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00" w:firstRow="0" w:lastRow="0" w:firstColumn="0" w:lastColumn="0" w:noHBand="0" w:noVBand="0"/>
      </w:tblPr>
      <w:tblGrid>
        <w:gridCol w:w="4026"/>
        <w:gridCol w:w="6120"/>
      </w:tblGrid>
      <w:tr w:rsidR="002C7227" w:rsidTr="00406F84">
        <w:trPr>
          <w:trHeight w:val="899"/>
        </w:trPr>
        <w:tc>
          <w:tcPr>
            <w:tcW w:w="4026" w:type="dxa"/>
            <w:vAlign w:val="center"/>
          </w:tcPr>
          <w:p w:rsidR="002C7227" w:rsidRDefault="009D4ADB" w:rsidP="009A352E">
            <w:pPr>
              <w:jc w:val="both"/>
            </w:pPr>
            <w:bookmarkStart w:id="0" w:name="_GoBack" w:colFirst="0" w:colLast="0"/>
            <w:r>
              <w:rPr>
                <w:rFonts w:ascii="Arial" w:hAnsi="Arial" w:cs="Arial"/>
                <w:noProof/>
                <w:color w:val="F50000"/>
                <w:sz w:val="17"/>
                <w:szCs w:val="17"/>
                <w:lang w:eastAsia="fr-FR"/>
              </w:rPr>
              <w:drawing>
                <wp:inline distT="0" distB="0" distL="0" distR="0">
                  <wp:extent cx="2409825" cy="561975"/>
                  <wp:effectExtent l="0" t="0" r="9525" b="9525"/>
                  <wp:docPr id="1" name="Image 1" descr=" Save the Children logo ">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Save the Children logo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9825" cy="561975"/>
                          </a:xfrm>
                          <a:prstGeom prst="rect">
                            <a:avLst/>
                          </a:prstGeom>
                          <a:noFill/>
                          <a:ln>
                            <a:noFill/>
                          </a:ln>
                        </pic:spPr>
                      </pic:pic>
                    </a:graphicData>
                  </a:graphic>
                </wp:inline>
              </w:drawing>
            </w:r>
          </w:p>
        </w:tc>
        <w:tc>
          <w:tcPr>
            <w:tcW w:w="6120" w:type="dxa"/>
            <w:vAlign w:val="center"/>
          </w:tcPr>
          <w:p w:rsidR="002C7227" w:rsidRDefault="002C7227" w:rsidP="009A352E">
            <w:pPr>
              <w:jc w:val="both"/>
              <w:rPr>
                <w:b/>
                <w:bCs/>
                <w:sz w:val="40"/>
              </w:rPr>
            </w:pPr>
          </w:p>
        </w:tc>
      </w:tr>
    </w:tbl>
    <w:bookmarkEnd w:id="0"/>
    <w:p w:rsidR="002C7227" w:rsidRPr="00D93FB3" w:rsidRDefault="002C7227" w:rsidP="00A31305">
      <w:pPr>
        <w:pStyle w:val="Heading1"/>
        <w:jc w:val="left"/>
        <w:rPr>
          <w:sz w:val="24"/>
          <w:szCs w:val="24"/>
          <w:lang w:val="fr-FR"/>
        </w:rPr>
      </w:pPr>
      <w:r w:rsidRPr="00585AAC">
        <w:rPr>
          <w:sz w:val="22"/>
          <w:szCs w:val="22"/>
          <w:lang w:val="fr-FR"/>
        </w:rPr>
        <w:t xml:space="preserve">AVIS D’APPEL </w:t>
      </w:r>
      <w:r w:rsidR="00511714" w:rsidRPr="00585AAC">
        <w:rPr>
          <w:sz w:val="22"/>
          <w:szCs w:val="22"/>
          <w:lang w:val="fr-FR"/>
        </w:rPr>
        <w:t xml:space="preserve">D’OFFRES </w:t>
      </w:r>
      <w:r w:rsidR="00F87267">
        <w:rPr>
          <w:sz w:val="22"/>
          <w:szCs w:val="22"/>
          <w:lang w:val="fr-FR"/>
        </w:rPr>
        <w:t>NATIONAL</w:t>
      </w:r>
      <w:r w:rsidR="00A31305">
        <w:rPr>
          <w:sz w:val="22"/>
          <w:szCs w:val="22"/>
          <w:lang w:val="fr-FR"/>
        </w:rPr>
        <w:t xml:space="preserve"> </w:t>
      </w:r>
      <w:r w:rsidR="00511714" w:rsidRPr="00585AAC">
        <w:rPr>
          <w:sz w:val="22"/>
          <w:szCs w:val="22"/>
          <w:lang w:val="fr-FR"/>
        </w:rPr>
        <w:t xml:space="preserve">POUR </w:t>
      </w:r>
      <w:r w:rsidR="00265BAE">
        <w:rPr>
          <w:sz w:val="22"/>
          <w:szCs w:val="22"/>
          <w:lang w:val="fr-FR"/>
        </w:rPr>
        <w:t>LA FOURNITURE DE LA CONNEXION INTERNET AU BUREAU DE SAVE THE CHILDREN KINSHASA</w:t>
      </w:r>
    </w:p>
    <w:p w:rsidR="002C7227" w:rsidRPr="005161AA" w:rsidRDefault="002C7227" w:rsidP="009A352E">
      <w:pPr>
        <w:pStyle w:val="Heading2"/>
        <w:ind w:left="2127" w:hanging="2127"/>
        <w:jc w:val="both"/>
        <w:rPr>
          <w:rFonts w:ascii="Gill Sans MT" w:hAnsi="Gill Sans MT"/>
          <w:sz w:val="24"/>
          <w:szCs w:val="24"/>
          <w:lang w:val="fr-FR"/>
        </w:rPr>
      </w:pPr>
      <w:r w:rsidRPr="005161AA">
        <w:rPr>
          <w:rFonts w:ascii="Gill Sans MT" w:hAnsi="Gill Sans MT"/>
          <w:sz w:val="24"/>
          <w:szCs w:val="24"/>
          <w:lang w:val="fr-FR"/>
        </w:rPr>
        <w:t>Intitulé</w:t>
      </w:r>
      <w:r w:rsidRPr="005161AA">
        <w:rPr>
          <w:rFonts w:ascii="Gill Sans MT" w:hAnsi="Gill Sans MT"/>
          <w:sz w:val="24"/>
          <w:szCs w:val="24"/>
          <w:u w:val="none"/>
          <w:lang w:val="fr-FR"/>
        </w:rPr>
        <w:t xml:space="preserve">: </w:t>
      </w:r>
      <w:r w:rsidR="00265BAE">
        <w:rPr>
          <w:rFonts w:ascii="Gill Sans MT" w:hAnsi="Gill Sans MT"/>
          <w:sz w:val="24"/>
          <w:szCs w:val="24"/>
          <w:u w:val="none"/>
          <w:lang w:val="fr-FR"/>
        </w:rPr>
        <w:t xml:space="preserve">fourniture de la connexion internet au bureau de Save the </w:t>
      </w:r>
      <w:proofErr w:type="spellStart"/>
      <w:r w:rsidR="00265BAE">
        <w:rPr>
          <w:rFonts w:ascii="Gill Sans MT" w:hAnsi="Gill Sans MT"/>
          <w:sz w:val="24"/>
          <w:szCs w:val="24"/>
          <w:u w:val="none"/>
          <w:lang w:val="fr-FR"/>
        </w:rPr>
        <w:t>children</w:t>
      </w:r>
      <w:proofErr w:type="spellEnd"/>
      <w:r w:rsidR="00265BAE">
        <w:rPr>
          <w:rFonts w:ascii="Gill Sans MT" w:hAnsi="Gill Sans MT"/>
          <w:sz w:val="24"/>
          <w:szCs w:val="24"/>
          <w:u w:val="none"/>
          <w:lang w:val="fr-FR"/>
        </w:rPr>
        <w:t xml:space="preserve"> Kinshasa</w:t>
      </w:r>
      <w:r w:rsidR="00123A42">
        <w:rPr>
          <w:rFonts w:ascii="Gill Sans MT" w:hAnsi="Gill Sans MT"/>
          <w:sz w:val="24"/>
          <w:szCs w:val="24"/>
          <w:u w:val="none"/>
          <w:lang w:val="fr-FR"/>
        </w:rPr>
        <w:t xml:space="preserve"> </w:t>
      </w:r>
    </w:p>
    <w:p w:rsidR="0098204A" w:rsidRPr="0098204A" w:rsidRDefault="002C7227" w:rsidP="009A352E">
      <w:pPr>
        <w:pStyle w:val="Heading2"/>
        <w:ind w:left="1985" w:hanging="1985"/>
        <w:jc w:val="both"/>
        <w:rPr>
          <w:rFonts w:ascii="Gill Sans MT" w:hAnsi="Gill Sans MT"/>
          <w:sz w:val="24"/>
          <w:szCs w:val="24"/>
          <w:u w:val="none"/>
          <w:lang w:val="fr-FR"/>
        </w:rPr>
      </w:pPr>
      <w:r w:rsidRPr="005161AA">
        <w:rPr>
          <w:rFonts w:ascii="Gill Sans MT" w:hAnsi="Gill Sans MT"/>
          <w:sz w:val="24"/>
          <w:szCs w:val="24"/>
          <w:lang w:val="fr-FR"/>
        </w:rPr>
        <w:t>Lieu de livraison</w:t>
      </w:r>
      <w:r w:rsidR="00910B4B">
        <w:rPr>
          <w:rFonts w:ascii="Gill Sans MT" w:hAnsi="Gill Sans MT"/>
          <w:sz w:val="24"/>
          <w:szCs w:val="24"/>
          <w:lang w:val="fr-FR"/>
        </w:rPr>
        <w:t> </w:t>
      </w:r>
      <w:r w:rsidR="00910B4B">
        <w:rPr>
          <w:rFonts w:ascii="Gill Sans MT" w:hAnsi="Gill Sans MT"/>
          <w:sz w:val="24"/>
          <w:szCs w:val="24"/>
          <w:u w:val="none"/>
          <w:lang w:val="fr-FR"/>
        </w:rPr>
        <w:t>: Bureau Save the Children International Kinshasa</w:t>
      </w:r>
    </w:p>
    <w:p w:rsidR="002C7227" w:rsidRPr="00FD391C" w:rsidRDefault="002C7227" w:rsidP="009A352E">
      <w:pPr>
        <w:pStyle w:val="Heading3"/>
        <w:ind w:left="357" w:hanging="357"/>
        <w:contextualSpacing/>
        <w:jc w:val="both"/>
        <w:rPr>
          <w:rFonts w:ascii="Gill Sans MT" w:hAnsi="Gill Sans MT"/>
          <w:sz w:val="24"/>
          <w:szCs w:val="24"/>
          <w:lang w:val="fr-FR"/>
        </w:rPr>
      </w:pPr>
      <w:r w:rsidRPr="00FD391C">
        <w:rPr>
          <w:rFonts w:ascii="Gill Sans MT" w:hAnsi="Gill Sans MT"/>
          <w:b w:val="0"/>
          <w:sz w:val="24"/>
          <w:szCs w:val="24"/>
          <w:lang w:val="fr-FR"/>
        </w:rPr>
        <w:t>Référence de publication</w:t>
      </w:r>
      <w:r w:rsidR="003D79A3" w:rsidRPr="00FD391C">
        <w:rPr>
          <w:rFonts w:ascii="Gill Sans MT" w:hAnsi="Gill Sans MT"/>
          <w:sz w:val="24"/>
          <w:szCs w:val="24"/>
          <w:lang w:val="fr-FR"/>
        </w:rPr>
        <w:t xml:space="preserve"> : </w:t>
      </w:r>
      <w:r w:rsidR="00910B4B">
        <w:rPr>
          <w:rFonts w:ascii="Gill Sans MT" w:hAnsi="Gill Sans MT"/>
          <w:sz w:val="24"/>
          <w:szCs w:val="24"/>
          <w:lang w:val="fr-FR"/>
        </w:rPr>
        <w:t>AO/</w:t>
      </w:r>
      <w:r w:rsidR="006A30FB">
        <w:rPr>
          <w:rFonts w:ascii="Gill Sans MT" w:hAnsi="Gill Sans MT"/>
          <w:sz w:val="24"/>
          <w:szCs w:val="24"/>
          <w:lang w:val="fr-FR"/>
        </w:rPr>
        <w:t>KIN</w:t>
      </w:r>
      <w:r w:rsidR="00265BAE">
        <w:rPr>
          <w:rFonts w:ascii="Gill Sans MT" w:hAnsi="Gill Sans MT"/>
          <w:sz w:val="24"/>
          <w:szCs w:val="24"/>
          <w:lang w:val="fr-FR"/>
        </w:rPr>
        <w:t>/2017/002</w:t>
      </w:r>
    </w:p>
    <w:p w:rsidR="002C7227" w:rsidRPr="005161AA" w:rsidRDefault="002C7227" w:rsidP="009A352E">
      <w:pPr>
        <w:pStyle w:val="Heading3"/>
        <w:ind w:left="357" w:hanging="357"/>
        <w:contextualSpacing/>
        <w:jc w:val="both"/>
        <w:rPr>
          <w:rFonts w:ascii="Gill Sans MT" w:hAnsi="Gill Sans MT"/>
          <w:sz w:val="24"/>
          <w:szCs w:val="24"/>
          <w:lang w:val="fr-FR"/>
        </w:rPr>
      </w:pPr>
      <w:r w:rsidRPr="00BF6D18">
        <w:rPr>
          <w:rFonts w:ascii="Gill Sans MT" w:hAnsi="Gill Sans MT"/>
          <w:b w:val="0"/>
          <w:sz w:val="24"/>
          <w:szCs w:val="24"/>
          <w:lang w:val="fr-FR"/>
        </w:rPr>
        <w:t>Procédure :</w:t>
      </w:r>
      <w:r w:rsidRPr="005161AA">
        <w:rPr>
          <w:rFonts w:ascii="Gill Sans MT" w:hAnsi="Gill Sans MT"/>
          <w:sz w:val="24"/>
          <w:szCs w:val="24"/>
          <w:lang w:val="fr-FR"/>
        </w:rPr>
        <w:t xml:space="preserve"> </w:t>
      </w:r>
      <w:r w:rsidR="00511714">
        <w:rPr>
          <w:rFonts w:ascii="Gill Sans MT" w:hAnsi="Gill Sans MT"/>
          <w:sz w:val="24"/>
          <w:szCs w:val="24"/>
          <w:lang w:val="fr-FR"/>
        </w:rPr>
        <w:t xml:space="preserve">Appel d’offre </w:t>
      </w:r>
      <w:r w:rsidR="00910B4B">
        <w:rPr>
          <w:rFonts w:ascii="Gill Sans MT" w:hAnsi="Gill Sans MT"/>
          <w:sz w:val="24"/>
          <w:szCs w:val="24"/>
          <w:lang w:val="fr-FR"/>
        </w:rPr>
        <w:t>national</w:t>
      </w:r>
    </w:p>
    <w:p w:rsidR="002C7227" w:rsidRPr="00805250" w:rsidRDefault="003D79A3" w:rsidP="009A352E">
      <w:pPr>
        <w:pStyle w:val="Heading3"/>
        <w:ind w:left="357" w:hanging="357"/>
        <w:contextualSpacing/>
        <w:jc w:val="both"/>
        <w:rPr>
          <w:rFonts w:ascii="Gill Sans MT" w:hAnsi="Gill Sans MT"/>
          <w:sz w:val="24"/>
          <w:szCs w:val="24"/>
          <w:lang w:val="en-US"/>
        </w:rPr>
      </w:pPr>
      <w:proofErr w:type="spellStart"/>
      <w:r w:rsidRPr="00805250">
        <w:rPr>
          <w:rFonts w:ascii="Gill Sans MT" w:hAnsi="Gill Sans MT"/>
          <w:b w:val="0"/>
          <w:sz w:val="24"/>
          <w:szCs w:val="24"/>
          <w:lang w:val="en-US"/>
        </w:rPr>
        <w:t>Programme</w:t>
      </w:r>
      <w:proofErr w:type="spellEnd"/>
      <w:r>
        <w:rPr>
          <w:rFonts w:ascii="Gill Sans MT" w:hAnsi="Gill Sans MT"/>
          <w:b w:val="0"/>
          <w:sz w:val="24"/>
          <w:szCs w:val="24"/>
          <w:lang w:val="en-US"/>
        </w:rPr>
        <w:t>:</w:t>
      </w:r>
      <w:r w:rsidR="002C7227" w:rsidRPr="00805250">
        <w:rPr>
          <w:rFonts w:ascii="Gill Sans MT" w:hAnsi="Gill Sans MT"/>
          <w:sz w:val="24"/>
          <w:szCs w:val="24"/>
          <w:lang w:val="en-US"/>
        </w:rPr>
        <w:t xml:space="preserve"> </w:t>
      </w:r>
      <w:r>
        <w:rPr>
          <w:rFonts w:ascii="Gill Sans MT" w:hAnsi="Gill Sans MT"/>
          <w:sz w:val="24"/>
          <w:szCs w:val="24"/>
          <w:lang w:val="en-US"/>
        </w:rPr>
        <w:t xml:space="preserve"> </w:t>
      </w:r>
      <w:r w:rsidR="00265BAE">
        <w:rPr>
          <w:rFonts w:ascii="Gill Sans MT" w:hAnsi="Gill Sans MT"/>
          <w:sz w:val="24"/>
          <w:szCs w:val="24"/>
          <w:lang w:val="en-US"/>
        </w:rPr>
        <w:t>Operations</w:t>
      </w:r>
    </w:p>
    <w:p w:rsidR="002C7227" w:rsidRPr="00FD391C" w:rsidRDefault="002C7227" w:rsidP="009A352E">
      <w:pPr>
        <w:pStyle w:val="Heading3"/>
        <w:ind w:left="357" w:hanging="357"/>
        <w:contextualSpacing/>
        <w:jc w:val="both"/>
        <w:rPr>
          <w:rFonts w:ascii="Gill Sans MT" w:hAnsi="Gill Sans MT"/>
          <w:sz w:val="24"/>
          <w:szCs w:val="24"/>
          <w:lang w:val="fr-FR"/>
        </w:rPr>
      </w:pPr>
      <w:r w:rsidRPr="00FD391C">
        <w:rPr>
          <w:rFonts w:ascii="Gill Sans MT" w:hAnsi="Gill Sans MT"/>
          <w:b w:val="0"/>
          <w:sz w:val="24"/>
          <w:szCs w:val="24"/>
          <w:lang w:val="fr-FR"/>
        </w:rPr>
        <w:t>Financement :</w:t>
      </w:r>
      <w:r w:rsidR="003D79A3" w:rsidRPr="00FD391C">
        <w:rPr>
          <w:rFonts w:ascii="Gill Sans MT" w:hAnsi="Gill Sans MT"/>
          <w:sz w:val="24"/>
          <w:szCs w:val="24"/>
          <w:lang w:val="fr-FR"/>
        </w:rPr>
        <w:t xml:space="preserve"> </w:t>
      </w:r>
      <w:r w:rsidR="00FD391C" w:rsidRPr="00FD391C">
        <w:rPr>
          <w:rFonts w:ascii="Gill Sans MT" w:hAnsi="Gill Sans MT"/>
          <w:sz w:val="24"/>
          <w:szCs w:val="24"/>
          <w:lang w:val="fr-FR"/>
        </w:rPr>
        <w:t>Divers bailleurs</w:t>
      </w:r>
    </w:p>
    <w:p w:rsidR="002C7227" w:rsidRDefault="002C7227" w:rsidP="009A352E">
      <w:pPr>
        <w:pStyle w:val="Heading3"/>
        <w:ind w:left="357" w:hanging="357"/>
        <w:contextualSpacing/>
        <w:jc w:val="both"/>
        <w:rPr>
          <w:rFonts w:ascii="Gill Sans MT" w:hAnsi="Gill Sans MT"/>
          <w:sz w:val="24"/>
          <w:szCs w:val="24"/>
          <w:lang w:val="fr-FR"/>
        </w:rPr>
      </w:pPr>
      <w:r w:rsidRPr="00BF6D18">
        <w:rPr>
          <w:rFonts w:ascii="Gill Sans MT" w:hAnsi="Gill Sans MT"/>
          <w:b w:val="0"/>
          <w:sz w:val="24"/>
          <w:szCs w:val="24"/>
          <w:lang w:val="fr-FR"/>
        </w:rPr>
        <w:t>Pouvoir adjudicateur :</w:t>
      </w:r>
      <w:r>
        <w:rPr>
          <w:rFonts w:ascii="Gill Sans MT" w:hAnsi="Gill Sans MT"/>
          <w:sz w:val="24"/>
          <w:szCs w:val="24"/>
          <w:lang w:val="fr-FR"/>
        </w:rPr>
        <w:t xml:space="preserve"> Save t</w:t>
      </w:r>
      <w:r w:rsidRPr="005161AA">
        <w:rPr>
          <w:rFonts w:ascii="Gill Sans MT" w:hAnsi="Gill Sans MT"/>
          <w:sz w:val="24"/>
          <w:szCs w:val="24"/>
          <w:lang w:val="fr-FR"/>
        </w:rPr>
        <w:t>he Children</w:t>
      </w:r>
      <w:r w:rsidR="00A41B1C">
        <w:rPr>
          <w:rFonts w:ascii="Gill Sans MT" w:hAnsi="Gill Sans MT"/>
          <w:sz w:val="24"/>
          <w:szCs w:val="24"/>
          <w:lang w:val="fr-FR"/>
        </w:rPr>
        <w:t xml:space="preserve"> International</w:t>
      </w:r>
      <w:r w:rsidRPr="005161AA">
        <w:rPr>
          <w:rFonts w:ascii="Gill Sans MT" w:hAnsi="Gill Sans MT"/>
          <w:sz w:val="24"/>
          <w:szCs w:val="24"/>
          <w:lang w:val="fr-FR"/>
        </w:rPr>
        <w:t>, Mission RDC</w:t>
      </w:r>
    </w:p>
    <w:p w:rsidR="00107FA5" w:rsidRPr="004C483C" w:rsidRDefault="002C7227" w:rsidP="009A352E">
      <w:pPr>
        <w:pStyle w:val="Heading2"/>
        <w:jc w:val="both"/>
        <w:rPr>
          <w:rFonts w:ascii="Gill Sans MT" w:hAnsi="Gill Sans MT"/>
          <w:sz w:val="24"/>
          <w:szCs w:val="24"/>
          <w:lang w:val="fr-FR"/>
        </w:rPr>
      </w:pPr>
      <w:r w:rsidRPr="005161AA">
        <w:rPr>
          <w:rFonts w:ascii="Gill Sans MT" w:hAnsi="Gill Sans MT"/>
          <w:sz w:val="24"/>
          <w:szCs w:val="24"/>
          <w:lang w:val="fr-FR"/>
        </w:rPr>
        <w:t>SPÉCIFICATIONS DU MARCHÉ</w:t>
      </w:r>
    </w:p>
    <w:p w:rsidR="002C7227" w:rsidRPr="005161AA" w:rsidRDefault="002C7227" w:rsidP="009A352E">
      <w:pPr>
        <w:pStyle w:val="Heading3"/>
        <w:jc w:val="both"/>
        <w:rPr>
          <w:rFonts w:ascii="Gill Sans MT" w:hAnsi="Gill Sans MT"/>
          <w:sz w:val="24"/>
          <w:szCs w:val="24"/>
          <w:lang w:val="fr-FR"/>
        </w:rPr>
      </w:pPr>
      <w:r w:rsidRPr="005161AA">
        <w:rPr>
          <w:rFonts w:ascii="Gill Sans MT" w:hAnsi="Gill Sans MT"/>
          <w:sz w:val="24"/>
          <w:szCs w:val="24"/>
          <w:lang w:val="fr-FR"/>
        </w:rPr>
        <w:t>Description du marché</w:t>
      </w:r>
    </w:p>
    <w:p w:rsidR="002C7227" w:rsidRPr="005161AA" w:rsidRDefault="00BE0AF4" w:rsidP="009A352E">
      <w:pPr>
        <w:jc w:val="both"/>
        <w:rPr>
          <w:rStyle w:val="hps"/>
          <w:rFonts w:ascii="Gill Sans MT" w:hAnsi="Gill Sans MT"/>
        </w:rPr>
      </w:pPr>
      <w:r w:rsidRPr="0074463C">
        <w:rPr>
          <w:rFonts w:ascii="Gill Sans MT" w:hAnsi="Gill Sans MT"/>
        </w:rPr>
        <w:t xml:space="preserve">Le présent </w:t>
      </w:r>
      <w:r w:rsidR="00910B4B">
        <w:rPr>
          <w:rFonts w:ascii="Gill Sans MT" w:hAnsi="Gill Sans MT"/>
        </w:rPr>
        <w:t xml:space="preserve">appel d’offre </w:t>
      </w:r>
      <w:r w:rsidR="00511714">
        <w:rPr>
          <w:rFonts w:ascii="Gill Sans MT" w:hAnsi="Gill Sans MT"/>
        </w:rPr>
        <w:t xml:space="preserve">est </w:t>
      </w:r>
      <w:r w:rsidR="00910B4B">
        <w:rPr>
          <w:rFonts w:ascii="Gill Sans MT" w:hAnsi="Gill Sans MT"/>
        </w:rPr>
        <w:t xml:space="preserve">relatif </w:t>
      </w:r>
      <w:r w:rsidR="00E94582">
        <w:rPr>
          <w:rFonts w:ascii="Gill Sans MT" w:hAnsi="Gill Sans MT"/>
        </w:rPr>
        <w:t>à un</w:t>
      </w:r>
      <w:r w:rsidR="00511714">
        <w:rPr>
          <w:rFonts w:ascii="Gill Sans MT" w:hAnsi="Gill Sans MT"/>
        </w:rPr>
        <w:t xml:space="preserve"> </w:t>
      </w:r>
      <w:r w:rsidRPr="0074463C">
        <w:rPr>
          <w:rFonts w:ascii="Gill Sans MT" w:hAnsi="Gill Sans MT"/>
        </w:rPr>
        <w:t xml:space="preserve">marché </w:t>
      </w:r>
      <w:r w:rsidR="00910B4B">
        <w:rPr>
          <w:rFonts w:ascii="Gill Sans MT" w:hAnsi="Gill Sans MT"/>
        </w:rPr>
        <w:t xml:space="preserve">de </w:t>
      </w:r>
      <w:r w:rsidR="00265BAE">
        <w:rPr>
          <w:rFonts w:ascii="Gill Sans MT" w:hAnsi="Gill Sans MT"/>
        </w:rPr>
        <w:t xml:space="preserve">fourniture de la connexion internet au bureau </w:t>
      </w:r>
      <w:r w:rsidR="00511714">
        <w:rPr>
          <w:rFonts w:ascii="Gill Sans MT" w:hAnsi="Gill Sans MT"/>
        </w:rPr>
        <w:t xml:space="preserve">de Save the </w:t>
      </w:r>
      <w:r w:rsidR="00A41B1C">
        <w:rPr>
          <w:rFonts w:ascii="Gill Sans MT" w:hAnsi="Gill Sans MT"/>
        </w:rPr>
        <w:t>Children</w:t>
      </w:r>
      <w:r w:rsidR="00511714">
        <w:rPr>
          <w:rFonts w:ascii="Gill Sans MT" w:hAnsi="Gill Sans MT"/>
        </w:rPr>
        <w:t xml:space="preserve"> international</w:t>
      </w:r>
      <w:r w:rsidR="00910B4B">
        <w:rPr>
          <w:rFonts w:ascii="Gill Sans MT" w:hAnsi="Gill Sans MT"/>
        </w:rPr>
        <w:t xml:space="preserve"> à Kinshasa.</w:t>
      </w:r>
      <w:r w:rsidR="002C7227">
        <w:rPr>
          <w:rStyle w:val="hps"/>
          <w:rFonts w:ascii="Gill Sans MT" w:hAnsi="Gill Sans MT"/>
        </w:rPr>
        <w:tab/>
      </w:r>
    </w:p>
    <w:p w:rsidR="002C7227" w:rsidRPr="005161AA" w:rsidRDefault="002C7227" w:rsidP="009A352E">
      <w:pPr>
        <w:jc w:val="both"/>
        <w:rPr>
          <w:rFonts w:ascii="Gill Sans MT" w:hAnsi="Gill Sans MT"/>
        </w:rPr>
      </w:pPr>
      <w:r w:rsidRPr="005161AA">
        <w:rPr>
          <w:rFonts w:ascii="Gill Sans MT" w:hAnsi="Gill Sans MT"/>
        </w:rPr>
        <w:t>A l’issue du processus de traitement des soumissions relatives au prés</w:t>
      </w:r>
      <w:r>
        <w:rPr>
          <w:rFonts w:ascii="Gill Sans MT" w:hAnsi="Gill Sans MT"/>
        </w:rPr>
        <w:t xml:space="preserve">ent </w:t>
      </w:r>
      <w:r w:rsidR="00511714">
        <w:rPr>
          <w:rFonts w:ascii="Gill Sans MT" w:hAnsi="Gill Sans MT"/>
        </w:rPr>
        <w:t>appel d’offre</w:t>
      </w:r>
      <w:r>
        <w:rPr>
          <w:rFonts w:ascii="Gill Sans MT" w:hAnsi="Gill Sans MT"/>
        </w:rPr>
        <w:t>, Save t</w:t>
      </w:r>
      <w:r w:rsidRPr="005161AA">
        <w:rPr>
          <w:rFonts w:ascii="Gill Sans MT" w:hAnsi="Gill Sans MT"/>
        </w:rPr>
        <w:t xml:space="preserve">he Children se réserve le droit et le privilège d’attribuer le marché et signer un </w:t>
      </w:r>
      <w:r>
        <w:rPr>
          <w:rFonts w:ascii="Gill Sans MT" w:hAnsi="Gill Sans MT"/>
        </w:rPr>
        <w:t>contrat</w:t>
      </w:r>
      <w:r w:rsidR="00393F10">
        <w:rPr>
          <w:rFonts w:ascii="Gill Sans MT" w:hAnsi="Gill Sans MT"/>
        </w:rPr>
        <w:t xml:space="preserve"> </w:t>
      </w:r>
      <w:r w:rsidRPr="005161AA">
        <w:rPr>
          <w:rFonts w:ascii="Gill Sans MT" w:hAnsi="Gill Sans MT"/>
        </w:rPr>
        <w:t xml:space="preserve">avec </w:t>
      </w:r>
      <w:r>
        <w:rPr>
          <w:rFonts w:ascii="Gill Sans MT" w:hAnsi="Gill Sans MT"/>
        </w:rPr>
        <w:t>le</w:t>
      </w:r>
      <w:r w:rsidRPr="005161AA">
        <w:rPr>
          <w:rFonts w:ascii="Gill Sans MT" w:hAnsi="Gill Sans MT"/>
        </w:rPr>
        <w:t xml:space="preserve"> soumissionnaire ayant satisfait </w:t>
      </w:r>
      <w:r>
        <w:rPr>
          <w:rFonts w:ascii="Gill Sans MT" w:hAnsi="Gill Sans MT"/>
        </w:rPr>
        <w:t>aux</w:t>
      </w:r>
      <w:r w:rsidRPr="005161AA">
        <w:rPr>
          <w:rFonts w:ascii="Gill Sans MT" w:hAnsi="Gill Sans MT"/>
        </w:rPr>
        <w:t xml:space="preserve"> critères de sélection et passation de marché tels que spécifiés </w:t>
      </w:r>
      <w:r w:rsidR="00511714">
        <w:rPr>
          <w:rFonts w:ascii="Gill Sans MT" w:hAnsi="Gill Sans MT"/>
        </w:rPr>
        <w:t xml:space="preserve">dans </w:t>
      </w:r>
      <w:r w:rsidR="006A30FB">
        <w:rPr>
          <w:rFonts w:ascii="Gill Sans MT" w:hAnsi="Gill Sans MT"/>
        </w:rPr>
        <w:t>le</w:t>
      </w:r>
      <w:r w:rsidR="00511714">
        <w:rPr>
          <w:rFonts w:ascii="Gill Sans MT" w:hAnsi="Gill Sans MT"/>
        </w:rPr>
        <w:t xml:space="preserve"> DAO</w:t>
      </w:r>
      <w:r w:rsidRPr="005161AA">
        <w:rPr>
          <w:rFonts w:ascii="Gill Sans MT" w:hAnsi="Gill Sans MT"/>
        </w:rPr>
        <w:t>.</w:t>
      </w:r>
    </w:p>
    <w:p w:rsidR="002C7227" w:rsidRDefault="002C7227" w:rsidP="009A352E">
      <w:pPr>
        <w:jc w:val="both"/>
        <w:rPr>
          <w:rFonts w:ascii="Gill Sans MT" w:hAnsi="Gill Sans MT" w:cs="Arial"/>
          <w:color w:val="000000"/>
        </w:rPr>
      </w:pPr>
      <w:r w:rsidRPr="005E5770">
        <w:rPr>
          <w:rFonts w:ascii="Gill Sans MT" w:hAnsi="Gill Sans MT" w:cs="Arial"/>
          <w:color w:val="000000"/>
        </w:rPr>
        <w:t>Les soumissionnaires intéressés sont invités à soumettre une proposition</w:t>
      </w:r>
      <w:r w:rsidR="00693751">
        <w:rPr>
          <w:rFonts w:ascii="Gill Sans MT" w:hAnsi="Gill Sans MT" w:cs="Arial"/>
          <w:color w:val="000000"/>
        </w:rPr>
        <w:t xml:space="preserve"> </w:t>
      </w:r>
      <w:r w:rsidR="00511714">
        <w:rPr>
          <w:rFonts w:ascii="Gill Sans MT" w:hAnsi="Gill Sans MT" w:cs="Arial"/>
          <w:color w:val="000000"/>
        </w:rPr>
        <w:t>selon les</w:t>
      </w:r>
      <w:r w:rsidR="006A30FB">
        <w:rPr>
          <w:rFonts w:ascii="Gill Sans MT" w:hAnsi="Gill Sans MT" w:cs="Arial"/>
          <w:color w:val="000000"/>
        </w:rPr>
        <w:t xml:space="preserve"> prescriptions contenus dans le</w:t>
      </w:r>
      <w:r w:rsidR="00511714">
        <w:rPr>
          <w:rFonts w:ascii="Gill Sans MT" w:hAnsi="Gill Sans MT" w:cs="Arial"/>
          <w:color w:val="000000"/>
        </w:rPr>
        <w:t xml:space="preserve"> DAO</w:t>
      </w:r>
      <w:r w:rsidRPr="005E5770">
        <w:rPr>
          <w:rFonts w:ascii="Gill Sans MT" w:hAnsi="Gill Sans MT" w:cs="Arial"/>
          <w:color w:val="000000"/>
        </w:rPr>
        <w:t>.</w:t>
      </w:r>
      <w:r w:rsidR="0011782B">
        <w:rPr>
          <w:rFonts w:ascii="Gill Sans MT" w:hAnsi="Gill Sans MT" w:cs="Arial"/>
          <w:color w:val="000000"/>
        </w:rPr>
        <w:t xml:space="preserve">  </w:t>
      </w:r>
    </w:p>
    <w:p w:rsidR="002C7227" w:rsidRPr="005161AA" w:rsidRDefault="002C7227" w:rsidP="009A352E">
      <w:pPr>
        <w:pStyle w:val="Heading3"/>
        <w:jc w:val="both"/>
        <w:rPr>
          <w:rFonts w:ascii="Gill Sans MT" w:hAnsi="Gill Sans MT"/>
          <w:sz w:val="24"/>
          <w:szCs w:val="24"/>
          <w:lang w:val="fr-FR"/>
        </w:rPr>
      </w:pPr>
      <w:r w:rsidRPr="005161AA">
        <w:rPr>
          <w:rFonts w:ascii="Gill Sans MT" w:hAnsi="Gill Sans MT"/>
          <w:sz w:val="24"/>
          <w:szCs w:val="24"/>
          <w:lang w:val="fr-FR"/>
        </w:rPr>
        <w:t>Spécifications techniques</w:t>
      </w:r>
    </w:p>
    <w:p w:rsidR="002C7227" w:rsidRDefault="00910B4B" w:rsidP="009A352E">
      <w:pPr>
        <w:jc w:val="both"/>
        <w:rPr>
          <w:rFonts w:ascii="Gill Sans MT" w:hAnsi="Gill Sans MT"/>
        </w:rPr>
      </w:pPr>
      <w:r>
        <w:rPr>
          <w:rFonts w:ascii="Gill Sans MT" w:hAnsi="Gill Sans MT"/>
        </w:rPr>
        <w:t>Les spécifications</w:t>
      </w:r>
      <w:r w:rsidR="00A41B1C">
        <w:rPr>
          <w:rFonts w:ascii="Gill Sans MT" w:hAnsi="Gill Sans MT"/>
        </w:rPr>
        <w:t xml:space="preserve"> techniques du présent appel d’offre sont contenues dans </w:t>
      </w:r>
      <w:r w:rsidR="006A30FB">
        <w:rPr>
          <w:rFonts w:ascii="Gill Sans MT" w:hAnsi="Gill Sans MT"/>
        </w:rPr>
        <w:t>le</w:t>
      </w:r>
      <w:r w:rsidR="00A41B1C">
        <w:rPr>
          <w:rFonts w:ascii="Gill Sans MT" w:hAnsi="Gill Sans MT"/>
        </w:rPr>
        <w:t xml:space="preserve"> DAO</w:t>
      </w:r>
      <w:r w:rsidR="002C7227" w:rsidRPr="005E5770">
        <w:rPr>
          <w:rFonts w:ascii="Gill Sans MT" w:hAnsi="Gill Sans MT"/>
        </w:rPr>
        <w:t>.</w:t>
      </w:r>
      <w:r w:rsidR="002C7227" w:rsidRPr="005161AA">
        <w:rPr>
          <w:rFonts w:ascii="Gill Sans MT" w:hAnsi="Gill Sans MT"/>
        </w:rPr>
        <w:t xml:space="preserve"> </w:t>
      </w:r>
    </w:p>
    <w:p w:rsidR="002C7227" w:rsidRPr="00521B7A" w:rsidRDefault="000F7A0B" w:rsidP="009A352E">
      <w:pPr>
        <w:pStyle w:val="Heading3"/>
        <w:jc w:val="both"/>
        <w:rPr>
          <w:rFonts w:ascii="Gill Sans MT" w:hAnsi="Gill Sans MT"/>
          <w:sz w:val="24"/>
          <w:szCs w:val="24"/>
          <w:lang w:val="fr-FR"/>
        </w:rPr>
      </w:pPr>
      <w:r>
        <w:rPr>
          <w:rFonts w:ascii="Gill Sans MT" w:hAnsi="Gill Sans MT"/>
          <w:sz w:val="24"/>
          <w:szCs w:val="24"/>
          <w:lang w:val="fr-FR"/>
        </w:rPr>
        <w:t>Référence,</w:t>
      </w:r>
      <w:r w:rsidR="00A41B1C">
        <w:rPr>
          <w:rFonts w:ascii="Gill Sans MT" w:hAnsi="Gill Sans MT"/>
          <w:sz w:val="24"/>
          <w:szCs w:val="24"/>
          <w:lang w:val="fr-FR"/>
        </w:rPr>
        <w:t xml:space="preserve"> Type de Marché, lieu de livraison</w:t>
      </w:r>
    </w:p>
    <w:p w:rsidR="00736851" w:rsidRDefault="00736851" w:rsidP="009A352E">
      <w:pPr>
        <w:jc w:val="both"/>
        <w:rPr>
          <w:rFonts w:ascii="Gill Sans MT" w:hAnsi="Gill Sans MT"/>
          <w:sz w:val="24"/>
          <w:szCs w:val="24"/>
        </w:rPr>
      </w:pPr>
      <w:r>
        <w:rPr>
          <w:rFonts w:ascii="Gill Sans MT" w:hAnsi="Gill Sans MT"/>
          <w:sz w:val="24"/>
          <w:szCs w:val="24"/>
        </w:rPr>
        <w:t xml:space="preserve">Le présent avis d’appel d’offre est référencé </w:t>
      </w:r>
      <w:r w:rsidRPr="00736851">
        <w:rPr>
          <w:rFonts w:ascii="Gill Sans MT" w:hAnsi="Gill Sans MT"/>
          <w:b/>
          <w:sz w:val="24"/>
          <w:szCs w:val="24"/>
        </w:rPr>
        <w:t>AO/</w:t>
      </w:r>
      <w:r w:rsidR="006A30FB">
        <w:rPr>
          <w:rFonts w:ascii="Gill Sans MT" w:hAnsi="Gill Sans MT"/>
          <w:b/>
          <w:sz w:val="24"/>
          <w:szCs w:val="24"/>
        </w:rPr>
        <w:t>KIN</w:t>
      </w:r>
      <w:r w:rsidR="00E94582">
        <w:rPr>
          <w:rFonts w:ascii="Gill Sans MT" w:hAnsi="Gill Sans MT"/>
          <w:b/>
          <w:sz w:val="24"/>
          <w:szCs w:val="24"/>
        </w:rPr>
        <w:t>/2017/002</w:t>
      </w:r>
    </w:p>
    <w:p w:rsidR="00D93FB3" w:rsidRPr="00A31305" w:rsidRDefault="006758F0" w:rsidP="00A31305">
      <w:pPr>
        <w:jc w:val="both"/>
        <w:rPr>
          <w:rFonts w:ascii="Gill Sans MT" w:hAnsi="Gill Sans MT" w:cs="Arial"/>
          <w:color w:val="000000"/>
        </w:rPr>
      </w:pPr>
      <w:r>
        <w:rPr>
          <w:rFonts w:ascii="Gill Sans MT" w:hAnsi="Gill Sans MT" w:cs="Arial"/>
          <w:color w:val="000000"/>
        </w:rPr>
        <w:t xml:space="preserve">Le lieu </w:t>
      </w:r>
      <w:r w:rsidR="00A41B1C">
        <w:rPr>
          <w:rFonts w:ascii="Gill Sans MT" w:hAnsi="Gill Sans MT" w:cs="Arial"/>
          <w:color w:val="000000"/>
        </w:rPr>
        <w:t xml:space="preserve">de </w:t>
      </w:r>
      <w:r w:rsidR="000F7A0B">
        <w:rPr>
          <w:rFonts w:ascii="Gill Sans MT" w:hAnsi="Gill Sans MT" w:cs="Arial"/>
          <w:color w:val="000000"/>
        </w:rPr>
        <w:t>livraison</w:t>
      </w:r>
      <w:r w:rsidR="00950AE3">
        <w:rPr>
          <w:rFonts w:ascii="Gill Sans MT" w:hAnsi="Gill Sans MT" w:cs="Arial"/>
          <w:color w:val="000000"/>
        </w:rPr>
        <w:t xml:space="preserve"> </w:t>
      </w:r>
      <w:r>
        <w:rPr>
          <w:rFonts w:ascii="Gill Sans MT" w:hAnsi="Gill Sans MT" w:cs="Arial"/>
          <w:color w:val="000000"/>
        </w:rPr>
        <w:t>est</w:t>
      </w:r>
      <w:r w:rsidR="00910B4B">
        <w:rPr>
          <w:rFonts w:ascii="Gill Sans MT" w:hAnsi="Gill Sans MT" w:cs="Arial"/>
          <w:color w:val="000000"/>
        </w:rPr>
        <w:t xml:space="preserve"> le bureau Save the Children International à Kinshasa</w:t>
      </w:r>
      <w:r w:rsidR="000F7A0B">
        <w:rPr>
          <w:rFonts w:ascii="Gill Sans MT" w:hAnsi="Gill Sans MT" w:cs="Arial"/>
          <w:color w:val="000000"/>
        </w:rPr>
        <w:t xml:space="preserve">. </w:t>
      </w:r>
      <w:r w:rsidR="00910B4B">
        <w:rPr>
          <w:rFonts w:ascii="Gill Sans MT" w:hAnsi="Gill Sans MT" w:cs="Arial"/>
          <w:color w:val="000000"/>
        </w:rPr>
        <w:t xml:space="preserve"> </w:t>
      </w:r>
    </w:p>
    <w:p w:rsidR="002C7227" w:rsidRPr="005161AA" w:rsidRDefault="002C7227" w:rsidP="009A352E">
      <w:pPr>
        <w:pStyle w:val="Heading2"/>
        <w:jc w:val="both"/>
        <w:rPr>
          <w:rFonts w:ascii="Gill Sans MT" w:hAnsi="Gill Sans MT"/>
          <w:sz w:val="24"/>
          <w:szCs w:val="24"/>
          <w:lang w:val="fr-FR"/>
        </w:rPr>
      </w:pPr>
      <w:r w:rsidRPr="005161AA">
        <w:rPr>
          <w:rFonts w:ascii="Gill Sans MT" w:hAnsi="Gill Sans MT"/>
          <w:sz w:val="24"/>
          <w:szCs w:val="24"/>
          <w:lang w:val="fr-FR"/>
        </w:rPr>
        <w:t>CONDITIONS DE PARTICIPATION</w:t>
      </w:r>
    </w:p>
    <w:p w:rsidR="002C7227" w:rsidRPr="005161AA" w:rsidRDefault="002C7227" w:rsidP="009A352E">
      <w:pPr>
        <w:pStyle w:val="Heading3"/>
        <w:jc w:val="both"/>
        <w:rPr>
          <w:rFonts w:ascii="Gill Sans MT" w:hAnsi="Gill Sans MT"/>
          <w:sz w:val="24"/>
          <w:szCs w:val="24"/>
          <w:lang w:val="fr-FR"/>
        </w:rPr>
      </w:pPr>
      <w:r w:rsidRPr="005161AA">
        <w:rPr>
          <w:rFonts w:ascii="Gill Sans MT" w:hAnsi="Gill Sans MT"/>
          <w:sz w:val="24"/>
          <w:szCs w:val="24"/>
          <w:lang w:val="fr-FR"/>
        </w:rPr>
        <w:t>Éligibilité et règle de l’origine</w:t>
      </w:r>
    </w:p>
    <w:p w:rsidR="002C7227" w:rsidRPr="005161AA" w:rsidRDefault="002C7227" w:rsidP="009A352E">
      <w:pPr>
        <w:jc w:val="both"/>
        <w:rPr>
          <w:rFonts w:ascii="Gill Sans MT" w:hAnsi="Gill Sans MT"/>
        </w:rPr>
      </w:pPr>
      <w:r w:rsidRPr="005161AA">
        <w:rPr>
          <w:rFonts w:ascii="Gill Sans MT" w:hAnsi="Gill Sans MT"/>
        </w:rPr>
        <w:t>La participation au marché est ouverte, à égalité de conditions, à toutes les personnes physiques et morales</w:t>
      </w:r>
      <w:r w:rsidR="00910B4B">
        <w:rPr>
          <w:rFonts w:ascii="Gill Sans MT" w:hAnsi="Gill Sans MT"/>
        </w:rPr>
        <w:t xml:space="preserve"> en RDC.</w:t>
      </w:r>
    </w:p>
    <w:p w:rsidR="002C7227" w:rsidRPr="005161AA" w:rsidRDefault="002C7227" w:rsidP="009A352E">
      <w:pPr>
        <w:pStyle w:val="Heading3"/>
        <w:jc w:val="both"/>
        <w:rPr>
          <w:rFonts w:ascii="Gill Sans MT" w:hAnsi="Gill Sans MT"/>
          <w:sz w:val="24"/>
          <w:szCs w:val="24"/>
          <w:lang w:val="fr-FR"/>
        </w:rPr>
      </w:pPr>
      <w:r w:rsidRPr="005161AA">
        <w:rPr>
          <w:rFonts w:ascii="Gill Sans MT" w:hAnsi="Gill Sans MT"/>
          <w:sz w:val="24"/>
          <w:szCs w:val="24"/>
          <w:lang w:val="fr-FR"/>
        </w:rPr>
        <w:t>Situations d’exclusion</w:t>
      </w:r>
    </w:p>
    <w:p w:rsidR="002C7227" w:rsidRPr="005161AA" w:rsidRDefault="002C7227" w:rsidP="009A352E">
      <w:pPr>
        <w:jc w:val="both"/>
        <w:rPr>
          <w:rFonts w:ascii="Gill Sans MT" w:hAnsi="Gill Sans MT"/>
        </w:rPr>
      </w:pPr>
      <w:r w:rsidRPr="005161AA">
        <w:rPr>
          <w:rFonts w:ascii="Gill Sans MT" w:hAnsi="Gill Sans MT"/>
        </w:rPr>
        <w:t>Tout soumissionnaire ne respectant pas les bonnes pratiques commerciales et notamment de : fraude, corruption active, collusion, pratique coercitive, subornation, implication dans une organisation criminelle et gestion des Ressources Humaines immorales (liste non exhaustive) sera exclu du processus de sélection.</w:t>
      </w:r>
    </w:p>
    <w:p w:rsidR="002C7227" w:rsidRPr="005161AA" w:rsidRDefault="002C7227" w:rsidP="009A352E">
      <w:pPr>
        <w:jc w:val="both"/>
        <w:rPr>
          <w:rFonts w:ascii="Gill Sans MT" w:hAnsi="Gill Sans MT"/>
        </w:rPr>
      </w:pPr>
      <w:r w:rsidRPr="005161AA">
        <w:rPr>
          <w:rFonts w:ascii="Gill Sans MT" w:hAnsi="Gill Sans MT"/>
        </w:rPr>
        <w:lastRenderedPageBreak/>
        <w:t xml:space="preserve">Save </w:t>
      </w:r>
      <w:r>
        <w:rPr>
          <w:rFonts w:ascii="Gill Sans MT" w:hAnsi="Gill Sans MT"/>
        </w:rPr>
        <w:t>t</w:t>
      </w:r>
      <w:r w:rsidRPr="005161AA">
        <w:rPr>
          <w:rFonts w:ascii="Gill Sans MT" w:hAnsi="Gill Sans MT"/>
        </w:rPr>
        <w:t>he Children se réserve donc le droit de rejeter le dossier du soumissionnaire s’il s’avère que ce dernier et/ou une tierce partie  employée par lui ne respecte pas les règles d’éthique (les bonnes pratiques des affaires) définies pour le commerce international ou pratiques qui peuvent être incompatibles avec la mission humanitaire de Save the Children.</w:t>
      </w:r>
    </w:p>
    <w:p w:rsidR="002C7227" w:rsidRPr="005161AA" w:rsidRDefault="002C7227" w:rsidP="009A352E">
      <w:pPr>
        <w:pStyle w:val="Heading3"/>
        <w:jc w:val="both"/>
        <w:rPr>
          <w:rFonts w:ascii="Gill Sans MT" w:hAnsi="Gill Sans MT"/>
          <w:sz w:val="24"/>
          <w:szCs w:val="24"/>
          <w:lang w:val="fr-FR"/>
        </w:rPr>
      </w:pPr>
      <w:r w:rsidRPr="005161AA">
        <w:rPr>
          <w:rFonts w:ascii="Gill Sans MT" w:hAnsi="Gill Sans MT"/>
          <w:sz w:val="24"/>
          <w:szCs w:val="24"/>
          <w:lang w:val="fr-FR"/>
        </w:rPr>
        <w:t>Nombre d’offres</w:t>
      </w:r>
    </w:p>
    <w:p w:rsidR="002C7227" w:rsidRPr="005161AA" w:rsidRDefault="002C7227" w:rsidP="009A352E">
      <w:pPr>
        <w:jc w:val="both"/>
        <w:rPr>
          <w:rFonts w:ascii="Gill Sans MT" w:hAnsi="Gill Sans MT"/>
        </w:rPr>
      </w:pPr>
      <w:r w:rsidRPr="005161AA">
        <w:rPr>
          <w:rFonts w:ascii="Gill Sans MT" w:hAnsi="Gill Sans MT"/>
        </w:rPr>
        <w:t xml:space="preserve">Les soumissionnaires (y compris les autres sociétés faisant partie du même groupe du point de vue du droit, les autres membres du même consortium et les sous-traitants) ne peuvent soumettre qu’une </w:t>
      </w:r>
      <w:r>
        <w:rPr>
          <w:rFonts w:ascii="Gill Sans MT" w:hAnsi="Gill Sans MT"/>
        </w:rPr>
        <w:t xml:space="preserve">(1) </w:t>
      </w:r>
      <w:r w:rsidR="00170158">
        <w:rPr>
          <w:rFonts w:ascii="Gill Sans MT" w:hAnsi="Gill Sans MT"/>
        </w:rPr>
        <w:t>offre</w:t>
      </w:r>
      <w:r w:rsidRPr="005161AA">
        <w:rPr>
          <w:rFonts w:ascii="Gill Sans MT" w:hAnsi="Gill Sans MT"/>
        </w:rPr>
        <w:t>.</w:t>
      </w:r>
      <w:r w:rsidR="00A41B1C">
        <w:rPr>
          <w:rFonts w:ascii="Gill Sans MT" w:hAnsi="Gill Sans MT"/>
        </w:rPr>
        <w:t xml:space="preserve"> </w:t>
      </w:r>
    </w:p>
    <w:p w:rsidR="002C7227" w:rsidRPr="005161AA" w:rsidRDefault="00170158" w:rsidP="009A352E">
      <w:pPr>
        <w:pStyle w:val="Heading3"/>
        <w:jc w:val="both"/>
        <w:rPr>
          <w:rFonts w:ascii="Gill Sans MT" w:hAnsi="Gill Sans MT"/>
          <w:sz w:val="24"/>
          <w:szCs w:val="24"/>
          <w:lang w:val="fr-FR"/>
        </w:rPr>
      </w:pPr>
      <w:r>
        <w:rPr>
          <w:rFonts w:ascii="Gill Sans MT" w:hAnsi="Gill Sans MT"/>
          <w:sz w:val="24"/>
          <w:szCs w:val="24"/>
          <w:lang w:val="fr-FR"/>
        </w:rPr>
        <w:t>Besoin</w:t>
      </w:r>
      <w:r w:rsidR="002C7227" w:rsidRPr="005161AA">
        <w:rPr>
          <w:rFonts w:ascii="Gill Sans MT" w:hAnsi="Gill Sans MT"/>
          <w:sz w:val="24"/>
          <w:szCs w:val="24"/>
          <w:lang w:val="fr-FR"/>
        </w:rPr>
        <w:t xml:space="preserve"> d’information</w:t>
      </w:r>
    </w:p>
    <w:p w:rsidR="002C7227" w:rsidRPr="005161AA" w:rsidRDefault="00170158" w:rsidP="009A352E">
      <w:pPr>
        <w:jc w:val="both"/>
        <w:rPr>
          <w:rFonts w:ascii="Gill Sans MT" w:hAnsi="Gill Sans MT"/>
        </w:rPr>
      </w:pPr>
      <w:r>
        <w:rPr>
          <w:rFonts w:ascii="Gill Sans MT" w:hAnsi="Gill Sans MT"/>
        </w:rPr>
        <w:t>Les soumissionnaires pourront solliciter une réunion d’information pour les spécifications techniques sur les matériels</w:t>
      </w:r>
      <w:r w:rsidR="000040DA">
        <w:rPr>
          <w:rFonts w:ascii="Gill Sans MT" w:hAnsi="Gill Sans MT"/>
        </w:rPr>
        <w:t>.</w:t>
      </w:r>
    </w:p>
    <w:p w:rsidR="002C7227" w:rsidRPr="005161AA" w:rsidRDefault="002C7227" w:rsidP="009A352E">
      <w:pPr>
        <w:pStyle w:val="Heading3"/>
        <w:jc w:val="both"/>
        <w:rPr>
          <w:rFonts w:ascii="Gill Sans MT" w:hAnsi="Gill Sans MT"/>
          <w:sz w:val="24"/>
          <w:szCs w:val="24"/>
          <w:lang w:val="fr-FR"/>
        </w:rPr>
      </w:pPr>
      <w:r w:rsidRPr="005161AA">
        <w:rPr>
          <w:rFonts w:ascii="Gill Sans MT" w:hAnsi="Gill Sans MT"/>
          <w:sz w:val="24"/>
          <w:szCs w:val="24"/>
          <w:lang w:val="fr-FR"/>
        </w:rPr>
        <w:t>Validité des offres</w:t>
      </w:r>
    </w:p>
    <w:p w:rsidR="002C7227" w:rsidRPr="005161AA" w:rsidRDefault="00170158" w:rsidP="009A352E">
      <w:pPr>
        <w:jc w:val="both"/>
        <w:rPr>
          <w:rFonts w:ascii="Gill Sans MT" w:hAnsi="Gill Sans MT"/>
        </w:rPr>
      </w:pPr>
      <w:r>
        <w:rPr>
          <w:rFonts w:ascii="Gill Sans MT" w:hAnsi="Gill Sans MT"/>
        </w:rPr>
        <w:t xml:space="preserve">Les offres doivent rester valides pour une durée d’au moins </w:t>
      </w:r>
      <w:r w:rsidR="004A7D85">
        <w:rPr>
          <w:rFonts w:ascii="Gill Sans MT" w:hAnsi="Gill Sans MT"/>
        </w:rPr>
        <w:t>douze mois</w:t>
      </w:r>
      <w:r>
        <w:rPr>
          <w:rFonts w:ascii="Gill Sans MT" w:hAnsi="Gill Sans MT"/>
        </w:rPr>
        <w:t xml:space="preserve"> (</w:t>
      </w:r>
      <w:r w:rsidR="004A7D85">
        <w:rPr>
          <w:rFonts w:ascii="Gill Sans MT" w:hAnsi="Gill Sans MT"/>
        </w:rPr>
        <w:t xml:space="preserve">12 </w:t>
      </w:r>
      <w:r w:rsidR="008F7C62">
        <w:rPr>
          <w:rFonts w:ascii="Gill Sans MT" w:hAnsi="Gill Sans MT"/>
        </w:rPr>
        <w:t>mois) à</w:t>
      </w:r>
      <w:r>
        <w:rPr>
          <w:rFonts w:ascii="Gill Sans MT" w:hAnsi="Gill Sans MT"/>
        </w:rPr>
        <w:t xml:space="preserve"> compter de la date limite de soumission.</w:t>
      </w:r>
    </w:p>
    <w:p w:rsidR="002C7227" w:rsidRPr="005161AA" w:rsidRDefault="002C7227" w:rsidP="009A352E">
      <w:pPr>
        <w:pStyle w:val="Heading2"/>
        <w:jc w:val="both"/>
        <w:rPr>
          <w:rFonts w:ascii="Gill Sans MT" w:hAnsi="Gill Sans MT"/>
          <w:sz w:val="24"/>
          <w:szCs w:val="24"/>
          <w:lang w:val="fr-FR"/>
        </w:rPr>
      </w:pPr>
      <w:r w:rsidRPr="005161AA">
        <w:rPr>
          <w:rFonts w:ascii="Gill Sans MT" w:hAnsi="Gill Sans MT"/>
          <w:sz w:val="24"/>
          <w:szCs w:val="24"/>
          <w:lang w:val="fr-FR"/>
        </w:rPr>
        <w:t>CRITÈRES DE SELECTION ET D’ATTRIBUTION</w:t>
      </w:r>
    </w:p>
    <w:p w:rsidR="002C7227" w:rsidRPr="005161AA" w:rsidRDefault="002C7227" w:rsidP="009A352E">
      <w:pPr>
        <w:pStyle w:val="Heading3"/>
        <w:jc w:val="both"/>
        <w:rPr>
          <w:rFonts w:ascii="Gill Sans MT" w:hAnsi="Gill Sans MT"/>
          <w:sz w:val="24"/>
          <w:szCs w:val="24"/>
          <w:lang w:val="fr-FR"/>
        </w:rPr>
      </w:pPr>
      <w:r w:rsidRPr="005161AA">
        <w:rPr>
          <w:rFonts w:ascii="Gill Sans MT" w:hAnsi="Gill Sans MT"/>
          <w:sz w:val="24"/>
          <w:szCs w:val="24"/>
          <w:lang w:val="fr-FR"/>
        </w:rPr>
        <w:t>Critères de sélection</w:t>
      </w:r>
      <w:r w:rsidR="00F7228F">
        <w:rPr>
          <w:rFonts w:ascii="Gill Sans MT" w:hAnsi="Gill Sans MT"/>
          <w:sz w:val="24"/>
          <w:szCs w:val="24"/>
          <w:lang w:val="fr-FR"/>
        </w:rPr>
        <w:t xml:space="preserve"> et d’attribution</w:t>
      </w:r>
    </w:p>
    <w:p w:rsidR="00F7228F" w:rsidRPr="00312CDC" w:rsidRDefault="00F7228F" w:rsidP="009A352E">
      <w:pPr>
        <w:jc w:val="both"/>
        <w:rPr>
          <w:rFonts w:cs="Arial"/>
        </w:rPr>
      </w:pPr>
      <w:r w:rsidRPr="00312CDC">
        <w:rPr>
          <w:rFonts w:cs="Arial"/>
        </w:rPr>
        <w:t xml:space="preserve">Attribution de ce marché sera basée </w:t>
      </w:r>
      <w:r>
        <w:rPr>
          <w:rFonts w:cs="Arial"/>
        </w:rPr>
        <w:t xml:space="preserve">principalement </w:t>
      </w:r>
      <w:r w:rsidRPr="00312CDC">
        <w:rPr>
          <w:rFonts w:cs="Arial"/>
        </w:rPr>
        <w:t xml:space="preserve">sur les </w:t>
      </w:r>
      <w:r>
        <w:rPr>
          <w:rFonts w:cs="Arial"/>
        </w:rPr>
        <w:t>3</w:t>
      </w:r>
      <w:r w:rsidRPr="00312CDC">
        <w:rPr>
          <w:rFonts w:cs="Arial"/>
        </w:rPr>
        <w:t xml:space="preserve"> </w:t>
      </w:r>
      <w:r>
        <w:rPr>
          <w:rFonts w:cs="Arial"/>
        </w:rPr>
        <w:t xml:space="preserve">catégories de </w:t>
      </w:r>
      <w:r w:rsidRPr="00312CDC">
        <w:rPr>
          <w:rFonts w:cs="Arial"/>
        </w:rPr>
        <w:t>critères suivants</w:t>
      </w:r>
      <w:r>
        <w:rPr>
          <w:rFonts w:cs="Arial"/>
        </w:rPr>
        <w:t xml:space="preserve"> </w:t>
      </w:r>
      <w:r w:rsidRPr="00312CDC">
        <w:rPr>
          <w:rFonts w:cs="Arial"/>
        </w:rPr>
        <w:t xml:space="preserve">: </w:t>
      </w:r>
    </w:p>
    <w:p w:rsidR="00F7228F" w:rsidRPr="00A95117" w:rsidRDefault="00F7228F" w:rsidP="009A352E">
      <w:pPr>
        <w:jc w:val="both"/>
        <w:rPr>
          <w:rFonts w:cs="Arial"/>
          <w:b/>
        </w:rPr>
      </w:pPr>
      <w:r w:rsidRPr="00A95117">
        <w:rPr>
          <w:rFonts w:cs="Arial"/>
          <w:b/>
        </w:rPr>
        <w:t xml:space="preserve">a) CRITERES ESSENTIELS </w:t>
      </w:r>
    </w:p>
    <w:p w:rsidR="00F7228F" w:rsidRPr="00312CDC" w:rsidRDefault="00F7228F" w:rsidP="009A352E">
      <w:pPr>
        <w:spacing w:after="120" w:line="240" w:lineRule="auto"/>
        <w:ind w:right="48"/>
        <w:jc w:val="both"/>
        <w:rPr>
          <w:rFonts w:cs="Arial"/>
        </w:rPr>
      </w:pPr>
      <w:r w:rsidRPr="00312CDC">
        <w:rPr>
          <w:rFonts w:cs="Arial"/>
        </w:rPr>
        <w:t>Les soumissionnaires doivent répondre aux critères suivants</w:t>
      </w:r>
      <w:r>
        <w:rPr>
          <w:rFonts w:cs="Arial"/>
        </w:rPr>
        <w:t xml:space="preserve"> </w:t>
      </w:r>
      <w:r w:rsidRPr="00312CDC">
        <w:rPr>
          <w:rFonts w:cs="Arial"/>
        </w:rPr>
        <w:t>:</w:t>
      </w:r>
    </w:p>
    <w:p w:rsidR="00F7228F" w:rsidRDefault="00F7228F" w:rsidP="009A352E">
      <w:pPr>
        <w:pStyle w:val="ListNumber"/>
        <w:numPr>
          <w:ilvl w:val="0"/>
          <w:numId w:val="6"/>
        </w:numPr>
        <w:spacing w:after="120"/>
        <w:rPr>
          <w:rFonts w:cs="Arial"/>
          <w:sz w:val="22"/>
          <w:szCs w:val="22"/>
          <w:lang w:val="fr-FR"/>
        </w:rPr>
      </w:pPr>
      <w:r w:rsidRPr="00312CDC">
        <w:rPr>
          <w:rFonts w:cs="Arial"/>
          <w:sz w:val="22"/>
          <w:szCs w:val="22"/>
          <w:lang w:val="fr-FR"/>
        </w:rPr>
        <w:t xml:space="preserve">Courrier de confirmation du soumissionnaire du respect des conditions de l’appel d’offre, des termes et conditions d'achat, de la politique de lutte contre la fraude et la corruption, de la politique de sauvegarde de l'enfance et l’adhésion au Code de Conduite des agences et fournisseurs </w:t>
      </w:r>
      <w:r>
        <w:rPr>
          <w:rFonts w:cs="Arial"/>
          <w:sz w:val="22"/>
          <w:szCs w:val="22"/>
          <w:lang w:val="fr-FR"/>
        </w:rPr>
        <w:t xml:space="preserve">de l’IAPG </w:t>
      </w:r>
      <w:r w:rsidRPr="002237D3">
        <w:rPr>
          <w:b/>
          <w:sz w:val="22"/>
          <w:szCs w:val="22"/>
          <w:lang w:val="fr-FR"/>
        </w:rPr>
        <w:t>en les signant en annexe</w:t>
      </w:r>
      <w:r>
        <w:rPr>
          <w:rFonts w:cs="Arial"/>
          <w:sz w:val="22"/>
          <w:szCs w:val="22"/>
          <w:lang w:val="fr-FR"/>
        </w:rPr>
        <w:t>;</w:t>
      </w:r>
    </w:p>
    <w:p w:rsidR="00F7228F" w:rsidRDefault="00F7228F" w:rsidP="009A352E">
      <w:pPr>
        <w:pStyle w:val="ListNumber"/>
        <w:numPr>
          <w:ilvl w:val="0"/>
          <w:numId w:val="6"/>
        </w:numPr>
        <w:spacing w:after="120"/>
        <w:rPr>
          <w:rFonts w:cs="Arial"/>
          <w:sz w:val="22"/>
          <w:szCs w:val="22"/>
          <w:lang w:val="fr-FR"/>
        </w:rPr>
      </w:pPr>
      <w:r>
        <w:rPr>
          <w:rFonts w:cs="Arial"/>
          <w:sz w:val="22"/>
          <w:szCs w:val="22"/>
          <w:lang w:val="fr-FR"/>
        </w:rPr>
        <w:t>Conformité de la soumission aux produits objet de l’appel d’offre</w:t>
      </w:r>
    </w:p>
    <w:p w:rsidR="00F7228F" w:rsidRDefault="00F7228F" w:rsidP="009A352E">
      <w:pPr>
        <w:pStyle w:val="ListNumber"/>
        <w:numPr>
          <w:ilvl w:val="0"/>
          <w:numId w:val="6"/>
        </w:numPr>
        <w:spacing w:after="120"/>
        <w:rPr>
          <w:rFonts w:cs="Arial"/>
          <w:sz w:val="22"/>
          <w:szCs w:val="22"/>
          <w:lang w:val="fr-FR"/>
        </w:rPr>
      </w:pPr>
      <w:r w:rsidRPr="00312CDC">
        <w:rPr>
          <w:rFonts w:cs="Arial"/>
          <w:sz w:val="22"/>
          <w:szCs w:val="22"/>
          <w:lang w:val="fr-FR"/>
        </w:rPr>
        <w:t>La conformité administra</w:t>
      </w:r>
      <w:r>
        <w:rPr>
          <w:rFonts w:cs="Arial"/>
          <w:sz w:val="22"/>
          <w:szCs w:val="22"/>
          <w:lang w:val="fr-FR"/>
        </w:rPr>
        <w:t xml:space="preserve">tive selon les règles de la RDC comme énuméré ci dessous;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3402"/>
      </w:tblGrid>
      <w:tr w:rsidR="00F7228F" w:rsidRPr="005161AA" w:rsidTr="00F7228F">
        <w:tc>
          <w:tcPr>
            <w:tcW w:w="6629" w:type="dxa"/>
            <w:shd w:val="clear" w:color="auto" w:fill="548DD4"/>
          </w:tcPr>
          <w:p w:rsidR="00F7228F" w:rsidRPr="005161AA" w:rsidRDefault="00F7228F" w:rsidP="009A352E">
            <w:pPr>
              <w:spacing w:after="0"/>
              <w:jc w:val="both"/>
              <w:rPr>
                <w:rFonts w:ascii="Gill Sans MT" w:hAnsi="Gill Sans MT"/>
              </w:rPr>
            </w:pPr>
            <w:r w:rsidRPr="005161AA">
              <w:rPr>
                <w:rFonts w:ascii="Gill Sans MT" w:hAnsi="Gill Sans MT"/>
                <w:b/>
                <w:bCs/>
                <w:color w:val="FFFFFF"/>
                <w:lang w:eastAsia="fr-FR"/>
              </w:rPr>
              <w:t>GRILLE D'EVALUATION</w:t>
            </w:r>
          </w:p>
        </w:tc>
        <w:tc>
          <w:tcPr>
            <w:tcW w:w="3402" w:type="dxa"/>
            <w:shd w:val="clear" w:color="auto" w:fill="548DD4"/>
          </w:tcPr>
          <w:p w:rsidR="00F7228F" w:rsidRPr="005161AA" w:rsidRDefault="00F7228F" w:rsidP="009A352E">
            <w:pPr>
              <w:spacing w:after="0"/>
              <w:jc w:val="both"/>
              <w:rPr>
                <w:rFonts w:ascii="Gill Sans MT" w:hAnsi="Gill Sans MT"/>
              </w:rPr>
            </w:pPr>
            <w:r w:rsidRPr="005161AA">
              <w:rPr>
                <w:rFonts w:ascii="Gill Sans MT" w:hAnsi="Gill Sans MT"/>
                <w:b/>
                <w:bCs/>
                <w:color w:val="FFFFFF"/>
                <w:lang w:eastAsia="fr-FR"/>
              </w:rPr>
              <w:t>ANNOTATION EVALUATEUR</w:t>
            </w:r>
          </w:p>
        </w:tc>
      </w:tr>
      <w:tr w:rsidR="00F7228F" w:rsidRPr="00981DE9" w:rsidTr="00F7228F">
        <w:tc>
          <w:tcPr>
            <w:tcW w:w="6629" w:type="dxa"/>
          </w:tcPr>
          <w:p w:rsidR="00F7228F" w:rsidRPr="00395144" w:rsidRDefault="00F7228F" w:rsidP="009A352E">
            <w:pPr>
              <w:spacing w:after="0"/>
              <w:jc w:val="both"/>
              <w:rPr>
                <w:rFonts w:ascii="Gill Sans MT" w:hAnsi="Gill Sans MT"/>
              </w:rPr>
            </w:pPr>
            <w:r>
              <w:rPr>
                <w:rFonts w:ascii="Gill Sans MT" w:hAnsi="Gill Sans MT"/>
                <w:lang w:eastAsia="fr-FR"/>
              </w:rPr>
              <w:t xml:space="preserve">Copie </w:t>
            </w:r>
            <w:r w:rsidR="00170158">
              <w:rPr>
                <w:rFonts w:ascii="Gill Sans MT" w:hAnsi="Gill Sans MT"/>
                <w:lang w:eastAsia="fr-FR"/>
              </w:rPr>
              <w:t xml:space="preserve">notariée </w:t>
            </w:r>
            <w:r>
              <w:rPr>
                <w:rFonts w:ascii="Gill Sans MT" w:hAnsi="Gill Sans MT"/>
                <w:lang w:eastAsia="fr-FR"/>
              </w:rPr>
              <w:t xml:space="preserve"> du </w:t>
            </w:r>
            <w:r w:rsidRPr="00395144">
              <w:rPr>
                <w:rFonts w:ascii="Gill Sans MT" w:hAnsi="Gill Sans MT"/>
                <w:lang w:eastAsia="fr-FR"/>
              </w:rPr>
              <w:t>Registre du commerce et de crédit Mobilier</w:t>
            </w:r>
          </w:p>
        </w:tc>
        <w:tc>
          <w:tcPr>
            <w:tcW w:w="3402" w:type="dxa"/>
          </w:tcPr>
          <w:p w:rsidR="00F7228F" w:rsidRPr="00981DE9" w:rsidRDefault="00F7228F" w:rsidP="009A352E">
            <w:pPr>
              <w:spacing w:after="0"/>
              <w:jc w:val="both"/>
              <w:rPr>
                <w:rFonts w:ascii="Gill Sans MT" w:hAnsi="Gill Sans MT"/>
              </w:rPr>
            </w:pPr>
            <w:r w:rsidRPr="00981DE9">
              <w:rPr>
                <w:rFonts w:ascii="Gill Sans MT" w:hAnsi="Gill Sans MT"/>
              </w:rPr>
              <w:t>Obligatoire</w:t>
            </w:r>
          </w:p>
        </w:tc>
      </w:tr>
      <w:tr w:rsidR="00F7228F" w:rsidRPr="005161AA" w:rsidTr="00F7228F">
        <w:tc>
          <w:tcPr>
            <w:tcW w:w="6629" w:type="dxa"/>
          </w:tcPr>
          <w:p w:rsidR="00F7228F" w:rsidRPr="00571094" w:rsidRDefault="00F7228F" w:rsidP="009A352E">
            <w:pPr>
              <w:spacing w:after="0"/>
              <w:jc w:val="both"/>
              <w:rPr>
                <w:rFonts w:ascii="Gill Sans MT" w:hAnsi="Gill Sans MT"/>
              </w:rPr>
            </w:pPr>
            <w:r w:rsidRPr="00571094">
              <w:rPr>
                <w:rFonts w:ascii="Gill Sans MT" w:hAnsi="Gill Sans MT"/>
                <w:color w:val="000000"/>
                <w:lang w:eastAsia="fr-FR"/>
              </w:rPr>
              <w:t xml:space="preserve">Copie </w:t>
            </w:r>
            <w:r w:rsidR="00170158">
              <w:rPr>
                <w:rFonts w:ascii="Gill Sans MT" w:hAnsi="Gill Sans MT"/>
                <w:lang w:eastAsia="fr-FR"/>
              </w:rPr>
              <w:t xml:space="preserve">notariée  </w:t>
            </w:r>
            <w:r w:rsidRPr="00571094">
              <w:rPr>
                <w:rFonts w:ascii="Gill Sans MT" w:hAnsi="Gill Sans MT"/>
                <w:color w:val="000000"/>
                <w:lang w:eastAsia="fr-FR"/>
              </w:rPr>
              <w:t>d’identification nationale ou internationale</w:t>
            </w:r>
          </w:p>
        </w:tc>
        <w:tc>
          <w:tcPr>
            <w:tcW w:w="3402" w:type="dxa"/>
          </w:tcPr>
          <w:p w:rsidR="00F7228F" w:rsidRPr="005161AA" w:rsidRDefault="00F7228F" w:rsidP="009A352E">
            <w:pPr>
              <w:spacing w:after="0"/>
              <w:jc w:val="both"/>
              <w:rPr>
                <w:rFonts w:ascii="Gill Sans MT" w:hAnsi="Gill Sans MT"/>
              </w:rPr>
            </w:pPr>
            <w:r w:rsidRPr="005161AA">
              <w:rPr>
                <w:rFonts w:ascii="Gill Sans MT" w:hAnsi="Gill Sans MT"/>
              </w:rPr>
              <w:t>Obligatoire</w:t>
            </w:r>
          </w:p>
        </w:tc>
      </w:tr>
      <w:tr w:rsidR="00F7228F" w:rsidRPr="005161AA" w:rsidTr="00F7228F">
        <w:tc>
          <w:tcPr>
            <w:tcW w:w="6629" w:type="dxa"/>
          </w:tcPr>
          <w:p w:rsidR="00F7228F" w:rsidRPr="00A86D8C" w:rsidRDefault="00F7228F" w:rsidP="009A352E">
            <w:pPr>
              <w:spacing w:after="0"/>
              <w:jc w:val="both"/>
              <w:rPr>
                <w:rFonts w:ascii="Gill Sans MT" w:hAnsi="Gill Sans MT"/>
              </w:rPr>
            </w:pPr>
            <w:r>
              <w:rPr>
                <w:rFonts w:ascii="Gill Sans MT" w:hAnsi="Gill Sans MT"/>
                <w:color w:val="000000"/>
                <w:lang w:eastAsia="fr-FR"/>
              </w:rPr>
              <w:t xml:space="preserve">Copie </w:t>
            </w:r>
            <w:r w:rsidR="00170158">
              <w:rPr>
                <w:rFonts w:ascii="Gill Sans MT" w:hAnsi="Gill Sans MT"/>
                <w:lang w:eastAsia="fr-FR"/>
              </w:rPr>
              <w:t xml:space="preserve">notariée  </w:t>
            </w:r>
            <w:r>
              <w:rPr>
                <w:rFonts w:ascii="Gill Sans MT" w:hAnsi="Gill Sans MT"/>
                <w:color w:val="000000"/>
                <w:lang w:eastAsia="fr-FR"/>
              </w:rPr>
              <w:t>d’a</w:t>
            </w:r>
            <w:r w:rsidRPr="00A86D8C">
              <w:rPr>
                <w:rFonts w:ascii="Gill Sans MT" w:hAnsi="Gill Sans MT"/>
                <w:color w:val="000000"/>
                <w:lang w:eastAsia="fr-FR"/>
              </w:rPr>
              <w:t xml:space="preserve">ttestation de situation </w:t>
            </w:r>
            <w:r w:rsidRPr="00571094">
              <w:rPr>
                <w:rFonts w:ascii="Gill Sans MT" w:hAnsi="Gill Sans MT"/>
                <w:color w:val="000000"/>
                <w:lang w:eastAsia="fr-FR"/>
              </w:rPr>
              <w:t>fiscale en cours de validité</w:t>
            </w:r>
          </w:p>
        </w:tc>
        <w:tc>
          <w:tcPr>
            <w:tcW w:w="3402" w:type="dxa"/>
          </w:tcPr>
          <w:p w:rsidR="00F7228F" w:rsidRPr="005161AA" w:rsidRDefault="00F7228F" w:rsidP="009A352E">
            <w:pPr>
              <w:spacing w:after="0"/>
              <w:jc w:val="both"/>
              <w:rPr>
                <w:rFonts w:ascii="Gill Sans MT" w:hAnsi="Gill Sans MT"/>
              </w:rPr>
            </w:pPr>
            <w:r w:rsidRPr="005161AA">
              <w:rPr>
                <w:rFonts w:ascii="Gill Sans MT" w:hAnsi="Gill Sans MT"/>
              </w:rPr>
              <w:t>Obligatoire</w:t>
            </w:r>
          </w:p>
        </w:tc>
      </w:tr>
    </w:tbl>
    <w:p w:rsidR="00F7228F" w:rsidRDefault="00F7228F" w:rsidP="009A352E">
      <w:pPr>
        <w:pStyle w:val="ListNumber"/>
        <w:tabs>
          <w:tab w:val="clear" w:pos="709"/>
        </w:tabs>
        <w:spacing w:after="120"/>
        <w:rPr>
          <w:rFonts w:cs="Arial"/>
          <w:b/>
          <w:sz w:val="22"/>
          <w:szCs w:val="22"/>
          <w:u w:val="single"/>
          <w:lang w:val="fr-FR"/>
        </w:rPr>
      </w:pPr>
    </w:p>
    <w:p w:rsidR="00F7228F" w:rsidRPr="006F021A" w:rsidRDefault="00F7228F" w:rsidP="009A352E">
      <w:pPr>
        <w:pStyle w:val="ListNumber"/>
        <w:tabs>
          <w:tab w:val="clear" w:pos="709"/>
        </w:tabs>
        <w:spacing w:after="120"/>
        <w:rPr>
          <w:rFonts w:cs="Arial"/>
          <w:sz w:val="22"/>
          <w:szCs w:val="22"/>
          <w:lang w:val="fr-FR"/>
        </w:rPr>
      </w:pPr>
      <w:r w:rsidRPr="00981DE9">
        <w:rPr>
          <w:rFonts w:cs="Arial"/>
          <w:b/>
          <w:sz w:val="22"/>
          <w:szCs w:val="22"/>
          <w:u w:val="single"/>
          <w:lang w:val="fr-FR"/>
        </w:rPr>
        <w:t>NB</w:t>
      </w:r>
      <w:r>
        <w:rPr>
          <w:rFonts w:cs="Arial"/>
          <w:sz w:val="22"/>
          <w:szCs w:val="22"/>
          <w:lang w:val="fr-FR"/>
        </w:rPr>
        <w:t xml:space="preserve"> : Le </w:t>
      </w:r>
      <w:r w:rsidR="00170158">
        <w:rPr>
          <w:rFonts w:cs="Arial"/>
          <w:sz w:val="22"/>
          <w:szCs w:val="22"/>
          <w:lang w:val="fr-FR"/>
        </w:rPr>
        <w:t>non-respect</w:t>
      </w:r>
      <w:r>
        <w:rPr>
          <w:rFonts w:cs="Arial"/>
          <w:sz w:val="22"/>
          <w:szCs w:val="22"/>
          <w:lang w:val="fr-FR"/>
        </w:rPr>
        <w:t xml:space="preserve"> d’un ou de plusieu</w:t>
      </w:r>
      <w:r w:rsidR="00233330">
        <w:rPr>
          <w:rFonts w:cs="Arial"/>
          <w:sz w:val="22"/>
          <w:szCs w:val="22"/>
          <w:lang w:val="fr-FR"/>
        </w:rPr>
        <w:t>rs  de ces critères entrainera</w:t>
      </w:r>
      <w:r>
        <w:rPr>
          <w:rFonts w:cs="Arial"/>
          <w:sz w:val="22"/>
          <w:szCs w:val="22"/>
          <w:lang w:val="fr-FR"/>
        </w:rPr>
        <w:t xml:space="preserve"> le rejet systématique de l’offre.</w:t>
      </w:r>
    </w:p>
    <w:p w:rsidR="00F7228F" w:rsidRPr="00312CDC" w:rsidRDefault="00F7228F" w:rsidP="009A352E">
      <w:pPr>
        <w:pStyle w:val="ListNumber"/>
        <w:tabs>
          <w:tab w:val="clear" w:pos="709"/>
        </w:tabs>
        <w:spacing w:after="120"/>
        <w:ind w:left="360" w:firstLine="0"/>
        <w:rPr>
          <w:rFonts w:cs="Arial"/>
          <w:sz w:val="22"/>
          <w:szCs w:val="22"/>
          <w:lang w:val="fr-FR"/>
        </w:rPr>
      </w:pPr>
      <w:r w:rsidRPr="00A95117">
        <w:rPr>
          <w:rFonts w:cs="Arial"/>
          <w:b/>
          <w:sz w:val="22"/>
          <w:szCs w:val="22"/>
          <w:lang w:val="fr-FR"/>
        </w:rPr>
        <w:t>b) CRITERES PREFERENTIELS</w:t>
      </w:r>
      <w:r w:rsidRPr="00312CDC">
        <w:rPr>
          <w:rFonts w:cs="Arial"/>
          <w:sz w:val="22"/>
          <w:szCs w:val="22"/>
          <w:lang w:val="fr-FR"/>
        </w:rPr>
        <w:t xml:space="preserve"> (Noté sur</w:t>
      </w:r>
      <w:r w:rsidR="003248EE">
        <w:rPr>
          <w:rFonts w:cs="Arial"/>
          <w:sz w:val="22"/>
          <w:szCs w:val="22"/>
          <w:lang w:val="fr-FR"/>
        </w:rPr>
        <w:t xml:space="preserve"> 85</w:t>
      </w:r>
      <w:r>
        <w:rPr>
          <w:rFonts w:cs="Arial"/>
          <w:sz w:val="22"/>
          <w:szCs w:val="22"/>
          <w:lang w:val="fr-FR"/>
        </w:rPr>
        <w:t xml:space="preserve"> points</w:t>
      </w:r>
      <w:r w:rsidRPr="00312CDC">
        <w:rPr>
          <w:rFonts w:cs="Arial"/>
          <w:sz w:val="22"/>
          <w:szCs w:val="22"/>
          <w:lang w:val="fr-FR"/>
        </w:rPr>
        <w:t>)</w:t>
      </w:r>
    </w:p>
    <w:p w:rsidR="00F7228F" w:rsidRPr="00395144" w:rsidRDefault="00F7228F" w:rsidP="009A352E">
      <w:pPr>
        <w:spacing w:after="0"/>
        <w:jc w:val="both"/>
        <w:rPr>
          <w:rFonts w:cs="Arial"/>
        </w:rPr>
      </w:pPr>
      <w:r w:rsidRPr="00395144">
        <w:rPr>
          <w:rFonts w:cs="Arial"/>
        </w:rPr>
        <w:t>Les critères suivants sont considérés comme préférentiels dans l’évaluation des offres:</w:t>
      </w:r>
    </w:p>
    <w:p w:rsidR="00F7228F" w:rsidRPr="00395144" w:rsidRDefault="00F7228F" w:rsidP="009A352E">
      <w:pPr>
        <w:numPr>
          <w:ilvl w:val="0"/>
          <w:numId w:val="5"/>
        </w:numPr>
        <w:tabs>
          <w:tab w:val="left" w:pos="1418"/>
          <w:tab w:val="left" w:pos="2126"/>
          <w:tab w:val="left" w:pos="2835"/>
          <w:tab w:val="left" w:pos="3544"/>
          <w:tab w:val="left" w:pos="4253"/>
          <w:tab w:val="left" w:pos="4961"/>
          <w:tab w:val="left" w:pos="5670"/>
          <w:tab w:val="right" w:pos="8363"/>
        </w:tabs>
        <w:spacing w:after="0" w:line="280" w:lineRule="atLeast"/>
        <w:jc w:val="both"/>
        <w:rPr>
          <w:rFonts w:cs="Arial"/>
        </w:rPr>
      </w:pPr>
      <w:r w:rsidRPr="00395144">
        <w:rPr>
          <w:rFonts w:cs="Arial"/>
        </w:rPr>
        <w:t>Les prix (soit disant le taux de rabais) du soumissionnaire démontre un avantage écon</w:t>
      </w:r>
      <w:r w:rsidR="00500C19">
        <w:rPr>
          <w:rFonts w:cs="Arial"/>
        </w:rPr>
        <w:t xml:space="preserve">omique pour Save the </w:t>
      </w:r>
      <w:proofErr w:type="spellStart"/>
      <w:r w:rsidR="00500C19">
        <w:rPr>
          <w:rFonts w:cs="Arial"/>
        </w:rPr>
        <w:t>Children</w:t>
      </w:r>
      <w:proofErr w:type="spellEnd"/>
      <w:r w:rsidR="00500C19">
        <w:rPr>
          <w:rFonts w:cs="Arial"/>
        </w:rPr>
        <w:t> (25</w:t>
      </w:r>
      <w:r w:rsidRPr="00395144">
        <w:rPr>
          <w:rFonts w:cs="Arial"/>
        </w:rPr>
        <w:t>pts);</w:t>
      </w:r>
    </w:p>
    <w:p w:rsidR="00F7228F" w:rsidRPr="00395144" w:rsidRDefault="00F7228F" w:rsidP="009A352E">
      <w:pPr>
        <w:spacing w:after="0"/>
        <w:ind w:left="709"/>
        <w:jc w:val="both"/>
        <w:rPr>
          <w:rFonts w:cs="Arial"/>
          <w:color w:val="44546A" w:themeColor="text2"/>
        </w:rPr>
      </w:pPr>
      <w:r w:rsidRPr="00395144">
        <w:rPr>
          <w:rFonts w:cs="Arial"/>
          <w:color w:val="44546A" w:themeColor="text2"/>
        </w:rPr>
        <w:t>1</w:t>
      </w:r>
      <w:r w:rsidRPr="00395144">
        <w:rPr>
          <w:rFonts w:cs="Arial"/>
          <w:color w:val="44546A" w:themeColor="text2"/>
          <w:vertAlign w:val="superscript"/>
        </w:rPr>
        <w:t>er</w:t>
      </w:r>
      <w:r w:rsidRPr="00395144">
        <w:rPr>
          <w:rFonts w:cs="Arial"/>
          <w:color w:val="44546A" w:themeColor="text2"/>
        </w:rPr>
        <w:t xml:space="preserve"> moins cher </w:t>
      </w:r>
      <w:r w:rsidR="00D20789">
        <w:rPr>
          <w:rFonts w:cs="Arial"/>
          <w:color w:val="44546A" w:themeColor="text2"/>
        </w:rPr>
        <w:t>25</w:t>
      </w:r>
      <w:r w:rsidRPr="00395144">
        <w:rPr>
          <w:rFonts w:cs="Arial"/>
          <w:color w:val="44546A" w:themeColor="text2"/>
        </w:rPr>
        <w:t xml:space="preserve"> points</w:t>
      </w:r>
    </w:p>
    <w:p w:rsidR="00F7228F" w:rsidRPr="00395144" w:rsidRDefault="00F7228F" w:rsidP="009A352E">
      <w:pPr>
        <w:spacing w:after="0"/>
        <w:ind w:left="709"/>
        <w:jc w:val="both"/>
        <w:rPr>
          <w:rFonts w:cs="Arial"/>
          <w:color w:val="44546A" w:themeColor="text2"/>
        </w:rPr>
      </w:pPr>
      <w:r w:rsidRPr="00395144">
        <w:rPr>
          <w:rFonts w:cs="Arial"/>
          <w:color w:val="44546A" w:themeColor="text2"/>
        </w:rPr>
        <w:t>2</w:t>
      </w:r>
      <w:r w:rsidRPr="00395144">
        <w:rPr>
          <w:rFonts w:cs="Arial"/>
          <w:color w:val="44546A" w:themeColor="text2"/>
          <w:vertAlign w:val="superscript"/>
        </w:rPr>
        <w:t>ème</w:t>
      </w:r>
      <w:r w:rsidRPr="00395144">
        <w:rPr>
          <w:rFonts w:cs="Arial"/>
          <w:color w:val="44546A" w:themeColor="text2"/>
        </w:rPr>
        <w:t xml:space="preserve"> moins cher 15 points</w:t>
      </w:r>
    </w:p>
    <w:p w:rsidR="00F7228F" w:rsidRPr="00395144" w:rsidRDefault="00F7228F" w:rsidP="009A352E">
      <w:pPr>
        <w:spacing w:after="0"/>
        <w:ind w:left="709"/>
        <w:jc w:val="both"/>
        <w:rPr>
          <w:rFonts w:cs="Arial"/>
          <w:color w:val="44546A" w:themeColor="text2"/>
        </w:rPr>
      </w:pPr>
      <w:r w:rsidRPr="00395144">
        <w:rPr>
          <w:rFonts w:cs="Arial"/>
          <w:color w:val="44546A" w:themeColor="text2"/>
        </w:rPr>
        <w:t>3</w:t>
      </w:r>
      <w:r w:rsidRPr="00395144">
        <w:rPr>
          <w:rFonts w:cs="Arial"/>
          <w:color w:val="44546A" w:themeColor="text2"/>
          <w:vertAlign w:val="superscript"/>
        </w:rPr>
        <w:t>ème</w:t>
      </w:r>
      <w:r w:rsidRPr="00395144">
        <w:rPr>
          <w:rFonts w:cs="Arial"/>
          <w:color w:val="44546A" w:themeColor="text2"/>
        </w:rPr>
        <w:t xml:space="preserve"> moins cher 10 points</w:t>
      </w:r>
    </w:p>
    <w:p w:rsidR="00F7228F" w:rsidRDefault="00F7228F" w:rsidP="009A352E">
      <w:pPr>
        <w:spacing w:after="0"/>
        <w:ind w:left="709"/>
        <w:jc w:val="both"/>
        <w:rPr>
          <w:rFonts w:cs="Arial"/>
          <w:color w:val="44546A" w:themeColor="text2"/>
        </w:rPr>
      </w:pPr>
      <w:r w:rsidRPr="00395144">
        <w:rPr>
          <w:rFonts w:cs="Arial"/>
          <w:color w:val="44546A" w:themeColor="text2"/>
        </w:rPr>
        <w:t>4</w:t>
      </w:r>
      <w:r w:rsidRPr="00395144">
        <w:rPr>
          <w:rFonts w:cs="Arial"/>
          <w:color w:val="44546A" w:themeColor="text2"/>
          <w:vertAlign w:val="superscript"/>
        </w:rPr>
        <w:t>eme</w:t>
      </w:r>
      <w:r w:rsidRPr="00395144">
        <w:rPr>
          <w:rFonts w:cs="Arial"/>
          <w:color w:val="44546A" w:themeColor="text2"/>
        </w:rPr>
        <w:t xml:space="preserve"> et plus        5 points</w:t>
      </w:r>
      <w:r w:rsidRPr="00BB522A">
        <w:rPr>
          <w:rFonts w:cs="Arial"/>
          <w:color w:val="44546A" w:themeColor="text2"/>
        </w:rPr>
        <w:t xml:space="preserve"> </w:t>
      </w:r>
    </w:p>
    <w:p w:rsidR="00853C2E" w:rsidRPr="005B6CCE" w:rsidRDefault="00065992" w:rsidP="009A352E">
      <w:pPr>
        <w:numPr>
          <w:ilvl w:val="0"/>
          <w:numId w:val="5"/>
        </w:numPr>
        <w:tabs>
          <w:tab w:val="left" w:pos="1418"/>
          <w:tab w:val="left" w:pos="2126"/>
          <w:tab w:val="left" w:pos="2835"/>
          <w:tab w:val="left" w:pos="3544"/>
          <w:tab w:val="left" w:pos="4253"/>
          <w:tab w:val="left" w:pos="4961"/>
          <w:tab w:val="left" w:pos="5670"/>
          <w:tab w:val="right" w:pos="8363"/>
        </w:tabs>
        <w:spacing w:after="0" w:line="280" w:lineRule="atLeast"/>
        <w:jc w:val="both"/>
        <w:rPr>
          <w:rFonts w:cs="Arial"/>
        </w:rPr>
      </w:pPr>
      <w:r w:rsidRPr="005B6CCE">
        <w:rPr>
          <w:rFonts w:cs="Arial"/>
        </w:rPr>
        <w:lastRenderedPageBreak/>
        <w:t xml:space="preserve">Capacité liée à la </w:t>
      </w:r>
      <w:r w:rsidR="00613A9E" w:rsidRPr="005B6CCE">
        <w:rPr>
          <w:rFonts w:cs="Arial"/>
        </w:rPr>
        <w:t xml:space="preserve">Couverture </w:t>
      </w:r>
      <w:r w:rsidRPr="005B6CCE">
        <w:rPr>
          <w:rFonts w:cs="Arial"/>
        </w:rPr>
        <w:t>géographique</w:t>
      </w:r>
      <w:r w:rsidR="00853C2E" w:rsidRPr="005B6CCE">
        <w:rPr>
          <w:rFonts w:cs="Arial"/>
        </w:rPr>
        <w:t xml:space="preserve"> : </w:t>
      </w:r>
      <w:r w:rsidR="00613A9E" w:rsidRPr="005B6CCE">
        <w:rPr>
          <w:rFonts w:cs="Arial"/>
        </w:rPr>
        <w:t>Capacité de fournir le service internet et support à travers le pays</w:t>
      </w:r>
      <w:r w:rsidR="00624E9A">
        <w:rPr>
          <w:rFonts w:cs="Arial"/>
        </w:rPr>
        <w:t xml:space="preserve"> (1</w:t>
      </w:r>
      <w:r w:rsidR="004F1B5A" w:rsidRPr="005B6CCE">
        <w:rPr>
          <w:rFonts w:cs="Arial"/>
        </w:rPr>
        <w:t>5pts)</w:t>
      </w:r>
    </w:p>
    <w:p w:rsidR="00853C2E" w:rsidRPr="005B6CCE" w:rsidRDefault="00613A9E" w:rsidP="009A352E">
      <w:pPr>
        <w:pStyle w:val="ListParagraph"/>
        <w:numPr>
          <w:ilvl w:val="0"/>
          <w:numId w:val="9"/>
        </w:numPr>
        <w:tabs>
          <w:tab w:val="clear" w:pos="720"/>
          <w:tab w:val="num" w:pos="1134"/>
          <w:tab w:val="left" w:pos="1418"/>
          <w:tab w:val="left" w:pos="2126"/>
          <w:tab w:val="left" w:pos="2835"/>
          <w:tab w:val="left" w:pos="3544"/>
          <w:tab w:val="left" w:pos="4253"/>
          <w:tab w:val="left" w:pos="4961"/>
          <w:tab w:val="left" w:pos="5670"/>
          <w:tab w:val="right" w:pos="8363"/>
        </w:tabs>
        <w:spacing w:after="0" w:line="280" w:lineRule="atLeast"/>
        <w:ind w:left="1134"/>
        <w:jc w:val="both"/>
        <w:rPr>
          <w:rFonts w:cs="Arial"/>
          <w:color w:val="44546A" w:themeColor="text2"/>
        </w:rPr>
      </w:pPr>
      <w:r w:rsidRPr="005B6CCE">
        <w:rPr>
          <w:rFonts w:cs="Arial"/>
          <w:color w:val="44546A" w:themeColor="text2"/>
        </w:rPr>
        <w:t xml:space="preserve">Représenté dans les grandes villes de la RDC (Goma, Kinshasa, </w:t>
      </w:r>
      <w:proofErr w:type="spellStart"/>
      <w:r w:rsidRPr="005B6CCE">
        <w:rPr>
          <w:rFonts w:cs="Arial"/>
          <w:color w:val="44546A" w:themeColor="text2"/>
        </w:rPr>
        <w:t>Mbuji</w:t>
      </w:r>
      <w:proofErr w:type="spellEnd"/>
      <w:r w:rsidRPr="005B6CCE">
        <w:rPr>
          <w:rFonts w:cs="Arial"/>
          <w:color w:val="44546A" w:themeColor="text2"/>
        </w:rPr>
        <w:t xml:space="preserve"> </w:t>
      </w:r>
      <w:proofErr w:type="spellStart"/>
      <w:r w:rsidRPr="005B6CCE">
        <w:rPr>
          <w:rFonts w:cs="Arial"/>
          <w:color w:val="44546A" w:themeColor="text2"/>
        </w:rPr>
        <w:t>Mayi</w:t>
      </w:r>
      <w:proofErr w:type="spellEnd"/>
      <w:r w:rsidRPr="005B6CCE">
        <w:rPr>
          <w:rFonts w:cs="Arial"/>
          <w:color w:val="44546A" w:themeColor="text2"/>
        </w:rPr>
        <w:t>, Kisangani</w:t>
      </w:r>
      <w:r w:rsidR="00624E9A">
        <w:rPr>
          <w:rFonts w:cs="Arial"/>
          <w:color w:val="44546A" w:themeColor="text2"/>
        </w:rPr>
        <w:t>) : 1</w:t>
      </w:r>
      <w:r w:rsidR="004F1B5A" w:rsidRPr="005B6CCE">
        <w:rPr>
          <w:rFonts w:cs="Arial"/>
          <w:color w:val="44546A" w:themeColor="text2"/>
        </w:rPr>
        <w:t>5 points</w:t>
      </w:r>
    </w:p>
    <w:p w:rsidR="004F1B5A" w:rsidRPr="005B6CCE" w:rsidRDefault="00613A9E" w:rsidP="009A352E">
      <w:pPr>
        <w:pStyle w:val="ListParagraph"/>
        <w:numPr>
          <w:ilvl w:val="0"/>
          <w:numId w:val="9"/>
        </w:numPr>
        <w:tabs>
          <w:tab w:val="clear" w:pos="720"/>
          <w:tab w:val="num" w:pos="1134"/>
          <w:tab w:val="left" w:pos="1418"/>
          <w:tab w:val="left" w:pos="2126"/>
          <w:tab w:val="left" w:pos="2835"/>
          <w:tab w:val="left" w:pos="3544"/>
          <w:tab w:val="left" w:pos="4253"/>
          <w:tab w:val="left" w:pos="4961"/>
          <w:tab w:val="left" w:pos="5670"/>
          <w:tab w:val="right" w:pos="8363"/>
        </w:tabs>
        <w:spacing w:after="0" w:line="280" w:lineRule="atLeast"/>
        <w:ind w:left="1134"/>
        <w:jc w:val="both"/>
        <w:rPr>
          <w:rFonts w:cs="Arial"/>
          <w:color w:val="44546A" w:themeColor="text2"/>
        </w:rPr>
      </w:pPr>
      <w:r w:rsidRPr="005B6CCE">
        <w:rPr>
          <w:rFonts w:cs="Arial"/>
          <w:color w:val="44546A" w:themeColor="text2"/>
        </w:rPr>
        <w:t>Représenté dans les grandes villes de l’Ouest/Est uniquement à part Kinshasa</w:t>
      </w:r>
      <w:r w:rsidR="004F1B5A" w:rsidRPr="005B6CCE">
        <w:rPr>
          <w:rFonts w:cs="Arial"/>
          <w:color w:val="44546A" w:themeColor="text2"/>
        </w:rPr>
        <w:t xml:space="preserve"> : </w:t>
      </w:r>
      <w:r w:rsidR="00624E9A">
        <w:rPr>
          <w:rFonts w:cs="Arial"/>
          <w:color w:val="44546A" w:themeColor="text2"/>
        </w:rPr>
        <w:t>1</w:t>
      </w:r>
      <w:r w:rsidRPr="005B6CCE">
        <w:rPr>
          <w:rFonts w:cs="Arial"/>
          <w:color w:val="44546A" w:themeColor="text2"/>
        </w:rPr>
        <w:t>0</w:t>
      </w:r>
      <w:r w:rsidR="004F1B5A" w:rsidRPr="005B6CCE">
        <w:rPr>
          <w:rFonts w:cs="Arial"/>
          <w:color w:val="44546A" w:themeColor="text2"/>
        </w:rPr>
        <w:t xml:space="preserve"> points</w:t>
      </w:r>
    </w:p>
    <w:p w:rsidR="004F1B5A" w:rsidRPr="005B6CCE" w:rsidRDefault="00613A9E" w:rsidP="009A352E">
      <w:pPr>
        <w:pStyle w:val="ListParagraph"/>
        <w:numPr>
          <w:ilvl w:val="0"/>
          <w:numId w:val="9"/>
        </w:numPr>
        <w:tabs>
          <w:tab w:val="clear" w:pos="720"/>
          <w:tab w:val="num" w:pos="1134"/>
          <w:tab w:val="left" w:pos="1418"/>
          <w:tab w:val="left" w:pos="2126"/>
          <w:tab w:val="left" w:pos="2835"/>
          <w:tab w:val="left" w:pos="3544"/>
          <w:tab w:val="left" w:pos="4253"/>
          <w:tab w:val="left" w:pos="4961"/>
          <w:tab w:val="left" w:pos="5670"/>
          <w:tab w:val="right" w:pos="8363"/>
        </w:tabs>
        <w:spacing w:after="0" w:line="280" w:lineRule="atLeast"/>
        <w:ind w:left="1134"/>
        <w:jc w:val="both"/>
        <w:rPr>
          <w:rFonts w:cs="Arial"/>
          <w:color w:val="44546A" w:themeColor="text2"/>
        </w:rPr>
      </w:pPr>
      <w:r w:rsidRPr="005B6CCE">
        <w:rPr>
          <w:rFonts w:cs="Arial"/>
          <w:color w:val="44546A" w:themeColor="text2"/>
        </w:rPr>
        <w:t>Représenté uniquement à Kinshasa</w:t>
      </w:r>
      <w:r w:rsidR="004F1B5A" w:rsidRPr="005B6CCE">
        <w:rPr>
          <w:rFonts w:cs="Arial"/>
          <w:color w:val="44546A" w:themeColor="text2"/>
        </w:rPr>
        <w:t xml:space="preserve"> : </w:t>
      </w:r>
      <w:r w:rsidRPr="005B6CCE">
        <w:rPr>
          <w:rFonts w:cs="Arial"/>
          <w:color w:val="44546A" w:themeColor="text2"/>
        </w:rPr>
        <w:t>5</w:t>
      </w:r>
      <w:r w:rsidR="004F1B5A" w:rsidRPr="005B6CCE">
        <w:rPr>
          <w:rFonts w:cs="Arial"/>
          <w:color w:val="44546A" w:themeColor="text2"/>
        </w:rPr>
        <w:t xml:space="preserve"> points</w:t>
      </w:r>
    </w:p>
    <w:p w:rsidR="00613A9E" w:rsidRPr="005B6CCE" w:rsidRDefault="00065992" w:rsidP="009A352E">
      <w:pPr>
        <w:numPr>
          <w:ilvl w:val="0"/>
          <w:numId w:val="5"/>
        </w:numPr>
        <w:tabs>
          <w:tab w:val="left" w:pos="1418"/>
          <w:tab w:val="left" w:pos="2126"/>
          <w:tab w:val="left" w:pos="2835"/>
          <w:tab w:val="left" w:pos="3544"/>
          <w:tab w:val="left" w:pos="4253"/>
          <w:tab w:val="left" w:pos="4961"/>
          <w:tab w:val="left" w:pos="5670"/>
          <w:tab w:val="right" w:pos="8363"/>
        </w:tabs>
        <w:spacing w:after="0" w:line="280" w:lineRule="atLeast"/>
        <w:jc w:val="both"/>
        <w:rPr>
          <w:rFonts w:cs="Arial"/>
        </w:rPr>
      </w:pPr>
      <w:r w:rsidRPr="005B6CCE">
        <w:rPr>
          <w:rFonts w:cs="Arial"/>
        </w:rPr>
        <w:t xml:space="preserve">Capacité de </w:t>
      </w:r>
      <w:r w:rsidR="00613A9E" w:rsidRPr="005B6CCE">
        <w:rPr>
          <w:rFonts w:cs="Arial"/>
        </w:rPr>
        <w:t>surveillance 24/24: ce critère évalue la capacité du fournisseur de surveiller le service fourni par un système centralisé et ce 24/24.</w:t>
      </w:r>
      <w:r w:rsidR="008A7660" w:rsidRPr="005B6CCE">
        <w:rPr>
          <w:rFonts w:cs="Arial"/>
        </w:rPr>
        <w:t xml:space="preserve"> Une démonstration sera nécessaire lors d’une visite du comité dans les locaux techniques du fournisseur</w:t>
      </w:r>
      <w:r w:rsidR="00AA0F51">
        <w:rPr>
          <w:rFonts w:cs="Arial"/>
        </w:rPr>
        <w:t xml:space="preserve"> (1</w:t>
      </w:r>
      <w:r w:rsidR="00613A9E" w:rsidRPr="005B6CCE">
        <w:rPr>
          <w:rFonts w:cs="Arial"/>
        </w:rPr>
        <w:t>5pts)</w:t>
      </w:r>
    </w:p>
    <w:p w:rsidR="00613A9E" w:rsidRPr="005B6CCE" w:rsidRDefault="008A7660" w:rsidP="009A352E">
      <w:pPr>
        <w:pStyle w:val="ListParagraph"/>
        <w:numPr>
          <w:ilvl w:val="0"/>
          <w:numId w:val="9"/>
        </w:numPr>
        <w:tabs>
          <w:tab w:val="clear" w:pos="720"/>
          <w:tab w:val="num" w:pos="1134"/>
          <w:tab w:val="left" w:pos="1418"/>
          <w:tab w:val="left" w:pos="2126"/>
          <w:tab w:val="left" w:pos="2835"/>
          <w:tab w:val="left" w:pos="3544"/>
          <w:tab w:val="left" w:pos="4253"/>
          <w:tab w:val="left" w:pos="4961"/>
          <w:tab w:val="left" w:pos="5670"/>
          <w:tab w:val="right" w:pos="8363"/>
        </w:tabs>
        <w:spacing w:after="0" w:line="280" w:lineRule="atLeast"/>
        <w:ind w:left="1134"/>
        <w:jc w:val="both"/>
        <w:rPr>
          <w:rFonts w:cs="Arial"/>
          <w:color w:val="44546A" w:themeColor="text2"/>
        </w:rPr>
      </w:pPr>
      <w:r w:rsidRPr="005B6CCE">
        <w:rPr>
          <w:rFonts w:cs="Arial"/>
          <w:color w:val="44546A" w:themeColor="text2"/>
        </w:rPr>
        <w:t>Système de surveillance centralisé 24/24 avec ticket généré en cas de problème et sms envoyé au client</w:t>
      </w:r>
      <w:r w:rsidR="00AA0F51">
        <w:rPr>
          <w:rFonts w:cs="Arial"/>
          <w:color w:val="44546A" w:themeColor="text2"/>
        </w:rPr>
        <w:t> : 1</w:t>
      </w:r>
      <w:r w:rsidR="00613A9E" w:rsidRPr="005B6CCE">
        <w:rPr>
          <w:rFonts w:cs="Arial"/>
          <w:color w:val="44546A" w:themeColor="text2"/>
        </w:rPr>
        <w:t>5 points</w:t>
      </w:r>
    </w:p>
    <w:p w:rsidR="00613A9E" w:rsidRPr="005B6CCE" w:rsidRDefault="008A7660" w:rsidP="009A352E">
      <w:pPr>
        <w:pStyle w:val="ListParagraph"/>
        <w:numPr>
          <w:ilvl w:val="0"/>
          <w:numId w:val="9"/>
        </w:numPr>
        <w:tabs>
          <w:tab w:val="clear" w:pos="720"/>
          <w:tab w:val="num" w:pos="1134"/>
          <w:tab w:val="left" w:pos="1418"/>
          <w:tab w:val="left" w:pos="2126"/>
          <w:tab w:val="left" w:pos="2835"/>
          <w:tab w:val="left" w:pos="3544"/>
          <w:tab w:val="left" w:pos="4253"/>
          <w:tab w:val="left" w:pos="4961"/>
          <w:tab w:val="left" w:pos="5670"/>
          <w:tab w:val="right" w:pos="8363"/>
        </w:tabs>
        <w:spacing w:after="0" w:line="280" w:lineRule="atLeast"/>
        <w:ind w:left="1134"/>
        <w:jc w:val="both"/>
        <w:rPr>
          <w:rFonts w:cs="Arial"/>
          <w:color w:val="44546A" w:themeColor="text2"/>
        </w:rPr>
      </w:pPr>
      <w:r w:rsidRPr="005B6CCE">
        <w:rPr>
          <w:rFonts w:cs="Arial"/>
          <w:color w:val="44546A" w:themeColor="text2"/>
        </w:rPr>
        <w:t>Système de surveillance centralisé partiel. Ticket manuel et sms envoyé au client :</w:t>
      </w:r>
      <w:r w:rsidR="00BF4249">
        <w:rPr>
          <w:rFonts w:cs="Arial"/>
          <w:color w:val="44546A" w:themeColor="text2"/>
        </w:rPr>
        <w:t xml:space="preserve"> 5</w:t>
      </w:r>
      <w:r w:rsidR="00613A9E" w:rsidRPr="005B6CCE">
        <w:rPr>
          <w:rFonts w:cs="Arial"/>
          <w:color w:val="44546A" w:themeColor="text2"/>
        </w:rPr>
        <w:t xml:space="preserve"> points</w:t>
      </w:r>
    </w:p>
    <w:p w:rsidR="00613A9E" w:rsidRPr="005B6CCE" w:rsidRDefault="008A7660" w:rsidP="009A352E">
      <w:pPr>
        <w:pStyle w:val="ListParagraph"/>
        <w:numPr>
          <w:ilvl w:val="0"/>
          <w:numId w:val="9"/>
        </w:numPr>
        <w:tabs>
          <w:tab w:val="clear" w:pos="720"/>
          <w:tab w:val="num" w:pos="1134"/>
          <w:tab w:val="left" w:pos="1418"/>
          <w:tab w:val="left" w:pos="2126"/>
          <w:tab w:val="left" w:pos="2835"/>
          <w:tab w:val="left" w:pos="3544"/>
          <w:tab w:val="left" w:pos="4253"/>
          <w:tab w:val="left" w:pos="4961"/>
          <w:tab w:val="left" w:pos="5670"/>
          <w:tab w:val="right" w:pos="8363"/>
        </w:tabs>
        <w:spacing w:after="0" w:line="280" w:lineRule="atLeast"/>
        <w:ind w:left="1134"/>
        <w:jc w:val="both"/>
        <w:rPr>
          <w:rFonts w:cs="Arial"/>
          <w:color w:val="44546A" w:themeColor="text2"/>
        </w:rPr>
      </w:pPr>
      <w:r w:rsidRPr="005B6CCE">
        <w:rPr>
          <w:rFonts w:cs="Arial"/>
          <w:color w:val="44546A" w:themeColor="text2"/>
        </w:rPr>
        <w:t>Aucun système de surveillance disponible. Se fait manuellement en cas de plainte</w:t>
      </w:r>
      <w:r w:rsidR="00613A9E" w:rsidRPr="005B6CCE">
        <w:rPr>
          <w:rFonts w:cs="Arial"/>
          <w:color w:val="44546A" w:themeColor="text2"/>
        </w:rPr>
        <w:t> : 0 points</w:t>
      </w:r>
    </w:p>
    <w:p w:rsidR="00613A9E" w:rsidRPr="005B6CCE" w:rsidRDefault="00613A9E" w:rsidP="009A352E">
      <w:pPr>
        <w:numPr>
          <w:ilvl w:val="0"/>
          <w:numId w:val="5"/>
        </w:numPr>
        <w:tabs>
          <w:tab w:val="left" w:pos="1418"/>
          <w:tab w:val="left" w:pos="2126"/>
          <w:tab w:val="left" w:pos="2835"/>
          <w:tab w:val="left" w:pos="3544"/>
          <w:tab w:val="left" w:pos="4253"/>
          <w:tab w:val="left" w:pos="4961"/>
          <w:tab w:val="left" w:pos="5670"/>
          <w:tab w:val="right" w:pos="8363"/>
        </w:tabs>
        <w:spacing w:after="0" w:line="280" w:lineRule="atLeast"/>
        <w:jc w:val="both"/>
        <w:rPr>
          <w:rFonts w:cs="Arial"/>
        </w:rPr>
      </w:pPr>
      <w:r w:rsidRPr="005B6CCE">
        <w:rPr>
          <w:rFonts w:cs="Arial"/>
        </w:rPr>
        <w:t xml:space="preserve">Capacités </w:t>
      </w:r>
      <w:r w:rsidR="00065992" w:rsidRPr="005B6CCE">
        <w:rPr>
          <w:rFonts w:cs="Arial"/>
        </w:rPr>
        <w:t>de disponibilité du service</w:t>
      </w:r>
      <w:r w:rsidRPr="005B6CCE">
        <w:rPr>
          <w:rFonts w:cs="Arial"/>
        </w:rPr>
        <w:t xml:space="preserve"> : </w:t>
      </w:r>
      <w:r w:rsidR="00065992" w:rsidRPr="005B6CCE">
        <w:rPr>
          <w:rFonts w:cs="Arial"/>
        </w:rPr>
        <w:t>Ce critère évalue la capacité à fournir une connexion de secours en cas d’indisponibilité de la connexion principale</w:t>
      </w:r>
      <w:r w:rsidR="000E1B02">
        <w:rPr>
          <w:rFonts w:cs="Arial"/>
        </w:rPr>
        <w:t xml:space="preserve"> (1</w:t>
      </w:r>
      <w:r w:rsidRPr="005B6CCE">
        <w:rPr>
          <w:rFonts w:cs="Arial"/>
        </w:rPr>
        <w:t>5pts)</w:t>
      </w:r>
    </w:p>
    <w:p w:rsidR="00613A9E" w:rsidRPr="005B6CCE" w:rsidRDefault="00065992" w:rsidP="009A352E">
      <w:pPr>
        <w:pStyle w:val="ListParagraph"/>
        <w:numPr>
          <w:ilvl w:val="0"/>
          <w:numId w:val="9"/>
        </w:numPr>
        <w:tabs>
          <w:tab w:val="clear" w:pos="720"/>
          <w:tab w:val="num" w:pos="1134"/>
          <w:tab w:val="left" w:pos="1418"/>
          <w:tab w:val="left" w:pos="2126"/>
          <w:tab w:val="left" w:pos="2835"/>
          <w:tab w:val="left" w:pos="3544"/>
          <w:tab w:val="left" w:pos="4253"/>
          <w:tab w:val="left" w:pos="4961"/>
          <w:tab w:val="left" w:pos="5670"/>
          <w:tab w:val="right" w:pos="8363"/>
        </w:tabs>
        <w:spacing w:after="0" w:line="280" w:lineRule="atLeast"/>
        <w:ind w:left="1134"/>
        <w:jc w:val="both"/>
        <w:rPr>
          <w:rFonts w:cs="Arial"/>
          <w:color w:val="44546A" w:themeColor="text2"/>
        </w:rPr>
      </w:pPr>
      <w:r w:rsidRPr="005B6CCE">
        <w:rPr>
          <w:rFonts w:cs="Arial"/>
          <w:color w:val="44546A" w:themeColor="text2"/>
        </w:rPr>
        <w:t>Système fournissant la même capacité sur la connexion de secours, basculement sur la connexion de secours en moins de 10min</w:t>
      </w:r>
      <w:r w:rsidR="0062743F">
        <w:rPr>
          <w:rFonts w:cs="Arial"/>
          <w:color w:val="44546A" w:themeColor="text2"/>
        </w:rPr>
        <w:t> : 1</w:t>
      </w:r>
      <w:r w:rsidR="00613A9E" w:rsidRPr="005B6CCE">
        <w:rPr>
          <w:rFonts w:cs="Arial"/>
          <w:color w:val="44546A" w:themeColor="text2"/>
        </w:rPr>
        <w:t>5 points</w:t>
      </w:r>
    </w:p>
    <w:p w:rsidR="00613A9E" w:rsidRPr="005B6CCE" w:rsidRDefault="00065992" w:rsidP="009A352E">
      <w:pPr>
        <w:pStyle w:val="ListParagraph"/>
        <w:numPr>
          <w:ilvl w:val="0"/>
          <w:numId w:val="9"/>
        </w:numPr>
        <w:tabs>
          <w:tab w:val="clear" w:pos="720"/>
          <w:tab w:val="num" w:pos="1134"/>
          <w:tab w:val="left" w:pos="1418"/>
          <w:tab w:val="left" w:pos="2126"/>
          <w:tab w:val="left" w:pos="2835"/>
          <w:tab w:val="left" w:pos="3544"/>
          <w:tab w:val="left" w:pos="4253"/>
          <w:tab w:val="left" w:pos="4961"/>
          <w:tab w:val="left" w:pos="5670"/>
          <w:tab w:val="right" w:pos="8363"/>
        </w:tabs>
        <w:spacing w:after="0" w:line="280" w:lineRule="atLeast"/>
        <w:ind w:left="1134"/>
        <w:jc w:val="both"/>
        <w:rPr>
          <w:rFonts w:cs="Arial"/>
          <w:color w:val="44546A" w:themeColor="text2"/>
        </w:rPr>
      </w:pPr>
      <w:r w:rsidRPr="005B6CCE">
        <w:rPr>
          <w:rFonts w:cs="Arial"/>
          <w:color w:val="44546A" w:themeColor="text2"/>
        </w:rPr>
        <w:t>Système fournissant une connexion de secours de capacité inférieur, basculement en moins de 10min</w:t>
      </w:r>
      <w:r w:rsidR="00613A9E" w:rsidRPr="005B6CCE">
        <w:rPr>
          <w:rFonts w:cs="Arial"/>
          <w:color w:val="44546A" w:themeColor="text2"/>
        </w:rPr>
        <w:t>: 10 points</w:t>
      </w:r>
    </w:p>
    <w:p w:rsidR="00613A9E" w:rsidRPr="005B6CCE" w:rsidRDefault="00065992" w:rsidP="009A352E">
      <w:pPr>
        <w:pStyle w:val="ListParagraph"/>
        <w:numPr>
          <w:ilvl w:val="0"/>
          <w:numId w:val="9"/>
        </w:numPr>
        <w:tabs>
          <w:tab w:val="clear" w:pos="720"/>
          <w:tab w:val="num" w:pos="1134"/>
          <w:tab w:val="left" w:pos="1418"/>
          <w:tab w:val="left" w:pos="2126"/>
          <w:tab w:val="left" w:pos="2835"/>
          <w:tab w:val="left" w:pos="3544"/>
          <w:tab w:val="left" w:pos="4253"/>
          <w:tab w:val="left" w:pos="4961"/>
          <w:tab w:val="left" w:pos="5670"/>
          <w:tab w:val="right" w:pos="8363"/>
        </w:tabs>
        <w:spacing w:after="0" w:line="280" w:lineRule="atLeast"/>
        <w:ind w:left="1134"/>
        <w:jc w:val="both"/>
        <w:rPr>
          <w:rFonts w:cs="Arial"/>
          <w:color w:val="44546A" w:themeColor="text2"/>
        </w:rPr>
      </w:pPr>
      <w:r w:rsidRPr="005B6CCE">
        <w:rPr>
          <w:rFonts w:cs="Arial"/>
          <w:color w:val="44546A" w:themeColor="text2"/>
        </w:rPr>
        <w:t>Aucune connexion de secours disponible. Peut être fait manuellement en cas de problème sur la connexion principale</w:t>
      </w:r>
      <w:r w:rsidR="00613A9E" w:rsidRPr="005B6CCE">
        <w:rPr>
          <w:rFonts w:cs="Arial"/>
          <w:color w:val="44546A" w:themeColor="text2"/>
        </w:rPr>
        <w:t> : 0 points</w:t>
      </w:r>
    </w:p>
    <w:p w:rsidR="00065992" w:rsidRPr="005B6CCE" w:rsidRDefault="00C26114" w:rsidP="009A352E">
      <w:pPr>
        <w:numPr>
          <w:ilvl w:val="0"/>
          <w:numId w:val="5"/>
        </w:numPr>
        <w:tabs>
          <w:tab w:val="left" w:pos="1418"/>
          <w:tab w:val="left" w:pos="2126"/>
          <w:tab w:val="left" w:pos="2835"/>
          <w:tab w:val="left" w:pos="3544"/>
          <w:tab w:val="left" w:pos="4253"/>
          <w:tab w:val="left" w:pos="4961"/>
          <w:tab w:val="left" w:pos="5670"/>
          <w:tab w:val="right" w:pos="8363"/>
        </w:tabs>
        <w:spacing w:after="0" w:line="280" w:lineRule="atLeast"/>
        <w:jc w:val="both"/>
        <w:rPr>
          <w:rFonts w:cs="Arial"/>
        </w:rPr>
      </w:pPr>
      <w:r w:rsidRPr="005B6CCE">
        <w:rPr>
          <w:rFonts w:cs="Arial"/>
        </w:rPr>
        <w:t>C</w:t>
      </w:r>
      <w:r w:rsidR="00065992" w:rsidRPr="005B6CCE">
        <w:rPr>
          <w:rFonts w:cs="Arial"/>
        </w:rPr>
        <w:t xml:space="preserve">apacité du soumissionnaire de fournir des services </w:t>
      </w:r>
      <w:r w:rsidR="005A4886">
        <w:rPr>
          <w:rFonts w:cs="Arial"/>
        </w:rPr>
        <w:t>additionnels à valeur ajoutée (1</w:t>
      </w:r>
      <w:r w:rsidR="00065992" w:rsidRPr="005B6CCE">
        <w:rPr>
          <w:rFonts w:cs="Arial"/>
        </w:rPr>
        <w:t xml:space="preserve">5pts) : téléphonie </w:t>
      </w:r>
      <w:r w:rsidR="005B6CCE" w:rsidRPr="005B6CCE">
        <w:rPr>
          <w:rFonts w:cs="Arial"/>
        </w:rPr>
        <w:t>interne.</w:t>
      </w:r>
    </w:p>
    <w:p w:rsidR="00065992" w:rsidRPr="005B6CCE" w:rsidRDefault="00065992" w:rsidP="009A352E">
      <w:pPr>
        <w:pStyle w:val="ListParagraph"/>
        <w:numPr>
          <w:ilvl w:val="0"/>
          <w:numId w:val="9"/>
        </w:numPr>
        <w:tabs>
          <w:tab w:val="clear" w:pos="720"/>
          <w:tab w:val="num" w:pos="1134"/>
          <w:tab w:val="left" w:pos="1418"/>
          <w:tab w:val="left" w:pos="2126"/>
          <w:tab w:val="left" w:pos="2835"/>
          <w:tab w:val="left" w:pos="3544"/>
          <w:tab w:val="left" w:pos="4253"/>
          <w:tab w:val="left" w:pos="4961"/>
          <w:tab w:val="left" w:pos="5670"/>
          <w:tab w:val="right" w:pos="8363"/>
        </w:tabs>
        <w:spacing w:after="0" w:line="280" w:lineRule="atLeast"/>
        <w:ind w:left="1134"/>
        <w:jc w:val="both"/>
        <w:rPr>
          <w:rFonts w:cs="Arial"/>
          <w:color w:val="44546A" w:themeColor="text2"/>
        </w:rPr>
      </w:pPr>
      <w:r w:rsidRPr="005B6CCE">
        <w:rPr>
          <w:rFonts w:cs="Arial"/>
          <w:color w:val="44546A" w:themeColor="text2"/>
        </w:rPr>
        <w:t>Plusieurs services à valeur ajoutée disponible</w:t>
      </w:r>
      <w:r w:rsidR="00C26114" w:rsidRPr="005B6CCE">
        <w:rPr>
          <w:rFonts w:cs="Arial"/>
          <w:color w:val="44546A" w:themeColor="text2"/>
        </w:rPr>
        <w:t xml:space="preserve"> pouvant être installés pour une période de test</w:t>
      </w:r>
      <w:r w:rsidR="005A4886">
        <w:rPr>
          <w:rFonts w:cs="Arial"/>
          <w:color w:val="44546A" w:themeColor="text2"/>
        </w:rPr>
        <w:t> : 1</w:t>
      </w:r>
      <w:r w:rsidRPr="005B6CCE">
        <w:rPr>
          <w:rFonts w:cs="Arial"/>
          <w:color w:val="44546A" w:themeColor="text2"/>
        </w:rPr>
        <w:t>5 points</w:t>
      </w:r>
    </w:p>
    <w:p w:rsidR="00065992" w:rsidRPr="005B6CCE" w:rsidRDefault="00065992" w:rsidP="009A352E">
      <w:pPr>
        <w:pStyle w:val="ListParagraph"/>
        <w:numPr>
          <w:ilvl w:val="0"/>
          <w:numId w:val="9"/>
        </w:numPr>
        <w:tabs>
          <w:tab w:val="clear" w:pos="720"/>
          <w:tab w:val="num" w:pos="1134"/>
          <w:tab w:val="left" w:pos="1418"/>
          <w:tab w:val="left" w:pos="2126"/>
          <w:tab w:val="left" w:pos="2835"/>
          <w:tab w:val="left" w:pos="3544"/>
          <w:tab w:val="left" w:pos="4253"/>
          <w:tab w:val="left" w:pos="4961"/>
          <w:tab w:val="left" w:pos="5670"/>
          <w:tab w:val="right" w:pos="8363"/>
        </w:tabs>
        <w:spacing w:after="0" w:line="280" w:lineRule="atLeast"/>
        <w:ind w:left="1134"/>
        <w:jc w:val="both"/>
        <w:rPr>
          <w:rFonts w:cs="Arial"/>
          <w:color w:val="44546A" w:themeColor="text2"/>
        </w:rPr>
      </w:pPr>
      <w:r w:rsidRPr="005B6CCE">
        <w:rPr>
          <w:rFonts w:cs="Arial"/>
          <w:color w:val="44546A" w:themeColor="text2"/>
        </w:rPr>
        <w:t>Quelques services à valeur ajoutée disponibl</w:t>
      </w:r>
      <w:r w:rsidR="00C26114" w:rsidRPr="005B6CCE">
        <w:rPr>
          <w:rFonts w:cs="Arial"/>
          <w:color w:val="44546A" w:themeColor="text2"/>
        </w:rPr>
        <w:t>e, pas disponible sans un impact sur les coûts</w:t>
      </w:r>
      <w:r w:rsidRPr="005B6CCE">
        <w:rPr>
          <w:rFonts w:cs="Arial"/>
          <w:color w:val="44546A" w:themeColor="text2"/>
        </w:rPr>
        <w:t> : 1</w:t>
      </w:r>
      <w:r w:rsidR="005A4886">
        <w:rPr>
          <w:rFonts w:cs="Arial"/>
          <w:color w:val="44546A" w:themeColor="text2"/>
        </w:rPr>
        <w:t>0</w:t>
      </w:r>
      <w:r w:rsidRPr="005B6CCE">
        <w:rPr>
          <w:rFonts w:cs="Arial"/>
          <w:color w:val="44546A" w:themeColor="text2"/>
        </w:rPr>
        <w:t xml:space="preserve"> points</w:t>
      </w:r>
    </w:p>
    <w:p w:rsidR="005A4886" w:rsidRPr="00A31305" w:rsidRDefault="00C26114" w:rsidP="00A31305">
      <w:pPr>
        <w:pStyle w:val="ListParagraph"/>
        <w:numPr>
          <w:ilvl w:val="0"/>
          <w:numId w:val="9"/>
        </w:numPr>
        <w:tabs>
          <w:tab w:val="clear" w:pos="720"/>
          <w:tab w:val="num" w:pos="1134"/>
          <w:tab w:val="left" w:pos="1418"/>
          <w:tab w:val="left" w:pos="2126"/>
          <w:tab w:val="left" w:pos="2835"/>
          <w:tab w:val="left" w:pos="3544"/>
          <w:tab w:val="left" w:pos="4253"/>
          <w:tab w:val="left" w:pos="4961"/>
          <w:tab w:val="left" w:pos="5670"/>
          <w:tab w:val="right" w:pos="8363"/>
        </w:tabs>
        <w:spacing w:after="0" w:line="280" w:lineRule="atLeast"/>
        <w:ind w:left="1134"/>
        <w:jc w:val="both"/>
        <w:rPr>
          <w:rFonts w:cs="Arial"/>
          <w:color w:val="44546A" w:themeColor="text2"/>
        </w:rPr>
      </w:pPr>
      <w:r w:rsidRPr="005B6CCE">
        <w:rPr>
          <w:rFonts w:cs="Arial"/>
          <w:color w:val="44546A" w:themeColor="text2"/>
        </w:rPr>
        <w:t xml:space="preserve">Aucun service additionnel disponible: </w:t>
      </w:r>
      <w:r w:rsidR="00065992" w:rsidRPr="005B6CCE">
        <w:rPr>
          <w:rFonts w:cs="Arial"/>
          <w:color w:val="44546A" w:themeColor="text2"/>
        </w:rPr>
        <w:t>0 points</w:t>
      </w:r>
    </w:p>
    <w:p w:rsidR="00F7228F" w:rsidRPr="00312CDC" w:rsidRDefault="00F7228F" w:rsidP="009A352E">
      <w:pPr>
        <w:pStyle w:val="ListNumber"/>
        <w:tabs>
          <w:tab w:val="clear" w:pos="709"/>
        </w:tabs>
        <w:ind w:left="284" w:hanging="284"/>
        <w:rPr>
          <w:rFonts w:cs="Arial"/>
          <w:sz w:val="22"/>
          <w:szCs w:val="22"/>
          <w:lang w:val="fr-FR"/>
        </w:rPr>
      </w:pPr>
      <w:r>
        <w:rPr>
          <w:rFonts w:cs="Arial"/>
          <w:b/>
          <w:sz w:val="22"/>
          <w:szCs w:val="22"/>
          <w:lang w:val="fr-FR"/>
        </w:rPr>
        <w:t>c</w:t>
      </w:r>
      <w:r w:rsidRPr="00A95117">
        <w:rPr>
          <w:rFonts w:cs="Arial"/>
          <w:b/>
          <w:sz w:val="22"/>
          <w:szCs w:val="22"/>
          <w:lang w:val="fr-FR"/>
        </w:rPr>
        <w:t xml:space="preserve">) CRITERES </w:t>
      </w:r>
      <w:r>
        <w:rPr>
          <w:rFonts w:cs="Arial"/>
          <w:b/>
          <w:sz w:val="22"/>
          <w:szCs w:val="22"/>
          <w:lang w:val="fr-FR"/>
        </w:rPr>
        <w:t>DESIRABLES</w:t>
      </w:r>
      <w:r w:rsidRPr="00312CDC">
        <w:rPr>
          <w:rFonts w:cs="Arial"/>
          <w:sz w:val="22"/>
          <w:szCs w:val="22"/>
          <w:lang w:val="fr-FR"/>
        </w:rPr>
        <w:t xml:space="preserve"> (Noté sur</w:t>
      </w:r>
      <w:r w:rsidR="009A352E">
        <w:rPr>
          <w:rFonts w:cs="Arial"/>
          <w:sz w:val="22"/>
          <w:szCs w:val="22"/>
          <w:lang w:val="fr-FR"/>
        </w:rPr>
        <w:t xml:space="preserve"> 15</w:t>
      </w:r>
      <w:r>
        <w:rPr>
          <w:rFonts w:cs="Arial"/>
          <w:sz w:val="22"/>
          <w:szCs w:val="22"/>
          <w:lang w:val="fr-FR"/>
        </w:rPr>
        <w:t xml:space="preserve"> points</w:t>
      </w:r>
      <w:r w:rsidRPr="00312CDC">
        <w:rPr>
          <w:rFonts w:cs="Arial"/>
          <w:sz w:val="22"/>
          <w:szCs w:val="22"/>
          <w:lang w:val="fr-FR"/>
        </w:rPr>
        <w:t>)</w:t>
      </w:r>
    </w:p>
    <w:p w:rsidR="00F7228F" w:rsidRPr="00395144" w:rsidRDefault="00233330" w:rsidP="009A352E">
      <w:pPr>
        <w:numPr>
          <w:ilvl w:val="0"/>
          <w:numId w:val="8"/>
        </w:numPr>
        <w:tabs>
          <w:tab w:val="left" w:pos="1418"/>
          <w:tab w:val="left" w:pos="2126"/>
          <w:tab w:val="left" w:pos="2835"/>
          <w:tab w:val="left" w:pos="3544"/>
          <w:tab w:val="left" w:pos="4253"/>
          <w:tab w:val="left" w:pos="4961"/>
          <w:tab w:val="left" w:pos="5670"/>
          <w:tab w:val="right" w:pos="8363"/>
        </w:tabs>
        <w:spacing w:after="0" w:line="280" w:lineRule="atLeast"/>
        <w:jc w:val="both"/>
        <w:rPr>
          <w:rFonts w:cs="Arial"/>
        </w:rPr>
      </w:pPr>
      <w:r>
        <w:rPr>
          <w:rFonts w:cs="Arial"/>
        </w:rPr>
        <w:t>Cinq</w:t>
      </w:r>
      <w:r w:rsidR="00F7228F" w:rsidRPr="00395144">
        <w:rPr>
          <w:rFonts w:cs="Arial"/>
        </w:rPr>
        <w:t xml:space="preserve"> (</w:t>
      </w:r>
      <w:r>
        <w:rPr>
          <w:rFonts w:cs="Arial"/>
        </w:rPr>
        <w:t>5</w:t>
      </w:r>
      <w:r w:rsidR="003248EE" w:rsidRPr="00395144">
        <w:rPr>
          <w:rFonts w:cs="Arial"/>
        </w:rPr>
        <w:t>) références</w:t>
      </w:r>
      <w:r w:rsidR="00F7228F" w:rsidRPr="00395144">
        <w:rPr>
          <w:rFonts w:cs="Arial"/>
        </w:rPr>
        <w:t xml:space="preserve"> satisfaisantes avec copie des attestations de clients dans une période de </w:t>
      </w:r>
      <w:r w:rsidR="00736851">
        <w:rPr>
          <w:rFonts w:cs="Arial"/>
        </w:rPr>
        <w:t>Janvier 2016</w:t>
      </w:r>
      <w:r w:rsidR="00F7228F" w:rsidRPr="00395144">
        <w:rPr>
          <w:rFonts w:cs="Arial"/>
        </w:rPr>
        <w:t xml:space="preserve"> à ce jour (</w:t>
      </w:r>
      <w:r w:rsidR="009A352E">
        <w:rPr>
          <w:rFonts w:cs="Arial"/>
        </w:rPr>
        <w:t>1</w:t>
      </w:r>
      <w:r w:rsidR="00F7228F">
        <w:rPr>
          <w:rFonts w:cs="Arial"/>
        </w:rPr>
        <w:t>5</w:t>
      </w:r>
      <w:r w:rsidR="00F7228F" w:rsidRPr="00395144">
        <w:rPr>
          <w:rFonts w:cs="Arial"/>
        </w:rPr>
        <w:t xml:space="preserve">pts). Joindre les </w:t>
      </w:r>
      <w:r w:rsidR="00F7228F">
        <w:rPr>
          <w:rFonts w:cs="Arial"/>
        </w:rPr>
        <w:t xml:space="preserve">copies </w:t>
      </w:r>
      <w:r w:rsidR="004227D7">
        <w:rPr>
          <w:rFonts w:cs="Arial"/>
        </w:rPr>
        <w:t>notariées</w:t>
      </w:r>
      <w:r w:rsidR="00F7228F">
        <w:rPr>
          <w:rFonts w:cs="Arial"/>
        </w:rPr>
        <w:t xml:space="preserve"> des bons de commande ou </w:t>
      </w:r>
      <w:r w:rsidR="00F7228F" w:rsidRPr="00395144">
        <w:rPr>
          <w:rFonts w:cs="Arial"/>
        </w:rPr>
        <w:t>contrats et/ou les attestations de bonne fin ou de bonne collaboration.</w:t>
      </w:r>
    </w:p>
    <w:p w:rsidR="00F7228F" w:rsidRPr="00DF3146" w:rsidRDefault="009A352E" w:rsidP="009A352E">
      <w:pPr>
        <w:pStyle w:val="ListParagraph"/>
        <w:spacing w:after="0"/>
        <w:ind w:left="1440"/>
        <w:jc w:val="both"/>
        <w:rPr>
          <w:rFonts w:cs="Arial"/>
          <w:color w:val="44546A" w:themeColor="text2"/>
        </w:rPr>
      </w:pPr>
      <w:r>
        <w:rPr>
          <w:rFonts w:cs="Arial"/>
          <w:color w:val="44546A" w:themeColor="text2"/>
        </w:rPr>
        <w:t>3</w:t>
      </w:r>
      <w:r w:rsidR="00F7228F" w:rsidRPr="00DF3146">
        <w:rPr>
          <w:rFonts w:cs="Arial"/>
          <w:color w:val="44546A" w:themeColor="text2"/>
        </w:rPr>
        <w:t xml:space="preserve"> points par références justifiées.</w:t>
      </w:r>
    </w:p>
    <w:p w:rsidR="00F7228F" w:rsidRPr="00F7228F" w:rsidRDefault="00A47E45" w:rsidP="009A352E">
      <w:pPr>
        <w:spacing w:after="0" w:line="240" w:lineRule="auto"/>
        <w:jc w:val="both"/>
        <w:rPr>
          <w:rFonts w:cs="Arial"/>
          <w:sz w:val="32"/>
          <w:szCs w:val="32"/>
        </w:rPr>
      </w:pPr>
      <w:r w:rsidRPr="008610DD">
        <w:rPr>
          <w:rFonts w:cs="Arial"/>
          <w:b/>
          <w:sz w:val="28"/>
          <w:szCs w:val="28"/>
          <w:u w:val="single"/>
        </w:rPr>
        <w:t>NB</w:t>
      </w:r>
      <w:r w:rsidRPr="008610DD">
        <w:rPr>
          <w:rFonts w:cs="Arial"/>
          <w:sz w:val="28"/>
          <w:szCs w:val="28"/>
        </w:rPr>
        <w:t xml:space="preserve"> : Tous </w:t>
      </w:r>
      <w:r w:rsidRPr="009A352E">
        <w:rPr>
          <w:rFonts w:cs="Arial"/>
          <w:sz w:val="28"/>
          <w:szCs w:val="28"/>
        </w:rPr>
        <w:t>ces c</w:t>
      </w:r>
      <w:r w:rsidRPr="008610DD">
        <w:rPr>
          <w:rFonts w:cs="Arial"/>
          <w:sz w:val="28"/>
          <w:szCs w:val="28"/>
        </w:rPr>
        <w:t xml:space="preserve">ritères pondérés évoqués ci-dessus seront évalués à travers le questionnaire </w:t>
      </w:r>
      <w:r w:rsidR="00736851" w:rsidRPr="008610DD">
        <w:rPr>
          <w:rFonts w:cs="Arial"/>
          <w:sz w:val="28"/>
          <w:szCs w:val="28"/>
        </w:rPr>
        <w:t xml:space="preserve">contenu </w:t>
      </w:r>
      <w:r w:rsidR="004227D7">
        <w:rPr>
          <w:rFonts w:cs="Arial"/>
          <w:sz w:val="28"/>
          <w:szCs w:val="28"/>
        </w:rPr>
        <w:t xml:space="preserve">dans le </w:t>
      </w:r>
      <w:r w:rsidR="00736851" w:rsidRPr="008610DD">
        <w:rPr>
          <w:rFonts w:cs="Arial"/>
          <w:sz w:val="28"/>
          <w:szCs w:val="28"/>
        </w:rPr>
        <w:t xml:space="preserve"> DAO</w:t>
      </w:r>
      <w:r w:rsidRPr="008610DD">
        <w:rPr>
          <w:rFonts w:cs="Arial"/>
          <w:sz w:val="28"/>
          <w:szCs w:val="28"/>
        </w:rPr>
        <w:t xml:space="preserve"> que vous renseignez auquel vous allez joindre tous les documents demandés.</w:t>
      </w:r>
      <w:r w:rsidR="00F7228F" w:rsidRPr="008610DD">
        <w:rPr>
          <w:rFonts w:cs="Arial"/>
          <w:sz w:val="28"/>
          <w:szCs w:val="28"/>
        </w:rPr>
        <w:t xml:space="preserve"> Tout autr</w:t>
      </w:r>
      <w:r w:rsidR="00736851" w:rsidRPr="008610DD">
        <w:rPr>
          <w:rFonts w:cs="Arial"/>
          <w:sz w:val="28"/>
          <w:szCs w:val="28"/>
        </w:rPr>
        <w:t>e document non énumérés ci-dess</w:t>
      </w:r>
      <w:r w:rsidR="00F7228F" w:rsidRPr="008610DD">
        <w:rPr>
          <w:rFonts w:cs="Arial"/>
          <w:sz w:val="28"/>
          <w:szCs w:val="28"/>
        </w:rPr>
        <w:t>us pouvant justifier davantage la capacité technique et financière du soumissionnaire serait un atout</w:t>
      </w:r>
      <w:r w:rsidR="00F7228F" w:rsidRPr="00F7228F">
        <w:rPr>
          <w:rFonts w:cs="Arial"/>
          <w:sz w:val="32"/>
          <w:szCs w:val="32"/>
        </w:rPr>
        <w:t>.</w:t>
      </w:r>
    </w:p>
    <w:p w:rsidR="002C7227" w:rsidRPr="005161AA" w:rsidRDefault="002C7227" w:rsidP="009A352E">
      <w:pPr>
        <w:pStyle w:val="Heading2"/>
        <w:jc w:val="both"/>
        <w:rPr>
          <w:rFonts w:ascii="Gill Sans MT" w:hAnsi="Gill Sans MT"/>
          <w:sz w:val="24"/>
          <w:szCs w:val="24"/>
          <w:lang w:val="fr-FR"/>
        </w:rPr>
      </w:pPr>
      <w:r w:rsidRPr="005161AA">
        <w:rPr>
          <w:rFonts w:ascii="Gill Sans MT" w:hAnsi="Gill Sans MT"/>
          <w:sz w:val="24"/>
          <w:szCs w:val="24"/>
          <w:lang w:val="fr-FR"/>
        </w:rPr>
        <w:t>SOUMETTRE UNE OFFRE</w:t>
      </w:r>
    </w:p>
    <w:p w:rsidR="002C7227" w:rsidRPr="005161AA" w:rsidRDefault="002C7227" w:rsidP="009A352E">
      <w:pPr>
        <w:pStyle w:val="Heading3"/>
        <w:jc w:val="both"/>
        <w:rPr>
          <w:rFonts w:ascii="Gill Sans MT" w:hAnsi="Gill Sans MT"/>
          <w:sz w:val="24"/>
          <w:szCs w:val="24"/>
          <w:lang w:val="fr-FR"/>
        </w:rPr>
      </w:pPr>
      <w:r w:rsidRPr="005161AA">
        <w:rPr>
          <w:rFonts w:ascii="Gill Sans MT" w:hAnsi="Gill Sans MT"/>
          <w:sz w:val="24"/>
          <w:szCs w:val="24"/>
          <w:lang w:val="fr-FR"/>
        </w:rPr>
        <w:t>Comment obtenir des éclaircissements sur l’appel d’offre?</w:t>
      </w:r>
    </w:p>
    <w:p w:rsidR="002C7227" w:rsidRDefault="002C7227" w:rsidP="009A352E">
      <w:pPr>
        <w:jc w:val="both"/>
        <w:rPr>
          <w:rFonts w:ascii="Gill Sans MT" w:hAnsi="Gill Sans MT"/>
        </w:rPr>
      </w:pPr>
      <w:r w:rsidRPr="005161AA">
        <w:rPr>
          <w:rFonts w:ascii="Gill Sans MT" w:hAnsi="Gill Sans MT"/>
        </w:rPr>
        <w:t xml:space="preserve">Toute question y relative devra être adressée par écrit </w:t>
      </w:r>
      <w:r w:rsidR="006457C9">
        <w:rPr>
          <w:rFonts w:ascii="Gill Sans MT" w:hAnsi="Gill Sans MT"/>
        </w:rPr>
        <w:t>aux adresses</w:t>
      </w:r>
      <w:r w:rsidRPr="005161AA">
        <w:rPr>
          <w:rFonts w:ascii="Gill Sans MT" w:hAnsi="Gill Sans MT"/>
        </w:rPr>
        <w:t xml:space="preserve"> suivante</w:t>
      </w:r>
      <w:r w:rsidR="006457C9">
        <w:rPr>
          <w:rFonts w:ascii="Gill Sans MT" w:hAnsi="Gill Sans MT"/>
        </w:rPr>
        <w:t>s</w:t>
      </w:r>
      <w:r w:rsidRPr="005161AA">
        <w:rPr>
          <w:rFonts w:ascii="Gill Sans MT" w:hAnsi="Gill Sans MT"/>
        </w:rPr>
        <w:t xml:space="preserve"> : </w:t>
      </w:r>
      <w:hyperlink r:id="rId7" w:history="1">
        <w:r w:rsidR="00431522" w:rsidRPr="00A3560C">
          <w:rPr>
            <w:rStyle w:val="Hyperlink"/>
          </w:rPr>
          <w:t>Lebref.Muhindo@savethechildren.org</w:t>
        </w:r>
      </w:hyperlink>
      <w:r w:rsidR="00431522">
        <w:t xml:space="preserve"> </w:t>
      </w:r>
      <w:r w:rsidR="00716047">
        <w:rPr>
          <w:rFonts w:ascii="Gill Sans MT" w:hAnsi="Gill Sans MT"/>
        </w:rPr>
        <w:t xml:space="preserve"> </w:t>
      </w:r>
      <w:r w:rsidRPr="005161AA">
        <w:rPr>
          <w:rFonts w:ascii="Gill Sans MT" w:hAnsi="Gill Sans MT"/>
        </w:rPr>
        <w:t xml:space="preserve">en </w:t>
      </w:r>
      <w:r w:rsidRPr="003F5BD8">
        <w:rPr>
          <w:rFonts w:ascii="Gill Sans MT" w:hAnsi="Gill Sans MT"/>
          <w:b/>
        </w:rPr>
        <w:t xml:space="preserve">mentionnant la référence de publication indiquée au point </w:t>
      </w:r>
      <w:r w:rsidR="003F5BD8" w:rsidRPr="003F5BD8">
        <w:rPr>
          <w:rFonts w:ascii="Gill Sans MT" w:hAnsi="Gill Sans MT"/>
          <w:b/>
        </w:rPr>
        <w:t>8</w:t>
      </w:r>
      <w:r w:rsidRPr="005161AA">
        <w:rPr>
          <w:rFonts w:ascii="Gill Sans MT" w:hAnsi="Gill Sans MT"/>
        </w:rPr>
        <w:t xml:space="preserve"> au moins une semaine avant la date limite de remise</w:t>
      </w:r>
      <w:r w:rsidR="00736851">
        <w:rPr>
          <w:rFonts w:ascii="Gill Sans MT" w:hAnsi="Gill Sans MT"/>
        </w:rPr>
        <w:t xml:space="preserve"> des offres figurant au point 17</w:t>
      </w:r>
      <w:r w:rsidRPr="005161AA">
        <w:rPr>
          <w:rFonts w:ascii="Gill Sans MT" w:hAnsi="Gill Sans MT"/>
        </w:rPr>
        <w:t>. Le pouvoir adjudicateur pourra répondre aux questions au moins cinq jours avant la date limite de soumission des offres.</w:t>
      </w:r>
      <w:r w:rsidR="003F5BD8">
        <w:rPr>
          <w:rFonts w:ascii="Gill Sans MT" w:hAnsi="Gill Sans MT"/>
        </w:rPr>
        <w:t xml:space="preserve"> L’indication de la référence de publication est obligatoire et conditionne la réponse au mail. </w:t>
      </w:r>
    </w:p>
    <w:p w:rsidR="00892F7E" w:rsidRDefault="00892F7E" w:rsidP="009A352E">
      <w:pPr>
        <w:jc w:val="both"/>
        <w:rPr>
          <w:rFonts w:ascii="Gill Sans MT" w:hAnsi="Gill Sans MT"/>
          <w:b/>
        </w:rPr>
      </w:pPr>
      <w:r>
        <w:rPr>
          <w:rFonts w:ascii="Gill Sans MT" w:hAnsi="Gill Sans MT"/>
          <w:b/>
        </w:rPr>
        <w:lastRenderedPageBreak/>
        <w:t>Les DAO peuven</w:t>
      </w:r>
      <w:r w:rsidR="00736851">
        <w:rPr>
          <w:rFonts w:ascii="Gill Sans MT" w:hAnsi="Gill Sans MT"/>
          <w:b/>
        </w:rPr>
        <w:t>t être retirés physiquement au bureau</w:t>
      </w:r>
      <w:r>
        <w:rPr>
          <w:rFonts w:ascii="Gill Sans MT" w:hAnsi="Gill Sans MT"/>
          <w:b/>
        </w:rPr>
        <w:t xml:space="preserve"> Save the Children </w:t>
      </w:r>
      <w:r w:rsidR="004227D7">
        <w:rPr>
          <w:rFonts w:ascii="Gill Sans MT" w:hAnsi="Gill Sans MT"/>
          <w:b/>
        </w:rPr>
        <w:t>à Kinsha</w:t>
      </w:r>
      <w:r w:rsidR="00DC1DB4">
        <w:rPr>
          <w:rFonts w:ascii="Gill Sans MT" w:hAnsi="Gill Sans MT"/>
          <w:b/>
        </w:rPr>
        <w:t xml:space="preserve">sa </w:t>
      </w:r>
      <w:r w:rsidR="004227D7">
        <w:rPr>
          <w:rFonts w:ascii="Gill Sans MT" w:hAnsi="Gill Sans MT"/>
          <w:b/>
        </w:rPr>
        <w:t xml:space="preserve">ou à Goma </w:t>
      </w:r>
      <w:r>
        <w:rPr>
          <w:rFonts w:ascii="Gill Sans MT" w:hAnsi="Gill Sans MT"/>
          <w:b/>
        </w:rPr>
        <w:t xml:space="preserve">en dure ou sur clef USB apporté par le fournisseur </w:t>
      </w:r>
      <w:r w:rsidR="00DC1DB4">
        <w:rPr>
          <w:rFonts w:ascii="Gill Sans MT" w:hAnsi="Gill Sans MT"/>
          <w:b/>
        </w:rPr>
        <w:t xml:space="preserve">ou par mail   à l’adresse </w:t>
      </w:r>
      <w:hyperlink r:id="rId8" w:history="1">
        <w:r w:rsidR="00F15AE4" w:rsidRPr="008B0018">
          <w:rPr>
            <w:rStyle w:val="Hyperlink"/>
            <w:rFonts w:ascii="Gill Sans Infant Std" w:hAnsi="Gill Sans Infant Std"/>
            <w:b/>
          </w:rPr>
          <w:t>Drc.tender@savethechildren.org</w:t>
        </w:r>
      </w:hyperlink>
      <w:r w:rsidR="00F15AE4">
        <w:t xml:space="preserve"> </w:t>
      </w:r>
      <w:r>
        <w:rPr>
          <w:rFonts w:ascii="Gill Sans MT" w:hAnsi="Gill Sans MT"/>
          <w:b/>
        </w:rPr>
        <w:t>tous les jours ouvrés du lundi vendredi de 9h à 16h.</w:t>
      </w:r>
    </w:p>
    <w:p w:rsidR="003F5BD8" w:rsidRDefault="003F5BD8" w:rsidP="009A352E">
      <w:pPr>
        <w:jc w:val="both"/>
        <w:rPr>
          <w:rFonts w:ascii="Gill Sans MT" w:hAnsi="Gill Sans MT"/>
          <w:b/>
        </w:rPr>
      </w:pPr>
      <w:r w:rsidRPr="006457C9">
        <w:rPr>
          <w:rFonts w:ascii="Gill Sans MT" w:hAnsi="Gill Sans MT"/>
          <w:b/>
        </w:rPr>
        <w:t>Les fournisseurs peuvent aussi obtenir des éclaircissements en se rendant au</w:t>
      </w:r>
      <w:r w:rsidR="00DC1DB4">
        <w:rPr>
          <w:rFonts w:ascii="Gill Sans MT" w:hAnsi="Gill Sans MT"/>
          <w:b/>
        </w:rPr>
        <w:t xml:space="preserve"> bureau</w:t>
      </w:r>
      <w:r w:rsidRPr="006457C9">
        <w:rPr>
          <w:rFonts w:ascii="Gill Sans MT" w:hAnsi="Gill Sans MT"/>
          <w:b/>
        </w:rPr>
        <w:t xml:space="preserve"> de </w:t>
      </w:r>
      <w:r w:rsidR="007D2F0F" w:rsidRPr="006457C9">
        <w:rPr>
          <w:rFonts w:ascii="Gill Sans MT" w:hAnsi="Gill Sans MT"/>
          <w:b/>
        </w:rPr>
        <w:t>Save</w:t>
      </w:r>
      <w:r w:rsidRPr="006457C9">
        <w:rPr>
          <w:rFonts w:ascii="Gill Sans MT" w:hAnsi="Gill Sans MT"/>
          <w:b/>
        </w:rPr>
        <w:t xml:space="preserve"> the </w:t>
      </w:r>
      <w:r w:rsidR="007D2F0F" w:rsidRPr="006457C9">
        <w:rPr>
          <w:rFonts w:ascii="Gill Sans MT" w:hAnsi="Gill Sans MT"/>
          <w:b/>
        </w:rPr>
        <w:t>Children</w:t>
      </w:r>
      <w:r w:rsidRPr="006457C9">
        <w:rPr>
          <w:rFonts w:ascii="Gill Sans MT" w:hAnsi="Gill Sans MT"/>
          <w:b/>
        </w:rPr>
        <w:t xml:space="preserve"> </w:t>
      </w:r>
      <w:r w:rsidR="00DC1DB4">
        <w:rPr>
          <w:rFonts w:ascii="Gill Sans MT" w:hAnsi="Gill Sans MT"/>
          <w:b/>
        </w:rPr>
        <w:t>Kinshasa  concerné par cet</w:t>
      </w:r>
      <w:r w:rsidR="007D2F0F" w:rsidRPr="006457C9">
        <w:rPr>
          <w:rFonts w:ascii="Gill Sans MT" w:hAnsi="Gill Sans MT"/>
          <w:b/>
        </w:rPr>
        <w:t xml:space="preserve"> appel d’offre.</w:t>
      </w:r>
    </w:p>
    <w:p w:rsidR="002C7227" w:rsidRPr="005161AA" w:rsidRDefault="002C7227" w:rsidP="009A352E">
      <w:pPr>
        <w:pStyle w:val="Heading3"/>
        <w:jc w:val="both"/>
        <w:rPr>
          <w:rFonts w:ascii="Gill Sans MT" w:hAnsi="Gill Sans MT"/>
          <w:sz w:val="24"/>
          <w:szCs w:val="24"/>
          <w:lang w:val="fr-FR"/>
        </w:rPr>
      </w:pPr>
      <w:r w:rsidRPr="005161AA">
        <w:rPr>
          <w:rFonts w:ascii="Gill Sans MT" w:hAnsi="Gill Sans MT"/>
          <w:sz w:val="24"/>
          <w:szCs w:val="24"/>
          <w:lang w:val="fr-FR"/>
        </w:rPr>
        <w:t>Comment postuler à l’appel d’offres ?</w:t>
      </w:r>
    </w:p>
    <w:p w:rsidR="007D2F0F" w:rsidRDefault="002C7227" w:rsidP="009A352E">
      <w:pPr>
        <w:jc w:val="both"/>
        <w:rPr>
          <w:rFonts w:ascii="Gill Sans MT" w:hAnsi="Gill Sans MT"/>
        </w:rPr>
      </w:pPr>
      <w:r w:rsidRPr="005161AA">
        <w:rPr>
          <w:rFonts w:ascii="Gill Sans MT" w:hAnsi="Gill Sans MT"/>
        </w:rPr>
        <w:t>Toutes les offres sont à déposer sous pli ferm</w:t>
      </w:r>
      <w:r w:rsidR="00687EFC">
        <w:rPr>
          <w:rFonts w:ascii="Gill Sans MT" w:hAnsi="Gill Sans MT"/>
        </w:rPr>
        <w:t xml:space="preserve">é avec les références de </w:t>
      </w:r>
      <w:r w:rsidR="007D2F0F">
        <w:rPr>
          <w:rFonts w:ascii="Gill Sans MT" w:hAnsi="Gill Sans MT"/>
        </w:rPr>
        <w:t xml:space="preserve">l’appel d’offre </w:t>
      </w:r>
      <w:r w:rsidR="008664D9">
        <w:rPr>
          <w:rFonts w:ascii="Gill Sans MT" w:hAnsi="Gill Sans MT"/>
        </w:rPr>
        <w:t xml:space="preserve">au niveau </w:t>
      </w:r>
      <w:r w:rsidR="00F15AE4">
        <w:rPr>
          <w:rFonts w:ascii="Gill Sans MT" w:hAnsi="Gill Sans MT"/>
        </w:rPr>
        <w:t>de la</w:t>
      </w:r>
      <w:r w:rsidR="007D2F0F">
        <w:rPr>
          <w:rFonts w:ascii="Gill Sans MT" w:hAnsi="Gill Sans MT"/>
        </w:rPr>
        <w:t xml:space="preserve"> base Save the Children </w:t>
      </w:r>
      <w:r w:rsidR="008664D9">
        <w:rPr>
          <w:rFonts w:ascii="Gill Sans MT" w:hAnsi="Gill Sans MT"/>
        </w:rPr>
        <w:t>de Kinshasa ou Goma</w:t>
      </w:r>
      <w:r w:rsidR="007D2F0F">
        <w:rPr>
          <w:rFonts w:ascii="Gill Sans MT" w:hAnsi="Gill Sans MT"/>
        </w:rPr>
        <w:t>. Une enveloppe ne doit concerner qu’un seul domaine à la fois.</w:t>
      </w:r>
      <w:r w:rsidR="00B96815">
        <w:rPr>
          <w:rFonts w:ascii="Gill Sans MT" w:hAnsi="Gill Sans MT"/>
        </w:rPr>
        <w:t xml:space="preserve"> Lors du dépôt il sera remis un récépissé d’accusé de réception à chaque fournisseur.</w:t>
      </w:r>
      <w:r w:rsidR="004227D7">
        <w:rPr>
          <w:rFonts w:ascii="Gill Sans MT" w:hAnsi="Gill Sans MT"/>
        </w:rPr>
        <w:t xml:space="preserve"> le fournisseur doit s’assurer qu’il a parfaitement émargé sur la liste de dépôt prévu à cet appel d’offre.</w:t>
      </w:r>
    </w:p>
    <w:p w:rsidR="00B96815" w:rsidRPr="00B96815" w:rsidRDefault="00B96815" w:rsidP="009A352E">
      <w:pPr>
        <w:jc w:val="both"/>
        <w:rPr>
          <w:rFonts w:ascii="Gill Sans MT" w:hAnsi="Gill Sans MT"/>
          <w:b/>
        </w:rPr>
      </w:pPr>
      <w:r w:rsidRPr="00B96815">
        <w:rPr>
          <w:rFonts w:ascii="Gill Sans MT" w:hAnsi="Gill Sans MT"/>
          <w:b/>
        </w:rPr>
        <w:t>Les offres électroniques ne sont pas acceptées</w:t>
      </w:r>
      <w:r>
        <w:rPr>
          <w:rFonts w:ascii="Gill Sans MT" w:hAnsi="Gill Sans MT"/>
          <w:b/>
        </w:rPr>
        <w:t>.</w:t>
      </w:r>
    </w:p>
    <w:p w:rsidR="007D2F0F" w:rsidRDefault="007D2F0F" w:rsidP="009A352E">
      <w:pPr>
        <w:jc w:val="both"/>
        <w:rPr>
          <w:rFonts w:ascii="Gill Sans MT" w:hAnsi="Gill Sans MT"/>
        </w:rPr>
      </w:pPr>
      <w:r>
        <w:rPr>
          <w:rFonts w:ascii="Gill Sans MT" w:hAnsi="Gill Sans MT"/>
        </w:rPr>
        <w:t>Les offres peuvent être déposées aux adresses des différents bureaux ci-dessous :</w:t>
      </w:r>
    </w:p>
    <w:p w:rsidR="00F7228F" w:rsidRPr="006457C9" w:rsidRDefault="00F7228F" w:rsidP="009A352E">
      <w:pPr>
        <w:jc w:val="both"/>
        <w:rPr>
          <w:rFonts w:ascii="Gill Sans MT" w:hAnsi="Gill Sans MT"/>
          <w:b/>
          <w:sz w:val="24"/>
          <w:szCs w:val="24"/>
        </w:rPr>
      </w:pPr>
      <w:r w:rsidRPr="006457C9">
        <w:rPr>
          <w:rFonts w:ascii="Gill Sans MT" w:hAnsi="Gill Sans MT"/>
          <w:b/>
          <w:sz w:val="24"/>
          <w:szCs w:val="24"/>
        </w:rPr>
        <w:t>Goma</w:t>
      </w:r>
    </w:p>
    <w:p w:rsidR="00B96815" w:rsidRPr="006457C9" w:rsidRDefault="00B96815" w:rsidP="009A352E">
      <w:pPr>
        <w:jc w:val="both"/>
        <w:rPr>
          <w:rFonts w:ascii="Gill Sans MT" w:hAnsi="Gill Sans MT"/>
          <w:color w:val="1F497D"/>
          <w:sz w:val="24"/>
          <w:szCs w:val="24"/>
        </w:rPr>
      </w:pPr>
      <w:r w:rsidRPr="00FE78AA">
        <w:rPr>
          <w:rFonts w:ascii="Gill Sans MT" w:hAnsi="Gill Sans MT"/>
          <w:color w:val="1F497D"/>
          <w:sz w:val="24"/>
          <w:szCs w:val="24"/>
        </w:rPr>
        <w:t xml:space="preserve">16 Avenue des Ecoles, Quartier Les Volcans, C/Goma, Goma, </w:t>
      </w:r>
      <w:r w:rsidR="00F15AE4" w:rsidRPr="00FE78AA">
        <w:rPr>
          <w:rFonts w:ascii="Gill Sans MT" w:hAnsi="Gill Sans MT"/>
          <w:color w:val="1F497D"/>
          <w:sz w:val="24"/>
          <w:szCs w:val="24"/>
        </w:rPr>
        <w:t>RDC</w:t>
      </w:r>
      <w:r w:rsidR="00F15AE4" w:rsidRPr="00FE78AA">
        <w:rPr>
          <w:rFonts w:ascii="Gill Sans MT" w:hAnsi="Gill Sans MT"/>
          <w:color w:val="000000"/>
          <w:sz w:val="24"/>
          <w:szCs w:val="24"/>
          <w:lang w:eastAsia="ja-JP"/>
        </w:rPr>
        <w:t xml:space="preserve"> </w:t>
      </w:r>
      <w:r w:rsidR="00F15AE4">
        <w:rPr>
          <w:rFonts w:ascii="Gill Sans MT" w:hAnsi="Gill Sans MT"/>
          <w:color w:val="000000"/>
          <w:sz w:val="24"/>
          <w:szCs w:val="24"/>
          <w:lang w:eastAsia="ja-JP"/>
        </w:rPr>
        <w:t>Tel</w:t>
      </w:r>
      <w:r w:rsidR="00F15AE4">
        <w:rPr>
          <w:rFonts w:ascii="Gill Sans MT" w:hAnsi="Gill Sans MT"/>
          <w:color w:val="1F497D"/>
          <w:sz w:val="24"/>
          <w:szCs w:val="24"/>
        </w:rPr>
        <w:t> : 00 243 99 80 12 412</w:t>
      </w:r>
    </w:p>
    <w:p w:rsidR="00F7228F" w:rsidRPr="006457C9" w:rsidRDefault="00F7228F" w:rsidP="009A352E">
      <w:pPr>
        <w:jc w:val="both"/>
        <w:rPr>
          <w:rFonts w:ascii="Gill Sans MT" w:hAnsi="Gill Sans MT"/>
          <w:b/>
          <w:sz w:val="24"/>
          <w:szCs w:val="24"/>
        </w:rPr>
      </w:pPr>
      <w:r w:rsidRPr="006457C9">
        <w:rPr>
          <w:rFonts w:ascii="Gill Sans MT" w:hAnsi="Gill Sans MT"/>
          <w:b/>
          <w:sz w:val="24"/>
          <w:szCs w:val="24"/>
        </w:rPr>
        <w:t>Kinshasa</w:t>
      </w:r>
    </w:p>
    <w:p w:rsidR="00F7228F" w:rsidRPr="006457C9" w:rsidRDefault="006457C9" w:rsidP="009A352E">
      <w:pPr>
        <w:jc w:val="both"/>
        <w:rPr>
          <w:rFonts w:ascii="Gill Sans MT" w:hAnsi="Gill Sans MT"/>
          <w:color w:val="1F497D"/>
          <w:sz w:val="24"/>
          <w:szCs w:val="24"/>
        </w:rPr>
      </w:pPr>
      <w:r w:rsidRPr="006457C9">
        <w:rPr>
          <w:rFonts w:ascii="Gill Sans MT" w:hAnsi="Gill Sans MT"/>
          <w:color w:val="1F497D"/>
          <w:sz w:val="24"/>
          <w:szCs w:val="24"/>
        </w:rPr>
        <w:t xml:space="preserve">15-17, Avenue Colonel </w:t>
      </w:r>
      <w:proofErr w:type="spellStart"/>
      <w:r w:rsidRPr="006457C9">
        <w:rPr>
          <w:rFonts w:ascii="Gill Sans MT" w:hAnsi="Gill Sans MT"/>
          <w:color w:val="1F497D"/>
          <w:sz w:val="24"/>
          <w:szCs w:val="24"/>
        </w:rPr>
        <w:t>Ebeya</w:t>
      </w:r>
      <w:proofErr w:type="spellEnd"/>
      <w:r w:rsidRPr="006457C9">
        <w:rPr>
          <w:rFonts w:ascii="Gill Sans MT" w:hAnsi="Gill Sans MT"/>
          <w:color w:val="1F497D"/>
          <w:sz w:val="24"/>
          <w:szCs w:val="24"/>
        </w:rPr>
        <w:t>, 3ème niveau de l'Immeuble Congo Fer, Quartier Commerce, Kinshasa-Gombe, République Démocratique du Cong</w:t>
      </w:r>
      <w:r w:rsidR="00700CC9">
        <w:rPr>
          <w:rFonts w:ascii="Gill Sans MT" w:hAnsi="Gill Sans MT"/>
          <w:color w:val="1F497D"/>
          <w:sz w:val="24"/>
          <w:szCs w:val="24"/>
        </w:rPr>
        <w:t>o</w:t>
      </w:r>
      <w:r w:rsidR="00F15AE4">
        <w:rPr>
          <w:rFonts w:ascii="Gill Sans MT" w:hAnsi="Gill Sans MT"/>
          <w:color w:val="1F497D"/>
          <w:sz w:val="24"/>
          <w:szCs w:val="24"/>
        </w:rPr>
        <w:t xml:space="preserve"> Tel. +243 (0) 99 29 08 618</w:t>
      </w:r>
    </w:p>
    <w:p w:rsidR="002C7227" w:rsidRPr="005161AA" w:rsidRDefault="002C7227" w:rsidP="009A352E">
      <w:pPr>
        <w:pStyle w:val="Heading3"/>
        <w:jc w:val="both"/>
        <w:rPr>
          <w:rFonts w:ascii="Gill Sans MT" w:hAnsi="Gill Sans MT"/>
          <w:sz w:val="24"/>
          <w:szCs w:val="24"/>
          <w:lang w:val="fr-FR"/>
        </w:rPr>
      </w:pPr>
      <w:r w:rsidRPr="005161AA">
        <w:rPr>
          <w:rFonts w:ascii="Gill Sans MT" w:hAnsi="Gill Sans MT"/>
          <w:sz w:val="24"/>
          <w:szCs w:val="24"/>
          <w:lang w:val="fr-FR"/>
        </w:rPr>
        <w:t>Date limite de soumission des offres</w:t>
      </w:r>
    </w:p>
    <w:p w:rsidR="002C7227" w:rsidRPr="005161AA" w:rsidRDefault="002C7227" w:rsidP="009A352E">
      <w:pPr>
        <w:jc w:val="both"/>
        <w:rPr>
          <w:rFonts w:ascii="Gill Sans MT" w:hAnsi="Gill Sans MT"/>
        </w:rPr>
      </w:pPr>
      <w:r w:rsidRPr="005161AA">
        <w:rPr>
          <w:rFonts w:ascii="Gill Sans MT" w:hAnsi="Gill Sans MT"/>
        </w:rPr>
        <w:t>La date li</w:t>
      </w:r>
      <w:r w:rsidR="007D116C">
        <w:rPr>
          <w:rFonts w:ascii="Gill Sans MT" w:hAnsi="Gill Sans MT"/>
        </w:rPr>
        <w:t xml:space="preserve">mite de soumission est fixée au </w:t>
      </w:r>
      <w:r w:rsidR="00F15AE4">
        <w:rPr>
          <w:rFonts w:ascii="Gill Sans MT" w:hAnsi="Gill Sans MT"/>
        </w:rPr>
        <w:t>19/09/</w:t>
      </w:r>
      <w:r w:rsidRPr="008664D9">
        <w:rPr>
          <w:rFonts w:ascii="Gill Sans MT" w:hAnsi="Gill Sans MT"/>
        </w:rPr>
        <w:t>20</w:t>
      </w:r>
      <w:r w:rsidR="008664D9" w:rsidRPr="008664D9">
        <w:rPr>
          <w:rFonts w:ascii="Gill Sans MT" w:hAnsi="Gill Sans MT"/>
        </w:rPr>
        <w:t>17</w:t>
      </w:r>
      <w:r w:rsidRPr="005161AA">
        <w:rPr>
          <w:rFonts w:ascii="Gill Sans MT" w:hAnsi="Gill Sans MT"/>
        </w:rPr>
        <w:t xml:space="preserve"> à 1</w:t>
      </w:r>
      <w:r w:rsidR="004227D7">
        <w:rPr>
          <w:rFonts w:ascii="Gill Sans MT" w:hAnsi="Gill Sans MT"/>
        </w:rPr>
        <w:t>2</w:t>
      </w:r>
      <w:r w:rsidRPr="005161AA">
        <w:rPr>
          <w:rFonts w:ascii="Gill Sans MT" w:hAnsi="Gill Sans MT"/>
        </w:rPr>
        <w:t xml:space="preserve"> heures</w:t>
      </w:r>
      <w:r w:rsidR="00B96815">
        <w:rPr>
          <w:rFonts w:ascii="Gill Sans MT" w:hAnsi="Gill Sans MT"/>
        </w:rPr>
        <w:t xml:space="preserve"> heure de </w:t>
      </w:r>
      <w:r w:rsidR="004227D7">
        <w:rPr>
          <w:rFonts w:ascii="Gill Sans MT" w:hAnsi="Gill Sans MT"/>
        </w:rPr>
        <w:t>Kinshasa et 1</w:t>
      </w:r>
      <w:r w:rsidR="00BC6298">
        <w:rPr>
          <w:rFonts w:ascii="Gill Sans MT" w:hAnsi="Gill Sans MT"/>
        </w:rPr>
        <w:t>3</w:t>
      </w:r>
      <w:r w:rsidR="004227D7">
        <w:rPr>
          <w:rFonts w:ascii="Gill Sans MT" w:hAnsi="Gill Sans MT"/>
        </w:rPr>
        <w:t>h heure de Goma</w:t>
      </w:r>
      <w:r w:rsidRPr="005161AA">
        <w:rPr>
          <w:rFonts w:ascii="Gill Sans MT" w:hAnsi="Gill Sans MT"/>
        </w:rPr>
        <w:t xml:space="preserve">. </w:t>
      </w:r>
      <w:r w:rsidR="00B96815">
        <w:rPr>
          <w:rFonts w:ascii="Gill Sans MT" w:hAnsi="Gill Sans MT"/>
        </w:rPr>
        <w:t xml:space="preserve">Aucune offre ne sera reçue après cette date et heure. Les séances d’ouverture et d’évaluation </w:t>
      </w:r>
      <w:r w:rsidR="008664D9">
        <w:rPr>
          <w:rFonts w:ascii="Gill Sans MT" w:hAnsi="Gill Sans MT"/>
        </w:rPr>
        <w:t>auront lieu au bureau de Kinshasa et sera  planifiée par le comité mis en place à cet effet.</w:t>
      </w:r>
    </w:p>
    <w:p w:rsidR="002C7227" w:rsidRPr="00B96815" w:rsidRDefault="00E12B03" w:rsidP="009A352E">
      <w:pPr>
        <w:jc w:val="both"/>
        <w:rPr>
          <w:rFonts w:ascii="Gill Sans MT" w:hAnsi="Gill Sans MT"/>
          <w:b/>
        </w:rPr>
      </w:pPr>
      <w:r w:rsidRPr="00B96815">
        <w:rPr>
          <w:rFonts w:ascii="Gill Sans MT" w:hAnsi="Gill Sans MT"/>
          <w:b/>
        </w:rPr>
        <w:t xml:space="preserve">Fait </w:t>
      </w:r>
      <w:r w:rsidR="00384A5C" w:rsidRPr="00B96815">
        <w:rPr>
          <w:rFonts w:ascii="Gill Sans MT" w:hAnsi="Gill Sans MT"/>
          <w:b/>
        </w:rPr>
        <w:t xml:space="preserve">à </w:t>
      </w:r>
      <w:r w:rsidR="00F15AE4">
        <w:rPr>
          <w:rFonts w:ascii="Gill Sans MT" w:hAnsi="Gill Sans MT"/>
          <w:b/>
        </w:rPr>
        <w:t>Kinshasa</w:t>
      </w:r>
      <w:r w:rsidR="00384A5C" w:rsidRPr="00B96815">
        <w:rPr>
          <w:rFonts w:ascii="Gill Sans MT" w:hAnsi="Gill Sans MT"/>
          <w:b/>
        </w:rPr>
        <w:t xml:space="preserve">, le </w:t>
      </w:r>
      <w:r w:rsidR="009A352E">
        <w:rPr>
          <w:rFonts w:ascii="Gill Sans MT" w:hAnsi="Gill Sans MT"/>
          <w:b/>
        </w:rPr>
        <w:t>05</w:t>
      </w:r>
      <w:r w:rsidR="00F15AE4">
        <w:rPr>
          <w:rFonts w:ascii="Gill Sans MT" w:hAnsi="Gill Sans MT"/>
          <w:b/>
        </w:rPr>
        <w:t xml:space="preserve"> Septembre</w:t>
      </w:r>
      <w:r w:rsidR="008664D9">
        <w:rPr>
          <w:rFonts w:ascii="Gill Sans MT" w:hAnsi="Gill Sans MT"/>
          <w:b/>
        </w:rPr>
        <w:t xml:space="preserve"> 2017</w:t>
      </w:r>
    </w:p>
    <w:p w:rsidR="002C7227" w:rsidRPr="002C7227" w:rsidRDefault="00F15AE4" w:rsidP="009A352E">
      <w:pPr>
        <w:jc w:val="both"/>
        <w:rPr>
          <w:rFonts w:ascii="Gill Sans MT" w:hAnsi="Gill Sans MT"/>
          <w:b/>
          <w:lang w:val="en-US"/>
        </w:rPr>
      </w:pPr>
      <w:r>
        <w:rPr>
          <w:rFonts w:ascii="Gill Sans MT" w:hAnsi="Gill Sans MT"/>
          <w:b/>
          <w:lang w:val="en-US"/>
        </w:rPr>
        <w:t>Heather KERR</w:t>
      </w:r>
    </w:p>
    <w:p w:rsidR="00511FE9" w:rsidRPr="0058016A" w:rsidRDefault="006457C9" w:rsidP="009A352E">
      <w:pPr>
        <w:jc w:val="both"/>
        <w:rPr>
          <w:lang w:val="en-US"/>
        </w:rPr>
      </w:pPr>
      <w:r>
        <w:rPr>
          <w:rFonts w:ascii="Gill Sans MT" w:hAnsi="Gill Sans MT"/>
          <w:b/>
          <w:lang w:val="en-US"/>
        </w:rPr>
        <w:t>Country Director</w:t>
      </w:r>
    </w:p>
    <w:sectPr w:rsidR="00511FE9" w:rsidRPr="0058016A" w:rsidSect="00256A43">
      <w:pgSz w:w="11906" w:h="16838"/>
      <w:pgMar w:top="2096" w:right="566" w:bottom="1843"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Infant Std">
    <w:altName w:val="Gill Sans MT"/>
    <w:panose1 w:val="00000000000000000000"/>
    <w:charset w:val="00"/>
    <w:family w:val="swiss"/>
    <w:notTrueType/>
    <w:pitch w:val="variable"/>
    <w:sig w:usb0="00000003"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DD1"/>
    <w:multiLevelType w:val="hybridMultilevel"/>
    <w:tmpl w:val="92F430D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C112AEB"/>
    <w:multiLevelType w:val="hybridMultilevel"/>
    <w:tmpl w:val="09F677EE"/>
    <w:lvl w:ilvl="0" w:tplc="B314795A">
      <w:start w:val="1"/>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771F76"/>
    <w:multiLevelType w:val="hybridMultilevel"/>
    <w:tmpl w:val="9CE0BAC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735EE2"/>
    <w:multiLevelType w:val="hybridMultilevel"/>
    <w:tmpl w:val="A8182F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6075D1F"/>
    <w:multiLevelType w:val="multilevel"/>
    <w:tmpl w:val="2928537A"/>
    <w:lvl w:ilvl="0">
      <w:start w:val="1"/>
      <w:numFmt w:val="decimal"/>
      <w:pStyle w:val="Heading3"/>
      <w:lvlText w:val="%1."/>
      <w:lvlJc w:val="left"/>
      <w:pPr>
        <w:tabs>
          <w:tab w:val="num" w:pos="720"/>
        </w:tabs>
        <w:ind w:left="360" w:hanging="360"/>
      </w:pPr>
      <w:rPr>
        <w:rFonts w:hint="default"/>
      </w:rPr>
    </w:lvl>
    <w:lvl w:ilvl="1">
      <w:start w:val="1"/>
      <w:numFmt w:val="decimal"/>
      <w:pStyle w:val="Heading4"/>
      <w:lvlText w:val="%1.%2."/>
      <w:lvlJc w:val="left"/>
      <w:pPr>
        <w:tabs>
          <w:tab w:val="num" w:pos="1080"/>
        </w:tabs>
        <w:ind w:left="567" w:hanging="567"/>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49481A34"/>
    <w:multiLevelType w:val="hybridMultilevel"/>
    <w:tmpl w:val="C5DC4098"/>
    <w:lvl w:ilvl="0" w:tplc="040C000D">
      <w:start w:val="1"/>
      <w:numFmt w:val="bullet"/>
      <w:lvlText w:val=""/>
      <w:lvlJc w:val="left"/>
      <w:pPr>
        <w:tabs>
          <w:tab w:val="num" w:pos="720"/>
        </w:tabs>
        <w:ind w:left="720" w:hanging="360"/>
      </w:pPr>
      <w:rPr>
        <w:rFonts w:ascii="Wingdings" w:hAnsi="Wingdings" w:hint="default"/>
      </w:rPr>
    </w:lvl>
    <w:lvl w:ilvl="1" w:tplc="08090019">
      <w:start w:val="1"/>
      <w:numFmt w:val="lowerLetter"/>
      <w:lvlText w:val="%2."/>
      <w:lvlJc w:val="left"/>
      <w:pPr>
        <w:tabs>
          <w:tab w:val="num" w:pos="1440"/>
        </w:tabs>
        <w:ind w:left="1440" w:hanging="360"/>
      </w:pPr>
    </w:lvl>
    <w:lvl w:ilvl="2" w:tplc="0809000F">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81C781F"/>
    <w:multiLevelType w:val="hybridMultilevel"/>
    <w:tmpl w:val="61B23FB0"/>
    <w:lvl w:ilvl="0" w:tplc="040C000B">
      <w:start w:val="1"/>
      <w:numFmt w:val="bullet"/>
      <w:lvlText w:val=""/>
      <w:lvlJc w:val="left"/>
      <w:pPr>
        <w:tabs>
          <w:tab w:val="num" w:pos="720"/>
        </w:tabs>
        <w:ind w:left="720" w:hanging="360"/>
      </w:pPr>
      <w:rPr>
        <w:rFonts w:ascii="Wingdings" w:hAnsi="Wingdings" w:hint="default"/>
      </w:rPr>
    </w:lvl>
    <w:lvl w:ilvl="1" w:tplc="08090019">
      <w:start w:val="1"/>
      <w:numFmt w:val="lowerLetter"/>
      <w:lvlText w:val="%2."/>
      <w:lvlJc w:val="left"/>
      <w:pPr>
        <w:tabs>
          <w:tab w:val="num" w:pos="1440"/>
        </w:tabs>
        <w:ind w:left="1440" w:hanging="360"/>
      </w:pPr>
    </w:lvl>
    <w:lvl w:ilvl="2" w:tplc="0809000F">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CC348C9"/>
    <w:multiLevelType w:val="hybridMultilevel"/>
    <w:tmpl w:val="F0A8DF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F317509"/>
    <w:multiLevelType w:val="hybridMultilevel"/>
    <w:tmpl w:val="6590D59C"/>
    <w:lvl w:ilvl="0" w:tplc="040C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1"/>
  </w:num>
  <w:num w:numId="4">
    <w:abstractNumId w:val="3"/>
  </w:num>
  <w:num w:numId="5">
    <w:abstractNumId w:val="6"/>
  </w:num>
  <w:num w:numId="6">
    <w:abstractNumId w:val="8"/>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0F"/>
    <w:rsid w:val="00001606"/>
    <w:rsid w:val="000040DA"/>
    <w:rsid w:val="000140B0"/>
    <w:rsid w:val="00065992"/>
    <w:rsid w:val="0008578B"/>
    <w:rsid w:val="000C2123"/>
    <w:rsid w:val="000C3C7F"/>
    <w:rsid w:val="000D5080"/>
    <w:rsid w:val="000D6F5F"/>
    <w:rsid w:val="000E1B02"/>
    <w:rsid w:val="000E240A"/>
    <w:rsid w:val="000F7A0B"/>
    <w:rsid w:val="00106A5C"/>
    <w:rsid w:val="00107FA5"/>
    <w:rsid w:val="00113E83"/>
    <w:rsid w:val="0011782B"/>
    <w:rsid w:val="00123A42"/>
    <w:rsid w:val="00170158"/>
    <w:rsid w:val="001D080F"/>
    <w:rsid w:val="0021171D"/>
    <w:rsid w:val="002175F9"/>
    <w:rsid w:val="00233330"/>
    <w:rsid w:val="002452D6"/>
    <w:rsid w:val="00256A43"/>
    <w:rsid w:val="00265BAE"/>
    <w:rsid w:val="002802AE"/>
    <w:rsid w:val="00280A01"/>
    <w:rsid w:val="002C7227"/>
    <w:rsid w:val="002D25E3"/>
    <w:rsid w:val="002F7386"/>
    <w:rsid w:val="00305CC7"/>
    <w:rsid w:val="0030625A"/>
    <w:rsid w:val="003213D0"/>
    <w:rsid w:val="003248EE"/>
    <w:rsid w:val="00342093"/>
    <w:rsid w:val="00384A5C"/>
    <w:rsid w:val="00390B53"/>
    <w:rsid w:val="00393F10"/>
    <w:rsid w:val="003A24F4"/>
    <w:rsid w:val="003B404F"/>
    <w:rsid w:val="003B6367"/>
    <w:rsid w:val="003D60FE"/>
    <w:rsid w:val="003D79A3"/>
    <w:rsid w:val="003E4DC6"/>
    <w:rsid w:val="003F5BD8"/>
    <w:rsid w:val="00406F84"/>
    <w:rsid w:val="004227D7"/>
    <w:rsid w:val="00431522"/>
    <w:rsid w:val="0044084B"/>
    <w:rsid w:val="00444CF2"/>
    <w:rsid w:val="00446735"/>
    <w:rsid w:val="004A7D85"/>
    <w:rsid w:val="004C483C"/>
    <w:rsid w:val="004E317F"/>
    <w:rsid w:val="004E5FF9"/>
    <w:rsid w:val="004F1B5A"/>
    <w:rsid w:val="004F3ED6"/>
    <w:rsid w:val="00500C19"/>
    <w:rsid w:val="00511714"/>
    <w:rsid w:val="00511FE9"/>
    <w:rsid w:val="00521B7A"/>
    <w:rsid w:val="00547127"/>
    <w:rsid w:val="0058016A"/>
    <w:rsid w:val="00585AAC"/>
    <w:rsid w:val="00591244"/>
    <w:rsid w:val="005A4886"/>
    <w:rsid w:val="005B1B41"/>
    <w:rsid w:val="005B6CCE"/>
    <w:rsid w:val="005B7BFE"/>
    <w:rsid w:val="005E5770"/>
    <w:rsid w:val="00613A9E"/>
    <w:rsid w:val="006170B6"/>
    <w:rsid w:val="00624E9A"/>
    <w:rsid w:val="0062743F"/>
    <w:rsid w:val="00641C9B"/>
    <w:rsid w:val="006457C9"/>
    <w:rsid w:val="006758F0"/>
    <w:rsid w:val="00684237"/>
    <w:rsid w:val="00687EFC"/>
    <w:rsid w:val="00690D84"/>
    <w:rsid w:val="00693751"/>
    <w:rsid w:val="006A30FB"/>
    <w:rsid w:val="006B2A62"/>
    <w:rsid w:val="006B4CF8"/>
    <w:rsid w:val="006C2F8A"/>
    <w:rsid w:val="00700CC9"/>
    <w:rsid w:val="00716047"/>
    <w:rsid w:val="00736851"/>
    <w:rsid w:val="0074463C"/>
    <w:rsid w:val="00761FC9"/>
    <w:rsid w:val="007644EE"/>
    <w:rsid w:val="00792AA9"/>
    <w:rsid w:val="007A63DB"/>
    <w:rsid w:val="007C1508"/>
    <w:rsid w:val="007D116C"/>
    <w:rsid w:val="007D2F0F"/>
    <w:rsid w:val="007F072E"/>
    <w:rsid w:val="00836FC1"/>
    <w:rsid w:val="008514EC"/>
    <w:rsid w:val="00853C2E"/>
    <w:rsid w:val="008607C1"/>
    <w:rsid w:val="008610DD"/>
    <w:rsid w:val="008664D9"/>
    <w:rsid w:val="00892F7E"/>
    <w:rsid w:val="008A6EE0"/>
    <w:rsid w:val="008A7660"/>
    <w:rsid w:val="008C74A7"/>
    <w:rsid w:val="008D7978"/>
    <w:rsid w:val="008E4438"/>
    <w:rsid w:val="008F7C62"/>
    <w:rsid w:val="00910B4B"/>
    <w:rsid w:val="00950AE3"/>
    <w:rsid w:val="009540B8"/>
    <w:rsid w:val="009567C4"/>
    <w:rsid w:val="009750FC"/>
    <w:rsid w:val="00977265"/>
    <w:rsid w:val="0098204A"/>
    <w:rsid w:val="0098346D"/>
    <w:rsid w:val="009A352E"/>
    <w:rsid w:val="009A35B1"/>
    <w:rsid w:val="009D4ADB"/>
    <w:rsid w:val="009F4C82"/>
    <w:rsid w:val="00A31305"/>
    <w:rsid w:val="00A41B1C"/>
    <w:rsid w:val="00A47E45"/>
    <w:rsid w:val="00A66515"/>
    <w:rsid w:val="00A70FED"/>
    <w:rsid w:val="00A81476"/>
    <w:rsid w:val="00AA0F51"/>
    <w:rsid w:val="00AA33C2"/>
    <w:rsid w:val="00B04C58"/>
    <w:rsid w:val="00B04D0C"/>
    <w:rsid w:val="00B569AC"/>
    <w:rsid w:val="00B96815"/>
    <w:rsid w:val="00BC53DF"/>
    <w:rsid w:val="00BC6298"/>
    <w:rsid w:val="00BC7499"/>
    <w:rsid w:val="00BC749E"/>
    <w:rsid w:val="00BE0AF4"/>
    <w:rsid w:val="00BF4249"/>
    <w:rsid w:val="00C26114"/>
    <w:rsid w:val="00C7096E"/>
    <w:rsid w:val="00C813FE"/>
    <w:rsid w:val="00C81611"/>
    <w:rsid w:val="00C97E4F"/>
    <w:rsid w:val="00CA5BB2"/>
    <w:rsid w:val="00CA6A32"/>
    <w:rsid w:val="00CD4A51"/>
    <w:rsid w:val="00D20789"/>
    <w:rsid w:val="00D45A64"/>
    <w:rsid w:val="00D47DD4"/>
    <w:rsid w:val="00D50C66"/>
    <w:rsid w:val="00D86348"/>
    <w:rsid w:val="00D869DD"/>
    <w:rsid w:val="00D90865"/>
    <w:rsid w:val="00D93FB3"/>
    <w:rsid w:val="00DC1DB4"/>
    <w:rsid w:val="00DE1BB8"/>
    <w:rsid w:val="00DF3146"/>
    <w:rsid w:val="00E12B03"/>
    <w:rsid w:val="00E4709C"/>
    <w:rsid w:val="00E55D3C"/>
    <w:rsid w:val="00E72748"/>
    <w:rsid w:val="00E94582"/>
    <w:rsid w:val="00EB0C3C"/>
    <w:rsid w:val="00F0050C"/>
    <w:rsid w:val="00F15AE4"/>
    <w:rsid w:val="00F17C3B"/>
    <w:rsid w:val="00F7228F"/>
    <w:rsid w:val="00F87267"/>
    <w:rsid w:val="00FB61F6"/>
    <w:rsid w:val="00FD391C"/>
    <w:rsid w:val="00FE78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3071B"/>
  <w15:docId w15:val="{699941DA-7566-4ED4-8DC8-F8A6F3C94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C9B"/>
  </w:style>
  <w:style w:type="paragraph" w:styleId="Heading1">
    <w:name w:val="heading 1"/>
    <w:basedOn w:val="Normal"/>
    <w:next w:val="Normal"/>
    <w:link w:val="Heading1Char"/>
    <w:qFormat/>
    <w:rsid w:val="002C7227"/>
    <w:pPr>
      <w:keepNext/>
      <w:pBdr>
        <w:top w:val="single" w:sz="4" w:space="1" w:color="auto"/>
        <w:bottom w:val="single" w:sz="4" w:space="1" w:color="auto"/>
      </w:pBdr>
      <w:spacing w:before="240" w:after="60" w:line="240" w:lineRule="auto"/>
      <w:jc w:val="center"/>
      <w:outlineLvl w:val="0"/>
    </w:pPr>
    <w:rPr>
      <w:rFonts w:ascii="Garamond" w:eastAsia="Times New Roman" w:hAnsi="Garamond" w:cs="Arial"/>
      <w:b/>
      <w:bCs/>
      <w:spacing w:val="40"/>
      <w:kern w:val="32"/>
      <w:sz w:val="40"/>
      <w:szCs w:val="32"/>
      <w:lang w:val="en-GB"/>
    </w:rPr>
  </w:style>
  <w:style w:type="paragraph" w:styleId="Heading2">
    <w:name w:val="heading 2"/>
    <w:basedOn w:val="Normal"/>
    <w:next w:val="Normal"/>
    <w:link w:val="Heading2Char"/>
    <w:qFormat/>
    <w:rsid w:val="002C7227"/>
    <w:pPr>
      <w:keepNext/>
      <w:spacing w:before="240" w:after="60" w:line="240" w:lineRule="auto"/>
      <w:jc w:val="center"/>
      <w:outlineLvl w:val="1"/>
    </w:pPr>
    <w:rPr>
      <w:rFonts w:ascii="Garamond" w:eastAsia="Times New Roman" w:hAnsi="Garamond" w:cs="Arial"/>
      <w:b/>
      <w:bCs/>
      <w:sz w:val="32"/>
      <w:szCs w:val="28"/>
      <w:u w:val="single"/>
      <w:lang w:val="en-GB"/>
    </w:rPr>
  </w:style>
  <w:style w:type="paragraph" w:styleId="Heading3">
    <w:name w:val="heading 3"/>
    <w:basedOn w:val="Normal"/>
    <w:next w:val="Normal"/>
    <w:link w:val="Heading3Char"/>
    <w:qFormat/>
    <w:rsid w:val="002C7227"/>
    <w:pPr>
      <w:keepNext/>
      <w:numPr>
        <w:numId w:val="2"/>
      </w:numPr>
      <w:spacing w:before="240" w:after="60" w:line="240" w:lineRule="auto"/>
      <w:outlineLvl w:val="2"/>
    </w:pPr>
    <w:rPr>
      <w:rFonts w:ascii="Garamond" w:eastAsia="Times New Roman" w:hAnsi="Garamond" w:cs="Arial"/>
      <w:b/>
      <w:bCs/>
      <w:sz w:val="28"/>
      <w:szCs w:val="26"/>
      <w:lang w:val="en-GB"/>
    </w:rPr>
  </w:style>
  <w:style w:type="paragraph" w:styleId="Heading4">
    <w:name w:val="heading 4"/>
    <w:basedOn w:val="Normal"/>
    <w:next w:val="Normal"/>
    <w:link w:val="Heading4Char"/>
    <w:qFormat/>
    <w:rsid w:val="002C7227"/>
    <w:pPr>
      <w:keepNext/>
      <w:numPr>
        <w:ilvl w:val="1"/>
        <w:numId w:val="2"/>
      </w:numPr>
      <w:spacing w:before="240" w:after="60" w:line="240" w:lineRule="auto"/>
      <w:outlineLvl w:val="3"/>
    </w:pPr>
    <w:rPr>
      <w:rFonts w:ascii="Garamond" w:eastAsia="Times New Roman" w:hAnsi="Garamond" w:cs="Times New Roman"/>
      <w:b/>
      <w:bCs/>
      <w:i/>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508"/>
    <w:pPr>
      <w:ind w:left="720"/>
      <w:contextualSpacing/>
    </w:pPr>
  </w:style>
  <w:style w:type="character" w:customStyle="1" w:styleId="Heading1Char">
    <w:name w:val="Heading 1 Char"/>
    <w:basedOn w:val="DefaultParagraphFont"/>
    <w:link w:val="Heading1"/>
    <w:rsid w:val="002C7227"/>
    <w:rPr>
      <w:rFonts w:ascii="Garamond" w:eastAsia="Times New Roman" w:hAnsi="Garamond" w:cs="Arial"/>
      <w:b/>
      <w:bCs/>
      <w:spacing w:val="40"/>
      <w:kern w:val="32"/>
      <w:sz w:val="40"/>
      <w:szCs w:val="32"/>
      <w:lang w:val="en-GB"/>
    </w:rPr>
  </w:style>
  <w:style w:type="character" w:customStyle="1" w:styleId="Heading2Char">
    <w:name w:val="Heading 2 Char"/>
    <w:basedOn w:val="DefaultParagraphFont"/>
    <w:link w:val="Heading2"/>
    <w:rsid w:val="002C7227"/>
    <w:rPr>
      <w:rFonts w:ascii="Garamond" w:eastAsia="Times New Roman" w:hAnsi="Garamond" w:cs="Arial"/>
      <w:b/>
      <w:bCs/>
      <w:sz w:val="32"/>
      <w:szCs w:val="28"/>
      <w:u w:val="single"/>
      <w:lang w:val="en-GB"/>
    </w:rPr>
  </w:style>
  <w:style w:type="character" w:customStyle="1" w:styleId="Heading3Char">
    <w:name w:val="Heading 3 Char"/>
    <w:basedOn w:val="DefaultParagraphFont"/>
    <w:link w:val="Heading3"/>
    <w:rsid w:val="002C7227"/>
    <w:rPr>
      <w:rFonts w:ascii="Garamond" w:eastAsia="Times New Roman" w:hAnsi="Garamond" w:cs="Arial"/>
      <w:b/>
      <w:bCs/>
      <w:sz w:val="28"/>
      <w:szCs w:val="26"/>
      <w:lang w:val="en-GB"/>
    </w:rPr>
  </w:style>
  <w:style w:type="character" w:customStyle="1" w:styleId="Heading4Char">
    <w:name w:val="Heading 4 Char"/>
    <w:basedOn w:val="DefaultParagraphFont"/>
    <w:link w:val="Heading4"/>
    <w:rsid w:val="002C7227"/>
    <w:rPr>
      <w:rFonts w:ascii="Garamond" w:eastAsia="Times New Roman" w:hAnsi="Garamond" w:cs="Times New Roman"/>
      <w:b/>
      <w:bCs/>
      <w:i/>
      <w:iCs/>
      <w:sz w:val="24"/>
      <w:szCs w:val="28"/>
    </w:rPr>
  </w:style>
  <w:style w:type="paragraph" w:styleId="Header">
    <w:name w:val="header"/>
    <w:basedOn w:val="Normal"/>
    <w:link w:val="HeaderChar"/>
    <w:semiHidden/>
    <w:rsid w:val="002C7227"/>
    <w:pPr>
      <w:tabs>
        <w:tab w:val="center" w:pos="4536"/>
        <w:tab w:val="right" w:pos="9072"/>
      </w:tabs>
      <w:spacing w:after="0" w:line="240" w:lineRule="auto"/>
    </w:pPr>
    <w:rPr>
      <w:rFonts w:ascii="Garamond" w:eastAsia="Times New Roman" w:hAnsi="Garamond" w:cs="Times New Roman"/>
      <w:sz w:val="24"/>
      <w:szCs w:val="24"/>
      <w:lang w:val="en-GB"/>
    </w:rPr>
  </w:style>
  <w:style w:type="character" w:customStyle="1" w:styleId="HeaderChar">
    <w:name w:val="Header Char"/>
    <w:basedOn w:val="DefaultParagraphFont"/>
    <w:link w:val="Header"/>
    <w:semiHidden/>
    <w:rsid w:val="002C7227"/>
    <w:rPr>
      <w:rFonts w:ascii="Garamond" w:eastAsia="Times New Roman" w:hAnsi="Garamond" w:cs="Times New Roman"/>
      <w:sz w:val="24"/>
      <w:szCs w:val="24"/>
      <w:lang w:val="en-GB"/>
    </w:rPr>
  </w:style>
  <w:style w:type="character" w:customStyle="1" w:styleId="hps">
    <w:name w:val="hps"/>
    <w:rsid w:val="002C7227"/>
  </w:style>
  <w:style w:type="character" w:styleId="Hyperlink">
    <w:name w:val="Hyperlink"/>
    <w:rsid w:val="002C7227"/>
    <w:rPr>
      <w:color w:val="0000FF"/>
      <w:u w:val="single"/>
    </w:rPr>
  </w:style>
  <w:style w:type="paragraph" w:styleId="ListNumber">
    <w:name w:val="List Number"/>
    <w:basedOn w:val="Normal"/>
    <w:rsid w:val="00A47E45"/>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283" w:hanging="283"/>
      <w:jc w:val="both"/>
    </w:pPr>
    <w:rPr>
      <w:rFonts w:ascii="Arial" w:eastAsia="Times New Roman" w:hAnsi="Arial" w:cs="Times New Roman"/>
      <w:kern w:val="16"/>
      <w:sz w:val="20"/>
      <w:szCs w:val="20"/>
      <w:lang w:val="en-GB" w:eastAsia="zh-CN"/>
    </w:rPr>
  </w:style>
  <w:style w:type="paragraph" w:styleId="BalloonText">
    <w:name w:val="Balloon Text"/>
    <w:basedOn w:val="Normal"/>
    <w:link w:val="BalloonTextChar"/>
    <w:uiPriority w:val="99"/>
    <w:semiHidden/>
    <w:unhideWhenUsed/>
    <w:rsid w:val="00256A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A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294">
      <w:bodyDiv w:val="1"/>
      <w:marLeft w:val="0"/>
      <w:marRight w:val="0"/>
      <w:marTop w:val="0"/>
      <w:marBottom w:val="0"/>
      <w:divBdr>
        <w:top w:val="none" w:sz="0" w:space="0" w:color="auto"/>
        <w:left w:val="none" w:sz="0" w:space="0" w:color="auto"/>
        <w:bottom w:val="none" w:sz="0" w:space="0" w:color="auto"/>
        <w:right w:val="none" w:sz="0" w:space="0" w:color="auto"/>
      </w:divBdr>
    </w:div>
    <w:div w:id="821653987">
      <w:bodyDiv w:val="1"/>
      <w:marLeft w:val="0"/>
      <w:marRight w:val="0"/>
      <w:marTop w:val="0"/>
      <w:marBottom w:val="0"/>
      <w:divBdr>
        <w:top w:val="none" w:sz="0" w:space="0" w:color="auto"/>
        <w:left w:val="none" w:sz="0" w:space="0" w:color="auto"/>
        <w:bottom w:val="none" w:sz="0" w:space="0" w:color="auto"/>
        <w:right w:val="none" w:sz="0" w:space="0" w:color="auto"/>
      </w:divBdr>
    </w:div>
    <w:div w:id="906035554">
      <w:bodyDiv w:val="1"/>
      <w:marLeft w:val="0"/>
      <w:marRight w:val="0"/>
      <w:marTop w:val="0"/>
      <w:marBottom w:val="0"/>
      <w:divBdr>
        <w:top w:val="none" w:sz="0" w:space="0" w:color="auto"/>
        <w:left w:val="none" w:sz="0" w:space="0" w:color="auto"/>
        <w:bottom w:val="none" w:sz="0" w:space="0" w:color="auto"/>
        <w:right w:val="none" w:sz="0" w:space="0" w:color="auto"/>
      </w:divBdr>
    </w:div>
    <w:div w:id="1933120101">
      <w:bodyDiv w:val="1"/>
      <w:marLeft w:val="0"/>
      <w:marRight w:val="0"/>
      <w:marTop w:val="0"/>
      <w:marBottom w:val="0"/>
      <w:divBdr>
        <w:top w:val="none" w:sz="0" w:space="0" w:color="auto"/>
        <w:left w:val="none" w:sz="0" w:space="0" w:color="auto"/>
        <w:bottom w:val="none" w:sz="0" w:space="0" w:color="auto"/>
        <w:right w:val="none" w:sz="0" w:space="0" w:color="auto"/>
      </w:divBdr>
    </w:div>
    <w:div w:id="199317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c.tender@savethechildren.org" TargetMode="External"/><Relationship Id="rId3" Type="http://schemas.openxmlformats.org/officeDocument/2006/relationships/settings" Target="settings.xml"/><Relationship Id="rId7" Type="http://schemas.openxmlformats.org/officeDocument/2006/relationships/hyperlink" Target="mailto:Lebref.Muhindo@savethechildre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avethechildren.net/allianc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1390</Words>
  <Characters>7651</Characters>
  <Application>Microsoft Office Word</Application>
  <DocSecurity>0</DocSecurity>
  <Lines>63</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Sougri Olivier</dc:creator>
  <cp:lastModifiedBy>Muhindo, Lebref</cp:lastModifiedBy>
  <cp:revision>15</cp:revision>
  <cp:lastPrinted>2017-03-01T10:51:00Z</cp:lastPrinted>
  <dcterms:created xsi:type="dcterms:W3CDTF">2017-09-05T11:08:00Z</dcterms:created>
  <dcterms:modified xsi:type="dcterms:W3CDTF">2017-09-05T13:17:00Z</dcterms:modified>
</cp:coreProperties>
</file>