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653" w:rsidRDefault="00322AA5" w:rsidP="00322AA5">
      <w:pPr>
        <w:pStyle w:val="Titre1"/>
        <w:rPr>
          <w:rFonts w:ascii="Calibri" w:hAnsi="Calibri" w:cs="Calibri"/>
          <w:sz w:val="22"/>
          <w:szCs w:val="22"/>
        </w:rPr>
      </w:pPr>
      <w:bookmarkStart w:id="0" w:name="_Toc491791316"/>
      <w:r>
        <w:rPr>
          <w:color w:val="000000"/>
        </w:rPr>
        <w:t xml:space="preserve">1. </w:t>
      </w:r>
      <w:r w:rsidR="00720653">
        <w:rPr>
          <w:color w:val="000000"/>
        </w:rPr>
        <w:t>RESUME EXECUTIF</w:t>
      </w:r>
      <w:bookmarkEnd w:id="0"/>
      <w:r w:rsidR="00720653">
        <w:rPr>
          <w:color w:val="000000"/>
        </w:rPr>
        <w:t xml:space="preserve"> DU PSR BILI-MBIDA-BARAGA</w:t>
      </w:r>
      <w:bookmarkStart w:id="1" w:name="_GoBack"/>
      <w:bookmarkEnd w:id="1"/>
    </w:p>
    <w:p w:rsidR="00720653" w:rsidRPr="00720653" w:rsidRDefault="00720653" w:rsidP="00720653">
      <w:pPr>
        <w:jc w:val="both"/>
        <w:rPr>
          <w:rFonts w:ascii="Book Antiqua" w:hAnsi="Book Antiqua" w:cs="Calibri"/>
          <w:sz w:val="24"/>
          <w:szCs w:val="24"/>
        </w:rPr>
      </w:pPr>
      <w:r w:rsidRPr="00720653">
        <w:rPr>
          <w:rFonts w:ascii="Book Antiqua" w:hAnsi="Book Antiqua" w:cs="Calibri"/>
          <w:sz w:val="24"/>
          <w:szCs w:val="24"/>
        </w:rPr>
        <w:t>Le Projet d’Appui à la Réhabilitation et à la Relance du Secteur Agricole (PARRSA) a requis l’élaboration d’un document Cadre de Politique de Réinstallation (CPR) qui définit le cadre général des modalités de traitement et de dédommagement des personnes susceptibles d’être affectées par la mise en œuvre des sous-projets. Un des objectifs du CPR est de définir les principes de réinstallation et de compensation et les arrangements institutionnels à mettre en place pour les activités qui exigent l’acquisition de terrain entrainant, le déplacement physique de personnes, et/ou la perte d’habitations, et/ou la perte de sources de revenus, et/ou la perte ou des restrictions à l’accès à des ressources économiques.</w:t>
      </w:r>
    </w:p>
    <w:p w:rsidR="00720653" w:rsidRPr="00720653" w:rsidRDefault="00720653" w:rsidP="00720653">
      <w:pPr>
        <w:jc w:val="both"/>
        <w:rPr>
          <w:rFonts w:ascii="Book Antiqua" w:hAnsi="Book Antiqua" w:cs="Calibri"/>
          <w:sz w:val="24"/>
          <w:szCs w:val="24"/>
        </w:rPr>
      </w:pPr>
      <w:r w:rsidRPr="00720653">
        <w:rPr>
          <w:rFonts w:ascii="Book Antiqua" w:hAnsi="Book Antiqua" w:cs="Calibri"/>
          <w:sz w:val="24"/>
          <w:szCs w:val="24"/>
        </w:rPr>
        <w:t>L</w:t>
      </w:r>
      <w:r w:rsidRPr="00720653">
        <w:rPr>
          <w:rFonts w:ascii="Book Antiqua" w:hAnsi="Book Antiqua" w:cs="Calibri"/>
          <w:sz w:val="24"/>
          <w:szCs w:val="24"/>
        </w:rPr>
        <w:t>e Cadre de Politique de Réinstallation (CPR) a été élaboré conformément à la politiq</w:t>
      </w:r>
      <w:r w:rsidRPr="00720653">
        <w:rPr>
          <w:rFonts w:ascii="Book Antiqua" w:hAnsi="Book Antiqua" w:cs="Calibri"/>
          <w:sz w:val="24"/>
          <w:szCs w:val="24"/>
        </w:rPr>
        <w:t>ue opérationnelle de la Banque M</w:t>
      </w:r>
      <w:r w:rsidRPr="00720653">
        <w:rPr>
          <w:rFonts w:ascii="Book Antiqua" w:hAnsi="Book Antiqua" w:cs="Calibri"/>
          <w:sz w:val="24"/>
          <w:szCs w:val="24"/>
        </w:rPr>
        <w:t>ondiale en matière de</w:t>
      </w:r>
      <w:r w:rsidRPr="00720653">
        <w:rPr>
          <w:rFonts w:ascii="Book Antiqua" w:hAnsi="Book Antiqua" w:cs="Calibri"/>
          <w:sz w:val="24"/>
          <w:szCs w:val="24"/>
        </w:rPr>
        <w:t>s</w:t>
      </w:r>
      <w:r w:rsidRPr="00720653">
        <w:rPr>
          <w:rFonts w:ascii="Book Antiqua" w:hAnsi="Book Antiqua" w:cs="Calibri"/>
          <w:sz w:val="24"/>
          <w:szCs w:val="24"/>
        </w:rPr>
        <w:t xml:space="preserve"> sauvegarde</w:t>
      </w:r>
      <w:r w:rsidRPr="00720653">
        <w:rPr>
          <w:rFonts w:ascii="Book Antiqua" w:hAnsi="Book Antiqua" w:cs="Calibri"/>
          <w:sz w:val="24"/>
          <w:szCs w:val="24"/>
        </w:rPr>
        <w:t>s</w:t>
      </w:r>
      <w:r w:rsidRPr="00720653">
        <w:rPr>
          <w:rFonts w:ascii="Book Antiqua" w:hAnsi="Book Antiqua" w:cs="Calibri"/>
          <w:sz w:val="24"/>
          <w:szCs w:val="24"/>
        </w:rPr>
        <w:t xml:space="preserve"> sociale et environnementale (PO 4.12, Annexe A, paragraphes 23-25) et en prenant en compte la législation de la République Démocratique du Congo.</w:t>
      </w:r>
    </w:p>
    <w:p w:rsidR="00720653" w:rsidRPr="00720653" w:rsidRDefault="00720653" w:rsidP="00720653">
      <w:pPr>
        <w:jc w:val="both"/>
        <w:rPr>
          <w:rFonts w:ascii="Book Antiqua" w:hAnsi="Book Antiqua" w:cs="Calibri"/>
          <w:sz w:val="24"/>
          <w:szCs w:val="24"/>
        </w:rPr>
      </w:pPr>
      <w:r w:rsidRPr="00720653">
        <w:rPr>
          <w:rFonts w:ascii="Book Antiqua" w:hAnsi="Book Antiqua" w:cs="Calibri"/>
          <w:sz w:val="24"/>
          <w:szCs w:val="24"/>
        </w:rPr>
        <w:t xml:space="preserve">Dans le cadre du PARRSA, il a été retenu les travaux de réhabilitation de la route de desserte agricole de Bili à Baraga dans la province du Nord-Ubangi, soit environ 15 km de tracé. Cependant, la mise en œuvre du sous-projet quoique très important pour le secteur de Bili avec les multiples impacts positifs escomptés et induits, va occasionner quelques pertes de biens et de revenus pour un certain nombre de personnes dont les biens sont implantées dans l’emprise de cette route. Ainsi, le présent Plan Succinct de Réinstallation est préparé dans la perspective de compenser et d’atténuer ces impacts sociaux négatifs liés à la mise en œuvre du sous-projet. </w:t>
      </w:r>
    </w:p>
    <w:p w:rsidR="00720653" w:rsidRPr="00720653" w:rsidRDefault="00720653" w:rsidP="00720653">
      <w:pPr>
        <w:jc w:val="both"/>
        <w:rPr>
          <w:rFonts w:ascii="Book Antiqua" w:hAnsi="Book Antiqua" w:cs="Calibri"/>
          <w:sz w:val="24"/>
          <w:szCs w:val="24"/>
        </w:rPr>
      </w:pPr>
      <w:r w:rsidRPr="00720653">
        <w:rPr>
          <w:rFonts w:ascii="Book Antiqua" w:hAnsi="Book Antiqua" w:cs="Calibri"/>
          <w:sz w:val="24"/>
          <w:szCs w:val="24"/>
        </w:rPr>
        <w:t>Conformément aux exigences des politiques opératio</w:t>
      </w:r>
      <w:r w:rsidR="00071E55">
        <w:rPr>
          <w:rFonts w:ascii="Book Antiqua" w:hAnsi="Book Antiqua" w:cs="Calibri"/>
          <w:sz w:val="24"/>
          <w:szCs w:val="24"/>
        </w:rPr>
        <w:t>nnelles de la Banque m</w:t>
      </w:r>
      <w:r w:rsidRPr="00720653">
        <w:rPr>
          <w:rFonts w:ascii="Book Antiqua" w:hAnsi="Book Antiqua" w:cs="Calibri"/>
          <w:sz w:val="24"/>
          <w:szCs w:val="24"/>
        </w:rPr>
        <w:t xml:space="preserve">ondiale en matière de réinstallation involontaire, l’élaboration d’un Plan d’Action de Réinstallation (PAR) est obligatoire si le nombre de personnes affectées par le projet est supérieur à 200. Au cas où ce nombre est inférieur à 200 ou les impacts sur l’ensemble des populations déplacées sont mineurs, la préparation d’un Plan Succinct de Réinstallation (PSR) est recommandée. </w:t>
      </w:r>
    </w:p>
    <w:p w:rsidR="00720653" w:rsidRPr="0018540B" w:rsidRDefault="00720653" w:rsidP="0018540B">
      <w:pPr>
        <w:spacing w:after="0"/>
        <w:jc w:val="both"/>
        <w:rPr>
          <w:rFonts w:ascii="Book Antiqua" w:hAnsi="Book Antiqua" w:cs="Calibri"/>
          <w:sz w:val="24"/>
          <w:szCs w:val="24"/>
        </w:rPr>
      </w:pPr>
      <w:r w:rsidRPr="00720653">
        <w:rPr>
          <w:rFonts w:ascii="Book Antiqua" w:hAnsi="Book Antiqua" w:cs="Calibri"/>
          <w:sz w:val="24"/>
          <w:szCs w:val="24"/>
        </w:rPr>
        <w:t xml:space="preserve">Suivant les enquêtes socioéconomiques menées en Octobre 2017, </w:t>
      </w:r>
      <w:r w:rsidRPr="00720653">
        <w:rPr>
          <w:rFonts w:ascii="Book Antiqua" w:hAnsi="Book Antiqua" w:cs="Calibri"/>
          <w:color w:val="000000"/>
          <w:sz w:val="24"/>
          <w:szCs w:val="24"/>
        </w:rPr>
        <w:t>6 ménages totalisant 32 personnes dont 6 Hommes, 11 femmes  et 15 enfants  (6</w:t>
      </w:r>
      <w:r w:rsidRPr="00720653">
        <w:rPr>
          <w:rFonts w:ascii="Book Antiqua" w:hAnsi="Book Antiqua"/>
          <w:sz w:val="24"/>
          <w:szCs w:val="24"/>
        </w:rPr>
        <w:t xml:space="preserve"> </w:t>
      </w:r>
      <w:r w:rsidRPr="00720653">
        <w:rPr>
          <w:rFonts w:ascii="Book Antiqua" w:hAnsi="Book Antiqua" w:cs="Calibri"/>
          <w:color w:val="000000"/>
          <w:sz w:val="24"/>
          <w:szCs w:val="24"/>
        </w:rPr>
        <w:t>garçons et 9 filles)</w:t>
      </w:r>
      <w:r w:rsidRPr="00720653">
        <w:rPr>
          <w:rFonts w:ascii="Book Antiqua" w:hAnsi="Book Antiqua" w:cs="Calibri"/>
          <w:sz w:val="24"/>
          <w:szCs w:val="24"/>
        </w:rPr>
        <w:t xml:space="preserve"> ont été inventoriés. Cette situation justifie l’élaboration du présent Plan Succinct de Réinstallation (PSR) qui édicte la procédure à suivre par l’UNCP/PARRSA dans le processus de réinstallation, d’indemnisation, de compensations et de gestion des plaintes et des conflits liés à la mise en œuvre de ce sous projet.</w:t>
      </w:r>
    </w:p>
    <w:p w:rsidR="0018540B" w:rsidRDefault="0018540B" w:rsidP="0018540B">
      <w:pPr>
        <w:spacing w:after="0" w:line="240" w:lineRule="auto"/>
        <w:jc w:val="both"/>
        <w:rPr>
          <w:rFonts w:ascii="Book Antiqua" w:hAnsi="Book Antiqua" w:cs="Calibri"/>
          <w:sz w:val="24"/>
          <w:szCs w:val="24"/>
        </w:rPr>
      </w:pPr>
    </w:p>
    <w:p w:rsidR="0018540B" w:rsidRDefault="0018540B" w:rsidP="0018540B">
      <w:pPr>
        <w:spacing w:after="0" w:line="240" w:lineRule="auto"/>
        <w:jc w:val="both"/>
        <w:rPr>
          <w:rFonts w:ascii="Book Antiqua" w:hAnsi="Book Antiqua" w:cs="Calibri"/>
          <w:sz w:val="24"/>
          <w:szCs w:val="24"/>
        </w:rPr>
      </w:pPr>
    </w:p>
    <w:p w:rsidR="0018540B" w:rsidRDefault="0018540B" w:rsidP="0018540B">
      <w:pPr>
        <w:spacing w:after="0" w:line="240" w:lineRule="auto"/>
        <w:jc w:val="both"/>
        <w:rPr>
          <w:rFonts w:ascii="Book Antiqua" w:hAnsi="Book Antiqua" w:cs="Calibri"/>
          <w:sz w:val="24"/>
          <w:szCs w:val="24"/>
        </w:rPr>
      </w:pPr>
    </w:p>
    <w:p w:rsidR="00720653" w:rsidRDefault="00720653" w:rsidP="0018540B">
      <w:pPr>
        <w:spacing w:after="0" w:line="240" w:lineRule="auto"/>
        <w:jc w:val="both"/>
        <w:rPr>
          <w:rFonts w:ascii="Book Antiqua" w:hAnsi="Book Antiqua" w:cs="Calibri"/>
          <w:sz w:val="24"/>
          <w:szCs w:val="24"/>
        </w:rPr>
      </w:pPr>
      <w:r w:rsidRPr="00720653">
        <w:rPr>
          <w:rFonts w:ascii="Book Antiqua" w:hAnsi="Book Antiqua" w:cs="Calibri"/>
          <w:sz w:val="24"/>
          <w:szCs w:val="24"/>
        </w:rPr>
        <w:t xml:space="preserve">La méthodologie d’élaboration du présent PSR a été centrée sur quatre axes majeurs : </w:t>
      </w:r>
    </w:p>
    <w:p w:rsidR="00B23D15" w:rsidRPr="00362853" w:rsidRDefault="00B23D15" w:rsidP="00B23D15">
      <w:pPr>
        <w:pStyle w:val="Sansinterligne"/>
        <w:spacing w:before="240" w:after="240"/>
        <w:jc w:val="both"/>
        <w:rPr>
          <w:rFonts w:ascii="Book Antiqua" w:hAnsi="Book Antiqua"/>
          <w:szCs w:val="22"/>
          <w:lang w:val="fr-FR"/>
        </w:rPr>
      </w:pPr>
      <w:r>
        <w:rPr>
          <w:rFonts w:ascii="Book Antiqua" w:hAnsi="Book Antiqua"/>
          <w:lang w:val="fr-FR"/>
        </w:rPr>
        <w:lastRenderedPageBreak/>
        <w:t>1. C</w:t>
      </w:r>
      <w:r w:rsidRPr="00E25275">
        <w:rPr>
          <w:rFonts w:ascii="Book Antiqua" w:hAnsi="Book Antiqua"/>
          <w:lang w:val="fr-FR"/>
        </w:rPr>
        <w:t>onsultation avec les acteurs institutionnels impliqués dans la réinstallation (</w:t>
      </w:r>
      <w:r w:rsidRPr="00E25275">
        <w:rPr>
          <w:rFonts w:ascii="Book Antiqua" w:hAnsi="Book Antiqua"/>
          <w:szCs w:val="22"/>
          <w:lang w:val="fr-FR"/>
        </w:rPr>
        <w:t>Séance d’information sur le projet (focus</w:t>
      </w:r>
      <w:r>
        <w:rPr>
          <w:rFonts w:ascii="Book Antiqua" w:hAnsi="Book Antiqua"/>
          <w:szCs w:val="22"/>
          <w:lang w:val="fr-FR"/>
        </w:rPr>
        <w:t xml:space="preserve"> group avec, les autorités politico-administratives, les chefs de localités</w:t>
      </w:r>
      <w:r w:rsidRPr="00E25275">
        <w:rPr>
          <w:rFonts w:ascii="Book Antiqua" w:hAnsi="Book Antiqua"/>
          <w:szCs w:val="22"/>
          <w:lang w:val="fr-FR"/>
        </w:rPr>
        <w:t xml:space="preserve"> et les services techniques concernés par le projet dans le but d’élargir le processus d’information et de recueillir les premières réactions et les données qualitatives sur le projet) ;</w:t>
      </w:r>
    </w:p>
    <w:p w:rsidR="00B23D15" w:rsidRPr="00362853" w:rsidRDefault="00B23D15" w:rsidP="00B23D15">
      <w:pPr>
        <w:pStyle w:val="Sansinterligne"/>
        <w:spacing w:before="240" w:after="240"/>
        <w:jc w:val="both"/>
        <w:rPr>
          <w:rFonts w:ascii="Book Antiqua" w:hAnsi="Book Antiqua"/>
          <w:szCs w:val="22"/>
          <w:lang w:val="fr-FR"/>
        </w:rPr>
      </w:pPr>
      <w:r>
        <w:rPr>
          <w:rFonts w:ascii="Book Antiqua" w:hAnsi="Book Antiqua"/>
          <w:szCs w:val="22"/>
          <w:lang w:val="fr-FR"/>
        </w:rPr>
        <w:t xml:space="preserve">2. </w:t>
      </w:r>
      <w:r w:rsidRPr="00362853">
        <w:rPr>
          <w:rFonts w:ascii="Book Antiqua" w:hAnsi="Book Antiqua"/>
          <w:szCs w:val="22"/>
          <w:lang w:val="fr-FR"/>
        </w:rPr>
        <w:t>Enquêtes, collecte et l’analyse des données biophysiques et socio-économiques sur tout le long de l’axe routier dans l’objectif de recenser les personnes et les biens affectés et de déterminer les profils socioéconomiques des PAP et les conditions et moyens d’existences des personnes susceptibles d’être affectées par le projet pour servir de base de calcul des compensations y afférentes et de suivi de la restauration des activités socio-économiques.</w:t>
      </w:r>
    </w:p>
    <w:p w:rsidR="00B23D15" w:rsidRPr="00362853" w:rsidRDefault="00B23D15" w:rsidP="00B23D15">
      <w:pPr>
        <w:pStyle w:val="Sansinterligne"/>
        <w:spacing w:before="240" w:after="240"/>
        <w:jc w:val="both"/>
        <w:rPr>
          <w:rFonts w:ascii="Book Antiqua" w:hAnsi="Book Antiqua"/>
          <w:szCs w:val="22"/>
          <w:lang w:val="fr-FR"/>
        </w:rPr>
      </w:pPr>
      <w:r>
        <w:rPr>
          <w:rFonts w:ascii="Book Antiqua" w:hAnsi="Book Antiqua"/>
          <w:lang w:val="fr-FR"/>
        </w:rPr>
        <w:t>3</w:t>
      </w:r>
      <w:r w:rsidRPr="00362853">
        <w:rPr>
          <w:rFonts w:ascii="Book Antiqua" w:hAnsi="Book Antiqua"/>
          <w:lang w:val="fr-FR"/>
        </w:rPr>
        <w:t>.</w:t>
      </w:r>
      <w:r w:rsidRPr="00362853">
        <w:rPr>
          <w:lang w:val="fr-FR"/>
        </w:rPr>
        <w:t xml:space="preserve"> </w:t>
      </w:r>
      <w:r w:rsidRPr="00362853">
        <w:rPr>
          <w:rFonts w:ascii="Book Antiqua" w:hAnsi="Book Antiqua"/>
          <w:szCs w:val="22"/>
          <w:lang w:val="fr-FR"/>
        </w:rPr>
        <w:t>Consultation publique (présentation aux populations affectées par le projet du rapport de synthèse des principaux éléments constitutifs du PSR et recueil des avis, des  craintes et préoccupation exprimées par les populations ainsi que des suggestions et recommandation à formulées à l’endroit du projet</w:t>
      </w:r>
      <w:r w:rsidR="0018540B">
        <w:rPr>
          <w:rFonts w:ascii="Book Antiqua" w:hAnsi="Book Antiqua"/>
          <w:szCs w:val="22"/>
          <w:lang w:val="fr-FR"/>
        </w:rPr>
        <w:t>)</w:t>
      </w:r>
      <w:r w:rsidRPr="00362853">
        <w:rPr>
          <w:rFonts w:ascii="Book Antiqua" w:hAnsi="Book Antiqua"/>
          <w:szCs w:val="22"/>
          <w:lang w:val="fr-FR"/>
        </w:rPr>
        <w:t>. Dans le but de partager les premières conclusions du PSR et d’avoir les réactions des populations, av</w:t>
      </w:r>
      <w:r w:rsidR="0018540B">
        <w:rPr>
          <w:rFonts w:ascii="Book Antiqua" w:hAnsi="Book Antiqua"/>
          <w:szCs w:val="22"/>
          <w:lang w:val="fr-FR"/>
        </w:rPr>
        <w:t xml:space="preserve">is, la consultation publique permet </w:t>
      </w:r>
      <w:r w:rsidRPr="00362853">
        <w:rPr>
          <w:rFonts w:ascii="Book Antiqua" w:hAnsi="Book Antiqua"/>
          <w:szCs w:val="22"/>
          <w:lang w:val="fr-FR"/>
        </w:rPr>
        <w:t xml:space="preserve"> d’assurer une meilleure prise de décision en permettant au public de la zone concernée par le projet d’avoir accès à l'information relative à la teneur des impacts du projet et sur les mesures indicatives de réinstallation prévues pour leur mitigation, d'exprimer leur avis sur le projet, leurs craintes et leurs préoccupations ainsi que leurs suggestions et recommandations afin de mettre en lumière les valeurs collectives devant être considérées dans la prise de décision et la mise en œuvre de la réinstallation. </w:t>
      </w:r>
    </w:p>
    <w:p w:rsidR="00720653" w:rsidRDefault="00B23D15" w:rsidP="00071E55">
      <w:pPr>
        <w:pStyle w:val="Sansinterligne"/>
        <w:spacing w:before="240"/>
        <w:jc w:val="both"/>
        <w:rPr>
          <w:rFonts w:ascii="Book Antiqua" w:hAnsi="Book Antiqua"/>
          <w:szCs w:val="22"/>
          <w:lang w:val="fr-FR"/>
        </w:rPr>
      </w:pPr>
      <w:r>
        <w:rPr>
          <w:rFonts w:ascii="Book Antiqua" w:hAnsi="Book Antiqua"/>
          <w:lang w:val="fr-FR"/>
        </w:rPr>
        <w:t>4. R</w:t>
      </w:r>
      <w:r w:rsidRPr="00E25275">
        <w:rPr>
          <w:rFonts w:ascii="Book Antiqua" w:hAnsi="Book Antiqua"/>
          <w:lang w:val="fr-FR"/>
        </w:rPr>
        <w:t>evue</w:t>
      </w:r>
      <w:r>
        <w:rPr>
          <w:rFonts w:ascii="Book Antiqua" w:hAnsi="Book Antiqua"/>
          <w:lang w:val="fr-FR"/>
        </w:rPr>
        <w:t xml:space="preserve"> documentaire, </w:t>
      </w:r>
      <w:r w:rsidRPr="00E25275">
        <w:rPr>
          <w:rFonts w:ascii="Book Antiqua" w:hAnsi="Book Antiqua"/>
          <w:lang w:val="fr-FR"/>
        </w:rPr>
        <w:t xml:space="preserve"> </w:t>
      </w:r>
      <w:r w:rsidRPr="00E25275">
        <w:rPr>
          <w:rFonts w:ascii="Book Antiqua" w:hAnsi="Book Antiqua"/>
          <w:szCs w:val="22"/>
          <w:lang w:val="fr-FR"/>
        </w:rPr>
        <w:t>à savoir, l’analyse et l’exploitation de toute la littérature sur le projet et sur sa zone d’intervention (TDR, documents stratégiques, documents techniques et de planification, plans</w:t>
      </w:r>
      <w:r>
        <w:rPr>
          <w:rFonts w:ascii="Book Antiqua" w:hAnsi="Book Antiqua"/>
          <w:szCs w:val="22"/>
          <w:lang w:val="fr-FR"/>
        </w:rPr>
        <w:t xml:space="preserve"> de développement local etc.).</w:t>
      </w:r>
    </w:p>
    <w:p w:rsidR="00071E55" w:rsidRPr="00322AA5" w:rsidRDefault="00071E55" w:rsidP="00071E55">
      <w:pPr>
        <w:spacing w:after="0" w:line="259" w:lineRule="auto"/>
        <w:jc w:val="both"/>
        <w:rPr>
          <w:rFonts w:ascii="Book Antiqua" w:eastAsiaTheme="minorHAnsi" w:hAnsi="Book Antiqua" w:cstheme="minorBidi"/>
          <w:sz w:val="4"/>
          <w:szCs w:val="24"/>
        </w:rPr>
      </w:pPr>
    </w:p>
    <w:p w:rsidR="00071E55" w:rsidRPr="00071E55" w:rsidRDefault="00071E55" w:rsidP="00071E55">
      <w:pPr>
        <w:spacing w:after="0" w:line="259" w:lineRule="auto"/>
        <w:jc w:val="both"/>
        <w:rPr>
          <w:rFonts w:ascii="Book Antiqua" w:eastAsiaTheme="minorHAnsi" w:hAnsi="Book Antiqua" w:cstheme="minorBidi"/>
          <w:sz w:val="24"/>
          <w:szCs w:val="24"/>
        </w:rPr>
      </w:pPr>
      <w:r w:rsidRPr="00071E55">
        <w:rPr>
          <w:rFonts w:ascii="Book Antiqua" w:eastAsiaTheme="minorHAnsi" w:hAnsi="Book Antiqua" w:cstheme="minorBidi"/>
          <w:sz w:val="24"/>
          <w:szCs w:val="24"/>
        </w:rPr>
        <w:t xml:space="preserve">L’étude a été conduite de façon participative sur la base </w:t>
      </w:r>
      <w:r>
        <w:rPr>
          <w:rFonts w:ascii="Book Antiqua" w:eastAsiaTheme="minorHAnsi" w:hAnsi="Book Antiqua" w:cstheme="minorBidi"/>
          <w:sz w:val="24"/>
          <w:szCs w:val="24"/>
        </w:rPr>
        <w:t>de consultation systématique de</w:t>
      </w:r>
      <w:r w:rsidRPr="00071E55">
        <w:rPr>
          <w:rFonts w:ascii="Book Antiqua" w:eastAsiaTheme="minorHAnsi" w:hAnsi="Book Antiqua" w:cstheme="minorBidi"/>
          <w:sz w:val="24"/>
          <w:szCs w:val="24"/>
        </w:rPr>
        <w:t xml:space="preserve"> différents partenaires et acteurs concernés par la réinstallation.</w:t>
      </w:r>
    </w:p>
    <w:p w:rsidR="00071E55" w:rsidRPr="00071E55" w:rsidRDefault="00071E55" w:rsidP="00071E55">
      <w:pPr>
        <w:spacing w:after="0" w:line="259" w:lineRule="auto"/>
        <w:jc w:val="both"/>
        <w:rPr>
          <w:rFonts w:ascii="Book Antiqua" w:eastAsiaTheme="minorHAnsi" w:hAnsi="Book Antiqua" w:cstheme="minorBidi"/>
          <w:sz w:val="24"/>
          <w:szCs w:val="24"/>
        </w:rPr>
      </w:pPr>
      <w:r w:rsidRPr="00071E55">
        <w:rPr>
          <w:rFonts w:ascii="Book Antiqua" w:eastAsiaTheme="minorHAnsi" w:hAnsi="Book Antiqua" w:cstheme="minorBidi"/>
          <w:sz w:val="24"/>
          <w:szCs w:val="24"/>
        </w:rPr>
        <w:t>Le sous-projet consiste e</w:t>
      </w:r>
      <w:r>
        <w:rPr>
          <w:rFonts w:ascii="Book Antiqua" w:eastAsiaTheme="minorHAnsi" w:hAnsi="Book Antiqua" w:cstheme="minorBidi"/>
          <w:sz w:val="24"/>
          <w:szCs w:val="24"/>
        </w:rPr>
        <w:t>n la réhabilitation d’environ 15</w:t>
      </w:r>
      <w:r w:rsidRPr="00071E55">
        <w:rPr>
          <w:rFonts w:ascii="Book Antiqua" w:eastAsiaTheme="minorHAnsi" w:hAnsi="Book Antiqua" w:cstheme="minorBidi"/>
          <w:sz w:val="24"/>
          <w:szCs w:val="24"/>
        </w:rPr>
        <w:t xml:space="preserve"> km de route pour per</w:t>
      </w:r>
      <w:r>
        <w:rPr>
          <w:rFonts w:ascii="Book Antiqua" w:eastAsiaTheme="minorHAnsi" w:hAnsi="Book Antiqua" w:cstheme="minorBidi"/>
          <w:sz w:val="24"/>
          <w:szCs w:val="24"/>
        </w:rPr>
        <w:t>mettre aux populations de Bili</w:t>
      </w:r>
      <w:r w:rsidRPr="00071E55">
        <w:rPr>
          <w:rFonts w:ascii="Book Antiqua" w:eastAsiaTheme="minorHAnsi" w:hAnsi="Book Antiqua" w:cstheme="minorBidi"/>
          <w:sz w:val="24"/>
          <w:szCs w:val="24"/>
        </w:rPr>
        <w:t xml:space="preserve"> d’atteindre facilement et à</w:t>
      </w:r>
      <w:r>
        <w:rPr>
          <w:rFonts w:ascii="Book Antiqua" w:eastAsiaTheme="minorHAnsi" w:hAnsi="Book Antiqua" w:cstheme="minorBidi"/>
          <w:sz w:val="24"/>
          <w:szCs w:val="24"/>
        </w:rPr>
        <w:t xml:space="preserve"> temps  Baraga </w:t>
      </w:r>
      <w:r w:rsidRPr="00071E55">
        <w:rPr>
          <w:rFonts w:ascii="Book Antiqua" w:eastAsiaTheme="minorHAnsi" w:hAnsi="Book Antiqua" w:cstheme="minorBidi"/>
          <w:sz w:val="24"/>
          <w:szCs w:val="24"/>
        </w:rPr>
        <w:t xml:space="preserve"> vice-versa pour a</w:t>
      </w:r>
      <w:r>
        <w:rPr>
          <w:rFonts w:ascii="Book Antiqua" w:eastAsiaTheme="minorHAnsi" w:hAnsi="Book Antiqua" w:cstheme="minorBidi"/>
          <w:sz w:val="24"/>
          <w:szCs w:val="24"/>
        </w:rPr>
        <w:t>tteindre aussi Bida</w:t>
      </w:r>
      <w:r w:rsidRPr="00071E55">
        <w:rPr>
          <w:rFonts w:ascii="Book Antiqua" w:eastAsiaTheme="minorHAnsi" w:hAnsi="Book Antiqua" w:cstheme="minorBidi"/>
          <w:sz w:val="24"/>
          <w:szCs w:val="24"/>
        </w:rPr>
        <w:t xml:space="preserve">. Cet axe qui sera aménagé selon des caractéristiques sommaires de route en terre, deviendra à la fois l’axe principal de désenclavement du secteur de </w:t>
      </w:r>
      <w:r>
        <w:rPr>
          <w:rFonts w:ascii="Book Antiqua" w:eastAsiaTheme="minorHAnsi" w:hAnsi="Book Antiqua" w:cstheme="minorBidi"/>
          <w:sz w:val="24"/>
          <w:szCs w:val="24"/>
        </w:rPr>
        <w:t>Bili</w:t>
      </w:r>
      <w:r w:rsidRPr="00071E55">
        <w:rPr>
          <w:rFonts w:ascii="Book Antiqua" w:eastAsiaTheme="minorHAnsi" w:hAnsi="Book Antiqua" w:cstheme="minorBidi"/>
          <w:sz w:val="24"/>
          <w:szCs w:val="24"/>
        </w:rPr>
        <w:t xml:space="preserve"> pour les échanges entre les localités qui longent la route voire même celles qui sont un peu plus proches.</w:t>
      </w:r>
    </w:p>
    <w:p w:rsidR="00071E55" w:rsidRPr="00322AA5" w:rsidRDefault="00071E55" w:rsidP="00322AA5">
      <w:pPr>
        <w:spacing w:after="0" w:line="240" w:lineRule="auto"/>
        <w:jc w:val="both"/>
        <w:rPr>
          <w:rFonts w:ascii="Book Antiqua" w:eastAsiaTheme="minorHAnsi" w:hAnsi="Book Antiqua" w:cstheme="minorBidi"/>
          <w:sz w:val="24"/>
          <w:szCs w:val="24"/>
        </w:rPr>
      </w:pPr>
      <w:r w:rsidRPr="00071E55">
        <w:rPr>
          <w:rFonts w:ascii="Book Antiqua" w:eastAsiaTheme="minorHAnsi" w:hAnsi="Book Antiqua" w:cstheme="minorBidi"/>
          <w:sz w:val="24"/>
          <w:szCs w:val="24"/>
        </w:rPr>
        <w:t>En général les travaux de Réhabilitation de la route de desserte agricole nécessitent l’intervention successive d’équipes de différentes spécialités qui vont exécuter les différentes  activités qui sont:</w:t>
      </w:r>
    </w:p>
    <w:p w:rsidR="00720653" w:rsidRPr="00720653" w:rsidRDefault="00720653" w:rsidP="00322AA5">
      <w:pPr>
        <w:pStyle w:val="Paragraphedeliste"/>
        <w:numPr>
          <w:ilvl w:val="0"/>
          <w:numId w:val="1"/>
        </w:numPr>
        <w:spacing w:after="0" w:line="240" w:lineRule="auto"/>
        <w:ind w:left="284" w:hanging="239"/>
        <w:jc w:val="both"/>
        <w:rPr>
          <w:rFonts w:ascii="Book Antiqua" w:hAnsi="Book Antiqua" w:cs="Calibri"/>
          <w:sz w:val="24"/>
          <w:szCs w:val="24"/>
        </w:rPr>
      </w:pPr>
      <w:r w:rsidRPr="00720653">
        <w:rPr>
          <w:rFonts w:ascii="Book Antiqua" w:hAnsi="Book Antiqua" w:cs="Calibri"/>
          <w:sz w:val="24"/>
          <w:szCs w:val="24"/>
        </w:rPr>
        <w:t>débroussaillage, dessouchage, abatage des arbres </w:t>
      </w:r>
      <w:r w:rsidRPr="00720653">
        <w:rPr>
          <w:rFonts w:ascii="Book Antiqua" w:hAnsi="Book Antiqua" w:cs="Calibri"/>
          <w:sz w:val="24"/>
          <w:szCs w:val="24"/>
          <w:lang w:val="fr-FR"/>
        </w:rPr>
        <w:t>;</w:t>
      </w:r>
    </w:p>
    <w:p w:rsidR="00720653" w:rsidRPr="00720653" w:rsidRDefault="00720653" w:rsidP="00720653">
      <w:pPr>
        <w:pStyle w:val="Paragraphedeliste"/>
        <w:numPr>
          <w:ilvl w:val="0"/>
          <w:numId w:val="1"/>
        </w:numPr>
        <w:ind w:left="284" w:hanging="239"/>
        <w:jc w:val="both"/>
        <w:rPr>
          <w:rFonts w:ascii="Book Antiqua" w:hAnsi="Book Antiqua" w:cs="Calibri"/>
          <w:sz w:val="24"/>
          <w:szCs w:val="24"/>
        </w:rPr>
      </w:pPr>
      <w:r w:rsidRPr="00720653">
        <w:rPr>
          <w:rFonts w:ascii="Book Antiqua" w:hAnsi="Book Antiqua" w:cs="Calibri"/>
          <w:sz w:val="24"/>
          <w:szCs w:val="24"/>
        </w:rPr>
        <w:t>installation de bases- vie et campements temporaires ; </w:t>
      </w:r>
    </w:p>
    <w:p w:rsidR="00720653" w:rsidRPr="00720653" w:rsidRDefault="00720653" w:rsidP="00720653">
      <w:pPr>
        <w:pStyle w:val="Paragraphedeliste"/>
        <w:numPr>
          <w:ilvl w:val="0"/>
          <w:numId w:val="1"/>
        </w:numPr>
        <w:ind w:left="284" w:hanging="239"/>
        <w:jc w:val="both"/>
        <w:rPr>
          <w:rFonts w:ascii="Book Antiqua" w:hAnsi="Book Antiqua" w:cs="Calibri"/>
          <w:sz w:val="24"/>
          <w:szCs w:val="24"/>
        </w:rPr>
      </w:pPr>
      <w:r w:rsidRPr="00720653">
        <w:rPr>
          <w:rFonts w:ascii="Book Antiqua" w:hAnsi="Book Antiqua" w:cs="Calibri"/>
          <w:sz w:val="24"/>
          <w:szCs w:val="24"/>
        </w:rPr>
        <w:t>stockage des matériaux et matériels du chantier ;</w:t>
      </w:r>
    </w:p>
    <w:p w:rsidR="00720653" w:rsidRPr="00720653" w:rsidRDefault="00720653" w:rsidP="00720653">
      <w:pPr>
        <w:pStyle w:val="Paragraphedeliste"/>
        <w:numPr>
          <w:ilvl w:val="0"/>
          <w:numId w:val="1"/>
        </w:numPr>
        <w:ind w:left="284" w:hanging="239"/>
        <w:jc w:val="both"/>
        <w:rPr>
          <w:rFonts w:ascii="Book Antiqua" w:hAnsi="Book Antiqua" w:cs="Calibri"/>
          <w:sz w:val="24"/>
          <w:szCs w:val="24"/>
        </w:rPr>
      </w:pPr>
      <w:r w:rsidRPr="00720653">
        <w:rPr>
          <w:rFonts w:ascii="Book Antiqua" w:hAnsi="Book Antiqua" w:cs="Calibri"/>
          <w:sz w:val="24"/>
          <w:szCs w:val="24"/>
        </w:rPr>
        <w:t>transport des matériaux, ouverture des carrières et emprunts ;</w:t>
      </w:r>
    </w:p>
    <w:p w:rsidR="00720653" w:rsidRPr="00720653" w:rsidRDefault="00720653" w:rsidP="00720653">
      <w:pPr>
        <w:pStyle w:val="Paragraphedeliste"/>
        <w:numPr>
          <w:ilvl w:val="0"/>
          <w:numId w:val="1"/>
        </w:numPr>
        <w:ind w:left="284" w:hanging="239"/>
        <w:jc w:val="both"/>
        <w:rPr>
          <w:rFonts w:ascii="Book Antiqua" w:hAnsi="Book Antiqua" w:cs="Calibri"/>
          <w:sz w:val="24"/>
          <w:szCs w:val="24"/>
        </w:rPr>
      </w:pPr>
      <w:r w:rsidRPr="00720653">
        <w:rPr>
          <w:rFonts w:ascii="Book Antiqua" w:hAnsi="Book Antiqua" w:cs="Calibri"/>
          <w:sz w:val="24"/>
          <w:szCs w:val="24"/>
        </w:rPr>
        <w:t>rechargement et la construction de la plateforme ;</w:t>
      </w:r>
    </w:p>
    <w:p w:rsidR="00720653" w:rsidRPr="00720653" w:rsidRDefault="00720653" w:rsidP="00720653">
      <w:pPr>
        <w:pStyle w:val="Paragraphedeliste"/>
        <w:numPr>
          <w:ilvl w:val="0"/>
          <w:numId w:val="1"/>
        </w:numPr>
        <w:ind w:left="284" w:hanging="239"/>
        <w:jc w:val="both"/>
        <w:rPr>
          <w:rFonts w:ascii="Book Antiqua" w:hAnsi="Book Antiqua" w:cs="Calibri"/>
          <w:sz w:val="24"/>
          <w:szCs w:val="24"/>
        </w:rPr>
      </w:pPr>
      <w:r w:rsidRPr="00720653">
        <w:rPr>
          <w:rFonts w:ascii="Book Antiqua" w:hAnsi="Book Antiqua" w:cs="Calibri"/>
          <w:sz w:val="24"/>
          <w:szCs w:val="24"/>
        </w:rPr>
        <w:t>utilisation de la main d’œuvre ;</w:t>
      </w:r>
    </w:p>
    <w:p w:rsidR="00720653" w:rsidRDefault="00720653" w:rsidP="00720653">
      <w:pPr>
        <w:pStyle w:val="Paragraphedeliste"/>
        <w:numPr>
          <w:ilvl w:val="0"/>
          <w:numId w:val="1"/>
        </w:numPr>
        <w:spacing w:after="0"/>
        <w:ind w:left="284" w:hanging="239"/>
        <w:jc w:val="both"/>
        <w:rPr>
          <w:rFonts w:ascii="Book Antiqua" w:hAnsi="Book Antiqua" w:cs="Calibri"/>
          <w:sz w:val="24"/>
          <w:szCs w:val="24"/>
        </w:rPr>
      </w:pPr>
      <w:r w:rsidRPr="00720653">
        <w:rPr>
          <w:rFonts w:ascii="Book Antiqua" w:hAnsi="Book Antiqua" w:cs="Calibri"/>
          <w:sz w:val="24"/>
          <w:szCs w:val="24"/>
        </w:rPr>
        <w:t>travaux de construction des ouvrages.</w:t>
      </w:r>
    </w:p>
    <w:p w:rsidR="00720653" w:rsidRPr="00720653" w:rsidRDefault="00071E55" w:rsidP="00071E55">
      <w:pPr>
        <w:spacing w:after="0"/>
        <w:ind w:left="45"/>
        <w:jc w:val="both"/>
        <w:rPr>
          <w:rFonts w:ascii="Book Antiqua" w:hAnsi="Book Antiqua" w:cs="Calibri"/>
          <w:sz w:val="24"/>
          <w:szCs w:val="24"/>
        </w:rPr>
      </w:pPr>
      <w:r>
        <w:rPr>
          <w:rFonts w:ascii="Book Antiqua" w:hAnsi="Book Antiqua"/>
          <w:sz w:val="24"/>
          <w:szCs w:val="24"/>
        </w:rPr>
        <w:lastRenderedPageBreak/>
        <w:t xml:space="preserve">C’est l’axe Bili-Mbida-Baraga dans le territoire de </w:t>
      </w:r>
      <w:proofErr w:type="spellStart"/>
      <w:r>
        <w:rPr>
          <w:rFonts w:ascii="Book Antiqua" w:hAnsi="Book Antiqua"/>
          <w:sz w:val="24"/>
          <w:szCs w:val="24"/>
        </w:rPr>
        <w:t>Bosobolo</w:t>
      </w:r>
      <w:proofErr w:type="spellEnd"/>
      <w:r>
        <w:rPr>
          <w:rFonts w:ascii="Book Antiqua" w:hAnsi="Book Antiqua"/>
          <w:sz w:val="24"/>
          <w:szCs w:val="24"/>
        </w:rPr>
        <w:t>, secteur de Bili</w:t>
      </w:r>
      <w:r w:rsidRPr="00C140DC">
        <w:rPr>
          <w:rFonts w:ascii="Book Antiqua" w:hAnsi="Book Antiqua"/>
          <w:sz w:val="24"/>
          <w:szCs w:val="24"/>
        </w:rPr>
        <w:t xml:space="preserve"> qui couvre une bonne partie de la route de desserte agricole </w:t>
      </w:r>
      <w:r>
        <w:rPr>
          <w:rFonts w:ascii="Book Antiqua" w:hAnsi="Book Antiqua"/>
          <w:sz w:val="24"/>
          <w:szCs w:val="24"/>
        </w:rPr>
        <w:t>reliant les localités ci-après </w:t>
      </w:r>
      <w:r w:rsidR="00720653" w:rsidRPr="00720653">
        <w:rPr>
          <w:rFonts w:ascii="Book Antiqua" w:hAnsi="Book Antiqua" w:cs="Calibri"/>
          <w:sz w:val="24"/>
          <w:szCs w:val="24"/>
        </w:rPr>
        <w:t xml:space="preserve">: </w:t>
      </w:r>
      <w:proofErr w:type="spellStart"/>
      <w:r w:rsidR="00720653" w:rsidRPr="00720653">
        <w:rPr>
          <w:rFonts w:ascii="Book Antiqua" w:hAnsi="Book Antiqua" w:cs="Calibri"/>
          <w:sz w:val="24"/>
          <w:szCs w:val="24"/>
        </w:rPr>
        <w:t>Berekpa</w:t>
      </w:r>
      <w:proofErr w:type="spellEnd"/>
      <w:r w:rsidR="00720653" w:rsidRPr="00720653">
        <w:rPr>
          <w:rFonts w:ascii="Book Antiqua" w:hAnsi="Book Antiqua" w:cs="Calibri"/>
          <w:sz w:val="24"/>
          <w:szCs w:val="24"/>
        </w:rPr>
        <w:t xml:space="preserve">, </w:t>
      </w:r>
      <w:proofErr w:type="spellStart"/>
      <w:r w:rsidR="00720653" w:rsidRPr="00720653">
        <w:rPr>
          <w:rFonts w:ascii="Book Antiqua" w:hAnsi="Book Antiqua" w:cs="Calibri"/>
          <w:sz w:val="24"/>
          <w:szCs w:val="24"/>
        </w:rPr>
        <w:t>Badja</w:t>
      </w:r>
      <w:proofErr w:type="spellEnd"/>
      <w:r w:rsidR="00720653" w:rsidRPr="00720653">
        <w:rPr>
          <w:rFonts w:ascii="Book Antiqua" w:hAnsi="Book Antiqua" w:cs="Calibri"/>
          <w:sz w:val="24"/>
          <w:szCs w:val="24"/>
        </w:rPr>
        <w:t xml:space="preserve"> III, </w:t>
      </w:r>
      <w:proofErr w:type="spellStart"/>
      <w:r w:rsidR="00720653" w:rsidRPr="00720653">
        <w:rPr>
          <w:rFonts w:ascii="Book Antiqua" w:hAnsi="Book Antiqua" w:cs="Calibri"/>
          <w:sz w:val="24"/>
          <w:szCs w:val="24"/>
        </w:rPr>
        <w:t>Mbida</w:t>
      </w:r>
      <w:proofErr w:type="spellEnd"/>
      <w:r w:rsidR="00720653" w:rsidRPr="00720653">
        <w:rPr>
          <w:rFonts w:ascii="Book Antiqua" w:hAnsi="Book Antiqua" w:cs="Calibri"/>
          <w:sz w:val="24"/>
          <w:szCs w:val="24"/>
        </w:rPr>
        <w:t xml:space="preserve"> et Baraga.</w:t>
      </w:r>
    </w:p>
    <w:p w:rsidR="00720653" w:rsidRPr="00720653" w:rsidRDefault="00720653" w:rsidP="00720653">
      <w:pPr>
        <w:spacing w:after="0"/>
        <w:jc w:val="both"/>
        <w:rPr>
          <w:rFonts w:ascii="Book Antiqua" w:hAnsi="Book Antiqua" w:cs="Calibri"/>
          <w:sz w:val="24"/>
          <w:szCs w:val="24"/>
        </w:rPr>
      </w:pPr>
      <w:r w:rsidRPr="00720653">
        <w:rPr>
          <w:rFonts w:ascii="Book Antiqua" w:hAnsi="Book Antiqua" w:cs="Calibri"/>
          <w:sz w:val="24"/>
          <w:szCs w:val="24"/>
        </w:rPr>
        <w:t>L’objectif du projet est de réaliser des travaux de réhabilitation de ce tronçon en vue de le rendre praticable en toute saison, de faciliter les liaisons entre les localités touchées dans la perspective d’un meilleur accès des populations aux services sociaux de base ainsi qu’aux marchés pour l’</w:t>
      </w:r>
      <w:r w:rsidR="00071E55">
        <w:rPr>
          <w:rFonts w:ascii="Book Antiqua" w:hAnsi="Book Antiqua" w:cs="Calibri"/>
          <w:sz w:val="24"/>
          <w:szCs w:val="24"/>
        </w:rPr>
        <w:t xml:space="preserve">écoulement de leur production, </w:t>
      </w:r>
      <w:r w:rsidRPr="00720653">
        <w:rPr>
          <w:rFonts w:ascii="Book Antiqua" w:hAnsi="Book Antiqua" w:cs="Calibri"/>
          <w:sz w:val="24"/>
          <w:szCs w:val="24"/>
        </w:rPr>
        <w:t>pour leur approvisionnement et de promouvoir le développement économique de la contrée.</w:t>
      </w:r>
    </w:p>
    <w:p w:rsidR="00071E55" w:rsidRDefault="00071E55" w:rsidP="0018540B">
      <w:pPr>
        <w:spacing w:after="0"/>
        <w:ind w:left="45"/>
        <w:jc w:val="both"/>
        <w:rPr>
          <w:rFonts w:ascii="Book Antiqua" w:eastAsiaTheme="minorHAnsi" w:hAnsi="Book Antiqua" w:cs="Calibri"/>
          <w:sz w:val="24"/>
          <w:szCs w:val="24"/>
        </w:rPr>
      </w:pPr>
      <w:r w:rsidRPr="00071E55">
        <w:rPr>
          <w:rFonts w:ascii="Book Antiqua" w:eastAsiaTheme="minorHAnsi" w:hAnsi="Book Antiqua" w:cstheme="minorBidi"/>
          <w:sz w:val="24"/>
        </w:rPr>
        <w:t>A l’unanimité, les populations qui seront affectées par les travaux de réhabilitation de l’axe r</w:t>
      </w:r>
      <w:r>
        <w:rPr>
          <w:rFonts w:ascii="Book Antiqua" w:eastAsiaTheme="minorHAnsi" w:hAnsi="Book Antiqua" w:cstheme="minorBidi"/>
          <w:sz w:val="24"/>
        </w:rPr>
        <w:t>outier Bili-Mbida-Baraga</w:t>
      </w:r>
      <w:r w:rsidRPr="00071E55">
        <w:rPr>
          <w:rFonts w:ascii="Book Antiqua" w:eastAsiaTheme="minorHAnsi" w:hAnsi="Book Antiqua" w:cstheme="minorBidi"/>
          <w:sz w:val="24"/>
        </w:rPr>
        <w:t xml:space="preserve"> ont favorablement accueilli le projet qu’elles ont qualifi</w:t>
      </w:r>
      <w:r>
        <w:rPr>
          <w:rFonts w:ascii="Book Antiqua" w:eastAsiaTheme="minorHAnsi" w:hAnsi="Book Antiqua" w:cstheme="minorBidi"/>
          <w:sz w:val="24"/>
        </w:rPr>
        <w:t xml:space="preserve">é de projet très attendu, </w:t>
      </w:r>
      <w:r w:rsidRPr="00071E55">
        <w:rPr>
          <w:rFonts w:ascii="Book Antiqua" w:eastAsiaTheme="minorHAnsi" w:hAnsi="Book Antiqua" w:cstheme="minorBidi"/>
          <w:sz w:val="24"/>
        </w:rPr>
        <w:t xml:space="preserve"> qui va contribuer à soulager les populations</w:t>
      </w:r>
      <w:r w:rsidRPr="00071E55">
        <w:rPr>
          <w:rFonts w:ascii="Book Antiqua" w:eastAsiaTheme="minorHAnsi" w:hAnsi="Book Antiqua" w:cs="Calibri"/>
          <w:sz w:val="24"/>
          <w:szCs w:val="24"/>
        </w:rPr>
        <w:t xml:space="preserve"> en vue de le rendre praticable en toute saison, de faciliter les liaisons entre les localités touchées dans la perspective d’un meilleur accès des populations aux services sociaux de base ainsi qu’aux marchés pour l’écoulement de leur production et pour leur approvisionnement et de promouvoir le développement économique de la contrée.</w:t>
      </w:r>
    </w:p>
    <w:p w:rsidR="00322AA5" w:rsidRPr="00071E55" w:rsidRDefault="00322AA5" w:rsidP="0018540B">
      <w:pPr>
        <w:spacing w:after="0"/>
        <w:ind w:left="45"/>
        <w:jc w:val="both"/>
        <w:rPr>
          <w:rFonts w:ascii="Book Antiqua" w:eastAsiaTheme="minorHAnsi" w:hAnsi="Book Antiqua" w:cs="Calibri"/>
          <w:sz w:val="4"/>
          <w:szCs w:val="24"/>
        </w:rPr>
      </w:pPr>
    </w:p>
    <w:p w:rsidR="0018540B" w:rsidRDefault="00322AA5" w:rsidP="00322AA5">
      <w:pPr>
        <w:pStyle w:val="Titre1"/>
        <w:spacing w:before="0" w:line="240" w:lineRule="auto"/>
        <w:rPr>
          <w:color w:val="000000"/>
          <w:lang w:val="en-US"/>
        </w:rPr>
      </w:pPr>
      <w:r>
        <w:rPr>
          <w:color w:val="000000"/>
          <w:lang w:val="en-US"/>
        </w:rPr>
        <w:t xml:space="preserve">2. </w:t>
      </w:r>
      <w:r w:rsidR="0018540B" w:rsidRPr="0018540B">
        <w:rPr>
          <w:color w:val="000000"/>
          <w:lang w:val="en-US"/>
        </w:rPr>
        <w:t>RESUME</w:t>
      </w:r>
      <w:r w:rsidR="0018540B" w:rsidRPr="0018540B">
        <w:rPr>
          <w:color w:val="000000"/>
          <w:lang w:val="en-US"/>
        </w:rPr>
        <w:t xml:space="preserve"> EXECUTIF</w:t>
      </w:r>
      <w:r w:rsidR="0018540B" w:rsidRPr="0018540B">
        <w:rPr>
          <w:color w:val="000000"/>
          <w:lang w:val="en-US"/>
        </w:rPr>
        <w:t xml:space="preserve"> DU PSR BODANGABO-BODETOA</w:t>
      </w:r>
    </w:p>
    <w:p w:rsidR="0018540B" w:rsidRPr="0018540B" w:rsidRDefault="0018540B" w:rsidP="00322AA5">
      <w:pPr>
        <w:spacing w:line="240" w:lineRule="auto"/>
        <w:rPr>
          <w:sz w:val="2"/>
          <w:lang w:val="en-US"/>
        </w:rPr>
      </w:pPr>
    </w:p>
    <w:p w:rsidR="0018540B" w:rsidRPr="0018540B" w:rsidRDefault="0018540B" w:rsidP="00322AA5">
      <w:pPr>
        <w:spacing w:line="240" w:lineRule="auto"/>
        <w:jc w:val="both"/>
        <w:rPr>
          <w:rFonts w:ascii="Book Antiqua" w:hAnsi="Book Antiqua"/>
          <w:sz w:val="24"/>
        </w:rPr>
      </w:pPr>
      <w:r w:rsidRPr="0018540B">
        <w:rPr>
          <w:rFonts w:ascii="Book Antiqua" w:hAnsi="Book Antiqua"/>
          <w:sz w:val="24"/>
        </w:rPr>
        <w:t>Le Projet d’Appui à la Réhabilitation et à la Relance du Secteur Agricole (PARRSA) a requis l’élaboration d’un document Cadre de Politique de Réinstallation(CPR) qui traite du cadre général des modalités de traitement et de dédommagement des personnes susceptibles d’être affectées par la mise en œuvre des sous-projets. Un des objectifs du CPR est de définir les principes de réinstallation et de compensation et les arrangements institutionnels à mettre en place pour les activités qui exigent l’acquisition de terrain entrainant, le déplacement physique de personnes, et/ou la perte d’habitations, et/ou la perte de sources de revenus, et/ou la perte ou des restrictions à l’accès à des ressources économiques.</w:t>
      </w:r>
    </w:p>
    <w:p w:rsidR="0018540B" w:rsidRPr="0018540B" w:rsidRDefault="0018540B" w:rsidP="0018540B">
      <w:pPr>
        <w:jc w:val="both"/>
        <w:rPr>
          <w:rFonts w:ascii="Book Antiqua" w:hAnsi="Book Antiqua"/>
          <w:sz w:val="24"/>
        </w:rPr>
      </w:pPr>
      <w:r>
        <w:rPr>
          <w:rFonts w:ascii="Book Antiqua" w:hAnsi="Book Antiqua"/>
          <w:sz w:val="24"/>
        </w:rPr>
        <w:t>L</w:t>
      </w:r>
      <w:r w:rsidRPr="0018540B">
        <w:rPr>
          <w:rFonts w:ascii="Book Antiqua" w:hAnsi="Book Antiqua"/>
          <w:sz w:val="24"/>
        </w:rPr>
        <w:t>e Cadre de Politique de Réinstallation (CPR) a été élaboré conformément à la politique opérationnelle de la Banque</w:t>
      </w:r>
      <w:r>
        <w:rPr>
          <w:rFonts w:ascii="Book Antiqua" w:hAnsi="Book Antiqua"/>
          <w:sz w:val="24"/>
        </w:rPr>
        <w:t xml:space="preserve"> m</w:t>
      </w:r>
      <w:r w:rsidRPr="0018540B">
        <w:rPr>
          <w:rFonts w:ascii="Book Antiqua" w:hAnsi="Book Antiqua"/>
          <w:sz w:val="24"/>
        </w:rPr>
        <w:t>ondiale en matière de sauvegarde sociale et environnementale (PO 4.12, Annexe A, paragraphes 23-25 ;) et en prenant en compte la législation de la République Démocratique du Congo.</w:t>
      </w:r>
    </w:p>
    <w:p w:rsidR="0018540B" w:rsidRPr="0018540B" w:rsidRDefault="0018540B" w:rsidP="0018540B">
      <w:pPr>
        <w:jc w:val="both"/>
        <w:rPr>
          <w:rFonts w:ascii="Book Antiqua" w:hAnsi="Book Antiqua"/>
          <w:sz w:val="24"/>
        </w:rPr>
      </w:pPr>
      <w:r w:rsidRPr="0018540B">
        <w:rPr>
          <w:rFonts w:ascii="Book Antiqua" w:hAnsi="Book Antiqua"/>
          <w:sz w:val="24"/>
        </w:rPr>
        <w:t>Dans le cadre du PARRSA, il a été retenu les travaux de Réhabilitation de la route de desserte agricole de Bodangabo à Bodetoa, soient environ 10 km de tracé. Cependant, la mise en œuvre du sous-projet quoique très importante pour le secteur de Bodangabo avec les multiples impacts positifs escomptés et induits, va occasionner quelques pertes de biens et de revenus pour un certain nombre de personnes implantées dans l’emprise de cette route. Ainsi, le présent Plan Succinct de Réinstallation est préparé dans la perspective de compenser et d’atténuer ces impacts sociaux négatifs liés à la mise en œuvre du sous-projet.</w:t>
      </w:r>
    </w:p>
    <w:p w:rsidR="0018540B" w:rsidRPr="0018540B" w:rsidRDefault="0018540B" w:rsidP="0018540B">
      <w:pPr>
        <w:jc w:val="both"/>
        <w:rPr>
          <w:rFonts w:ascii="Book Antiqua" w:hAnsi="Book Antiqua"/>
          <w:sz w:val="24"/>
        </w:rPr>
      </w:pPr>
      <w:r w:rsidRPr="0018540B">
        <w:rPr>
          <w:rFonts w:ascii="Book Antiqua" w:hAnsi="Book Antiqua"/>
          <w:sz w:val="24"/>
        </w:rPr>
        <w:t>Conformément aux exigences des politique</w:t>
      </w:r>
      <w:r>
        <w:rPr>
          <w:rFonts w:ascii="Book Antiqua" w:hAnsi="Book Antiqua"/>
          <w:sz w:val="24"/>
        </w:rPr>
        <w:t>s opérationnelles de la Banque m</w:t>
      </w:r>
      <w:r w:rsidRPr="0018540B">
        <w:rPr>
          <w:rFonts w:ascii="Book Antiqua" w:hAnsi="Book Antiqua"/>
          <w:sz w:val="24"/>
        </w:rPr>
        <w:t xml:space="preserve">ondiale en matière de </w:t>
      </w:r>
      <w:r w:rsidRPr="0018540B">
        <w:rPr>
          <w:rFonts w:ascii="Book Antiqua" w:hAnsi="Book Antiqua" w:cs="Calibri"/>
          <w:sz w:val="24"/>
        </w:rPr>
        <w:t>la réinstallation involontaire</w:t>
      </w:r>
      <w:r w:rsidRPr="0018540B">
        <w:rPr>
          <w:rFonts w:ascii="Book Antiqua" w:hAnsi="Book Antiqua"/>
          <w:sz w:val="24"/>
        </w:rPr>
        <w:t xml:space="preserve">, l’élaboration d’un Plan d’Action de Réinstallation (PAR) est obligatoire si le nombre de personnes affectées par le projet </w:t>
      </w:r>
      <w:r w:rsidRPr="0018540B">
        <w:rPr>
          <w:rFonts w:ascii="Book Antiqua" w:hAnsi="Book Antiqua"/>
          <w:sz w:val="24"/>
        </w:rPr>
        <w:lastRenderedPageBreak/>
        <w:t>est supérieur à 200. Au cas où ce nombre est inférieur à 200</w:t>
      </w:r>
      <w:r w:rsidRPr="0018540B">
        <w:rPr>
          <w:rFonts w:ascii="Book Antiqua" w:hAnsi="Book Antiqua" w:cs="Calibri"/>
          <w:sz w:val="24"/>
        </w:rPr>
        <w:t xml:space="preserve"> ou les impacts sur l’ensemble des populations déplacées sont mineurs</w:t>
      </w:r>
      <w:r w:rsidRPr="0018540B">
        <w:rPr>
          <w:rFonts w:ascii="Book Antiqua" w:hAnsi="Book Antiqua"/>
          <w:sz w:val="24"/>
        </w:rPr>
        <w:t>, la préparation d’un Plan Succinct de Réinstallation (PSR) est recommandée.</w:t>
      </w:r>
    </w:p>
    <w:p w:rsidR="0018540B" w:rsidRPr="0018540B" w:rsidRDefault="0018540B" w:rsidP="0018540B">
      <w:pPr>
        <w:jc w:val="both"/>
        <w:rPr>
          <w:rFonts w:ascii="Book Antiqua" w:hAnsi="Book Antiqua"/>
          <w:sz w:val="24"/>
        </w:rPr>
      </w:pPr>
      <w:r w:rsidRPr="0018540B">
        <w:rPr>
          <w:rFonts w:ascii="Book Antiqua" w:hAnsi="Book Antiqua"/>
          <w:sz w:val="24"/>
        </w:rPr>
        <w:t xml:space="preserve">Suivant les enquêtes socioéconomiques menées en </w:t>
      </w:r>
      <w:r w:rsidRPr="0018540B">
        <w:rPr>
          <w:rFonts w:ascii="Book Antiqua" w:hAnsi="Book Antiqua" w:cs="Calibri"/>
          <w:bCs/>
          <w:color w:val="000000"/>
          <w:sz w:val="24"/>
        </w:rPr>
        <w:t>Septembre 2017</w:t>
      </w:r>
      <w:r w:rsidRPr="0018540B">
        <w:rPr>
          <w:rFonts w:ascii="Book Antiqua" w:hAnsi="Book Antiqua"/>
          <w:sz w:val="24"/>
        </w:rPr>
        <w:t xml:space="preserve">, 22 ménages totalisant, 127 personnes dont 22 Hommes, 36 femmes  et 74 enfants (31 garçons et 43 filles) ont été inventoriés. Cette situation justifie l’élaboration du présent Plan Succinct de Réinstallation (PSR) qui édicte la procédure à suivre par </w:t>
      </w:r>
      <w:r>
        <w:rPr>
          <w:rFonts w:ascii="Book Antiqua" w:hAnsi="Book Antiqua"/>
          <w:sz w:val="24"/>
        </w:rPr>
        <w:t>le G</w:t>
      </w:r>
      <w:r w:rsidRPr="0018540B">
        <w:rPr>
          <w:rFonts w:ascii="Book Antiqua" w:hAnsi="Book Antiqua"/>
          <w:sz w:val="24"/>
        </w:rPr>
        <w:t>ouvernement dans le processus de réinstallation, d’indemnisation, de compensations et de gestion des plaintes et des conflits lié à la mise en œuvre de ce sous projet.</w:t>
      </w:r>
    </w:p>
    <w:p w:rsidR="0018540B" w:rsidRDefault="0018540B" w:rsidP="0018540B">
      <w:pPr>
        <w:spacing w:after="0"/>
        <w:jc w:val="both"/>
        <w:rPr>
          <w:rFonts w:ascii="Book Antiqua" w:hAnsi="Book Antiqua"/>
          <w:sz w:val="24"/>
        </w:rPr>
      </w:pPr>
      <w:r w:rsidRPr="0018540B">
        <w:rPr>
          <w:rFonts w:ascii="Book Antiqua" w:hAnsi="Book Antiqua"/>
          <w:sz w:val="24"/>
        </w:rPr>
        <w:t xml:space="preserve">La méthodologie d’élaboration du présent PSR a été centrée sur quatre axes majeurs : </w:t>
      </w:r>
    </w:p>
    <w:p w:rsidR="003A4154" w:rsidRPr="00362853" w:rsidRDefault="003A4154" w:rsidP="003A4154">
      <w:pPr>
        <w:pStyle w:val="Sansinterligne"/>
        <w:spacing w:before="240" w:after="240"/>
        <w:jc w:val="both"/>
        <w:rPr>
          <w:rFonts w:ascii="Book Antiqua" w:hAnsi="Book Antiqua"/>
          <w:szCs w:val="22"/>
          <w:lang w:val="fr-FR"/>
        </w:rPr>
      </w:pPr>
      <w:r>
        <w:rPr>
          <w:rFonts w:ascii="Book Antiqua" w:hAnsi="Book Antiqua"/>
          <w:lang w:val="fr-FR"/>
        </w:rPr>
        <w:t xml:space="preserve">1. </w:t>
      </w:r>
      <w:r>
        <w:rPr>
          <w:rFonts w:ascii="Book Antiqua" w:hAnsi="Book Antiqua"/>
          <w:lang w:val="fr-FR"/>
        </w:rPr>
        <w:t>C</w:t>
      </w:r>
      <w:r w:rsidRPr="00E25275">
        <w:rPr>
          <w:rFonts w:ascii="Book Antiqua" w:hAnsi="Book Antiqua"/>
          <w:lang w:val="fr-FR"/>
        </w:rPr>
        <w:t>onsultation avec les acteurs institutionnels impliqués dans la réinstallation (</w:t>
      </w:r>
      <w:r w:rsidRPr="00E25275">
        <w:rPr>
          <w:rFonts w:ascii="Book Antiqua" w:hAnsi="Book Antiqua"/>
          <w:szCs w:val="22"/>
          <w:lang w:val="fr-FR"/>
        </w:rPr>
        <w:t>Séance d’information sur le projet (focus</w:t>
      </w:r>
      <w:r>
        <w:rPr>
          <w:rFonts w:ascii="Book Antiqua" w:hAnsi="Book Antiqua"/>
          <w:szCs w:val="22"/>
          <w:lang w:val="fr-FR"/>
        </w:rPr>
        <w:t xml:space="preserve"> group avec, les autorités politico-administratives, les chefs de localités</w:t>
      </w:r>
      <w:r w:rsidRPr="00E25275">
        <w:rPr>
          <w:rFonts w:ascii="Book Antiqua" w:hAnsi="Book Antiqua"/>
          <w:szCs w:val="22"/>
          <w:lang w:val="fr-FR"/>
        </w:rPr>
        <w:t xml:space="preserve"> et les services techniques concernés par le projet dans le but d’élargir le processus d’information et de recueillir les premières réactions et les données qualitatives sur le projet) ;</w:t>
      </w:r>
    </w:p>
    <w:p w:rsidR="003A4154" w:rsidRPr="00362853" w:rsidRDefault="003A4154" w:rsidP="003A4154">
      <w:pPr>
        <w:pStyle w:val="Sansinterligne"/>
        <w:spacing w:before="240" w:after="240"/>
        <w:jc w:val="both"/>
        <w:rPr>
          <w:rFonts w:ascii="Book Antiqua" w:hAnsi="Book Antiqua"/>
          <w:szCs w:val="22"/>
          <w:lang w:val="fr-FR"/>
        </w:rPr>
      </w:pPr>
      <w:r>
        <w:rPr>
          <w:rFonts w:ascii="Book Antiqua" w:hAnsi="Book Antiqua"/>
          <w:szCs w:val="22"/>
          <w:lang w:val="fr-FR"/>
        </w:rPr>
        <w:t xml:space="preserve">2. </w:t>
      </w:r>
      <w:r w:rsidRPr="00362853">
        <w:rPr>
          <w:rFonts w:ascii="Book Antiqua" w:hAnsi="Book Antiqua"/>
          <w:szCs w:val="22"/>
          <w:lang w:val="fr-FR"/>
        </w:rPr>
        <w:t>Enquêtes, collecte et l’analyse des données biophysiques et socio-économiques sur tout le long de l’axe routier dans l’objectif de recenser les personnes et les biens affectés et de déterminer les profils socioéconomiques des PAP et les conditions et moyens d’existences des personnes susceptibles d’être affectées par le projet pour servir de base de calcul des compensations y afférentes et de suivi de la restauration des activités socio-économiques.</w:t>
      </w:r>
    </w:p>
    <w:p w:rsidR="003A4154" w:rsidRPr="00362853" w:rsidRDefault="003A4154" w:rsidP="003A4154">
      <w:pPr>
        <w:pStyle w:val="Sansinterligne"/>
        <w:spacing w:before="240" w:after="240"/>
        <w:jc w:val="both"/>
        <w:rPr>
          <w:rFonts w:ascii="Book Antiqua" w:hAnsi="Book Antiqua"/>
          <w:szCs w:val="22"/>
          <w:lang w:val="fr-FR"/>
        </w:rPr>
      </w:pPr>
      <w:r>
        <w:rPr>
          <w:rFonts w:ascii="Book Antiqua" w:hAnsi="Book Antiqua"/>
          <w:lang w:val="fr-FR"/>
        </w:rPr>
        <w:t>3</w:t>
      </w:r>
      <w:r w:rsidRPr="00362853">
        <w:rPr>
          <w:rFonts w:ascii="Book Antiqua" w:hAnsi="Book Antiqua"/>
          <w:lang w:val="fr-FR"/>
        </w:rPr>
        <w:t>.</w:t>
      </w:r>
      <w:r w:rsidRPr="00362853">
        <w:rPr>
          <w:lang w:val="fr-FR"/>
        </w:rPr>
        <w:t xml:space="preserve"> </w:t>
      </w:r>
      <w:r w:rsidRPr="00362853">
        <w:rPr>
          <w:rFonts w:ascii="Book Antiqua" w:hAnsi="Book Antiqua"/>
          <w:szCs w:val="22"/>
          <w:lang w:val="fr-FR"/>
        </w:rPr>
        <w:t xml:space="preserve">Consultation publique (présentation aux populations affectées par le projet du rapport de synthèse des principaux éléments constitutifs du PSR et recueil des avis, des  craintes et préoccupation exprimées par les populations ainsi que des suggestions et recommandation à formulées à l’endroit du projet. Dans le but de partager les premières conclusions du PSR et d’avoir les réactions des populations, avis, la consultation publique est d’assurer une meilleure prise de décision en permettant au public de la zone concernée par le projet d’avoir accès à l'information relative à la teneur des impacts du projet et sur les mesures indicatives de réinstallation prévues pour leur mitigation, d'exprimer leur avis sur le projet, leurs craintes et leurs préoccupations ainsi que leurs suggestions et recommandations afin de mettre en lumière les valeurs collectives devant être considérées dans la prise de décision et la mise en œuvre de la réinstallation. </w:t>
      </w:r>
    </w:p>
    <w:p w:rsidR="003A4154" w:rsidRDefault="003A4154" w:rsidP="003A4154">
      <w:pPr>
        <w:pStyle w:val="Sansinterligne"/>
        <w:spacing w:before="240"/>
        <w:jc w:val="both"/>
        <w:rPr>
          <w:rFonts w:ascii="Book Antiqua" w:hAnsi="Book Antiqua"/>
          <w:szCs w:val="22"/>
          <w:lang w:val="fr-FR"/>
        </w:rPr>
      </w:pPr>
      <w:r>
        <w:rPr>
          <w:rFonts w:ascii="Book Antiqua" w:hAnsi="Book Antiqua"/>
          <w:lang w:val="fr-FR"/>
        </w:rPr>
        <w:t>4. R</w:t>
      </w:r>
      <w:r w:rsidRPr="00E25275">
        <w:rPr>
          <w:rFonts w:ascii="Book Antiqua" w:hAnsi="Book Antiqua"/>
          <w:lang w:val="fr-FR"/>
        </w:rPr>
        <w:t>evue</w:t>
      </w:r>
      <w:r>
        <w:rPr>
          <w:rFonts w:ascii="Book Antiqua" w:hAnsi="Book Antiqua"/>
          <w:lang w:val="fr-FR"/>
        </w:rPr>
        <w:t xml:space="preserve"> documentaire, </w:t>
      </w:r>
      <w:r w:rsidRPr="00E25275">
        <w:rPr>
          <w:rFonts w:ascii="Book Antiqua" w:hAnsi="Book Antiqua"/>
          <w:lang w:val="fr-FR"/>
        </w:rPr>
        <w:t xml:space="preserve"> </w:t>
      </w:r>
      <w:r w:rsidRPr="00E25275">
        <w:rPr>
          <w:rFonts w:ascii="Book Antiqua" w:hAnsi="Book Antiqua"/>
          <w:szCs w:val="22"/>
          <w:lang w:val="fr-FR"/>
        </w:rPr>
        <w:t>à savoir, l’analyse et l’exploitation de toute la littérature sur le projet et sur sa zone d’intervention (TDR, documents stratégiques, documents techniques et de planification, plans</w:t>
      </w:r>
      <w:r>
        <w:rPr>
          <w:rFonts w:ascii="Book Antiqua" w:hAnsi="Book Antiqua"/>
          <w:szCs w:val="22"/>
          <w:lang w:val="fr-FR"/>
        </w:rPr>
        <w:t xml:space="preserve"> de développement local etc.).</w:t>
      </w:r>
    </w:p>
    <w:p w:rsidR="003A4154" w:rsidRPr="003A4154" w:rsidRDefault="003A4154" w:rsidP="003A4154">
      <w:pPr>
        <w:spacing w:after="0" w:line="259" w:lineRule="auto"/>
        <w:jc w:val="both"/>
        <w:rPr>
          <w:rFonts w:ascii="Book Antiqua" w:eastAsiaTheme="minorHAnsi" w:hAnsi="Book Antiqua" w:cstheme="minorBidi"/>
          <w:sz w:val="24"/>
          <w:szCs w:val="24"/>
        </w:rPr>
      </w:pPr>
      <w:r w:rsidRPr="003A4154">
        <w:rPr>
          <w:rFonts w:ascii="Book Antiqua" w:eastAsiaTheme="minorHAnsi" w:hAnsi="Book Antiqua" w:cstheme="minorBidi"/>
          <w:sz w:val="24"/>
          <w:szCs w:val="24"/>
        </w:rPr>
        <w:t>L’étude a été conduite de façon participative sur la base de consultation systématique des différents partenaires et acteurs concernés par la réinstallation.</w:t>
      </w:r>
    </w:p>
    <w:p w:rsidR="0018540B" w:rsidRPr="003A4154" w:rsidRDefault="003A4154" w:rsidP="003A4154">
      <w:pPr>
        <w:spacing w:after="0" w:line="259" w:lineRule="auto"/>
        <w:jc w:val="both"/>
        <w:rPr>
          <w:rFonts w:ascii="Book Antiqua" w:eastAsiaTheme="minorHAnsi" w:hAnsi="Book Antiqua" w:cstheme="minorBidi"/>
          <w:sz w:val="24"/>
          <w:szCs w:val="24"/>
        </w:rPr>
      </w:pPr>
      <w:r w:rsidRPr="003A4154">
        <w:rPr>
          <w:rFonts w:ascii="Book Antiqua" w:eastAsiaTheme="minorHAnsi" w:hAnsi="Book Antiqua" w:cstheme="minorBidi"/>
          <w:sz w:val="24"/>
          <w:szCs w:val="24"/>
        </w:rPr>
        <w:t xml:space="preserve">Le sous-projet consiste </w:t>
      </w:r>
      <w:r>
        <w:rPr>
          <w:rFonts w:ascii="Book Antiqua" w:eastAsiaTheme="minorHAnsi" w:hAnsi="Book Antiqua" w:cstheme="minorBidi"/>
          <w:sz w:val="24"/>
          <w:szCs w:val="24"/>
        </w:rPr>
        <w:t>en la réhabilitation d’environ 1</w:t>
      </w:r>
      <w:r w:rsidRPr="003A4154">
        <w:rPr>
          <w:rFonts w:ascii="Book Antiqua" w:eastAsiaTheme="minorHAnsi" w:hAnsi="Book Antiqua" w:cstheme="minorBidi"/>
          <w:sz w:val="24"/>
          <w:szCs w:val="24"/>
        </w:rPr>
        <w:t>0 km de route pour per</w:t>
      </w:r>
      <w:r>
        <w:rPr>
          <w:rFonts w:ascii="Book Antiqua" w:eastAsiaTheme="minorHAnsi" w:hAnsi="Book Antiqua" w:cstheme="minorBidi"/>
          <w:sz w:val="24"/>
          <w:szCs w:val="24"/>
        </w:rPr>
        <w:t>mettre aux populations de Bodangabo</w:t>
      </w:r>
      <w:r w:rsidRPr="003A4154">
        <w:rPr>
          <w:rFonts w:ascii="Book Antiqua" w:eastAsiaTheme="minorHAnsi" w:hAnsi="Book Antiqua" w:cstheme="minorBidi"/>
          <w:sz w:val="24"/>
          <w:szCs w:val="24"/>
        </w:rPr>
        <w:t xml:space="preserve"> d’atteindre facilement et à</w:t>
      </w:r>
      <w:r>
        <w:rPr>
          <w:rFonts w:ascii="Book Antiqua" w:eastAsiaTheme="minorHAnsi" w:hAnsi="Book Antiqua" w:cstheme="minorBidi"/>
          <w:sz w:val="24"/>
          <w:szCs w:val="24"/>
        </w:rPr>
        <w:t xml:space="preserve"> temps Bodetoa</w:t>
      </w:r>
      <w:r w:rsidRPr="003A4154">
        <w:rPr>
          <w:rFonts w:ascii="Book Antiqua" w:eastAsiaTheme="minorHAnsi" w:hAnsi="Book Antiqua" w:cstheme="minorBidi"/>
          <w:sz w:val="24"/>
          <w:szCs w:val="24"/>
        </w:rPr>
        <w:t xml:space="preserve"> vice-ver</w:t>
      </w:r>
      <w:r>
        <w:rPr>
          <w:rFonts w:ascii="Book Antiqua" w:eastAsiaTheme="minorHAnsi" w:hAnsi="Book Antiqua" w:cstheme="minorBidi"/>
          <w:sz w:val="24"/>
          <w:szCs w:val="24"/>
        </w:rPr>
        <w:t>sa pour atteindre aussi Fulu Pambwa</w:t>
      </w:r>
      <w:r w:rsidRPr="003A4154">
        <w:rPr>
          <w:rFonts w:ascii="Book Antiqua" w:eastAsiaTheme="minorHAnsi" w:hAnsi="Book Antiqua" w:cstheme="minorBidi"/>
          <w:sz w:val="24"/>
          <w:szCs w:val="24"/>
        </w:rPr>
        <w:t xml:space="preserve">. Cet axe qui sera aménagé selon des caractéristiques </w:t>
      </w:r>
      <w:r w:rsidRPr="003A4154">
        <w:rPr>
          <w:rFonts w:ascii="Book Antiqua" w:eastAsiaTheme="minorHAnsi" w:hAnsi="Book Antiqua" w:cstheme="minorBidi"/>
          <w:sz w:val="24"/>
          <w:szCs w:val="24"/>
        </w:rPr>
        <w:lastRenderedPageBreak/>
        <w:t xml:space="preserve">sommaires de route en terre, deviendra à la fois l’axe principal de désenclavement du secteur de </w:t>
      </w:r>
      <w:r>
        <w:rPr>
          <w:rFonts w:ascii="Book Antiqua" w:eastAsiaTheme="minorHAnsi" w:hAnsi="Book Antiqua" w:cstheme="minorBidi"/>
          <w:sz w:val="24"/>
          <w:szCs w:val="24"/>
        </w:rPr>
        <w:t>Bodangabo</w:t>
      </w:r>
      <w:r w:rsidRPr="003A4154">
        <w:rPr>
          <w:rFonts w:ascii="Book Antiqua" w:eastAsiaTheme="minorHAnsi" w:hAnsi="Book Antiqua" w:cstheme="minorBidi"/>
          <w:sz w:val="24"/>
          <w:szCs w:val="24"/>
        </w:rPr>
        <w:t xml:space="preserve"> pour les échanges entre les localités qui longent la route voire même celles qui sont un peu plus proches.</w:t>
      </w:r>
      <w:r w:rsidR="0018540B" w:rsidRPr="0018540B">
        <w:rPr>
          <w:rFonts w:ascii="Book Antiqua" w:hAnsi="Book Antiqua"/>
          <w:sz w:val="24"/>
        </w:rPr>
        <w:t xml:space="preserve"> </w:t>
      </w:r>
    </w:p>
    <w:p w:rsidR="0018540B" w:rsidRPr="0018540B" w:rsidRDefault="0018540B" w:rsidP="00DE06EF">
      <w:pPr>
        <w:spacing w:after="0"/>
        <w:jc w:val="both"/>
        <w:rPr>
          <w:rFonts w:ascii="Book Antiqua" w:hAnsi="Book Antiqua"/>
          <w:sz w:val="24"/>
        </w:rPr>
      </w:pPr>
      <w:r w:rsidRPr="0018540B">
        <w:rPr>
          <w:rFonts w:ascii="Book Antiqua" w:hAnsi="Book Antiqua"/>
          <w:sz w:val="24"/>
        </w:rPr>
        <w:t xml:space="preserve">Le sous-projet consiste en la réhabilitation d’environ 10 km de route pour permettre aux populations  de </w:t>
      </w:r>
      <w:r w:rsidR="00322AA5">
        <w:rPr>
          <w:rFonts w:ascii="Book Antiqua" w:hAnsi="Book Antiqua"/>
          <w:sz w:val="24"/>
        </w:rPr>
        <w:t>Bodangabo et B</w:t>
      </w:r>
      <w:r w:rsidRPr="0018540B">
        <w:rPr>
          <w:rFonts w:ascii="Book Antiqua" w:hAnsi="Book Antiqua"/>
          <w:sz w:val="24"/>
        </w:rPr>
        <w:t>odetoa d’atteindre facilement et à temps  la Route nationale de Bodangabo- Pambwa  à celle de Pambwa - Bodangabo. Cet axe est aménagé selon des caractéristiques sommaires de route en terre et, doit devenir à la fois l’axe principal de désenclavement du secteur pour les échanges entre les localités qui longent la route voire même celles qui sont un peu plus proches.</w:t>
      </w:r>
    </w:p>
    <w:p w:rsidR="0018540B" w:rsidRPr="0018540B" w:rsidRDefault="0018540B" w:rsidP="00DE06EF">
      <w:pPr>
        <w:spacing w:after="0"/>
        <w:jc w:val="both"/>
        <w:rPr>
          <w:rFonts w:ascii="Book Antiqua" w:hAnsi="Book Antiqua"/>
          <w:sz w:val="24"/>
        </w:rPr>
      </w:pPr>
      <w:r w:rsidRPr="0018540B">
        <w:rPr>
          <w:rFonts w:ascii="Book Antiqua" w:hAnsi="Book Antiqua"/>
          <w:sz w:val="24"/>
        </w:rPr>
        <w:t>Les travaux de Réhabilitation de la route de desserte agricole nécessitent l’intervention successive d’équipes de différentes spécialités qui vont exécuter les différentes tâches et activités qui sont:</w:t>
      </w:r>
    </w:p>
    <w:p w:rsidR="0018540B" w:rsidRPr="0018540B" w:rsidRDefault="0018540B" w:rsidP="003A4154">
      <w:pPr>
        <w:pStyle w:val="Paragraphedeliste"/>
        <w:numPr>
          <w:ilvl w:val="0"/>
          <w:numId w:val="6"/>
        </w:numPr>
        <w:spacing w:after="0"/>
        <w:jc w:val="both"/>
        <w:rPr>
          <w:rFonts w:ascii="Book Antiqua" w:hAnsi="Book Antiqua"/>
          <w:sz w:val="24"/>
        </w:rPr>
      </w:pPr>
      <w:r w:rsidRPr="0018540B">
        <w:rPr>
          <w:rFonts w:ascii="Book Antiqua" w:hAnsi="Book Antiqua"/>
          <w:sz w:val="24"/>
        </w:rPr>
        <w:t>Débroussaillage, dessouchage, abatage des arbres</w:t>
      </w:r>
      <w:r w:rsidR="003A4154">
        <w:rPr>
          <w:rFonts w:ascii="Book Antiqua" w:hAnsi="Book Antiqua"/>
          <w:sz w:val="24"/>
        </w:rPr>
        <w:t> </w:t>
      </w:r>
      <w:r w:rsidR="003A4154">
        <w:rPr>
          <w:rFonts w:ascii="Book Antiqua" w:hAnsi="Book Antiqua"/>
          <w:sz w:val="24"/>
          <w:lang w:val="fr-FR"/>
        </w:rPr>
        <w:t>;</w:t>
      </w:r>
    </w:p>
    <w:p w:rsidR="0018540B" w:rsidRPr="0018540B" w:rsidRDefault="0018540B" w:rsidP="003A4154">
      <w:pPr>
        <w:pStyle w:val="Paragraphedeliste"/>
        <w:numPr>
          <w:ilvl w:val="0"/>
          <w:numId w:val="6"/>
        </w:numPr>
        <w:jc w:val="both"/>
        <w:rPr>
          <w:rFonts w:ascii="Book Antiqua" w:hAnsi="Book Antiqua"/>
          <w:sz w:val="24"/>
        </w:rPr>
      </w:pPr>
      <w:r w:rsidRPr="0018540B">
        <w:rPr>
          <w:rFonts w:ascii="Book Antiqua" w:hAnsi="Book Antiqua"/>
          <w:sz w:val="24"/>
        </w:rPr>
        <w:t>Installation de bases- vie et campements temporaires ; </w:t>
      </w:r>
    </w:p>
    <w:p w:rsidR="0018540B" w:rsidRPr="0018540B" w:rsidRDefault="0018540B" w:rsidP="003A4154">
      <w:pPr>
        <w:pStyle w:val="Paragraphedeliste"/>
        <w:numPr>
          <w:ilvl w:val="0"/>
          <w:numId w:val="6"/>
        </w:numPr>
        <w:jc w:val="both"/>
        <w:rPr>
          <w:rFonts w:ascii="Book Antiqua" w:hAnsi="Book Antiqua"/>
          <w:sz w:val="24"/>
        </w:rPr>
      </w:pPr>
      <w:r w:rsidRPr="0018540B">
        <w:rPr>
          <w:rFonts w:ascii="Book Antiqua" w:hAnsi="Book Antiqua"/>
          <w:sz w:val="24"/>
        </w:rPr>
        <w:t>Stockage des matériaux et matériels du chantier ;</w:t>
      </w:r>
    </w:p>
    <w:p w:rsidR="0018540B" w:rsidRPr="0018540B" w:rsidRDefault="0018540B" w:rsidP="003A4154">
      <w:pPr>
        <w:pStyle w:val="Paragraphedeliste"/>
        <w:numPr>
          <w:ilvl w:val="0"/>
          <w:numId w:val="6"/>
        </w:numPr>
        <w:jc w:val="both"/>
        <w:rPr>
          <w:rFonts w:ascii="Book Antiqua" w:hAnsi="Book Antiqua"/>
          <w:sz w:val="24"/>
        </w:rPr>
      </w:pPr>
      <w:r w:rsidRPr="0018540B">
        <w:rPr>
          <w:rFonts w:ascii="Book Antiqua" w:hAnsi="Book Antiqua"/>
          <w:sz w:val="24"/>
        </w:rPr>
        <w:t>Transport des matériaux, ouverture des carrières et emprunts ;</w:t>
      </w:r>
    </w:p>
    <w:p w:rsidR="0018540B" w:rsidRPr="0018540B" w:rsidRDefault="0018540B" w:rsidP="003A4154">
      <w:pPr>
        <w:pStyle w:val="Paragraphedeliste"/>
        <w:numPr>
          <w:ilvl w:val="0"/>
          <w:numId w:val="6"/>
        </w:numPr>
        <w:jc w:val="both"/>
        <w:rPr>
          <w:rFonts w:ascii="Book Antiqua" w:hAnsi="Book Antiqua"/>
          <w:sz w:val="24"/>
        </w:rPr>
      </w:pPr>
      <w:r w:rsidRPr="0018540B">
        <w:rPr>
          <w:rFonts w:ascii="Book Antiqua" w:hAnsi="Book Antiqua"/>
          <w:sz w:val="24"/>
        </w:rPr>
        <w:t>Rechargement et la construction de la plateforme ;</w:t>
      </w:r>
    </w:p>
    <w:p w:rsidR="0018540B" w:rsidRPr="0018540B" w:rsidRDefault="0018540B" w:rsidP="003A4154">
      <w:pPr>
        <w:pStyle w:val="Paragraphedeliste"/>
        <w:numPr>
          <w:ilvl w:val="0"/>
          <w:numId w:val="6"/>
        </w:numPr>
        <w:jc w:val="both"/>
        <w:rPr>
          <w:rFonts w:ascii="Book Antiqua" w:hAnsi="Book Antiqua"/>
          <w:sz w:val="24"/>
        </w:rPr>
      </w:pPr>
      <w:r w:rsidRPr="0018540B">
        <w:rPr>
          <w:rFonts w:ascii="Book Antiqua" w:hAnsi="Book Antiqua"/>
          <w:sz w:val="24"/>
        </w:rPr>
        <w:t>Utilisation de la main d’œuvre ;</w:t>
      </w:r>
    </w:p>
    <w:p w:rsidR="0018540B" w:rsidRPr="0018540B" w:rsidRDefault="0018540B" w:rsidP="003A4154">
      <w:pPr>
        <w:pStyle w:val="Paragraphedeliste"/>
        <w:numPr>
          <w:ilvl w:val="0"/>
          <w:numId w:val="6"/>
        </w:numPr>
        <w:autoSpaceDE w:val="0"/>
        <w:autoSpaceDN w:val="0"/>
        <w:adjustRightInd w:val="0"/>
        <w:spacing w:after="0" w:line="240" w:lineRule="auto"/>
        <w:jc w:val="both"/>
        <w:rPr>
          <w:rFonts w:ascii="Book Antiqua" w:hAnsi="Book Antiqua"/>
          <w:color w:val="000000"/>
          <w:sz w:val="24"/>
        </w:rPr>
      </w:pPr>
      <w:r w:rsidRPr="0018540B">
        <w:rPr>
          <w:rFonts w:ascii="Book Antiqua" w:hAnsi="Book Antiqua"/>
          <w:sz w:val="24"/>
        </w:rPr>
        <w:t>Travaux de construction des ouvrages de franchissement.</w:t>
      </w:r>
    </w:p>
    <w:p w:rsidR="0018540B" w:rsidRPr="0018540B" w:rsidRDefault="0018540B" w:rsidP="0018540B">
      <w:pPr>
        <w:autoSpaceDE w:val="0"/>
        <w:autoSpaceDN w:val="0"/>
        <w:adjustRightInd w:val="0"/>
        <w:spacing w:after="0" w:line="240" w:lineRule="auto"/>
        <w:jc w:val="both"/>
        <w:rPr>
          <w:rFonts w:ascii="Book Antiqua" w:hAnsi="Book Antiqua"/>
          <w:color w:val="000000"/>
          <w:sz w:val="4"/>
        </w:rPr>
      </w:pPr>
    </w:p>
    <w:p w:rsidR="0018540B" w:rsidRPr="0018540B" w:rsidRDefault="0018540B" w:rsidP="0018540B">
      <w:pPr>
        <w:pStyle w:val="Titre1"/>
        <w:spacing w:before="0"/>
        <w:ind w:left="0" w:firstLine="0"/>
        <w:jc w:val="both"/>
        <w:rPr>
          <w:rFonts w:ascii="Book Antiqua" w:hAnsi="Book Antiqua"/>
          <w:color w:val="auto"/>
          <w:sz w:val="4"/>
        </w:rPr>
      </w:pPr>
    </w:p>
    <w:p w:rsidR="0018540B" w:rsidRPr="0018540B" w:rsidRDefault="0018540B" w:rsidP="003A4154">
      <w:pPr>
        <w:spacing w:after="0"/>
        <w:jc w:val="both"/>
        <w:rPr>
          <w:rFonts w:ascii="Book Antiqua" w:hAnsi="Book Antiqua"/>
          <w:sz w:val="24"/>
        </w:rPr>
      </w:pPr>
      <w:r w:rsidRPr="0018540B">
        <w:rPr>
          <w:rFonts w:ascii="Book Antiqua" w:hAnsi="Book Antiqua"/>
          <w:sz w:val="24"/>
        </w:rPr>
        <w:t>C’est l’axe Bodangabo– Bodetoa  dans le territoire de Businga, secteur de Bodangabo qui couvre une bonne partie de la route de desserte agricole reliant les localités ci-après : Bodangabo, Bogbalanda et Bodetoa.</w:t>
      </w:r>
    </w:p>
    <w:p w:rsidR="0018540B" w:rsidRDefault="0018540B" w:rsidP="003A4154">
      <w:pPr>
        <w:spacing w:after="0"/>
        <w:jc w:val="both"/>
        <w:rPr>
          <w:rFonts w:ascii="Book Antiqua" w:hAnsi="Book Antiqua"/>
          <w:sz w:val="24"/>
        </w:rPr>
      </w:pPr>
      <w:r w:rsidRPr="0018540B">
        <w:rPr>
          <w:rFonts w:ascii="Book Antiqua" w:hAnsi="Book Antiqua"/>
          <w:sz w:val="24"/>
        </w:rPr>
        <w:t>L’objectif du projet est de réaliser des travaux de réhabilitation de ce tronçon en vue de le rendre praticable en tout temps, de faciliter les liaisons entre les localités touchées dans la perspective d’un meilleur accès des populations aux services sociaux de base ainsi qu’aux marchés d’écoulement leur production agricole, de s’approvisionner et de promouvoir le développement économique de la contrée.</w:t>
      </w:r>
    </w:p>
    <w:p w:rsidR="003A4154" w:rsidRPr="003A4154" w:rsidRDefault="003A4154" w:rsidP="003A4154">
      <w:pPr>
        <w:ind w:left="45"/>
        <w:jc w:val="both"/>
        <w:rPr>
          <w:rFonts w:ascii="Book Antiqua" w:eastAsiaTheme="minorHAnsi" w:hAnsi="Book Antiqua" w:cs="Calibri"/>
          <w:sz w:val="24"/>
          <w:szCs w:val="24"/>
        </w:rPr>
      </w:pPr>
      <w:r w:rsidRPr="003A4154">
        <w:rPr>
          <w:rFonts w:ascii="Book Antiqua" w:eastAsiaTheme="minorHAnsi" w:hAnsi="Book Antiqua" w:cstheme="minorBidi"/>
          <w:sz w:val="24"/>
        </w:rPr>
        <w:t>A l’unanimité, les populations qui seront affectées par les travaux de réhabilitation de l’axe r</w:t>
      </w:r>
      <w:r>
        <w:rPr>
          <w:rFonts w:ascii="Book Antiqua" w:eastAsiaTheme="minorHAnsi" w:hAnsi="Book Antiqua" w:cstheme="minorBidi"/>
          <w:sz w:val="24"/>
        </w:rPr>
        <w:t>outier Bodangabo-Bodetoa</w:t>
      </w:r>
      <w:r w:rsidRPr="003A4154">
        <w:rPr>
          <w:rFonts w:ascii="Book Antiqua" w:eastAsiaTheme="minorHAnsi" w:hAnsi="Book Antiqua" w:cstheme="minorBidi"/>
          <w:sz w:val="24"/>
        </w:rPr>
        <w:t xml:space="preserve"> ont favorablement accueilli le projet qu’elles ont qualifié de projet très attendu, projet qui va contribuer à soulager les populations</w:t>
      </w:r>
      <w:r w:rsidRPr="003A4154">
        <w:rPr>
          <w:rFonts w:ascii="Book Antiqua" w:eastAsiaTheme="minorHAnsi" w:hAnsi="Book Antiqua" w:cs="Calibri"/>
          <w:sz w:val="24"/>
          <w:szCs w:val="24"/>
        </w:rPr>
        <w:t xml:space="preserve"> en vue de le rendre praticable en toute saison, de faciliter les liaisons entre les localités touchées dans la perspective d’un meilleur accès des populations aux services sociaux de base ainsi qu’aux marchés pour l’écoulement de leur production et pour leur approvisionnement et de promouvoir le développement économique de la contrée.</w:t>
      </w:r>
    </w:p>
    <w:p w:rsidR="002C2250" w:rsidRPr="0018540B" w:rsidRDefault="00E2773D" w:rsidP="0018540B">
      <w:pPr>
        <w:jc w:val="both"/>
        <w:rPr>
          <w:rFonts w:ascii="Book Antiqua" w:hAnsi="Book Antiqua"/>
          <w:sz w:val="28"/>
          <w:szCs w:val="24"/>
        </w:rPr>
      </w:pPr>
    </w:p>
    <w:sectPr w:rsidR="002C2250" w:rsidRPr="0018540B" w:rsidSect="00322AA5">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73D" w:rsidRDefault="00E2773D" w:rsidP="00322AA5">
      <w:pPr>
        <w:spacing w:after="0" w:line="240" w:lineRule="auto"/>
      </w:pPr>
      <w:r>
        <w:separator/>
      </w:r>
    </w:p>
  </w:endnote>
  <w:endnote w:type="continuationSeparator" w:id="0">
    <w:p w:rsidR="00E2773D" w:rsidRDefault="00E2773D" w:rsidP="0032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494510"/>
      <w:docPartObj>
        <w:docPartGallery w:val="Page Numbers (Bottom of Page)"/>
        <w:docPartUnique/>
      </w:docPartObj>
    </w:sdtPr>
    <w:sdtContent>
      <w:p w:rsidR="00322AA5" w:rsidRDefault="00322AA5">
        <w:pPr>
          <w:pStyle w:val="Pieddepage"/>
          <w:jc w:val="center"/>
        </w:pPr>
        <w:r>
          <w:fldChar w:fldCharType="begin"/>
        </w:r>
        <w:r>
          <w:instrText>PAGE   \* MERGEFORMAT</w:instrText>
        </w:r>
        <w:r>
          <w:fldChar w:fldCharType="separate"/>
        </w:r>
        <w:r>
          <w:rPr>
            <w:noProof/>
          </w:rPr>
          <w:t>1</w:t>
        </w:r>
        <w:r>
          <w:fldChar w:fldCharType="end"/>
        </w:r>
      </w:p>
    </w:sdtContent>
  </w:sdt>
  <w:p w:rsidR="00322AA5" w:rsidRDefault="00322A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73D" w:rsidRDefault="00E2773D" w:rsidP="00322AA5">
      <w:pPr>
        <w:spacing w:after="0" w:line="240" w:lineRule="auto"/>
      </w:pPr>
      <w:r>
        <w:separator/>
      </w:r>
    </w:p>
  </w:footnote>
  <w:footnote w:type="continuationSeparator" w:id="0">
    <w:p w:rsidR="00E2773D" w:rsidRDefault="00E2773D" w:rsidP="00322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67FF3"/>
    <w:multiLevelType w:val="hybridMultilevel"/>
    <w:tmpl w:val="D75800D6"/>
    <w:lvl w:ilvl="0" w:tplc="040C0019">
      <w:numFmt w:val="bullet"/>
      <w:lvlText w:val="-"/>
      <w:lvlJc w:val="left"/>
      <w:pPr>
        <w:ind w:left="765" w:hanging="720"/>
      </w:pPr>
      <w:rPr>
        <w:rFonts w:ascii="Calibri" w:eastAsia="Calibri" w:hAnsi="Calibri" w:cs="Times New Roman"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
    <w:nsid w:val="1117403F"/>
    <w:multiLevelType w:val="hybridMultilevel"/>
    <w:tmpl w:val="02303370"/>
    <w:lvl w:ilvl="0" w:tplc="040C0001">
      <w:start w:val="1"/>
      <w:numFmt w:val="bullet"/>
      <w:lvlText w:val=""/>
      <w:lvlJc w:val="left"/>
      <w:pPr>
        <w:ind w:left="765" w:hanging="720"/>
      </w:pPr>
      <w:rPr>
        <w:rFonts w:ascii="Symbol" w:hAnsi="Symbol" w:hint="default"/>
      </w:rPr>
    </w:lvl>
    <w:lvl w:ilvl="1" w:tplc="040C0019">
      <w:start w:val="1"/>
      <w:numFmt w:val="lowerLetter"/>
      <w:lvlText w:val="%2."/>
      <w:lvlJc w:val="left"/>
      <w:pPr>
        <w:ind w:left="1125" w:hanging="360"/>
      </w:pPr>
    </w:lvl>
    <w:lvl w:ilvl="2" w:tplc="040C001B">
      <w:start w:val="1"/>
      <w:numFmt w:val="lowerRoman"/>
      <w:lvlText w:val="%3."/>
      <w:lvlJc w:val="right"/>
      <w:pPr>
        <w:ind w:left="1845" w:hanging="180"/>
      </w:pPr>
    </w:lvl>
    <w:lvl w:ilvl="3" w:tplc="040C000F">
      <w:start w:val="1"/>
      <w:numFmt w:val="decimal"/>
      <w:lvlText w:val="%4."/>
      <w:lvlJc w:val="left"/>
      <w:pPr>
        <w:ind w:left="2565" w:hanging="360"/>
      </w:pPr>
    </w:lvl>
    <w:lvl w:ilvl="4" w:tplc="040C0019">
      <w:start w:val="1"/>
      <w:numFmt w:val="lowerLetter"/>
      <w:lvlText w:val="%5."/>
      <w:lvlJc w:val="left"/>
      <w:pPr>
        <w:ind w:left="3285" w:hanging="360"/>
      </w:pPr>
    </w:lvl>
    <w:lvl w:ilvl="5" w:tplc="040C001B">
      <w:start w:val="1"/>
      <w:numFmt w:val="lowerRoman"/>
      <w:lvlText w:val="%6."/>
      <w:lvlJc w:val="right"/>
      <w:pPr>
        <w:ind w:left="4005" w:hanging="180"/>
      </w:pPr>
    </w:lvl>
    <w:lvl w:ilvl="6" w:tplc="040C000F">
      <w:start w:val="1"/>
      <w:numFmt w:val="decimal"/>
      <w:lvlText w:val="%7."/>
      <w:lvlJc w:val="left"/>
      <w:pPr>
        <w:ind w:left="4725" w:hanging="360"/>
      </w:pPr>
    </w:lvl>
    <w:lvl w:ilvl="7" w:tplc="040C0019">
      <w:start w:val="1"/>
      <w:numFmt w:val="lowerLetter"/>
      <w:lvlText w:val="%8."/>
      <w:lvlJc w:val="left"/>
      <w:pPr>
        <w:ind w:left="5445" w:hanging="360"/>
      </w:pPr>
    </w:lvl>
    <w:lvl w:ilvl="8" w:tplc="040C001B">
      <w:start w:val="1"/>
      <w:numFmt w:val="lowerRoman"/>
      <w:lvlText w:val="%9."/>
      <w:lvlJc w:val="right"/>
      <w:pPr>
        <w:ind w:left="6165" w:hanging="180"/>
      </w:pPr>
    </w:lvl>
  </w:abstractNum>
  <w:abstractNum w:abstractNumId="2">
    <w:nsid w:val="50FC2750"/>
    <w:multiLevelType w:val="hybridMultilevel"/>
    <w:tmpl w:val="33A49EF4"/>
    <w:lvl w:ilvl="0" w:tplc="0406AA14">
      <w:start w:val="1"/>
      <w:numFmt w:val="decimal"/>
      <w:lvlText w:val="%1."/>
      <w:lvlJc w:val="left"/>
      <w:pPr>
        <w:ind w:left="720" w:hanging="360"/>
      </w:pPr>
      <w:rPr>
        <w:rFonts w:ascii="Cambria" w:hAnsi="Cambria" w:cs="Times New Roman" w:hint="default"/>
        <w:color w:val="00000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3E82CFE"/>
    <w:multiLevelType w:val="hybridMultilevel"/>
    <w:tmpl w:val="7534ADB4"/>
    <w:lvl w:ilvl="0" w:tplc="040C0001">
      <w:start w:val="1"/>
      <w:numFmt w:val="bullet"/>
      <w:lvlText w:val=""/>
      <w:lvlJc w:val="left"/>
      <w:pPr>
        <w:ind w:left="765" w:hanging="720"/>
      </w:pPr>
      <w:rPr>
        <w:rFonts w:ascii="Symbol" w:hAnsi="Symbol"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
    <w:nsid w:val="6CDE5EC5"/>
    <w:multiLevelType w:val="hybridMultilevel"/>
    <w:tmpl w:val="33A49EF4"/>
    <w:lvl w:ilvl="0" w:tplc="0406AA14">
      <w:start w:val="1"/>
      <w:numFmt w:val="decimal"/>
      <w:lvlText w:val="%1."/>
      <w:lvlJc w:val="left"/>
      <w:pPr>
        <w:ind w:left="720" w:hanging="360"/>
      </w:pPr>
      <w:rPr>
        <w:rFonts w:ascii="Cambria" w:hAnsi="Cambria" w:cs="Times New Roman" w:hint="default"/>
        <w:color w:val="00000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53"/>
    <w:rsid w:val="00071E55"/>
    <w:rsid w:val="0018540B"/>
    <w:rsid w:val="00322AA5"/>
    <w:rsid w:val="003A4154"/>
    <w:rsid w:val="004C4E68"/>
    <w:rsid w:val="00720653"/>
    <w:rsid w:val="00B23D15"/>
    <w:rsid w:val="00DE06EF"/>
    <w:rsid w:val="00E2773D"/>
    <w:rsid w:val="00E66E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E3015-5E88-431E-A72D-2BFA201F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653"/>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720653"/>
    <w:pPr>
      <w:keepNext/>
      <w:keepLines/>
      <w:spacing w:before="480" w:after="0"/>
      <w:ind w:left="432" w:hanging="432"/>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0653"/>
    <w:rPr>
      <w:rFonts w:ascii="Cambria" w:eastAsia="Times New Roman" w:hAnsi="Cambria" w:cs="Times New Roman"/>
      <w:b/>
      <w:bCs/>
      <w:color w:val="365F91"/>
      <w:sz w:val="28"/>
      <w:szCs w:val="28"/>
    </w:rPr>
  </w:style>
  <w:style w:type="character" w:customStyle="1" w:styleId="ParagraphedelisteCar">
    <w:name w:val="Paragraphe de liste Car"/>
    <w:aliases w:val="References Car,Titre 10 Car,List Paragraph (numbered (a)) Car,List Paragraph nowy Car,Bullets Car,Paragraphe de liste11 Car,Liste 1 Car,Paragraphe  revu Car,Numbered List Paragraph Car,ReferencesCxSpLast Car,Bullet L1 Car"/>
    <w:link w:val="Paragraphedeliste"/>
    <w:uiPriority w:val="34"/>
    <w:locked/>
    <w:rsid w:val="00720653"/>
    <w:rPr>
      <w:lang w:val="x-none" w:eastAsia="x-none"/>
    </w:rPr>
  </w:style>
  <w:style w:type="paragraph" w:styleId="Paragraphedeliste">
    <w:name w:val="List Paragraph"/>
    <w:aliases w:val="References,Titre 10,List Paragraph (numbered (a)),List Paragraph nowy,Bullets,Paragraphe de liste11,Liste 1,Paragraphe  revu,Numbered List Paragraph,ReferencesCxSpLast,Bullet L1,WB List Paragraph,Colorful List - Accent 11"/>
    <w:basedOn w:val="Normal"/>
    <w:link w:val="ParagraphedelisteCar"/>
    <w:uiPriority w:val="34"/>
    <w:qFormat/>
    <w:rsid w:val="00720653"/>
    <w:pPr>
      <w:ind w:left="720"/>
      <w:contextualSpacing/>
    </w:pPr>
    <w:rPr>
      <w:rFonts w:asciiTheme="minorHAnsi" w:eastAsiaTheme="minorHAnsi" w:hAnsiTheme="minorHAnsi" w:cstheme="minorBidi"/>
      <w:lang w:val="x-none" w:eastAsia="x-none"/>
    </w:rPr>
  </w:style>
  <w:style w:type="character" w:customStyle="1" w:styleId="Style1Car">
    <w:name w:val="Style1 Car"/>
    <w:link w:val="Style1"/>
    <w:locked/>
    <w:rsid w:val="00720653"/>
    <w:rPr>
      <w:rFonts w:ascii="Arial" w:eastAsia="Times New Roman" w:hAnsi="Arial" w:cs="Arial"/>
      <w:sz w:val="16"/>
      <w:lang w:val="en-US" w:eastAsia="x-none"/>
    </w:rPr>
  </w:style>
  <w:style w:type="paragraph" w:customStyle="1" w:styleId="Style1">
    <w:name w:val="Style1"/>
    <w:basedOn w:val="Normal"/>
    <w:link w:val="Style1Car"/>
    <w:qFormat/>
    <w:rsid w:val="00720653"/>
    <w:pPr>
      <w:spacing w:after="0" w:line="240" w:lineRule="auto"/>
    </w:pPr>
    <w:rPr>
      <w:rFonts w:ascii="Arial" w:eastAsia="Times New Roman" w:hAnsi="Arial" w:cs="Arial"/>
      <w:sz w:val="16"/>
      <w:lang w:val="en-US" w:eastAsia="x-none"/>
    </w:rPr>
  </w:style>
  <w:style w:type="paragraph" w:styleId="Sansinterligne">
    <w:name w:val="No Spacing"/>
    <w:link w:val="SansinterligneCar"/>
    <w:uiPriority w:val="1"/>
    <w:qFormat/>
    <w:rsid w:val="00B23D15"/>
    <w:pPr>
      <w:spacing w:after="0" w:line="240" w:lineRule="auto"/>
    </w:pPr>
    <w:rPr>
      <w:rFonts w:ascii="Times New Roman" w:eastAsia="Times New Roman" w:hAnsi="Times New Roman" w:cs="Times New Roman"/>
      <w:sz w:val="24"/>
      <w:szCs w:val="24"/>
      <w:lang w:val="en-US"/>
    </w:rPr>
  </w:style>
  <w:style w:type="character" w:customStyle="1" w:styleId="SansinterligneCar">
    <w:name w:val="Sans interligne Car"/>
    <w:link w:val="Sansinterligne"/>
    <w:uiPriority w:val="1"/>
    <w:rsid w:val="00B23D15"/>
    <w:rPr>
      <w:rFonts w:ascii="Times New Roman" w:eastAsia="Times New Roman" w:hAnsi="Times New Roman" w:cs="Times New Roman"/>
      <w:sz w:val="24"/>
      <w:szCs w:val="24"/>
      <w:lang w:val="en-US"/>
    </w:rPr>
  </w:style>
  <w:style w:type="paragraph" w:styleId="En-tte">
    <w:name w:val="header"/>
    <w:basedOn w:val="Normal"/>
    <w:link w:val="En-tteCar"/>
    <w:uiPriority w:val="99"/>
    <w:unhideWhenUsed/>
    <w:rsid w:val="00322AA5"/>
    <w:pPr>
      <w:tabs>
        <w:tab w:val="center" w:pos="4536"/>
        <w:tab w:val="right" w:pos="9072"/>
      </w:tabs>
      <w:spacing w:after="0" w:line="240" w:lineRule="auto"/>
    </w:pPr>
  </w:style>
  <w:style w:type="character" w:customStyle="1" w:styleId="En-tteCar">
    <w:name w:val="En-tête Car"/>
    <w:basedOn w:val="Policepardfaut"/>
    <w:link w:val="En-tte"/>
    <w:uiPriority w:val="99"/>
    <w:rsid w:val="00322AA5"/>
    <w:rPr>
      <w:rFonts w:ascii="Calibri" w:eastAsia="Calibri" w:hAnsi="Calibri" w:cs="Times New Roman"/>
    </w:rPr>
  </w:style>
  <w:style w:type="paragraph" w:styleId="Pieddepage">
    <w:name w:val="footer"/>
    <w:basedOn w:val="Normal"/>
    <w:link w:val="PieddepageCar"/>
    <w:uiPriority w:val="99"/>
    <w:unhideWhenUsed/>
    <w:rsid w:val="00322A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2A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3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2275</Words>
  <Characters>12517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2018-12-27T09:22:00Z</dcterms:created>
  <dcterms:modified xsi:type="dcterms:W3CDTF">2018-12-27T10:08:00Z</dcterms:modified>
</cp:coreProperties>
</file>