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200" w:rsidRPr="00F650B1" w:rsidRDefault="005D1200" w:rsidP="005D1200">
      <w:pPr>
        <w:pStyle w:val="Paragraphedeliste"/>
        <w:pBdr>
          <w:bottom w:val="single" w:sz="4" w:space="1" w:color="auto"/>
        </w:pBdr>
        <w:spacing w:before="240"/>
        <w:ind w:left="0"/>
        <w:jc w:val="center"/>
        <w:rPr>
          <w:rFonts w:ascii="Times New Roman" w:hAnsi="Times New Roman" w:cs="Times New Roman"/>
          <w:b/>
          <w:sz w:val="36"/>
          <w:szCs w:val="36"/>
          <w:lang w:val="fr-FR"/>
        </w:rPr>
      </w:pPr>
      <w:r w:rsidRPr="00F650B1">
        <w:rPr>
          <w:rFonts w:ascii="Times New Roman" w:hAnsi="Times New Roman" w:cs="Times New Roman"/>
          <w:b/>
          <w:sz w:val="36"/>
          <w:szCs w:val="36"/>
          <w:lang w:val="fr-FR"/>
        </w:rPr>
        <w:t>RECRUTEMENT DES CONSULTANTS EN VUE D’UNE ACCREDITION POUR LE COMPTE DE SANRU ASBL</w:t>
      </w:r>
    </w:p>
    <w:p w:rsidR="00447ABB" w:rsidRPr="00B611D6" w:rsidRDefault="00447ABB" w:rsidP="00403324">
      <w:pPr>
        <w:pStyle w:val="Paragraphedeliste"/>
        <w:spacing w:before="240"/>
        <w:ind w:left="0"/>
        <w:jc w:val="center"/>
        <w:rPr>
          <w:rFonts w:ascii="Times New Roman" w:hAnsi="Times New Roman" w:cs="Times New Roman"/>
          <w:b/>
          <w:sz w:val="28"/>
          <w:szCs w:val="28"/>
          <w:lang w:val="fr-FR"/>
        </w:rPr>
      </w:pPr>
      <w:bookmarkStart w:id="0" w:name="_GoBack"/>
      <w:r w:rsidRPr="00B611D6">
        <w:rPr>
          <w:rFonts w:ascii="Times New Roman" w:hAnsi="Times New Roman" w:cs="Times New Roman"/>
          <w:b/>
          <w:sz w:val="28"/>
          <w:szCs w:val="28"/>
          <w:lang w:val="fr-FR"/>
        </w:rPr>
        <w:t>TERMES DE REFERENCES</w:t>
      </w:r>
      <w:r w:rsidR="00B611D6" w:rsidRPr="00B611D6">
        <w:rPr>
          <w:rFonts w:ascii="Times New Roman" w:hAnsi="Times New Roman" w:cs="Times New Roman"/>
          <w:b/>
          <w:sz w:val="28"/>
          <w:szCs w:val="28"/>
          <w:lang w:val="fr-FR"/>
        </w:rPr>
        <w:t xml:space="preserve"> AVIS No 005/SANRU-ASBL/201</w:t>
      </w:r>
      <w:bookmarkEnd w:id="0"/>
      <w:r w:rsidR="00B611D6" w:rsidRPr="00B611D6">
        <w:rPr>
          <w:rFonts w:ascii="Times New Roman" w:hAnsi="Times New Roman" w:cs="Times New Roman"/>
          <w:b/>
          <w:sz w:val="28"/>
          <w:szCs w:val="28"/>
          <w:lang w:val="fr-FR"/>
        </w:rPr>
        <w:t>9</w:t>
      </w:r>
    </w:p>
    <w:p w:rsidR="009E07E9" w:rsidRPr="00F650B1" w:rsidRDefault="00447ABB" w:rsidP="00403324">
      <w:pPr>
        <w:pStyle w:val="Paragraphedeliste"/>
        <w:numPr>
          <w:ilvl w:val="0"/>
          <w:numId w:val="13"/>
        </w:numPr>
        <w:tabs>
          <w:tab w:val="left" w:pos="284"/>
          <w:tab w:val="left" w:pos="426"/>
        </w:tabs>
        <w:spacing w:before="240"/>
        <w:ind w:left="709"/>
        <w:jc w:val="both"/>
        <w:rPr>
          <w:rFonts w:ascii="Times New Roman" w:hAnsi="Times New Roman" w:cs="Times New Roman"/>
          <w:b/>
          <w:lang w:val="fr-FR"/>
        </w:rPr>
      </w:pPr>
      <w:r w:rsidRPr="00F650B1">
        <w:rPr>
          <w:rFonts w:ascii="Times New Roman" w:hAnsi="Times New Roman" w:cs="Times New Roman"/>
          <w:b/>
          <w:lang w:val="fr-FR"/>
        </w:rPr>
        <w:t>CONTEXTE ET JUSTIFICATION</w:t>
      </w:r>
    </w:p>
    <w:p w:rsidR="009E07E9" w:rsidRPr="00F650B1" w:rsidRDefault="009E07E9" w:rsidP="009E07E9">
      <w:pPr>
        <w:pStyle w:val="Paragraphedeliste"/>
        <w:spacing w:before="240"/>
        <w:jc w:val="both"/>
        <w:rPr>
          <w:rFonts w:ascii="Times New Roman" w:hAnsi="Times New Roman" w:cs="Times New Roman"/>
          <w:b/>
          <w:lang w:val="fr-FR"/>
        </w:rPr>
      </w:pPr>
    </w:p>
    <w:p w:rsidR="00370931" w:rsidRPr="00F650B1" w:rsidRDefault="00370931" w:rsidP="00403324">
      <w:pPr>
        <w:pStyle w:val="Paragraphedeliste"/>
        <w:spacing w:before="240"/>
        <w:ind w:left="0"/>
        <w:jc w:val="both"/>
        <w:rPr>
          <w:rFonts w:ascii="Times New Roman" w:hAnsi="Times New Roman" w:cs="Times New Roman"/>
          <w:lang w:val="fr-FR"/>
        </w:rPr>
      </w:pPr>
      <w:r w:rsidRPr="00F650B1">
        <w:rPr>
          <w:rFonts w:ascii="Times New Roman" w:hAnsi="Times New Roman" w:cs="Times New Roman"/>
          <w:lang w:val="fr-FR"/>
        </w:rPr>
        <w:t xml:space="preserve">SANRU </w:t>
      </w:r>
      <w:proofErr w:type="spellStart"/>
      <w:r w:rsidRPr="00F650B1">
        <w:rPr>
          <w:rFonts w:ascii="Times New Roman" w:hAnsi="Times New Roman" w:cs="Times New Roman"/>
          <w:lang w:val="fr-FR"/>
        </w:rPr>
        <w:t>asbl</w:t>
      </w:r>
      <w:proofErr w:type="spellEnd"/>
      <w:r w:rsidRPr="00F650B1">
        <w:rPr>
          <w:rFonts w:ascii="Times New Roman" w:hAnsi="Times New Roman" w:cs="Times New Roman"/>
          <w:lang w:val="fr-FR"/>
        </w:rPr>
        <w:t xml:space="preserve"> travaille dans le secteur de la santé publique et de développement, particulièrement dans la lutte contre le paludisme et le VIH/ SIDA, dans la vaccination, la planification familiale, l’hygiène, la santé de la mère et de l’enfant, la réhabilitation des centres de santé et hôpitaux de référence, et ce, grâce au financement de différents bailleurs des fonds et à la mise en œuvre de plusieurs sous récipiendaires.</w:t>
      </w:r>
    </w:p>
    <w:p w:rsidR="00370931" w:rsidRPr="00F650B1" w:rsidRDefault="00370931" w:rsidP="00403324">
      <w:pPr>
        <w:pStyle w:val="Paragraphedeliste"/>
        <w:spacing w:before="240"/>
        <w:ind w:left="0"/>
        <w:jc w:val="both"/>
        <w:rPr>
          <w:rFonts w:ascii="Times New Roman" w:hAnsi="Times New Roman" w:cs="Times New Roman"/>
          <w:b/>
          <w:lang w:val="fr-FR"/>
        </w:rPr>
      </w:pPr>
    </w:p>
    <w:p w:rsidR="009E07E9" w:rsidRPr="00F650B1" w:rsidRDefault="009E07E9" w:rsidP="00403324">
      <w:pPr>
        <w:pStyle w:val="Paragraphedeliste"/>
        <w:spacing w:before="240"/>
        <w:ind w:left="0"/>
        <w:jc w:val="both"/>
        <w:rPr>
          <w:rFonts w:ascii="Times New Roman" w:hAnsi="Times New Roman" w:cs="Times New Roman"/>
          <w:lang w:val="fr-FR"/>
        </w:rPr>
      </w:pPr>
      <w:r w:rsidRPr="00F650B1">
        <w:rPr>
          <w:rFonts w:ascii="Times New Roman" w:hAnsi="Times New Roman" w:cs="Times New Roman"/>
          <w:b/>
          <w:lang w:val="fr-FR"/>
        </w:rPr>
        <w:t>LE GOUVERNEMENT</w:t>
      </w:r>
      <w:r w:rsidRPr="00F650B1">
        <w:rPr>
          <w:rFonts w:ascii="Times New Roman" w:hAnsi="Times New Roman" w:cs="Times New Roman"/>
          <w:lang w:val="fr-FR"/>
        </w:rPr>
        <w:t xml:space="preserve"> </w:t>
      </w:r>
      <w:r w:rsidRPr="00F650B1">
        <w:rPr>
          <w:rFonts w:ascii="Times New Roman" w:hAnsi="Times New Roman" w:cs="Times New Roman"/>
          <w:b/>
          <w:lang w:val="fr-FR"/>
        </w:rPr>
        <w:t>DE LA REPUBLIQUE DEMOCRATIQUE DU CONGO</w:t>
      </w:r>
      <w:r w:rsidRPr="00F650B1">
        <w:rPr>
          <w:rFonts w:ascii="Times New Roman" w:hAnsi="Times New Roman" w:cs="Times New Roman"/>
          <w:lang w:val="fr-FR"/>
        </w:rPr>
        <w:t xml:space="preserve"> (RDC) a obtenu, </w:t>
      </w:r>
      <w:r w:rsidR="00370931" w:rsidRPr="00F650B1">
        <w:rPr>
          <w:rFonts w:ascii="Times New Roman" w:hAnsi="Times New Roman" w:cs="Times New Roman"/>
          <w:lang w:val="fr-FR"/>
        </w:rPr>
        <w:t>différents financements à travers divers bailleurs pour la</w:t>
      </w:r>
      <w:r w:rsidR="00E04B56" w:rsidRPr="00F650B1">
        <w:rPr>
          <w:rFonts w:ascii="Times New Roman" w:hAnsi="Times New Roman" w:cs="Times New Roman"/>
          <w:lang w:val="fr-FR"/>
        </w:rPr>
        <w:t xml:space="preserve"> mise en œuvre de ces projets. Il s’agit du Fonds mondial, de l’Agence Suédoise de Développement, etc.</w:t>
      </w:r>
      <w:r w:rsidR="00370931" w:rsidRPr="00F650B1">
        <w:rPr>
          <w:rFonts w:ascii="Times New Roman" w:hAnsi="Times New Roman" w:cs="Times New Roman"/>
          <w:lang w:val="fr-FR"/>
        </w:rPr>
        <w:t xml:space="preserve"> </w:t>
      </w:r>
      <w:r w:rsidRPr="00F650B1">
        <w:rPr>
          <w:rFonts w:ascii="Times New Roman" w:hAnsi="Times New Roman" w:cs="Times New Roman"/>
          <w:lang w:val="fr-FR"/>
        </w:rPr>
        <w:t xml:space="preserve">SANRU ASBL a été désignée comme principal récipiendaire (PR) pour la mise en œuvre </w:t>
      </w:r>
      <w:r w:rsidR="00E04B56" w:rsidRPr="00F650B1">
        <w:rPr>
          <w:rFonts w:ascii="Times New Roman" w:hAnsi="Times New Roman" w:cs="Times New Roman"/>
          <w:lang w:val="fr-FR"/>
        </w:rPr>
        <w:t>de ces projets au niveau national à travers sa structure  centrale appelée UGPR (Unité de Gestion du principal récipiendaire) et au niveau périphérique/décentralisé par les Antennes de contrôle.</w:t>
      </w:r>
    </w:p>
    <w:p w:rsidR="009E3E2A" w:rsidRPr="00F650B1" w:rsidRDefault="009E3E2A" w:rsidP="00403324">
      <w:pPr>
        <w:pStyle w:val="Paragraphedeliste"/>
        <w:spacing w:before="240"/>
        <w:ind w:left="0"/>
        <w:jc w:val="both"/>
        <w:rPr>
          <w:rFonts w:ascii="Times New Roman" w:hAnsi="Times New Roman" w:cs="Times New Roman"/>
          <w:lang w:val="fr-FR"/>
        </w:rPr>
      </w:pPr>
    </w:p>
    <w:p w:rsidR="009E07E9" w:rsidRPr="00F650B1" w:rsidRDefault="009E07E9" w:rsidP="00403324">
      <w:pPr>
        <w:pStyle w:val="Paragraphedeliste"/>
        <w:spacing w:before="240"/>
        <w:ind w:left="0"/>
        <w:jc w:val="both"/>
        <w:rPr>
          <w:rFonts w:ascii="Times New Roman" w:hAnsi="Times New Roman" w:cs="Times New Roman"/>
          <w:lang w:val="fr-FR"/>
        </w:rPr>
      </w:pPr>
      <w:r w:rsidRPr="00F650B1">
        <w:rPr>
          <w:rFonts w:ascii="Times New Roman" w:hAnsi="Times New Roman" w:cs="Times New Roman"/>
          <w:lang w:val="fr-FR"/>
        </w:rPr>
        <w:t xml:space="preserve">L’UGPR, basée à Kinshasa, </w:t>
      </w:r>
      <w:r w:rsidR="00E04B56" w:rsidRPr="00F650B1">
        <w:rPr>
          <w:rFonts w:ascii="Times New Roman" w:hAnsi="Times New Roman" w:cs="Times New Roman"/>
          <w:lang w:val="fr-FR"/>
        </w:rPr>
        <w:t xml:space="preserve">en tant que </w:t>
      </w:r>
      <w:r w:rsidRPr="00F650B1">
        <w:rPr>
          <w:rFonts w:ascii="Times New Roman" w:hAnsi="Times New Roman" w:cs="Times New Roman"/>
          <w:lang w:val="fr-FR"/>
        </w:rPr>
        <w:t xml:space="preserve"> structure de coord</w:t>
      </w:r>
      <w:r w:rsidR="00E04B56" w:rsidRPr="00F650B1">
        <w:rPr>
          <w:rFonts w:ascii="Times New Roman" w:hAnsi="Times New Roman" w:cs="Times New Roman"/>
          <w:lang w:val="fr-FR"/>
        </w:rPr>
        <w:t xml:space="preserve">ination et de gestion du projet, </w:t>
      </w:r>
      <w:r w:rsidRPr="00F650B1">
        <w:rPr>
          <w:rFonts w:ascii="Times New Roman" w:hAnsi="Times New Roman" w:cs="Times New Roman"/>
          <w:lang w:val="fr-FR"/>
        </w:rPr>
        <w:t>est responsable de la mise en œuvre et des résultats du projet. Le niveau périphérique, quant à lui, couvre toutes les provinces de la RD Congo partant de leurs différentes Directions Provinciales de la Sante. Et des marchés seront passés tant au niveau de l’UGPR que des provinces.</w:t>
      </w:r>
    </w:p>
    <w:p w:rsidR="009E07E9" w:rsidRPr="00F650B1" w:rsidRDefault="009E07E9" w:rsidP="00403324">
      <w:pPr>
        <w:pStyle w:val="Paragraphedeliste"/>
        <w:spacing w:before="240"/>
        <w:ind w:left="0"/>
        <w:jc w:val="both"/>
        <w:rPr>
          <w:rFonts w:ascii="Times New Roman" w:hAnsi="Times New Roman" w:cs="Times New Roman"/>
          <w:lang w:val="fr-FR"/>
        </w:rPr>
      </w:pPr>
      <w:r w:rsidRPr="00F650B1">
        <w:rPr>
          <w:rFonts w:ascii="Times New Roman" w:hAnsi="Times New Roman" w:cs="Times New Roman"/>
          <w:lang w:val="fr-FR"/>
        </w:rPr>
        <w:t>Les marchés liés au financement sus identifié, en l’occurrence le marchés les services  des consultants, seront passés conformément aux procédures concurrentielles acceptables tant par le Fonds Mondial que par le Gouvernement de la République Démocratique du Congo selon le Manuel de procédures du PR et les Directives nationales de passation de Marchés.</w:t>
      </w:r>
      <w:r w:rsidR="00F92DC3" w:rsidRPr="00F650B1">
        <w:rPr>
          <w:rFonts w:ascii="Times New Roman" w:hAnsi="Times New Roman" w:cs="Times New Roman"/>
          <w:lang w:val="fr-FR"/>
        </w:rPr>
        <w:t xml:space="preserve"> Le PR SANRU </w:t>
      </w:r>
      <w:proofErr w:type="spellStart"/>
      <w:r w:rsidR="00F92DC3" w:rsidRPr="00F650B1">
        <w:rPr>
          <w:rFonts w:ascii="Times New Roman" w:hAnsi="Times New Roman" w:cs="Times New Roman"/>
          <w:lang w:val="fr-FR"/>
        </w:rPr>
        <w:t>asbl</w:t>
      </w:r>
      <w:proofErr w:type="spellEnd"/>
      <w:r w:rsidR="00F92DC3" w:rsidRPr="00F650B1">
        <w:rPr>
          <w:rFonts w:ascii="Times New Roman" w:hAnsi="Times New Roman" w:cs="Times New Roman"/>
          <w:lang w:val="fr-FR"/>
        </w:rPr>
        <w:t xml:space="preserve"> se propose d’utiliser une partie du montant de ces financements pour effectuer les paiements autorisés au titre de services des consultants.</w:t>
      </w:r>
    </w:p>
    <w:p w:rsidR="009E3E2A" w:rsidRPr="00F650B1" w:rsidRDefault="009E3E2A" w:rsidP="00403324">
      <w:pPr>
        <w:pStyle w:val="Paragraphedeliste"/>
        <w:spacing w:before="240"/>
        <w:ind w:left="0"/>
        <w:jc w:val="both"/>
        <w:rPr>
          <w:rFonts w:ascii="Times New Roman" w:hAnsi="Times New Roman" w:cs="Times New Roman"/>
          <w:lang w:val="fr-FR"/>
        </w:rPr>
      </w:pPr>
    </w:p>
    <w:p w:rsidR="00577BDA" w:rsidRPr="00F650B1" w:rsidRDefault="009E07E9" w:rsidP="00E04B56">
      <w:pPr>
        <w:pStyle w:val="Paragraphedeliste"/>
        <w:spacing w:before="240"/>
        <w:ind w:left="0"/>
        <w:jc w:val="both"/>
        <w:rPr>
          <w:rFonts w:ascii="Times New Roman" w:hAnsi="Times New Roman" w:cs="Times New Roman"/>
          <w:lang w:val="fr-FR"/>
        </w:rPr>
      </w:pPr>
      <w:r w:rsidRPr="00F650B1">
        <w:rPr>
          <w:rFonts w:ascii="Times New Roman" w:hAnsi="Times New Roman" w:cs="Times New Roman"/>
          <w:lang w:val="fr-FR"/>
        </w:rPr>
        <w:t>Vu que le manuel de procédure prévoit l’appui des consultants experts pour analyses et évaluations des différents marchés, une main d’œuvre supplémentaire</w:t>
      </w:r>
      <w:r w:rsidR="00E04B56" w:rsidRPr="00F650B1">
        <w:rPr>
          <w:rFonts w:ascii="Times New Roman" w:hAnsi="Times New Roman" w:cs="Times New Roman"/>
          <w:lang w:val="fr-FR"/>
        </w:rPr>
        <w:t xml:space="preserve"> et ponctuelle</w:t>
      </w:r>
      <w:r w:rsidRPr="00F650B1">
        <w:rPr>
          <w:rFonts w:ascii="Times New Roman" w:hAnsi="Times New Roman" w:cs="Times New Roman"/>
          <w:lang w:val="fr-FR"/>
        </w:rPr>
        <w:t xml:space="preserve"> est jugée incontournable pour la réalisation de cette importante t</w:t>
      </w:r>
      <w:r w:rsidR="00E04B56" w:rsidRPr="00F650B1">
        <w:rPr>
          <w:rFonts w:ascii="Times New Roman" w:hAnsi="Times New Roman" w:cs="Times New Roman"/>
          <w:lang w:val="fr-FR"/>
        </w:rPr>
        <w:t>âche.</w:t>
      </w:r>
    </w:p>
    <w:p w:rsidR="00E04B56" w:rsidRPr="00F650B1" w:rsidRDefault="00E04B56" w:rsidP="00E04B56">
      <w:pPr>
        <w:pStyle w:val="Paragraphedeliste"/>
        <w:spacing w:before="240"/>
        <w:ind w:left="0"/>
        <w:jc w:val="both"/>
        <w:rPr>
          <w:rFonts w:ascii="Times New Roman" w:hAnsi="Times New Roman" w:cs="Times New Roman"/>
          <w:lang w:val="fr-FR"/>
        </w:rPr>
      </w:pPr>
    </w:p>
    <w:p w:rsidR="00577BDA" w:rsidRPr="00F650B1" w:rsidRDefault="00577BDA" w:rsidP="00403324">
      <w:pPr>
        <w:pStyle w:val="Paragraphedeliste"/>
        <w:numPr>
          <w:ilvl w:val="0"/>
          <w:numId w:val="13"/>
        </w:numPr>
        <w:tabs>
          <w:tab w:val="left" w:pos="284"/>
          <w:tab w:val="left" w:pos="426"/>
        </w:tabs>
        <w:spacing w:before="240"/>
        <w:ind w:left="709"/>
        <w:jc w:val="both"/>
        <w:rPr>
          <w:rFonts w:ascii="Times New Roman" w:hAnsi="Times New Roman" w:cs="Times New Roman"/>
          <w:b/>
          <w:lang w:val="fr-FR"/>
        </w:rPr>
      </w:pPr>
      <w:r w:rsidRPr="00F650B1">
        <w:rPr>
          <w:rFonts w:ascii="Times New Roman" w:hAnsi="Times New Roman" w:cs="Times New Roman"/>
          <w:b/>
          <w:lang w:val="fr-FR"/>
        </w:rPr>
        <w:t>OBJECTIFS</w:t>
      </w:r>
    </w:p>
    <w:p w:rsidR="00403324" w:rsidRPr="00F650B1" w:rsidRDefault="00403324" w:rsidP="00403324">
      <w:pPr>
        <w:pStyle w:val="Paragraphedeliste"/>
        <w:ind w:left="851"/>
        <w:jc w:val="both"/>
        <w:rPr>
          <w:rFonts w:ascii="Times New Roman" w:hAnsi="Times New Roman" w:cs="Times New Roman"/>
          <w:lang w:val="fr-FR"/>
        </w:rPr>
      </w:pPr>
    </w:p>
    <w:p w:rsidR="0021454F" w:rsidRPr="00F650B1" w:rsidRDefault="0021454F" w:rsidP="00403324">
      <w:pPr>
        <w:pStyle w:val="Paragraphedeliste"/>
        <w:spacing w:before="240"/>
        <w:ind w:left="0"/>
        <w:jc w:val="both"/>
        <w:rPr>
          <w:rFonts w:ascii="Times New Roman" w:hAnsi="Times New Roman" w:cs="Times New Roman"/>
          <w:lang w:val="fr-FR"/>
        </w:rPr>
      </w:pPr>
      <w:r w:rsidRPr="00F650B1">
        <w:rPr>
          <w:rFonts w:ascii="Times New Roman" w:hAnsi="Times New Roman" w:cs="Times New Roman"/>
          <w:lang w:val="fr-FR"/>
        </w:rPr>
        <w:t xml:space="preserve">Les présents termes de référence </w:t>
      </w:r>
      <w:r w:rsidR="00403324" w:rsidRPr="00F650B1">
        <w:rPr>
          <w:rFonts w:ascii="Times New Roman" w:hAnsi="Times New Roman" w:cs="Times New Roman"/>
          <w:lang w:val="fr-FR"/>
        </w:rPr>
        <w:t>sont</w:t>
      </w:r>
      <w:r w:rsidRPr="00F650B1">
        <w:rPr>
          <w:rFonts w:ascii="Times New Roman" w:hAnsi="Times New Roman" w:cs="Times New Roman"/>
          <w:lang w:val="fr-FR"/>
        </w:rPr>
        <w:t xml:space="preserve"> élaboré</w:t>
      </w:r>
      <w:r w:rsidR="00403324" w:rsidRPr="00F650B1">
        <w:rPr>
          <w:rFonts w:ascii="Times New Roman" w:hAnsi="Times New Roman" w:cs="Times New Roman"/>
          <w:lang w:val="fr-FR"/>
        </w:rPr>
        <w:t>s</w:t>
      </w:r>
      <w:r w:rsidR="00BE561D" w:rsidRPr="00F650B1">
        <w:rPr>
          <w:rFonts w:ascii="Times New Roman" w:hAnsi="Times New Roman" w:cs="Times New Roman"/>
          <w:lang w:val="fr-FR"/>
        </w:rPr>
        <w:t xml:space="preserve"> en vue de </w:t>
      </w:r>
      <w:r w:rsidR="00CD0725" w:rsidRPr="00F650B1">
        <w:rPr>
          <w:rFonts w:ascii="Times New Roman" w:hAnsi="Times New Roman" w:cs="Times New Roman"/>
          <w:lang w:val="fr-FR"/>
        </w:rPr>
        <w:t>sélectionner</w:t>
      </w:r>
      <w:r w:rsidR="00BE561D" w:rsidRPr="00F650B1">
        <w:rPr>
          <w:rFonts w:ascii="Times New Roman" w:hAnsi="Times New Roman" w:cs="Times New Roman"/>
          <w:lang w:val="fr-FR"/>
        </w:rPr>
        <w:t xml:space="preserve"> </w:t>
      </w:r>
      <w:r w:rsidRPr="00F650B1">
        <w:rPr>
          <w:rFonts w:ascii="Times New Roman" w:hAnsi="Times New Roman" w:cs="Times New Roman"/>
          <w:lang w:val="fr-FR"/>
        </w:rPr>
        <w:t>l</w:t>
      </w:r>
      <w:r w:rsidR="00CD0725" w:rsidRPr="00F650B1">
        <w:rPr>
          <w:rFonts w:ascii="Times New Roman" w:hAnsi="Times New Roman" w:cs="Times New Roman"/>
          <w:lang w:val="fr-FR"/>
        </w:rPr>
        <w:t>es</w:t>
      </w:r>
      <w:r w:rsidR="00BE561D" w:rsidRPr="00F650B1">
        <w:rPr>
          <w:rFonts w:ascii="Times New Roman" w:hAnsi="Times New Roman" w:cs="Times New Roman"/>
          <w:lang w:val="fr-FR"/>
        </w:rPr>
        <w:t xml:space="preserve"> consultant</w:t>
      </w:r>
      <w:r w:rsidR="00CD0725" w:rsidRPr="00F650B1">
        <w:rPr>
          <w:rFonts w:ascii="Times New Roman" w:hAnsi="Times New Roman" w:cs="Times New Roman"/>
          <w:lang w:val="fr-FR"/>
        </w:rPr>
        <w:t>s</w:t>
      </w:r>
      <w:r w:rsidR="00BE561D" w:rsidRPr="00F650B1">
        <w:rPr>
          <w:rFonts w:ascii="Times New Roman" w:hAnsi="Times New Roman" w:cs="Times New Roman"/>
          <w:lang w:val="fr-FR"/>
        </w:rPr>
        <w:t xml:space="preserve"> (Individu</w:t>
      </w:r>
      <w:r w:rsidR="00CD0725" w:rsidRPr="00F650B1">
        <w:rPr>
          <w:rFonts w:ascii="Times New Roman" w:hAnsi="Times New Roman" w:cs="Times New Roman"/>
          <w:lang w:val="fr-FR"/>
        </w:rPr>
        <w:t>s</w:t>
      </w:r>
      <w:r w:rsidR="00BE561D" w:rsidRPr="00F650B1">
        <w:rPr>
          <w:rFonts w:ascii="Times New Roman" w:hAnsi="Times New Roman" w:cs="Times New Roman"/>
          <w:lang w:val="fr-FR"/>
        </w:rPr>
        <w:t>) devant apport</w:t>
      </w:r>
      <w:r w:rsidRPr="00F650B1">
        <w:rPr>
          <w:rFonts w:ascii="Times New Roman" w:hAnsi="Times New Roman" w:cs="Times New Roman"/>
          <w:lang w:val="fr-FR"/>
        </w:rPr>
        <w:t>er une assistance technique à</w:t>
      </w:r>
      <w:r w:rsidR="00BE561D" w:rsidRPr="00F650B1">
        <w:rPr>
          <w:rFonts w:ascii="Times New Roman" w:hAnsi="Times New Roman" w:cs="Times New Roman"/>
          <w:lang w:val="fr-FR"/>
        </w:rPr>
        <w:t xml:space="preserve"> </w:t>
      </w:r>
      <w:r w:rsidR="00CD0725" w:rsidRPr="00F650B1">
        <w:rPr>
          <w:rFonts w:ascii="Times New Roman" w:hAnsi="Times New Roman" w:cs="Times New Roman"/>
          <w:lang w:val="fr-FR"/>
        </w:rPr>
        <w:t xml:space="preserve">SANRU </w:t>
      </w:r>
      <w:proofErr w:type="spellStart"/>
      <w:r w:rsidR="00CD0725" w:rsidRPr="00F650B1">
        <w:rPr>
          <w:rFonts w:ascii="Times New Roman" w:hAnsi="Times New Roman" w:cs="Times New Roman"/>
          <w:lang w:val="fr-FR"/>
        </w:rPr>
        <w:t>Asbl</w:t>
      </w:r>
      <w:proofErr w:type="spellEnd"/>
      <w:r w:rsidR="00BE561D" w:rsidRPr="00F650B1">
        <w:rPr>
          <w:rFonts w:ascii="Times New Roman" w:hAnsi="Times New Roman" w:cs="Times New Roman"/>
          <w:lang w:val="fr-FR"/>
        </w:rPr>
        <w:t xml:space="preserve"> pour </w:t>
      </w:r>
      <w:r w:rsidR="00CD0725" w:rsidRPr="00F650B1">
        <w:rPr>
          <w:rFonts w:ascii="Times New Roman" w:hAnsi="Times New Roman" w:cs="Times New Roman"/>
          <w:lang w:val="fr-FR"/>
        </w:rPr>
        <w:t xml:space="preserve">les </w:t>
      </w:r>
      <w:r w:rsidR="00BE561D" w:rsidRPr="00F650B1">
        <w:rPr>
          <w:rFonts w:ascii="Times New Roman" w:hAnsi="Times New Roman" w:cs="Times New Roman"/>
          <w:lang w:val="fr-FR"/>
        </w:rPr>
        <w:t>évaluation</w:t>
      </w:r>
      <w:r w:rsidR="00CD0725" w:rsidRPr="00F650B1">
        <w:rPr>
          <w:rFonts w:ascii="Times New Roman" w:hAnsi="Times New Roman" w:cs="Times New Roman"/>
          <w:lang w:val="fr-FR"/>
        </w:rPr>
        <w:t>s</w:t>
      </w:r>
      <w:r w:rsidR="00BE561D" w:rsidRPr="00F650B1">
        <w:rPr>
          <w:rFonts w:ascii="Times New Roman" w:hAnsi="Times New Roman" w:cs="Times New Roman"/>
          <w:lang w:val="fr-FR"/>
        </w:rPr>
        <w:t xml:space="preserve"> des offres relatives </w:t>
      </w:r>
      <w:r w:rsidR="00CD0725" w:rsidRPr="00F650B1">
        <w:rPr>
          <w:rFonts w:ascii="Times New Roman" w:hAnsi="Times New Roman" w:cs="Times New Roman"/>
          <w:lang w:val="fr-FR"/>
        </w:rPr>
        <w:t>aux différents marchés</w:t>
      </w:r>
      <w:r w:rsidR="00C4511E" w:rsidRPr="00F650B1">
        <w:rPr>
          <w:rFonts w:ascii="Times New Roman" w:hAnsi="Times New Roman" w:cs="Times New Roman"/>
          <w:lang w:val="fr-FR"/>
        </w:rPr>
        <w:t xml:space="preserve">, </w:t>
      </w:r>
      <w:r w:rsidR="00BE561D" w:rsidRPr="00F650B1">
        <w:rPr>
          <w:rFonts w:ascii="Times New Roman" w:hAnsi="Times New Roman" w:cs="Times New Roman"/>
          <w:lang w:val="fr-FR"/>
        </w:rPr>
        <w:t>le</w:t>
      </w:r>
      <w:r w:rsidR="00527065" w:rsidRPr="00F650B1">
        <w:rPr>
          <w:rFonts w:ascii="Times New Roman" w:hAnsi="Times New Roman" w:cs="Times New Roman"/>
          <w:lang w:val="fr-FR"/>
        </w:rPr>
        <w:t>s</w:t>
      </w:r>
      <w:r w:rsidR="00BE561D" w:rsidRPr="00F650B1">
        <w:rPr>
          <w:rFonts w:ascii="Times New Roman" w:hAnsi="Times New Roman" w:cs="Times New Roman"/>
          <w:lang w:val="fr-FR"/>
        </w:rPr>
        <w:t xml:space="preserve"> suivi</w:t>
      </w:r>
      <w:r w:rsidR="00527065" w:rsidRPr="00F650B1">
        <w:rPr>
          <w:rFonts w:ascii="Times New Roman" w:hAnsi="Times New Roman" w:cs="Times New Roman"/>
          <w:lang w:val="fr-FR"/>
        </w:rPr>
        <w:t>s</w:t>
      </w:r>
      <w:r w:rsidR="00BE561D" w:rsidRPr="00F650B1">
        <w:rPr>
          <w:rFonts w:ascii="Times New Roman" w:hAnsi="Times New Roman" w:cs="Times New Roman"/>
          <w:lang w:val="fr-FR"/>
        </w:rPr>
        <w:t xml:space="preserve"> </w:t>
      </w:r>
      <w:r w:rsidR="00527065" w:rsidRPr="00F650B1">
        <w:rPr>
          <w:rFonts w:ascii="Times New Roman" w:hAnsi="Times New Roman" w:cs="Times New Roman"/>
          <w:lang w:val="fr-FR"/>
        </w:rPr>
        <w:t xml:space="preserve">des travaux de </w:t>
      </w:r>
      <w:r w:rsidRPr="00F650B1">
        <w:rPr>
          <w:rFonts w:ascii="Times New Roman" w:hAnsi="Times New Roman" w:cs="Times New Roman"/>
          <w:lang w:val="fr-FR"/>
        </w:rPr>
        <w:t>mise en service desdits</w:t>
      </w:r>
      <w:r w:rsidR="00C4511E" w:rsidRPr="00F650B1">
        <w:rPr>
          <w:rFonts w:ascii="Times New Roman" w:hAnsi="Times New Roman" w:cs="Times New Roman"/>
          <w:lang w:val="fr-FR"/>
        </w:rPr>
        <w:t xml:space="preserve">, la participation à des études ou autres missions </w:t>
      </w:r>
      <w:r w:rsidR="00564258" w:rsidRPr="00F650B1">
        <w:rPr>
          <w:rFonts w:ascii="Times New Roman" w:hAnsi="Times New Roman" w:cs="Times New Roman"/>
          <w:lang w:val="fr-FR"/>
        </w:rPr>
        <w:t xml:space="preserve">spécifiques </w:t>
      </w:r>
      <w:r w:rsidR="00C4511E" w:rsidRPr="00F650B1">
        <w:rPr>
          <w:rFonts w:ascii="Times New Roman" w:hAnsi="Times New Roman" w:cs="Times New Roman"/>
          <w:lang w:val="fr-FR"/>
        </w:rPr>
        <w:t>jugées nécessaires par SANRU</w:t>
      </w:r>
      <w:r w:rsidR="00205633" w:rsidRPr="00F650B1">
        <w:rPr>
          <w:rFonts w:ascii="Times New Roman" w:hAnsi="Times New Roman" w:cs="Times New Roman"/>
          <w:lang w:val="fr-FR"/>
        </w:rPr>
        <w:t xml:space="preserve"> (élaboration de dossier d’appel d’offre, mise en place des mercuriales, annuaire, etc.)</w:t>
      </w:r>
      <w:r w:rsidR="00C4511E" w:rsidRPr="00F650B1">
        <w:rPr>
          <w:rFonts w:ascii="Times New Roman" w:hAnsi="Times New Roman" w:cs="Times New Roman"/>
          <w:lang w:val="fr-FR"/>
        </w:rPr>
        <w:t>. Les domaines d’activités ciblés sont les suivants :</w:t>
      </w:r>
    </w:p>
    <w:p w:rsidR="00C4511E" w:rsidRPr="00F650B1" w:rsidRDefault="00C4511E" w:rsidP="00403324">
      <w:pPr>
        <w:pStyle w:val="Paragraphedeliste"/>
        <w:spacing w:before="240"/>
        <w:ind w:left="0"/>
        <w:jc w:val="both"/>
        <w:rPr>
          <w:rFonts w:ascii="Times New Roman" w:hAnsi="Times New Roman" w:cs="Times New Roman"/>
          <w:lang w:val="fr-FR"/>
        </w:rPr>
        <w:sectPr w:rsidR="00C4511E" w:rsidRPr="00F650B1" w:rsidSect="00F92DC3">
          <w:headerReference w:type="default" r:id="rId7"/>
          <w:pgSz w:w="12240" w:h="15840"/>
          <w:pgMar w:top="1440" w:right="1440" w:bottom="1440" w:left="1440" w:header="90" w:footer="720" w:gutter="0"/>
          <w:cols w:space="720"/>
          <w:docGrid w:linePitch="360"/>
        </w:sectPr>
      </w:pPr>
    </w:p>
    <w:p w:rsidR="00C4511E" w:rsidRPr="00F650B1" w:rsidRDefault="00C4511E" w:rsidP="00403324">
      <w:pPr>
        <w:pStyle w:val="Paragraphedeliste"/>
        <w:spacing w:before="240"/>
        <w:ind w:left="0"/>
        <w:jc w:val="both"/>
        <w:rPr>
          <w:rFonts w:ascii="Times New Roman" w:hAnsi="Times New Roman" w:cs="Times New Roman"/>
          <w:lang w:val="fr-FR"/>
        </w:rPr>
      </w:pPr>
    </w:p>
    <w:p w:rsidR="00C4511E" w:rsidRPr="00F650B1" w:rsidRDefault="00C4511E" w:rsidP="00C4511E">
      <w:pPr>
        <w:numPr>
          <w:ilvl w:val="0"/>
          <w:numId w:val="17"/>
        </w:numPr>
        <w:spacing w:line="259" w:lineRule="auto"/>
        <w:contextualSpacing/>
        <w:jc w:val="both"/>
        <w:rPr>
          <w:rFonts w:ascii="Times New Roman" w:hAnsi="Times New Roman" w:cs="Times New Roman"/>
          <w:lang w:val="fr-FR"/>
        </w:rPr>
      </w:pPr>
      <w:r w:rsidRPr="00F650B1">
        <w:rPr>
          <w:rFonts w:ascii="Times New Roman" w:hAnsi="Times New Roman" w:cs="Times New Roman"/>
          <w:lang w:val="fr-FR"/>
        </w:rPr>
        <w:t>Ingénieur  électricien (Energie solaire) ;</w:t>
      </w:r>
    </w:p>
    <w:p w:rsidR="00205633" w:rsidRPr="00F650B1" w:rsidRDefault="00205633" w:rsidP="00C4511E">
      <w:pPr>
        <w:numPr>
          <w:ilvl w:val="0"/>
          <w:numId w:val="17"/>
        </w:numPr>
        <w:spacing w:line="259" w:lineRule="auto"/>
        <w:contextualSpacing/>
        <w:jc w:val="both"/>
        <w:rPr>
          <w:rFonts w:ascii="Times New Roman" w:hAnsi="Times New Roman" w:cs="Times New Roman"/>
          <w:lang w:val="fr-FR"/>
        </w:rPr>
      </w:pPr>
      <w:r w:rsidRPr="00F650B1">
        <w:rPr>
          <w:rFonts w:ascii="Times New Roman" w:hAnsi="Times New Roman" w:cs="Times New Roman"/>
          <w:lang w:val="fr-FR"/>
        </w:rPr>
        <w:t>Logisticien ;</w:t>
      </w:r>
    </w:p>
    <w:p w:rsidR="00C4511E" w:rsidRPr="00F650B1" w:rsidRDefault="00205633" w:rsidP="00C4511E">
      <w:pPr>
        <w:numPr>
          <w:ilvl w:val="0"/>
          <w:numId w:val="17"/>
        </w:numPr>
        <w:spacing w:line="259" w:lineRule="auto"/>
        <w:contextualSpacing/>
        <w:jc w:val="both"/>
        <w:rPr>
          <w:rFonts w:ascii="Times New Roman" w:hAnsi="Times New Roman" w:cs="Times New Roman"/>
          <w:lang w:val="fr-FR"/>
        </w:rPr>
      </w:pPr>
      <w:r w:rsidRPr="00F650B1">
        <w:rPr>
          <w:rFonts w:ascii="Times New Roman" w:hAnsi="Times New Roman" w:cs="Times New Roman"/>
          <w:lang w:val="fr-FR"/>
        </w:rPr>
        <w:t>Informaticien</w:t>
      </w:r>
      <w:r w:rsidR="00C4511E" w:rsidRPr="00F650B1">
        <w:rPr>
          <w:rFonts w:ascii="Times New Roman" w:hAnsi="Times New Roman" w:cs="Times New Roman"/>
          <w:lang w:val="fr-FR"/>
        </w:rPr>
        <w:t>;</w:t>
      </w:r>
    </w:p>
    <w:p w:rsidR="00205633" w:rsidRPr="00F650B1" w:rsidRDefault="00205633" w:rsidP="00C4511E">
      <w:pPr>
        <w:numPr>
          <w:ilvl w:val="0"/>
          <w:numId w:val="17"/>
        </w:numPr>
        <w:spacing w:line="259" w:lineRule="auto"/>
        <w:contextualSpacing/>
        <w:jc w:val="both"/>
        <w:rPr>
          <w:rFonts w:ascii="Times New Roman" w:hAnsi="Times New Roman" w:cs="Times New Roman"/>
          <w:lang w:val="fr-FR"/>
        </w:rPr>
      </w:pPr>
      <w:r w:rsidRPr="00F650B1">
        <w:rPr>
          <w:rFonts w:ascii="Times New Roman" w:hAnsi="Times New Roman" w:cs="Times New Roman"/>
          <w:lang w:val="fr-FR"/>
        </w:rPr>
        <w:t>Ingénieur mécanicien ;</w:t>
      </w:r>
    </w:p>
    <w:p w:rsidR="00564258" w:rsidRPr="00F650B1" w:rsidRDefault="00564258" w:rsidP="00C4511E">
      <w:pPr>
        <w:numPr>
          <w:ilvl w:val="0"/>
          <w:numId w:val="17"/>
        </w:numPr>
        <w:spacing w:line="259" w:lineRule="auto"/>
        <w:contextualSpacing/>
        <w:jc w:val="both"/>
        <w:rPr>
          <w:rFonts w:ascii="Times New Roman" w:hAnsi="Times New Roman" w:cs="Times New Roman"/>
          <w:lang w:val="fr-FR"/>
        </w:rPr>
      </w:pPr>
      <w:r w:rsidRPr="00F650B1">
        <w:rPr>
          <w:rFonts w:ascii="Times New Roman" w:hAnsi="Times New Roman" w:cs="Times New Roman"/>
          <w:lang w:val="fr-FR"/>
        </w:rPr>
        <w:t>Expert en base des données (statistique) ;</w:t>
      </w:r>
    </w:p>
    <w:p w:rsidR="00C4511E" w:rsidRPr="00F650B1" w:rsidRDefault="00C4511E" w:rsidP="00C4511E">
      <w:pPr>
        <w:numPr>
          <w:ilvl w:val="0"/>
          <w:numId w:val="17"/>
        </w:numPr>
        <w:spacing w:line="259" w:lineRule="auto"/>
        <w:contextualSpacing/>
        <w:jc w:val="both"/>
        <w:rPr>
          <w:rFonts w:ascii="Times New Roman" w:hAnsi="Times New Roman" w:cs="Times New Roman"/>
          <w:lang w:val="fr-FR"/>
        </w:rPr>
      </w:pPr>
      <w:r w:rsidRPr="00F650B1">
        <w:rPr>
          <w:rFonts w:ascii="Times New Roman" w:hAnsi="Times New Roman" w:cs="Times New Roman"/>
          <w:lang w:val="fr-FR"/>
        </w:rPr>
        <w:t>Pharmacien ;</w:t>
      </w:r>
    </w:p>
    <w:p w:rsidR="00C4511E" w:rsidRPr="00F650B1" w:rsidRDefault="00C4511E" w:rsidP="00C4511E">
      <w:pPr>
        <w:numPr>
          <w:ilvl w:val="0"/>
          <w:numId w:val="17"/>
        </w:numPr>
        <w:spacing w:line="259" w:lineRule="auto"/>
        <w:contextualSpacing/>
        <w:jc w:val="both"/>
        <w:rPr>
          <w:rFonts w:ascii="Times New Roman" w:hAnsi="Times New Roman" w:cs="Times New Roman"/>
          <w:lang w:val="fr-FR"/>
        </w:rPr>
      </w:pPr>
      <w:r w:rsidRPr="00F650B1">
        <w:rPr>
          <w:rFonts w:ascii="Times New Roman" w:hAnsi="Times New Roman" w:cs="Times New Roman"/>
          <w:lang w:val="fr-FR"/>
        </w:rPr>
        <w:t>Electronicien ;</w:t>
      </w:r>
    </w:p>
    <w:p w:rsidR="00C4511E" w:rsidRPr="00F650B1" w:rsidRDefault="00C4511E" w:rsidP="00C4511E">
      <w:pPr>
        <w:numPr>
          <w:ilvl w:val="0"/>
          <w:numId w:val="17"/>
        </w:numPr>
        <w:spacing w:line="259" w:lineRule="auto"/>
        <w:contextualSpacing/>
        <w:jc w:val="both"/>
        <w:rPr>
          <w:rFonts w:ascii="Times New Roman" w:hAnsi="Times New Roman" w:cs="Times New Roman"/>
          <w:lang w:val="fr-FR"/>
        </w:rPr>
      </w:pPr>
      <w:r w:rsidRPr="00F650B1">
        <w:rPr>
          <w:rFonts w:ascii="Times New Roman" w:hAnsi="Times New Roman" w:cs="Times New Roman"/>
          <w:lang w:val="fr-FR"/>
        </w:rPr>
        <w:t>Architecte ;</w:t>
      </w:r>
    </w:p>
    <w:p w:rsidR="00C4511E" w:rsidRPr="00F650B1" w:rsidRDefault="00C4511E" w:rsidP="00C4511E">
      <w:pPr>
        <w:numPr>
          <w:ilvl w:val="0"/>
          <w:numId w:val="17"/>
        </w:numPr>
        <w:spacing w:line="259" w:lineRule="auto"/>
        <w:contextualSpacing/>
        <w:jc w:val="both"/>
        <w:rPr>
          <w:rFonts w:ascii="Times New Roman" w:hAnsi="Times New Roman" w:cs="Times New Roman"/>
          <w:lang w:val="fr-FR"/>
        </w:rPr>
      </w:pPr>
      <w:r w:rsidRPr="00F650B1">
        <w:rPr>
          <w:rFonts w:ascii="Times New Roman" w:hAnsi="Times New Roman" w:cs="Times New Roman"/>
          <w:lang w:val="fr-FR"/>
        </w:rPr>
        <w:t>Expert en suivi et évaluation ;</w:t>
      </w:r>
    </w:p>
    <w:p w:rsidR="00C4511E" w:rsidRPr="00F650B1" w:rsidRDefault="00205633" w:rsidP="00205633">
      <w:pPr>
        <w:numPr>
          <w:ilvl w:val="0"/>
          <w:numId w:val="17"/>
        </w:numPr>
        <w:spacing w:line="259" w:lineRule="auto"/>
        <w:contextualSpacing/>
        <w:jc w:val="both"/>
        <w:rPr>
          <w:rFonts w:ascii="Times New Roman" w:hAnsi="Times New Roman" w:cs="Times New Roman"/>
          <w:lang w:val="fr-FR"/>
        </w:rPr>
      </w:pPr>
      <w:r w:rsidRPr="00F650B1">
        <w:rPr>
          <w:rFonts w:ascii="Times New Roman" w:hAnsi="Times New Roman" w:cs="Times New Roman"/>
          <w:lang w:val="fr-FR"/>
        </w:rPr>
        <w:t>Expert Sécurité</w:t>
      </w:r>
      <w:r w:rsidR="00C4511E" w:rsidRPr="00F650B1">
        <w:rPr>
          <w:rFonts w:ascii="Times New Roman" w:hAnsi="Times New Roman" w:cs="Times New Roman"/>
          <w:lang w:val="fr-FR"/>
        </w:rPr>
        <w:t xml:space="preserve"> anti incendie ;</w:t>
      </w:r>
    </w:p>
    <w:p w:rsidR="00C4511E" w:rsidRPr="00F650B1" w:rsidRDefault="00205633" w:rsidP="00C4511E">
      <w:pPr>
        <w:numPr>
          <w:ilvl w:val="0"/>
          <w:numId w:val="17"/>
        </w:numPr>
        <w:spacing w:line="259" w:lineRule="auto"/>
        <w:contextualSpacing/>
        <w:jc w:val="both"/>
        <w:rPr>
          <w:rFonts w:ascii="Times New Roman" w:hAnsi="Times New Roman" w:cs="Times New Roman"/>
          <w:lang w:val="fr-FR"/>
        </w:rPr>
      </w:pPr>
      <w:r w:rsidRPr="00F650B1">
        <w:rPr>
          <w:rFonts w:ascii="Times New Roman" w:hAnsi="Times New Roman" w:cs="Times New Roman"/>
          <w:lang w:val="fr-FR"/>
        </w:rPr>
        <w:t>Ingénieur BTP</w:t>
      </w:r>
      <w:r w:rsidR="00C4511E" w:rsidRPr="00F650B1">
        <w:rPr>
          <w:rFonts w:ascii="Times New Roman" w:hAnsi="Times New Roman" w:cs="Times New Roman"/>
          <w:lang w:val="fr-FR"/>
        </w:rPr>
        <w:t> ;</w:t>
      </w:r>
    </w:p>
    <w:p w:rsidR="00C4511E" w:rsidRPr="00F650B1" w:rsidRDefault="00205633" w:rsidP="00C4511E">
      <w:pPr>
        <w:numPr>
          <w:ilvl w:val="0"/>
          <w:numId w:val="17"/>
        </w:numPr>
        <w:spacing w:line="259" w:lineRule="auto"/>
        <w:contextualSpacing/>
        <w:jc w:val="both"/>
        <w:rPr>
          <w:rFonts w:ascii="Times New Roman" w:hAnsi="Times New Roman" w:cs="Times New Roman"/>
          <w:lang w:val="fr-FR"/>
        </w:rPr>
      </w:pPr>
      <w:r w:rsidRPr="00F650B1">
        <w:rPr>
          <w:rFonts w:ascii="Times New Roman" w:hAnsi="Times New Roman" w:cs="Times New Roman"/>
          <w:lang w:val="fr-FR"/>
        </w:rPr>
        <w:t>Consultant auditeur</w:t>
      </w:r>
      <w:r w:rsidR="00C4511E" w:rsidRPr="00F650B1">
        <w:rPr>
          <w:rFonts w:ascii="Times New Roman" w:hAnsi="Times New Roman" w:cs="Times New Roman"/>
          <w:lang w:val="fr-FR"/>
        </w:rPr>
        <w:t> ;</w:t>
      </w:r>
    </w:p>
    <w:p w:rsidR="00C4511E" w:rsidRPr="00F650B1" w:rsidRDefault="00205633" w:rsidP="00C4511E">
      <w:pPr>
        <w:numPr>
          <w:ilvl w:val="0"/>
          <w:numId w:val="17"/>
        </w:numPr>
        <w:spacing w:line="259" w:lineRule="auto"/>
        <w:contextualSpacing/>
        <w:jc w:val="both"/>
        <w:rPr>
          <w:rFonts w:ascii="Times New Roman" w:hAnsi="Times New Roman" w:cs="Times New Roman"/>
          <w:lang w:val="fr-FR"/>
        </w:rPr>
      </w:pPr>
      <w:r w:rsidRPr="00F650B1">
        <w:rPr>
          <w:rFonts w:ascii="Times New Roman" w:hAnsi="Times New Roman" w:cs="Times New Roman"/>
          <w:lang w:val="fr-FR"/>
        </w:rPr>
        <w:t xml:space="preserve">Expert en </w:t>
      </w:r>
      <w:r w:rsidR="00C4511E" w:rsidRPr="00F650B1">
        <w:rPr>
          <w:rFonts w:ascii="Times New Roman" w:hAnsi="Times New Roman" w:cs="Times New Roman"/>
          <w:lang w:val="fr-FR"/>
        </w:rPr>
        <w:t>Manuel de procédure (Accompagnement, actualisation et élaboration) ;</w:t>
      </w:r>
    </w:p>
    <w:p w:rsidR="00C4511E" w:rsidRPr="00F650B1" w:rsidRDefault="00C4511E" w:rsidP="00C4511E">
      <w:pPr>
        <w:numPr>
          <w:ilvl w:val="0"/>
          <w:numId w:val="17"/>
        </w:numPr>
        <w:spacing w:line="259" w:lineRule="auto"/>
        <w:contextualSpacing/>
        <w:jc w:val="both"/>
        <w:rPr>
          <w:rFonts w:ascii="Times New Roman" w:hAnsi="Times New Roman" w:cs="Times New Roman"/>
          <w:lang w:val="fr-FR"/>
        </w:rPr>
      </w:pPr>
      <w:r w:rsidRPr="00F650B1">
        <w:rPr>
          <w:rFonts w:ascii="Times New Roman" w:hAnsi="Times New Roman" w:cs="Times New Roman"/>
          <w:lang w:val="fr-FR"/>
        </w:rPr>
        <w:t>Infographe ;</w:t>
      </w:r>
    </w:p>
    <w:p w:rsidR="00C4511E" w:rsidRDefault="00C4511E" w:rsidP="00C4511E">
      <w:pPr>
        <w:numPr>
          <w:ilvl w:val="0"/>
          <w:numId w:val="17"/>
        </w:numPr>
        <w:spacing w:line="259" w:lineRule="auto"/>
        <w:contextualSpacing/>
        <w:jc w:val="both"/>
        <w:rPr>
          <w:rFonts w:ascii="Times New Roman" w:hAnsi="Times New Roman" w:cs="Times New Roman"/>
          <w:lang w:val="fr-FR"/>
        </w:rPr>
      </w:pPr>
      <w:r w:rsidRPr="00F650B1">
        <w:rPr>
          <w:rFonts w:ascii="Times New Roman" w:hAnsi="Times New Roman" w:cs="Times New Roman"/>
          <w:lang w:val="fr-FR"/>
        </w:rPr>
        <w:t>Interprétariat</w:t>
      </w:r>
      <w:r w:rsidR="00564258" w:rsidRPr="00F650B1">
        <w:rPr>
          <w:rFonts w:ascii="Times New Roman" w:hAnsi="Times New Roman" w:cs="Times New Roman"/>
          <w:lang w:val="fr-FR"/>
        </w:rPr>
        <w:t xml:space="preserve"> oral-écrit pour l’anglais (les autres langues constituent un atout : suédois, espagnol, etc.)</w:t>
      </w:r>
    </w:p>
    <w:p w:rsidR="00F650B1" w:rsidRPr="00F650B1" w:rsidRDefault="00F650B1" w:rsidP="00C4511E">
      <w:pPr>
        <w:numPr>
          <w:ilvl w:val="0"/>
          <w:numId w:val="17"/>
        </w:numPr>
        <w:spacing w:line="259" w:lineRule="auto"/>
        <w:contextualSpacing/>
        <w:jc w:val="both"/>
        <w:rPr>
          <w:rFonts w:ascii="Times New Roman" w:hAnsi="Times New Roman" w:cs="Times New Roman"/>
          <w:lang w:val="fr-FR"/>
        </w:rPr>
      </w:pPr>
      <w:r>
        <w:rPr>
          <w:rFonts w:ascii="Times New Roman" w:hAnsi="Times New Roman" w:cs="Times New Roman"/>
          <w:lang w:val="fr-FR"/>
        </w:rPr>
        <w:t>Environnementaliste.</w:t>
      </w:r>
    </w:p>
    <w:p w:rsidR="006544A5" w:rsidRPr="00F650B1" w:rsidRDefault="006544A5" w:rsidP="00776856">
      <w:pPr>
        <w:pStyle w:val="Paragraphedeliste"/>
        <w:jc w:val="both"/>
        <w:rPr>
          <w:rFonts w:ascii="Times New Roman" w:hAnsi="Times New Roman" w:cs="Times New Roman"/>
          <w:lang w:val="fr-FR"/>
        </w:rPr>
      </w:pPr>
    </w:p>
    <w:p w:rsidR="00776856" w:rsidRPr="00F650B1" w:rsidRDefault="00BE561D" w:rsidP="00403324">
      <w:pPr>
        <w:pStyle w:val="Paragraphedeliste"/>
        <w:numPr>
          <w:ilvl w:val="0"/>
          <w:numId w:val="13"/>
        </w:numPr>
        <w:tabs>
          <w:tab w:val="left" w:pos="284"/>
          <w:tab w:val="left" w:pos="426"/>
        </w:tabs>
        <w:spacing w:before="240"/>
        <w:ind w:left="709"/>
        <w:jc w:val="both"/>
        <w:rPr>
          <w:rFonts w:ascii="Times New Roman" w:hAnsi="Times New Roman" w:cs="Times New Roman"/>
          <w:b/>
          <w:lang w:val="fr-FR"/>
        </w:rPr>
      </w:pPr>
      <w:r w:rsidRPr="00F650B1">
        <w:rPr>
          <w:rFonts w:ascii="Times New Roman" w:hAnsi="Times New Roman" w:cs="Times New Roman"/>
          <w:b/>
          <w:lang w:val="fr-FR"/>
        </w:rPr>
        <w:t>TACHES A ACCOMPLIR PAR LE CONSULTANT</w:t>
      </w:r>
      <w:r w:rsidR="00776856" w:rsidRPr="00F650B1">
        <w:rPr>
          <w:rFonts w:ascii="Times New Roman" w:hAnsi="Times New Roman" w:cs="Times New Roman"/>
          <w:b/>
          <w:lang w:val="fr-FR"/>
        </w:rPr>
        <w:t xml:space="preserve"> </w:t>
      </w:r>
    </w:p>
    <w:p w:rsidR="00776856" w:rsidRPr="00F650B1" w:rsidRDefault="00776856" w:rsidP="00776856">
      <w:pPr>
        <w:spacing w:after="0"/>
        <w:jc w:val="both"/>
        <w:rPr>
          <w:rFonts w:ascii="Times New Roman" w:hAnsi="Times New Roman" w:cs="Times New Roman"/>
          <w:lang w:val="fr-FR"/>
        </w:rPr>
      </w:pPr>
      <w:r w:rsidRPr="00F650B1">
        <w:rPr>
          <w:rFonts w:ascii="Times New Roman" w:hAnsi="Times New Roman" w:cs="Times New Roman"/>
          <w:lang w:val="fr-FR"/>
        </w:rPr>
        <w:t>Dans le cadre de la présente sélection, les consultants auront à accomplir les tâches ci-dessous :</w:t>
      </w:r>
    </w:p>
    <w:p w:rsidR="00403324" w:rsidRPr="00F650B1" w:rsidRDefault="00403324" w:rsidP="00776856">
      <w:pPr>
        <w:spacing w:after="0"/>
        <w:jc w:val="both"/>
        <w:rPr>
          <w:rFonts w:ascii="Times New Roman" w:hAnsi="Times New Roman" w:cs="Times New Roman"/>
          <w:lang w:val="fr-FR"/>
        </w:rPr>
      </w:pPr>
    </w:p>
    <w:p w:rsidR="00403324" w:rsidRPr="00F650B1" w:rsidRDefault="00403324" w:rsidP="00776856">
      <w:pPr>
        <w:spacing w:after="0"/>
        <w:jc w:val="both"/>
        <w:rPr>
          <w:rFonts w:ascii="Times New Roman" w:hAnsi="Times New Roman" w:cs="Times New Roman"/>
          <w:lang w:val="fr-FR"/>
        </w:rPr>
      </w:pPr>
    </w:p>
    <w:p w:rsidR="00776856" w:rsidRPr="00F650B1" w:rsidRDefault="00776856" w:rsidP="00776856">
      <w:pPr>
        <w:spacing w:after="0"/>
        <w:jc w:val="both"/>
        <w:rPr>
          <w:rFonts w:ascii="Times New Roman" w:hAnsi="Times New Roman" w:cs="Times New Roman"/>
          <w:lang w:val="fr-FR"/>
        </w:rPr>
      </w:pPr>
      <w:r w:rsidRPr="00F650B1">
        <w:rPr>
          <w:rFonts w:ascii="Times New Roman" w:hAnsi="Times New Roman" w:cs="Times New Roman"/>
          <w:lang w:val="fr-FR"/>
        </w:rPr>
        <w:t xml:space="preserve">Phase 1 : Après le dépôt des offres par les soumissionnaires </w:t>
      </w:r>
    </w:p>
    <w:p w:rsidR="00403324" w:rsidRPr="00F650B1" w:rsidRDefault="00403324" w:rsidP="00776856">
      <w:pPr>
        <w:spacing w:after="0"/>
        <w:jc w:val="both"/>
        <w:rPr>
          <w:rFonts w:ascii="Times New Roman" w:hAnsi="Times New Roman" w:cs="Times New Roman"/>
          <w:lang w:val="fr-FR"/>
        </w:rPr>
      </w:pPr>
    </w:p>
    <w:p w:rsidR="00776856" w:rsidRPr="00F650B1" w:rsidRDefault="00776856" w:rsidP="00776856">
      <w:pPr>
        <w:numPr>
          <w:ilvl w:val="0"/>
          <w:numId w:val="8"/>
        </w:numPr>
        <w:spacing w:after="0" w:line="240" w:lineRule="auto"/>
        <w:jc w:val="both"/>
        <w:rPr>
          <w:rFonts w:ascii="Times New Roman" w:hAnsi="Times New Roman" w:cs="Times New Roman"/>
          <w:lang w:val="fr-FR"/>
        </w:rPr>
      </w:pPr>
      <w:r w:rsidRPr="00F650B1">
        <w:rPr>
          <w:rFonts w:ascii="Times New Roman" w:hAnsi="Times New Roman" w:cs="Times New Roman"/>
          <w:lang w:val="fr-FR"/>
        </w:rPr>
        <w:t xml:space="preserve">Participer aux travaux d’évaluation des offres reçues à la suite de l’appel d’offres en accord avec les critères retenus dans le dossier </w:t>
      </w:r>
      <w:r w:rsidR="00564258" w:rsidRPr="00F650B1">
        <w:rPr>
          <w:rFonts w:ascii="Times New Roman" w:hAnsi="Times New Roman" w:cs="Times New Roman"/>
          <w:lang w:val="fr-FR"/>
        </w:rPr>
        <w:t>d’appel d’offre</w:t>
      </w:r>
      <w:r w:rsidRPr="00F650B1">
        <w:rPr>
          <w:rFonts w:ascii="Times New Roman" w:hAnsi="Times New Roman" w:cs="Times New Roman"/>
          <w:lang w:val="fr-FR"/>
        </w:rPr>
        <w:t>;</w:t>
      </w:r>
    </w:p>
    <w:p w:rsidR="00776856" w:rsidRPr="00F650B1" w:rsidRDefault="00776856" w:rsidP="00776856">
      <w:pPr>
        <w:numPr>
          <w:ilvl w:val="0"/>
          <w:numId w:val="8"/>
        </w:numPr>
        <w:spacing w:after="0" w:line="240" w:lineRule="auto"/>
        <w:jc w:val="both"/>
        <w:rPr>
          <w:rFonts w:ascii="Times New Roman" w:hAnsi="Times New Roman" w:cs="Times New Roman"/>
          <w:lang w:val="fr-FR"/>
        </w:rPr>
      </w:pPr>
      <w:r w:rsidRPr="00F650B1">
        <w:rPr>
          <w:rFonts w:ascii="Times New Roman" w:hAnsi="Times New Roman" w:cs="Times New Roman"/>
          <w:lang w:val="fr-FR"/>
        </w:rPr>
        <w:t>Préparer, en collaboration avec les experts de la passation de marchés, des tableaux résumant les observations sur les offres des soumissionnaires ;</w:t>
      </w:r>
    </w:p>
    <w:p w:rsidR="00776856" w:rsidRPr="00F650B1" w:rsidRDefault="00776856" w:rsidP="00776856">
      <w:pPr>
        <w:numPr>
          <w:ilvl w:val="0"/>
          <w:numId w:val="8"/>
        </w:numPr>
        <w:spacing w:after="0" w:line="240" w:lineRule="auto"/>
        <w:jc w:val="both"/>
        <w:rPr>
          <w:rFonts w:ascii="Times New Roman" w:hAnsi="Times New Roman" w:cs="Times New Roman"/>
          <w:lang w:val="fr-FR"/>
        </w:rPr>
      </w:pPr>
      <w:r w:rsidRPr="00F650B1">
        <w:rPr>
          <w:rFonts w:ascii="Times New Roman" w:hAnsi="Times New Roman" w:cs="Times New Roman"/>
          <w:lang w:val="fr-FR"/>
        </w:rPr>
        <w:t xml:space="preserve">Proposer, en collaboration avec les experts de la passation de marchés, à la Commission des marchés, pour attribution, le nom du soumissionnaire ayant  présenté l’offre conforme la moins </w:t>
      </w:r>
      <w:proofErr w:type="spellStart"/>
      <w:r w:rsidRPr="00F650B1">
        <w:rPr>
          <w:rFonts w:ascii="Times New Roman" w:hAnsi="Times New Roman" w:cs="Times New Roman"/>
          <w:lang w:val="fr-FR"/>
        </w:rPr>
        <w:t>disante</w:t>
      </w:r>
      <w:proofErr w:type="spellEnd"/>
      <w:r w:rsidRPr="00F650B1">
        <w:rPr>
          <w:rFonts w:ascii="Times New Roman" w:hAnsi="Times New Roman" w:cs="Times New Roman"/>
          <w:lang w:val="fr-FR"/>
        </w:rPr>
        <w:t> ;</w:t>
      </w:r>
    </w:p>
    <w:p w:rsidR="00776856" w:rsidRPr="00F650B1" w:rsidRDefault="00776856" w:rsidP="00776856">
      <w:pPr>
        <w:numPr>
          <w:ilvl w:val="0"/>
          <w:numId w:val="8"/>
        </w:numPr>
        <w:spacing w:after="0" w:line="240" w:lineRule="auto"/>
        <w:jc w:val="both"/>
        <w:rPr>
          <w:rFonts w:ascii="Times New Roman" w:hAnsi="Times New Roman" w:cs="Times New Roman"/>
          <w:lang w:val="fr-FR"/>
        </w:rPr>
      </w:pPr>
      <w:r w:rsidRPr="00F650B1">
        <w:rPr>
          <w:rFonts w:ascii="Times New Roman" w:hAnsi="Times New Roman" w:cs="Times New Roman"/>
          <w:lang w:val="fr-FR"/>
        </w:rPr>
        <w:t>Participer à la séance de mise au point du contrat.</w:t>
      </w:r>
    </w:p>
    <w:p w:rsidR="00403324" w:rsidRPr="00F650B1" w:rsidRDefault="00403324" w:rsidP="00403324">
      <w:pPr>
        <w:spacing w:after="0" w:line="240" w:lineRule="auto"/>
        <w:ind w:left="720"/>
        <w:jc w:val="both"/>
        <w:rPr>
          <w:rFonts w:ascii="Times New Roman" w:hAnsi="Times New Roman" w:cs="Times New Roman"/>
          <w:lang w:val="fr-FR"/>
        </w:rPr>
      </w:pPr>
    </w:p>
    <w:p w:rsidR="00776856" w:rsidRPr="00F650B1" w:rsidRDefault="00776856" w:rsidP="00776856">
      <w:pPr>
        <w:spacing w:after="0" w:line="240" w:lineRule="auto"/>
        <w:jc w:val="both"/>
        <w:rPr>
          <w:rFonts w:ascii="Times New Roman" w:hAnsi="Times New Roman" w:cs="Times New Roman"/>
          <w:lang w:val="fr-FR"/>
        </w:rPr>
      </w:pPr>
      <w:r w:rsidRPr="00F650B1">
        <w:rPr>
          <w:rFonts w:ascii="Times New Roman" w:hAnsi="Times New Roman" w:cs="Times New Roman"/>
          <w:lang w:val="fr-FR"/>
        </w:rPr>
        <w:t>Phase 2: Pendant l’exécution du contrat</w:t>
      </w:r>
    </w:p>
    <w:p w:rsidR="00403324" w:rsidRPr="00F650B1" w:rsidRDefault="00403324" w:rsidP="00776856">
      <w:pPr>
        <w:spacing w:after="0" w:line="240" w:lineRule="auto"/>
        <w:jc w:val="both"/>
        <w:rPr>
          <w:rFonts w:ascii="Times New Roman" w:hAnsi="Times New Roman" w:cs="Times New Roman"/>
          <w:lang w:val="fr-FR"/>
        </w:rPr>
      </w:pPr>
    </w:p>
    <w:p w:rsidR="00776856" w:rsidRPr="00F650B1" w:rsidRDefault="00776856" w:rsidP="00776856">
      <w:pPr>
        <w:numPr>
          <w:ilvl w:val="0"/>
          <w:numId w:val="8"/>
        </w:numPr>
        <w:spacing w:after="0" w:line="240" w:lineRule="auto"/>
        <w:jc w:val="both"/>
        <w:rPr>
          <w:rFonts w:ascii="Times New Roman" w:hAnsi="Times New Roman" w:cs="Times New Roman"/>
          <w:lang w:val="fr-FR"/>
        </w:rPr>
      </w:pPr>
      <w:r w:rsidRPr="00F650B1">
        <w:rPr>
          <w:rFonts w:ascii="Times New Roman" w:hAnsi="Times New Roman" w:cs="Times New Roman"/>
          <w:lang w:val="fr-FR"/>
        </w:rPr>
        <w:t>Donner des avis techniques sur les réalisations de marchés avant-projets sommaire et détaillé, les plans, designs</w:t>
      </w:r>
      <w:r w:rsidR="002A6984" w:rsidRPr="00F650B1">
        <w:rPr>
          <w:rFonts w:ascii="Times New Roman" w:hAnsi="Times New Roman" w:cs="Times New Roman"/>
          <w:lang w:val="fr-FR"/>
        </w:rPr>
        <w:t>, conformité des spécifications</w:t>
      </w:r>
      <w:r w:rsidR="0021454F" w:rsidRPr="00F650B1">
        <w:rPr>
          <w:rFonts w:ascii="Times New Roman" w:hAnsi="Times New Roman" w:cs="Times New Roman"/>
          <w:lang w:val="fr-FR"/>
        </w:rPr>
        <w:t xml:space="preserve"> proposés par le soumissionnaire</w:t>
      </w:r>
      <w:r w:rsidRPr="00F650B1">
        <w:rPr>
          <w:rFonts w:ascii="Times New Roman" w:hAnsi="Times New Roman" w:cs="Times New Roman"/>
          <w:lang w:val="fr-FR"/>
        </w:rPr>
        <w:t xml:space="preserve"> et calculs (en cas de pénalités);</w:t>
      </w:r>
      <w:r w:rsidR="0021454F" w:rsidRPr="00F650B1">
        <w:rPr>
          <w:rFonts w:ascii="Times New Roman" w:hAnsi="Times New Roman" w:cs="Times New Roman"/>
          <w:lang w:val="fr-FR"/>
        </w:rPr>
        <w:t xml:space="preserve"> </w:t>
      </w:r>
    </w:p>
    <w:p w:rsidR="0035016D" w:rsidRPr="00F650B1" w:rsidRDefault="00776856" w:rsidP="00E04B56">
      <w:pPr>
        <w:numPr>
          <w:ilvl w:val="0"/>
          <w:numId w:val="8"/>
        </w:numPr>
        <w:spacing w:after="0" w:line="240" w:lineRule="auto"/>
        <w:jc w:val="both"/>
        <w:rPr>
          <w:rFonts w:ascii="Times New Roman" w:hAnsi="Times New Roman" w:cs="Times New Roman"/>
          <w:lang w:val="fr-FR"/>
        </w:rPr>
      </w:pPr>
      <w:r w:rsidRPr="00F650B1">
        <w:rPr>
          <w:rFonts w:ascii="Times New Roman" w:hAnsi="Times New Roman" w:cs="Times New Roman"/>
          <w:lang w:val="fr-FR"/>
        </w:rPr>
        <w:t xml:space="preserve">Accompagner l’équipe de service </w:t>
      </w:r>
      <w:r w:rsidR="0021454F" w:rsidRPr="00F650B1">
        <w:rPr>
          <w:rFonts w:ascii="Times New Roman" w:hAnsi="Times New Roman" w:cs="Times New Roman"/>
          <w:lang w:val="fr-FR"/>
        </w:rPr>
        <w:t xml:space="preserve">requérant </w:t>
      </w:r>
      <w:r w:rsidRPr="00F650B1">
        <w:rPr>
          <w:rFonts w:ascii="Times New Roman" w:hAnsi="Times New Roman" w:cs="Times New Roman"/>
          <w:lang w:val="fr-FR"/>
        </w:rPr>
        <w:t xml:space="preserve"> à la</w:t>
      </w:r>
      <w:r w:rsidR="0035016D" w:rsidRPr="00F650B1">
        <w:rPr>
          <w:rFonts w:ascii="Times New Roman" w:hAnsi="Times New Roman" w:cs="Times New Roman"/>
          <w:lang w:val="fr-FR"/>
        </w:rPr>
        <w:t xml:space="preserve"> livraison avant la</w:t>
      </w:r>
      <w:r w:rsidRPr="00F650B1">
        <w:rPr>
          <w:rFonts w:ascii="Times New Roman" w:hAnsi="Times New Roman" w:cs="Times New Roman"/>
          <w:lang w:val="fr-FR"/>
        </w:rPr>
        <w:t xml:space="preserve"> réception des</w:t>
      </w:r>
      <w:r w:rsidR="0035016D" w:rsidRPr="00F650B1">
        <w:rPr>
          <w:rFonts w:ascii="Times New Roman" w:hAnsi="Times New Roman" w:cs="Times New Roman"/>
          <w:lang w:val="fr-FR"/>
        </w:rPr>
        <w:t xml:space="preserve"> </w:t>
      </w:r>
      <w:r w:rsidR="002A6984" w:rsidRPr="00F650B1">
        <w:rPr>
          <w:rFonts w:ascii="Times New Roman" w:hAnsi="Times New Roman" w:cs="Times New Roman"/>
          <w:lang w:val="fr-FR"/>
        </w:rPr>
        <w:t xml:space="preserve"> biens et </w:t>
      </w:r>
      <w:r w:rsidR="0035016D" w:rsidRPr="00F650B1">
        <w:rPr>
          <w:rFonts w:ascii="Times New Roman" w:hAnsi="Times New Roman" w:cs="Times New Roman"/>
          <w:lang w:val="fr-FR"/>
        </w:rPr>
        <w:t xml:space="preserve">équipements </w:t>
      </w:r>
      <w:r w:rsidR="00E04B56" w:rsidRPr="00F650B1">
        <w:rPr>
          <w:rFonts w:ascii="Times New Roman" w:hAnsi="Times New Roman" w:cs="Times New Roman"/>
          <w:lang w:val="fr-FR"/>
        </w:rPr>
        <w:t>de plusieurs types</w:t>
      </w:r>
      <w:r w:rsidR="0035016D" w:rsidRPr="00F650B1">
        <w:rPr>
          <w:rFonts w:ascii="Times New Roman" w:hAnsi="Times New Roman" w:cs="Times New Roman"/>
          <w:lang w:val="fr-FR"/>
        </w:rPr>
        <w:t xml:space="preserve"> pour conformer les spécifications techniques  définis dans le marché à celui de matériels livrés ; </w:t>
      </w:r>
    </w:p>
    <w:p w:rsidR="00776856" w:rsidRPr="00F650B1" w:rsidRDefault="00776856" w:rsidP="00E04B56">
      <w:pPr>
        <w:numPr>
          <w:ilvl w:val="0"/>
          <w:numId w:val="8"/>
        </w:numPr>
        <w:spacing w:after="0" w:line="240" w:lineRule="auto"/>
        <w:jc w:val="both"/>
        <w:rPr>
          <w:rFonts w:ascii="Times New Roman" w:hAnsi="Times New Roman" w:cs="Times New Roman"/>
          <w:lang w:val="fr-FR"/>
        </w:rPr>
      </w:pPr>
      <w:r w:rsidRPr="00F650B1">
        <w:rPr>
          <w:rFonts w:ascii="Times New Roman" w:hAnsi="Times New Roman" w:cs="Times New Roman"/>
          <w:lang w:val="fr-FR"/>
        </w:rPr>
        <w:t>Faire le suivi des travaux</w:t>
      </w:r>
      <w:r w:rsidR="00EC0989" w:rsidRPr="00F650B1">
        <w:rPr>
          <w:rFonts w:ascii="Times New Roman" w:hAnsi="Times New Roman" w:cs="Times New Roman"/>
          <w:lang w:val="fr-FR"/>
        </w:rPr>
        <w:t xml:space="preserve"> (construction)</w:t>
      </w:r>
      <w:r w:rsidRPr="00F650B1">
        <w:rPr>
          <w:rFonts w:ascii="Times New Roman" w:hAnsi="Times New Roman" w:cs="Times New Roman"/>
          <w:lang w:val="fr-FR"/>
        </w:rPr>
        <w:t> sur sites en veillant au respect des normes ;</w:t>
      </w:r>
    </w:p>
    <w:p w:rsidR="00776856" w:rsidRPr="00F650B1" w:rsidRDefault="00776856" w:rsidP="00776856">
      <w:pPr>
        <w:numPr>
          <w:ilvl w:val="0"/>
          <w:numId w:val="8"/>
        </w:numPr>
        <w:spacing w:after="0" w:line="240" w:lineRule="auto"/>
        <w:jc w:val="both"/>
        <w:rPr>
          <w:rFonts w:ascii="Times New Roman" w:hAnsi="Times New Roman" w:cs="Times New Roman"/>
          <w:lang w:val="fr-FR"/>
        </w:rPr>
      </w:pPr>
      <w:r w:rsidRPr="00F650B1">
        <w:rPr>
          <w:rFonts w:ascii="Times New Roman" w:hAnsi="Times New Roman" w:cs="Times New Roman"/>
          <w:lang w:val="fr-FR"/>
        </w:rPr>
        <w:t xml:space="preserve">Assister </w:t>
      </w:r>
      <w:r w:rsidR="00EC0989" w:rsidRPr="00F650B1">
        <w:rPr>
          <w:rFonts w:ascii="Times New Roman" w:hAnsi="Times New Roman" w:cs="Times New Roman"/>
          <w:lang w:val="fr-FR"/>
        </w:rPr>
        <w:t>SANRU</w:t>
      </w:r>
      <w:r w:rsidRPr="00F650B1">
        <w:rPr>
          <w:rFonts w:ascii="Times New Roman" w:hAnsi="Times New Roman" w:cs="Times New Roman"/>
          <w:lang w:val="fr-FR"/>
        </w:rPr>
        <w:t xml:space="preserve"> lors de la récepti</w:t>
      </w:r>
      <w:r w:rsidR="002A6984" w:rsidRPr="00F650B1">
        <w:rPr>
          <w:rFonts w:ascii="Times New Roman" w:hAnsi="Times New Roman" w:cs="Times New Roman"/>
          <w:lang w:val="fr-FR"/>
        </w:rPr>
        <w:t>on technique et mise en service</w:t>
      </w:r>
      <w:r w:rsidRPr="00F650B1">
        <w:rPr>
          <w:rFonts w:ascii="Times New Roman" w:hAnsi="Times New Roman" w:cs="Times New Roman"/>
          <w:lang w:val="fr-FR"/>
        </w:rPr>
        <w:t xml:space="preserve"> </w:t>
      </w:r>
      <w:r w:rsidR="00EC0989" w:rsidRPr="00F650B1">
        <w:rPr>
          <w:rFonts w:ascii="Times New Roman" w:hAnsi="Times New Roman" w:cs="Times New Roman"/>
          <w:lang w:val="fr-FR"/>
        </w:rPr>
        <w:t>des équipements</w:t>
      </w:r>
      <w:r w:rsidRPr="00F650B1">
        <w:rPr>
          <w:rFonts w:ascii="Times New Roman" w:hAnsi="Times New Roman" w:cs="Times New Roman"/>
          <w:lang w:val="fr-FR"/>
        </w:rPr>
        <w:t>.</w:t>
      </w:r>
    </w:p>
    <w:p w:rsidR="0014262D" w:rsidRPr="00F650B1" w:rsidRDefault="0014262D" w:rsidP="0014262D">
      <w:pPr>
        <w:spacing w:after="0" w:line="240" w:lineRule="auto"/>
        <w:ind w:left="720"/>
        <w:jc w:val="both"/>
        <w:rPr>
          <w:rFonts w:ascii="Times New Roman" w:hAnsi="Times New Roman" w:cs="Times New Roman"/>
          <w:lang w:val="fr-FR"/>
        </w:rPr>
      </w:pPr>
    </w:p>
    <w:p w:rsidR="0014262D" w:rsidRPr="00F650B1" w:rsidRDefault="0014262D" w:rsidP="00403324">
      <w:pPr>
        <w:pStyle w:val="Paragraphedeliste"/>
        <w:numPr>
          <w:ilvl w:val="0"/>
          <w:numId w:val="13"/>
        </w:numPr>
        <w:tabs>
          <w:tab w:val="left" w:pos="284"/>
          <w:tab w:val="left" w:pos="426"/>
        </w:tabs>
        <w:spacing w:after="0"/>
        <w:ind w:left="709"/>
        <w:jc w:val="both"/>
        <w:rPr>
          <w:rFonts w:ascii="Times New Roman" w:hAnsi="Times New Roman" w:cs="Times New Roman"/>
          <w:b/>
          <w:lang w:val="fr-FR"/>
        </w:rPr>
      </w:pPr>
      <w:r w:rsidRPr="00F650B1">
        <w:rPr>
          <w:rFonts w:ascii="Times New Roman" w:hAnsi="Times New Roman" w:cs="Times New Roman"/>
          <w:b/>
          <w:lang w:val="fr-FR"/>
        </w:rPr>
        <w:t>PROFIL DES CONSULTANTS</w:t>
      </w:r>
    </w:p>
    <w:p w:rsidR="0014262D" w:rsidRPr="00F650B1" w:rsidRDefault="0014262D" w:rsidP="0014262D">
      <w:pPr>
        <w:spacing w:after="0"/>
        <w:ind w:left="720"/>
        <w:jc w:val="both"/>
        <w:rPr>
          <w:rFonts w:ascii="Times New Roman" w:hAnsi="Times New Roman" w:cs="Times New Roman"/>
          <w:sz w:val="24"/>
          <w:szCs w:val="24"/>
        </w:rPr>
      </w:pPr>
    </w:p>
    <w:p w:rsidR="00CA688A" w:rsidRPr="00F650B1" w:rsidRDefault="0014262D" w:rsidP="0014262D">
      <w:pPr>
        <w:pStyle w:val="Retraitcorpsdetexte"/>
        <w:rPr>
          <w:rFonts w:ascii="Times New Roman" w:eastAsiaTheme="minorHAnsi" w:hAnsi="Times New Roman"/>
          <w:lang w:val="fr-FR" w:eastAsia="en-US"/>
        </w:rPr>
      </w:pPr>
      <w:r w:rsidRPr="00F650B1">
        <w:rPr>
          <w:rFonts w:ascii="Times New Roman" w:eastAsiaTheme="minorHAnsi" w:hAnsi="Times New Roman"/>
          <w:lang w:val="fr-FR" w:eastAsia="en-US"/>
        </w:rPr>
        <w:t>Les Consultants doivent être des personnes physiques répondant aux exigences suivantes en matière de formation et d’expérience :</w:t>
      </w:r>
    </w:p>
    <w:p w:rsidR="005278BC" w:rsidRPr="00F650B1" w:rsidRDefault="005278BC" w:rsidP="005278BC">
      <w:pPr>
        <w:numPr>
          <w:ilvl w:val="0"/>
          <w:numId w:val="10"/>
        </w:numPr>
        <w:spacing w:line="259" w:lineRule="auto"/>
        <w:contextualSpacing/>
        <w:jc w:val="both"/>
        <w:rPr>
          <w:rFonts w:ascii="Times New Roman" w:hAnsi="Times New Roman" w:cs="Times New Roman"/>
          <w:lang w:val="fr-FR"/>
        </w:rPr>
      </w:pPr>
      <w:r w:rsidRPr="00F650B1">
        <w:rPr>
          <w:rFonts w:ascii="Times New Roman" w:hAnsi="Times New Roman" w:cs="Times New Roman"/>
          <w:lang w:val="fr-FR"/>
        </w:rPr>
        <w:t>Etre détenteur d’un diplôme universitaire, au moins BAC+5 ou équivalent, en Economique, Sciences sociales, Droit, Ingénierie… ou domaines similaires d’une université  de bonne renommée ;</w:t>
      </w:r>
    </w:p>
    <w:p w:rsidR="005278BC" w:rsidRPr="00F650B1" w:rsidRDefault="005278BC" w:rsidP="005278BC">
      <w:pPr>
        <w:numPr>
          <w:ilvl w:val="0"/>
          <w:numId w:val="10"/>
        </w:numPr>
        <w:spacing w:line="259" w:lineRule="auto"/>
        <w:contextualSpacing/>
        <w:jc w:val="both"/>
        <w:rPr>
          <w:rFonts w:ascii="Times New Roman" w:hAnsi="Times New Roman" w:cs="Times New Roman"/>
          <w:lang w:val="fr-FR"/>
        </w:rPr>
      </w:pPr>
      <w:r w:rsidRPr="00F650B1">
        <w:rPr>
          <w:rFonts w:ascii="Times New Roman" w:hAnsi="Times New Roman" w:cs="Times New Roman"/>
          <w:lang w:val="fr-FR"/>
        </w:rPr>
        <w:t>Avoir une expérience professionnelle générale d’au-moins cinq (5) ans ;</w:t>
      </w:r>
    </w:p>
    <w:p w:rsidR="005278BC" w:rsidRPr="00F650B1" w:rsidRDefault="005278BC" w:rsidP="005278BC">
      <w:pPr>
        <w:numPr>
          <w:ilvl w:val="0"/>
          <w:numId w:val="10"/>
        </w:numPr>
        <w:spacing w:line="259" w:lineRule="auto"/>
        <w:contextualSpacing/>
        <w:jc w:val="both"/>
        <w:rPr>
          <w:rFonts w:ascii="Times New Roman" w:hAnsi="Times New Roman" w:cs="Times New Roman"/>
          <w:lang w:val="fr-FR"/>
        </w:rPr>
      </w:pPr>
      <w:r w:rsidRPr="00F650B1">
        <w:rPr>
          <w:rFonts w:ascii="Times New Roman" w:hAnsi="Times New Roman" w:cs="Times New Roman"/>
          <w:lang w:val="fr-FR"/>
        </w:rPr>
        <w:t xml:space="preserve">Avoir une expérience pertinente (spécifique) suivant le domaine sollicité d’au moins trois (3) ans (à compter de 2016) ; </w:t>
      </w:r>
    </w:p>
    <w:p w:rsidR="005278BC" w:rsidRPr="00F650B1" w:rsidRDefault="005278BC" w:rsidP="005278BC">
      <w:pPr>
        <w:numPr>
          <w:ilvl w:val="0"/>
          <w:numId w:val="10"/>
        </w:numPr>
        <w:spacing w:line="259" w:lineRule="auto"/>
        <w:contextualSpacing/>
        <w:jc w:val="both"/>
        <w:rPr>
          <w:rFonts w:ascii="Times New Roman" w:hAnsi="Times New Roman" w:cs="Times New Roman"/>
          <w:lang w:val="fr-FR"/>
        </w:rPr>
      </w:pPr>
      <w:r w:rsidRPr="00F650B1">
        <w:rPr>
          <w:rFonts w:ascii="Times New Roman" w:hAnsi="Times New Roman" w:cs="Times New Roman"/>
          <w:lang w:val="fr-FR"/>
        </w:rPr>
        <w:t>Justifier d’une expérience professionnelle en passation de marchés dans les projets de développement financés par les bailleurs extérieurs (un atout) ;</w:t>
      </w:r>
    </w:p>
    <w:p w:rsidR="005278BC" w:rsidRPr="00F650B1" w:rsidRDefault="005278BC" w:rsidP="005278BC">
      <w:pPr>
        <w:numPr>
          <w:ilvl w:val="0"/>
          <w:numId w:val="10"/>
        </w:numPr>
        <w:spacing w:line="259" w:lineRule="auto"/>
        <w:contextualSpacing/>
        <w:jc w:val="both"/>
        <w:rPr>
          <w:rFonts w:ascii="Times New Roman" w:hAnsi="Times New Roman" w:cs="Times New Roman"/>
          <w:lang w:val="fr-FR"/>
        </w:rPr>
      </w:pPr>
      <w:r w:rsidRPr="00F650B1">
        <w:rPr>
          <w:rFonts w:ascii="Times New Roman" w:hAnsi="Times New Roman" w:cs="Times New Roman"/>
          <w:lang w:val="fr-FR"/>
        </w:rPr>
        <w:t>Etre capable d’organiser son travail dans le temps imparti, de travailler en équipe multi disciplinaire de manière autonome et sous pression ;</w:t>
      </w:r>
    </w:p>
    <w:p w:rsidR="005278BC" w:rsidRPr="00F650B1" w:rsidRDefault="005278BC" w:rsidP="005278BC">
      <w:pPr>
        <w:numPr>
          <w:ilvl w:val="0"/>
          <w:numId w:val="10"/>
        </w:numPr>
        <w:spacing w:line="259" w:lineRule="auto"/>
        <w:contextualSpacing/>
        <w:jc w:val="both"/>
        <w:rPr>
          <w:rFonts w:ascii="Times New Roman" w:hAnsi="Times New Roman" w:cs="Times New Roman"/>
          <w:lang w:val="fr-FR"/>
        </w:rPr>
      </w:pPr>
      <w:r w:rsidRPr="00F650B1">
        <w:rPr>
          <w:rFonts w:ascii="Times New Roman" w:hAnsi="Times New Roman" w:cs="Times New Roman"/>
          <w:lang w:val="fr-FR"/>
        </w:rPr>
        <w:t>Justifier d’une expérience prouvée dans la préparation et rédaction des DAO, dans l’analyse et l’évaluation des offres, suivi des activités, réception des biens et équipements dans le cadre des marchés sous financement des bailleurs bilatéraux ou multilatéraux ou pour des organisations nationales;</w:t>
      </w:r>
    </w:p>
    <w:p w:rsidR="005278BC" w:rsidRPr="00F650B1" w:rsidRDefault="005278BC" w:rsidP="005278BC">
      <w:pPr>
        <w:numPr>
          <w:ilvl w:val="0"/>
          <w:numId w:val="10"/>
        </w:numPr>
        <w:spacing w:line="259" w:lineRule="auto"/>
        <w:contextualSpacing/>
        <w:jc w:val="both"/>
        <w:rPr>
          <w:rFonts w:ascii="Times New Roman" w:hAnsi="Times New Roman" w:cs="Times New Roman"/>
          <w:lang w:val="fr-FR"/>
        </w:rPr>
      </w:pPr>
      <w:r w:rsidRPr="00F650B1">
        <w:rPr>
          <w:rFonts w:ascii="Times New Roman" w:hAnsi="Times New Roman" w:cs="Times New Roman"/>
          <w:lang w:val="fr-FR"/>
        </w:rPr>
        <w:t>Avoir une connaissance suffisante de l’outil informatique courant (maitrise exigée en MS Excel, MS Word, Outlook, MS PowerPoint, Internet) ;</w:t>
      </w:r>
    </w:p>
    <w:p w:rsidR="005278BC" w:rsidRPr="00F650B1" w:rsidRDefault="005278BC" w:rsidP="005278BC">
      <w:pPr>
        <w:numPr>
          <w:ilvl w:val="0"/>
          <w:numId w:val="10"/>
        </w:numPr>
        <w:spacing w:line="259" w:lineRule="auto"/>
        <w:contextualSpacing/>
        <w:jc w:val="both"/>
        <w:rPr>
          <w:rFonts w:ascii="Times New Roman" w:hAnsi="Times New Roman" w:cs="Times New Roman"/>
          <w:lang w:val="fr-FR"/>
        </w:rPr>
      </w:pPr>
      <w:r w:rsidRPr="00F650B1">
        <w:rPr>
          <w:rFonts w:ascii="Times New Roman" w:hAnsi="Times New Roman" w:cs="Times New Roman"/>
          <w:lang w:val="fr-FR"/>
        </w:rPr>
        <w:t>Avoir la maitrise du français écrit et parlé ;</w:t>
      </w:r>
    </w:p>
    <w:p w:rsidR="005278BC" w:rsidRPr="00F650B1" w:rsidRDefault="005278BC" w:rsidP="005278BC">
      <w:pPr>
        <w:numPr>
          <w:ilvl w:val="0"/>
          <w:numId w:val="10"/>
        </w:numPr>
        <w:spacing w:line="259" w:lineRule="auto"/>
        <w:contextualSpacing/>
        <w:jc w:val="both"/>
        <w:rPr>
          <w:rFonts w:ascii="Times New Roman" w:hAnsi="Times New Roman" w:cs="Times New Roman"/>
          <w:lang w:val="fr-FR"/>
        </w:rPr>
      </w:pPr>
      <w:r w:rsidRPr="00F650B1">
        <w:rPr>
          <w:rFonts w:ascii="Times New Roman" w:hAnsi="Times New Roman" w:cs="Times New Roman"/>
          <w:lang w:val="fr-FR"/>
        </w:rPr>
        <w:t>Etre de bonne moralité ;</w:t>
      </w:r>
    </w:p>
    <w:p w:rsidR="005278BC" w:rsidRPr="00F650B1" w:rsidRDefault="005278BC" w:rsidP="005278BC">
      <w:pPr>
        <w:numPr>
          <w:ilvl w:val="0"/>
          <w:numId w:val="10"/>
        </w:numPr>
        <w:spacing w:line="259" w:lineRule="auto"/>
        <w:contextualSpacing/>
        <w:jc w:val="both"/>
        <w:rPr>
          <w:rFonts w:ascii="Times New Roman" w:hAnsi="Times New Roman" w:cs="Times New Roman"/>
          <w:lang w:val="fr-FR"/>
        </w:rPr>
      </w:pPr>
      <w:r w:rsidRPr="00F650B1">
        <w:rPr>
          <w:rFonts w:ascii="Times New Roman" w:hAnsi="Times New Roman" w:cs="Times New Roman"/>
          <w:lang w:val="fr-FR"/>
        </w:rPr>
        <w:t>La connaissance de l’anglais et du fonctionnement des systèmes des bailleurs des fonds (Fonds Mondial, Banque mondiale, ASDI, BAD, etc.) est un atout.</w:t>
      </w:r>
    </w:p>
    <w:p w:rsidR="00564258" w:rsidRPr="00F650B1" w:rsidRDefault="00564258" w:rsidP="00564258">
      <w:pPr>
        <w:pStyle w:val="Paragraphedeliste"/>
        <w:spacing w:line="259" w:lineRule="auto"/>
        <w:ind w:left="1080"/>
        <w:jc w:val="both"/>
        <w:rPr>
          <w:rFonts w:ascii="Times New Roman" w:hAnsi="Times New Roman" w:cs="Times New Roman"/>
          <w:lang w:val="fr-FR"/>
        </w:rPr>
      </w:pPr>
    </w:p>
    <w:p w:rsidR="00682DE9" w:rsidRPr="00F650B1" w:rsidRDefault="00682DE9" w:rsidP="00403324">
      <w:pPr>
        <w:pStyle w:val="Paragraphedeliste"/>
        <w:numPr>
          <w:ilvl w:val="0"/>
          <w:numId w:val="13"/>
        </w:numPr>
        <w:tabs>
          <w:tab w:val="left" w:pos="284"/>
          <w:tab w:val="left" w:pos="426"/>
        </w:tabs>
        <w:spacing w:after="0"/>
        <w:ind w:left="709"/>
        <w:jc w:val="both"/>
        <w:rPr>
          <w:rFonts w:ascii="Times New Roman" w:hAnsi="Times New Roman" w:cs="Times New Roman"/>
          <w:b/>
          <w:lang w:val="fr-FR"/>
        </w:rPr>
      </w:pPr>
      <w:r w:rsidRPr="00F650B1">
        <w:rPr>
          <w:rFonts w:ascii="Times New Roman" w:hAnsi="Times New Roman" w:cs="Times New Roman"/>
          <w:b/>
          <w:lang w:val="fr-FR"/>
        </w:rPr>
        <w:t>DUREE DE LA MISSION</w:t>
      </w:r>
    </w:p>
    <w:p w:rsidR="00682DE9" w:rsidRPr="00F650B1" w:rsidRDefault="00682DE9" w:rsidP="00977829">
      <w:pPr>
        <w:spacing w:after="0"/>
        <w:ind w:right="51"/>
        <w:jc w:val="both"/>
        <w:rPr>
          <w:rFonts w:ascii="Times New Roman" w:hAnsi="Times New Roman" w:cs="Times New Roman"/>
          <w:lang w:val="fr-FR"/>
        </w:rPr>
      </w:pPr>
    </w:p>
    <w:p w:rsidR="00682DE9" w:rsidRPr="00F650B1" w:rsidRDefault="00682DE9" w:rsidP="00682DE9">
      <w:pPr>
        <w:spacing w:after="0"/>
        <w:ind w:right="51"/>
        <w:jc w:val="both"/>
        <w:rPr>
          <w:rFonts w:ascii="Times New Roman" w:hAnsi="Times New Roman" w:cs="Times New Roman"/>
          <w:lang w:val="fr-FR"/>
        </w:rPr>
      </w:pPr>
      <w:r w:rsidRPr="00F650B1">
        <w:rPr>
          <w:rFonts w:ascii="Times New Roman" w:hAnsi="Times New Roman" w:cs="Times New Roman"/>
          <w:lang w:val="fr-FR"/>
        </w:rPr>
        <w:t xml:space="preserve">Les services des Consultants seront de deux ans (2019-2020)  étalés et exécutés </w:t>
      </w:r>
      <w:r w:rsidR="00C4511E" w:rsidRPr="00F650B1">
        <w:rPr>
          <w:rFonts w:ascii="Times New Roman" w:hAnsi="Times New Roman" w:cs="Times New Roman"/>
          <w:lang w:val="fr-FR"/>
        </w:rPr>
        <w:t xml:space="preserve">suivant les possibilités </w:t>
      </w:r>
      <w:r w:rsidRPr="00F650B1">
        <w:rPr>
          <w:rFonts w:ascii="Times New Roman" w:hAnsi="Times New Roman" w:cs="Times New Roman"/>
          <w:lang w:val="fr-FR"/>
        </w:rPr>
        <w:t xml:space="preserve">de marchés. </w:t>
      </w:r>
    </w:p>
    <w:p w:rsidR="00577BDA" w:rsidRPr="00F650B1" w:rsidRDefault="00577BDA" w:rsidP="00403324">
      <w:pPr>
        <w:spacing w:after="0"/>
        <w:jc w:val="both"/>
        <w:rPr>
          <w:rFonts w:ascii="Times New Roman" w:hAnsi="Times New Roman" w:cs="Times New Roman"/>
          <w:lang w:val="fr-FR"/>
        </w:rPr>
      </w:pPr>
    </w:p>
    <w:p w:rsidR="00C2615E" w:rsidRPr="00F650B1" w:rsidRDefault="002A6984" w:rsidP="00403324">
      <w:pPr>
        <w:pStyle w:val="Paragraphedeliste"/>
        <w:numPr>
          <w:ilvl w:val="0"/>
          <w:numId w:val="13"/>
        </w:numPr>
        <w:tabs>
          <w:tab w:val="left" w:pos="284"/>
          <w:tab w:val="left" w:pos="426"/>
        </w:tabs>
        <w:spacing w:after="0"/>
        <w:ind w:left="709"/>
        <w:jc w:val="both"/>
        <w:rPr>
          <w:rFonts w:ascii="Times New Roman" w:hAnsi="Times New Roman" w:cs="Times New Roman"/>
          <w:b/>
          <w:lang w:val="fr-FR"/>
        </w:rPr>
      </w:pPr>
      <w:r w:rsidRPr="00F650B1">
        <w:rPr>
          <w:rFonts w:ascii="Times New Roman" w:hAnsi="Times New Roman" w:cs="Times New Roman"/>
          <w:b/>
          <w:lang w:val="fr-FR"/>
        </w:rPr>
        <w:t xml:space="preserve"> </w:t>
      </w:r>
      <w:r w:rsidR="00C2615E" w:rsidRPr="00F650B1">
        <w:rPr>
          <w:rFonts w:ascii="Times New Roman" w:hAnsi="Times New Roman" w:cs="Times New Roman"/>
          <w:b/>
          <w:lang w:val="fr-FR"/>
        </w:rPr>
        <w:t>OBLIGATION EN MATIÈRE DE RAPPORTS</w:t>
      </w:r>
    </w:p>
    <w:p w:rsidR="00C2615E" w:rsidRPr="00F650B1" w:rsidRDefault="00C2615E" w:rsidP="00C2615E">
      <w:pPr>
        <w:pStyle w:val="Paragraphedeliste"/>
        <w:spacing w:after="0"/>
        <w:ind w:left="426"/>
        <w:jc w:val="both"/>
        <w:rPr>
          <w:rFonts w:ascii="Times New Roman" w:hAnsi="Times New Roman" w:cs="Times New Roman"/>
          <w:sz w:val="24"/>
          <w:szCs w:val="24"/>
          <w:lang w:val="fr-FR"/>
        </w:rPr>
      </w:pPr>
    </w:p>
    <w:p w:rsidR="00C2615E" w:rsidRPr="00F650B1" w:rsidRDefault="00C2615E" w:rsidP="00C2615E">
      <w:pPr>
        <w:spacing w:after="0"/>
        <w:ind w:right="51"/>
        <w:jc w:val="both"/>
        <w:rPr>
          <w:rFonts w:ascii="Times New Roman" w:hAnsi="Times New Roman" w:cs="Times New Roman"/>
          <w:lang w:val="fr-FR"/>
        </w:rPr>
      </w:pPr>
      <w:r w:rsidRPr="00F650B1">
        <w:rPr>
          <w:rFonts w:ascii="Times New Roman" w:hAnsi="Times New Roman" w:cs="Times New Roman"/>
          <w:lang w:val="fr-FR"/>
        </w:rPr>
        <w:t>A la fin d’analyse d</w:t>
      </w:r>
      <w:r w:rsidR="005D4F4D" w:rsidRPr="00F650B1">
        <w:rPr>
          <w:rFonts w:ascii="Times New Roman" w:hAnsi="Times New Roman" w:cs="Times New Roman"/>
          <w:lang w:val="fr-FR"/>
        </w:rPr>
        <w:t xml:space="preserve">e </w:t>
      </w:r>
      <w:r w:rsidRPr="00F650B1">
        <w:rPr>
          <w:rFonts w:ascii="Times New Roman" w:hAnsi="Times New Roman" w:cs="Times New Roman"/>
          <w:lang w:val="fr-FR"/>
        </w:rPr>
        <w:t xml:space="preserve">chaque </w:t>
      </w:r>
      <w:r w:rsidR="005D4F4D" w:rsidRPr="00F650B1">
        <w:rPr>
          <w:rFonts w:ascii="Times New Roman" w:hAnsi="Times New Roman" w:cs="Times New Roman"/>
          <w:lang w:val="fr-FR"/>
        </w:rPr>
        <w:t>marché</w:t>
      </w:r>
      <w:r w:rsidRPr="00F650B1">
        <w:rPr>
          <w:rFonts w:ascii="Times New Roman" w:hAnsi="Times New Roman" w:cs="Times New Roman"/>
          <w:lang w:val="fr-FR"/>
        </w:rPr>
        <w:t>, les Consultants devr</w:t>
      </w:r>
      <w:r w:rsidR="002427F6" w:rsidRPr="00F650B1">
        <w:rPr>
          <w:rFonts w:ascii="Times New Roman" w:hAnsi="Times New Roman" w:cs="Times New Roman"/>
          <w:lang w:val="fr-FR"/>
        </w:rPr>
        <w:t>ont</w:t>
      </w:r>
      <w:r w:rsidRPr="00F650B1">
        <w:rPr>
          <w:rFonts w:ascii="Times New Roman" w:hAnsi="Times New Roman" w:cs="Times New Roman"/>
          <w:lang w:val="fr-FR"/>
        </w:rPr>
        <w:t xml:space="preserve"> transmettre à </w:t>
      </w:r>
      <w:r w:rsidR="002427F6" w:rsidRPr="00F650B1">
        <w:rPr>
          <w:rFonts w:ascii="Times New Roman" w:hAnsi="Times New Roman" w:cs="Times New Roman"/>
          <w:lang w:val="fr-FR"/>
        </w:rPr>
        <w:t xml:space="preserve">SANRU </w:t>
      </w:r>
      <w:proofErr w:type="spellStart"/>
      <w:r w:rsidR="002427F6" w:rsidRPr="00F650B1">
        <w:rPr>
          <w:rFonts w:ascii="Times New Roman" w:hAnsi="Times New Roman" w:cs="Times New Roman"/>
          <w:lang w:val="fr-FR"/>
        </w:rPr>
        <w:t>Asbl</w:t>
      </w:r>
      <w:proofErr w:type="spellEnd"/>
      <w:r w:rsidR="002427F6" w:rsidRPr="00F650B1">
        <w:rPr>
          <w:rFonts w:ascii="Times New Roman" w:hAnsi="Times New Roman" w:cs="Times New Roman"/>
          <w:lang w:val="fr-FR"/>
        </w:rPr>
        <w:t xml:space="preserve">, </w:t>
      </w:r>
      <w:r w:rsidR="00EC03D0" w:rsidRPr="00F650B1">
        <w:rPr>
          <w:rFonts w:ascii="Times New Roman" w:hAnsi="Times New Roman" w:cs="Times New Roman"/>
          <w:lang w:val="fr-FR"/>
        </w:rPr>
        <w:t>un (1</w:t>
      </w:r>
      <w:r w:rsidR="00564258" w:rsidRPr="00F650B1">
        <w:rPr>
          <w:rFonts w:ascii="Times New Roman" w:hAnsi="Times New Roman" w:cs="Times New Roman"/>
          <w:lang w:val="fr-FR"/>
        </w:rPr>
        <w:t>) exemplaire</w:t>
      </w:r>
      <w:r w:rsidRPr="00F650B1">
        <w:rPr>
          <w:rFonts w:ascii="Times New Roman" w:hAnsi="Times New Roman" w:cs="Times New Roman"/>
          <w:lang w:val="fr-FR"/>
        </w:rPr>
        <w:t xml:space="preserve"> sur support papier et également </w:t>
      </w:r>
      <w:r w:rsidR="00EC03D0" w:rsidRPr="00F650B1">
        <w:rPr>
          <w:rFonts w:ascii="Times New Roman" w:hAnsi="Times New Roman" w:cs="Times New Roman"/>
          <w:lang w:val="fr-FR"/>
        </w:rPr>
        <w:t>un (1</w:t>
      </w:r>
      <w:r w:rsidRPr="00F650B1">
        <w:rPr>
          <w:rFonts w:ascii="Times New Roman" w:hAnsi="Times New Roman" w:cs="Times New Roman"/>
          <w:lang w:val="fr-FR"/>
        </w:rPr>
        <w:t>) sur support électronique (flash disc)</w:t>
      </w:r>
      <w:r w:rsidR="00564258" w:rsidRPr="00F650B1">
        <w:rPr>
          <w:rFonts w:ascii="Times New Roman" w:hAnsi="Times New Roman" w:cs="Times New Roman"/>
          <w:lang w:val="fr-FR"/>
        </w:rPr>
        <w:t xml:space="preserve"> ou email</w:t>
      </w:r>
      <w:r w:rsidRPr="00F650B1">
        <w:rPr>
          <w:rFonts w:ascii="Times New Roman" w:hAnsi="Times New Roman" w:cs="Times New Roman"/>
          <w:lang w:val="fr-FR"/>
        </w:rPr>
        <w:t xml:space="preserve"> des rapports ci-après :</w:t>
      </w:r>
    </w:p>
    <w:p w:rsidR="00564258" w:rsidRPr="00F650B1" w:rsidRDefault="00564258" w:rsidP="00C2615E">
      <w:pPr>
        <w:spacing w:after="0"/>
        <w:ind w:right="51"/>
        <w:jc w:val="both"/>
        <w:rPr>
          <w:rFonts w:ascii="Times New Roman" w:hAnsi="Times New Roman" w:cs="Times New Roman"/>
          <w:lang w:val="fr-FR"/>
        </w:rPr>
      </w:pPr>
    </w:p>
    <w:p w:rsidR="003B04DB" w:rsidRPr="00F650B1" w:rsidRDefault="003B04DB" w:rsidP="00403324">
      <w:pPr>
        <w:pStyle w:val="Paragraphedeliste"/>
        <w:numPr>
          <w:ilvl w:val="0"/>
          <w:numId w:val="15"/>
        </w:numPr>
        <w:spacing w:after="0" w:line="276" w:lineRule="auto"/>
        <w:ind w:left="709" w:right="51"/>
        <w:jc w:val="both"/>
        <w:rPr>
          <w:rFonts w:ascii="Times New Roman" w:hAnsi="Times New Roman" w:cs="Times New Roman"/>
          <w:lang w:val="fr-FR"/>
        </w:rPr>
      </w:pPr>
      <w:r w:rsidRPr="00F650B1">
        <w:rPr>
          <w:rFonts w:ascii="Times New Roman" w:hAnsi="Times New Roman" w:cs="Times New Roman"/>
          <w:b/>
          <w:lang w:val="fr-FR"/>
        </w:rPr>
        <w:t xml:space="preserve">Rapport évaluation des offres </w:t>
      </w:r>
      <w:r w:rsidRPr="00F650B1">
        <w:rPr>
          <w:rFonts w:ascii="Times New Roman" w:hAnsi="Times New Roman" w:cs="Times New Roman"/>
          <w:lang w:val="fr-FR"/>
        </w:rPr>
        <w:t>: Le rapport porte sur l’évaluation des offres réceptionnées dans le cadre des marchés concernés. Il sera soumis au Client dans un délai de quatorze (14) jours maximum après la date limite de remise des offres.</w:t>
      </w:r>
    </w:p>
    <w:p w:rsidR="003B04DB" w:rsidRPr="00F650B1" w:rsidRDefault="003B04DB" w:rsidP="003B04DB">
      <w:pPr>
        <w:pStyle w:val="Paragraphedeliste"/>
        <w:spacing w:after="0"/>
        <w:ind w:right="51"/>
        <w:jc w:val="both"/>
        <w:rPr>
          <w:rFonts w:ascii="Times New Roman" w:hAnsi="Times New Roman" w:cs="Times New Roman"/>
          <w:lang w:val="fr-FR"/>
        </w:rPr>
      </w:pPr>
    </w:p>
    <w:p w:rsidR="003B04DB" w:rsidRPr="00F650B1" w:rsidRDefault="003B04DB" w:rsidP="00403324">
      <w:pPr>
        <w:pStyle w:val="Paragraphedeliste"/>
        <w:numPr>
          <w:ilvl w:val="0"/>
          <w:numId w:val="15"/>
        </w:numPr>
        <w:spacing w:after="0" w:line="276" w:lineRule="auto"/>
        <w:ind w:left="709" w:right="51"/>
        <w:jc w:val="both"/>
        <w:rPr>
          <w:rFonts w:ascii="Times New Roman" w:hAnsi="Times New Roman" w:cs="Times New Roman"/>
          <w:lang w:val="fr-FR"/>
        </w:rPr>
      </w:pPr>
      <w:r w:rsidRPr="00F650B1">
        <w:rPr>
          <w:rFonts w:ascii="Times New Roman" w:hAnsi="Times New Roman" w:cs="Times New Roman"/>
          <w:b/>
          <w:lang w:val="fr-FR"/>
        </w:rPr>
        <w:t>Projet de l’état d’avancement des travaux de construction:</w:t>
      </w:r>
      <w:r w:rsidRPr="00F650B1">
        <w:rPr>
          <w:rFonts w:ascii="Times New Roman" w:hAnsi="Times New Roman" w:cs="Times New Roman"/>
          <w:lang w:val="fr-FR"/>
        </w:rPr>
        <w:t xml:space="preserve"> Ce rapport sera soumis au Client à l’issue de chaque mission de suivi sur terrain des travaux. Le Client devra y formuler ses observations et commentaires dans un délai de cinq (5) jours à compter de la date de la remise dudit rapport.</w:t>
      </w:r>
    </w:p>
    <w:p w:rsidR="003B04DB" w:rsidRPr="00F650B1" w:rsidRDefault="003B04DB" w:rsidP="003B04DB">
      <w:pPr>
        <w:spacing w:after="0"/>
        <w:ind w:right="51"/>
        <w:jc w:val="both"/>
        <w:rPr>
          <w:rFonts w:ascii="Times New Roman" w:hAnsi="Times New Roman" w:cs="Times New Roman"/>
          <w:b/>
          <w:lang w:val="fr-FR"/>
        </w:rPr>
      </w:pPr>
    </w:p>
    <w:p w:rsidR="003B04DB" w:rsidRPr="00F650B1" w:rsidRDefault="003B04DB" w:rsidP="00403324">
      <w:pPr>
        <w:pStyle w:val="Paragraphedeliste"/>
        <w:numPr>
          <w:ilvl w:val="0"/>
          <w:numId w:val="15"/>
        </w:numPr>
        <w:spacing w:after="0" w:line="276" w:lineRule="auto"/>
        <w:ind w:left="709" w:right="51"/>
        <w:jc w:val="both"/>
        <w:rPr>
          <w:rFonts w:ascii="Times New Roman" w:hAnsi="Times New Roman" w:cs="Times New Roman"/>
          <w:lang w:val="fr-FR"/>
        </w:rPr>
      </w:pPr>
      <w:r w:rsidRPr="00F650B1">
        <w:rPr>
          <w:rFonts w:ascii="Times New Roman" w:hAnsi="Times New Roman" w:cs="Times New Roman"/>
          <w:b/>
          <w:lang w:val="fr-FR"/>
        </w:rPr>
        <w:lastRenderedPageBreak/>
        <w:t>Rapport de réception technique des équipements informatiques</w:t>
      </w:r>
      <w:r w:rsidRPr="00F650B1">
        <w:rPr>
          <w:rFonts w:ascii="Times New Roman" w:hAnsi="Times New Roman" w:cs="Times New Roman"/>
          <w:lang w:val="fr-FR"/>
        </w:rPr>
        <w:t> : Ce rapport reprendra tous les essais-tests effectués ainsi que leurs résultats et réserves éventuelles, les observations éventuelles et spécifications exigées lors de la publication.</w:t>
      </w:r>
    </w:p>
    <w:p w:rsidR="002A6984" w:rsidRPr="00F650B1" w:rsidRDefault="002A6984" w:rsidP="002A6984">
      <w:pPr>
        <w:pStyle w:val="Paragraphedeliste"/>
        <w:rPr>
          <w:rFonts w:ascii="Times New Roman" w:hAnsi="Times New Roman" w:cs="Times New Roman"/>
          <w:lang w:val="fr-FR"/>
        </w:rPr>
      </w:pPr>
    </w:p>
    <w:p w:rsidR="002A6984" w:rsidRPr="00F650B1" w:rsidRDefault="002A6984" w:rsidP="00403324">
      <w:pPr>
        <w:pStyle w:val="Paragraphedeliste"/>
        <w:numPr>
          <w:ilvl w:val="0"/>
          <w:numId w:val="15"/>
        </w:numPr>
        <w:spacing w:after="0" w:line="276" w:lineRule="auto"/>
        <w:ind w:left="709" w:right="51"/>
        <w:jc w:val="both"/>
        <w:rPr>
          <w:rFonts w:ascii="Times New Roman" w:hAnsi="Times New Roman" w:cs="Times New Roman"/>
          <w:lang w:val="fr-FR"/>
        </w:rPr>
      </w:pPr>
      <w:r w:rsidRPr="00F650B1">
        <w:rPr>
          <w:rFonts w:ascii="Times New Roman" w:hAnsi="Times New Roman" w:cs="Times New Roman"/>
          <w:b/>
          <w:lang w:val="fr-FR"/>
        </w:rPr>
        <w:t>Rapport d’activités</w:t>
      </w:r>
      <w:r w:rsidRPr="00F650B1">
        <w:rPr>
          <w:rFonts w:ascii="Times New Roman" w:hAnsi="Times New Roman" w:cs="Times New Roman"/>
          <w:lang w:val="fr-FR"/>
        </w:rPr>
        <w:t> : sur les différentes activités liées au domaine spécifique du consultant sur demande de SANRU (accréditation, annuaire des coûts, base des données sur les spécifications technique</w:t>
      </w:r>
      <w:r w:rsidR="00564258" w:rsidRPr="00F650B1">
        <w:rPr>
          <w:rFonts w:ascii="Times New Roman" w:hAnsi="Times New Roman" w:cs="Times New Roman"/>
          <w:lang w:val="fr-FR"/>
        </w:rPr>
        <w:t>s</w:t>
      </w:r>
      <w:r w:rsidRPr="00F650B1">
        <w:rPr>
          <w:rFonts w:ascii="Times New Roman" w:hAnsi="Times New Roman" w:cs="Times New Roman"/>
          <w:lang w:val="fr-FR"/>
        </w:rPr>
        <w:t xml:space="preserve">, etc.) </w:t>
      </w:r>
    </w:p>
    <w:p w:rsidR="00F35ED2" w:rsidRPr="00F650B1" w:rsidRDefault="00F35ED2" w:rsidP="00F35ED2">
      <w:pPr>
        <w:pStyle w:val="Paragraphedeliste"/>
        <w:rPr>
          <w:rFonts w:ascii="Times New Roman" w:hAnsi="Times New Roman" w:cs="Times New Roman"/>
          <w:lang w:val="fr-FR"/>
        </w:rPr>
      </w:pPr>
    </w:p>
    <w:p w:rsidR="00F35ED2" w:rsidRPr="00F650B1" w:rsidRDefault="00F35ED2" w:rsidP="00403324">
      <w:pPr>
        <w:pStyle w:val="Paragraphedeliste"/>
        <w:numPr>
          <w:ilvl w:val="0"/>
          <w:numId w:val="13"/>
        </w:numPr>
        <w:tabs>
          <w:tab w:val="left" w:pos="284"/>
          <w:tab w:val="left" w:pos="426"/>
        </w:tabs>
        <w:spacing w:after="0"/>
        <w:ind w:left="709"/>
        <w:jc w:val="both"/>
        <w:rPr>
          <w:rFonts w:ascii="Times New Roman" w:hAnsi="Times New Roman" w:cs="Times New Roman"/>
          <w:b/>
          <w:lang w:val="fr-FR"/>
        </w:rPr>
      </w:pPr>
      <w:r w:rsidRPr="00F650B1">
        <w:rPr>
          <w:rFonts w:ascii="Times New Roman" w:hAnsi="Times New Roman" w:cs="Times New Roman"/>
          <w:b/>
          <w:lang w:val="fr-FR"/>
        </w:rPr>
        <w:t xml:space="preserve">DEROULEMENT DES MISSIONS </w:t>
      </w:r>
    </w:p>
    <w:p w:rsidR="00F35ED2" w:rsidRPr="00F650B1" w:rsidRDefault="00F35ED2" w:rsidP="00403324">
      <w:pPr>
        <w:pStyle w:val="Paragraphedeliste"/>
        <w:spacing w:after="0"/>
        <w:rPr>
          <w:rFonts w:ascii="Times New Roman" w:hAnsi="Times New Roman" w:cs="Times New Roman"/>
          <w:lang w:val="fr-FR"/>
        </w:rPr>
      </w:pPr>
    </w:p>
    <w:p w:rsidR="00F35ED2" w:rsidRPr="00F650B1" w:rsidRDefault="00F35ED2" w:rsidP="00F35ED2">
      <w:pPr>
        <w:spacing w:after="0" w:line="276" w:lineRule="auto"/>
        <w:ind w:right="51"/>
        <w:jc w:val="both"/>
        <w:rPr>
          <w:rFonts w:ascii="Times New Roman" w:hAnsi="Times New Roman" w:cs="Times New Roman"/>
          <w:lang w:val="fr-FR"/>
        </w:rPr>
      </w:pPr>
      <w:r w:rsidRPr="00F650B1">
        <w:rPr>
          <w:rFonts w:ascii="Times New Roman" w:hAnsi="Times New Roman" w:cs="Times New Roman"/>
          <w:lang w:val="fr-FR"/>
        </w:rPr>
        <w:t xml:space="preserve">Les consultants travailleront sous l’autorité du Responsable de Service de Passation de Marchés. </w:t>
      </w:r>
    </w:p>
    <w:p w:rsidR="00C204F5" w:rsidRPr="00F650B1" w:rsidRDefault="00C204F5" w:rsidP="00F35ED2">
      <w:pPr>
        <w:spacing w:after="0" w:line="276" w:lineRule="auto"/>
        <w:ind w:right="51"/>
        <w:jc w:val="both"/>
        <w:rPr>
          <w:rFonts w:ascii="Times New Roman" w:hAnsi="Times New Roman" w:cs="Times New Roman"/>
          <w:lang w:val="fr-FR"/>
        </w:rPr>
      </w:pPr>
      <w:r w:rsidRPr="00F650B1">
        <w:rPr>
          <w:rFonts w:ascii="Times New Roman" w:hAnsi="Times New Roman" w:cs="Times New Roman"/>
          <w:lang w:val="fr-FR"/>
        </w:rPr>
        <w:t>SANRU ASBL mettra, les cas  échéant, un local de travail à la disposition des consultants lors des missions, un mod</w:t>
      </w:r>
      <w:r w:rsidR="00403324" w:rsidRPr="00F650B1">
        <w:rPr>
          <w:rFonts w:ascii="Times New Roman" w:hAnsi="Times New Roman" w:cs="Times New Roman"/>
          <w:lang w:val="fr-FR"/>
        </w:rPr>
        <w:t>èle</w:t>
      </w:r>
      <w:r w:rsidRPr="00F650B1">
        <w:rPr>
          <w:rFonts w:ascii="Times New Roman" w:hAnsi="Times New Roman" w:cs="Times New Roman"/>
          <w:lang w:val="fr-FR"/>
        </w:rPr>
        <w:t xml:space="preserve"> </w:t>
      </w:r>
      <w:r w:rsidR="00564258" w:rsidRPr="00F650B1">
        <w:rPr>
          <w:rFonts w:ascii="Times New Roman" w:hAnsi="Times New Roman" w:cs="Times New Roman"/>
          <w:lang w:val="fr-FR"/>
        </w:rPr>
        <w:t>de</w:t>
      </w:r>
      <w:r w:rsidRPr="00F650B1">
        <w:rPr>
          <w:rFonts w:ascii="Times New Roman" w:hAnsi="Times New Roman" w:cs="Times New Roman"/>
          <w:lang w:val="fr-FR"/>
        </w:rPr>
        <w:t xml:space="preserve"> rapport d’analyse déjà validé </w:t>
      </w:r>
      <w:r w:rsidR="00082785" w:rsidRPr="00F650B1">
        <w:rPr>
          <w:rFonts w:ascii="Times New Roman" w:hAnsi="Times New Roman" w:cs="Times New Roman"/>
          <w:lang w:val="fr-FR"/>
        </w:rPr>
        <w:t>(dans le cas de mission d’évaluation)</w:t>
      </w:r>
      <w:r w:rsidRPr="00F650B1">
        <w:rPr>
          <w:rFonts w:ascii="Times New Roman" w:hAnsi="Times New Roman" w:cs="Times New Roman"/>
          <w:lang w:val="fr-FR"/>
        </w:rPr>
        <w:t xml:space="preserve"> et leur facilitera l’accès à tou</w:t>
      </w:r>
      <w:r w:rsidR="00403324" w:rsidRPr="00F650B1">
        <w:rPr>
          <w:rFonts w:ascii="Times New Roman" w:hAnsi="Times New Roman" w:cs="Times New Roman"/>
          <w:lang w:val="fr-FR"/>
        </w:rPr>
        <w:t>te</w:t>
      </w:r>
      <w:r w:rsidRPr="00F650B1">
        <w:rPr>
          <w:rFonts w:ascii="Times New Roman" w:hAnsi="Times New Roman" w:cs="Times New Roman"/>
          <w:lang w:val="fr-FR"/>
        </w:rPr>
        <w:t xml:space="preserve">s les pièces nécessaires </w:t>
      </w:r>
      <w:r w:rsidR="00403324" w:rsidRPr="00F650B1">
        <w:rPr>
          <w:rFonts w:ascii="Times New Roman" w:hAnsi="Times New Roman" w:cs="Times New Roman"/>
          <w:lang w:val="fr-FR"/>
        </w:rPr>
        <w:t>à</w:t>
      </w:r>
      <w:r w:rsidRPr="00F650B1">
        <w:rPr>
          <w:rFonts w:ascii="Times New Roman" w:hAnsi="Times New Roman" w:cs="Times New Roman"/>
          <w:lang w:val="fr-FR"/>
        </w:rPr>
        <w:t xml:space="preserve"> la conduite de la mission.   </w:t>
      </w:r>
    </w:p>
    <w:p w:rsidR="003B04DB" w:rsidRPr="00F650B1" w:rsidRDefault="003B04DB" w:rsidP="003B04DB">
      <w:pPr>
        <w:spacing w:after="0"/>
        <w:jc w:val="both"/>
        <w:rPr>
          <w:rFonts w:ascii="Times New Roman" w:hAnsi="Times New Roman" w:cs="Times New Roman"/>
          <w:lang w:val="fr-FR"/>
        </w:rPr>
      </w:pPr>
    </w:p>
    <w:sectPr w:rsidR="003B04DB" w:rsidRPr="00F650B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80E" w:rsidRDefault="0074080E" w:rsidP="005D1200">
      <w:pPr>
        <w:spacing w:after="0" w:line="240" w:lineRule="auto"/>
      </w:pPr>
      <w:r>
        <w:separator/>
      </w:r>
    </w:p>
  </w:endnote>
  <w:endnote w:type="continuationSeparator" w:id="0">
    <w:p w:rsidR="0074080E" w:rsidRDefault="0074080E" w:rsidP="005D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80E" w:rsidRDefault="0074080E" w:rsidP="005D1200">
      <w:pPr>
        <w:spacing w:after="0" w:line="240" w:lineRule="auto"/>
      </w:pPr>
      <w:r>
        <w:separator/>
      </w:r>
    </w:p>
  </w:footnote>
  <w:footnote w:type="continuationSeparator" w:id="0">
    <w:p w:rsidR="0074080E" w:rsidRDefault="0074080E" w:rsidP="005D1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00" w:rsidRDefault="005D1200" w:rsidP="005D1200">
    <w:pPr>
      <w:pStyle w:val="En-tte"/>
      <w:jc w:val="center"/>
    </w:pPr>
    <w:r w:rsidRPr="00F17594">
      <w:rPr>
        <w:noProof/>
      </w:rPr>
      <w:drawing>
        <wp:inline distT="0" distB="0" distL="0" distR="0">
          <wp:extent cx="876300" cy="962025"/>
          <wp:effectExtent l="0" t="0" r="0" b="9525"/>
          <wp:docPr id="8" name="Image 8" descr="Description : cid:image001.jpg@01CD603B.4D224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id:image001.jpg@01CD603B.4D224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11E" w:rsidRDefault="00C4511E" w:rsidP="005D1200">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E4F8"/>
      </v:shape>
    </w:pict>
  </w:numPicBullet>
  <w:abstractNum w:abstractNumId="0">
    <w:nsid w:val="0B9C1B5B"/>
    <w:multiLevelType w:val="hybridMultilevel"/>
    <w:tmpl w:val="6E5E6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D06EF6"/>
    <w:multiLevelType w:val="hybridMultilevel"/>
    <w:tmpl w:val="BD36762A"/>
    <w:lvl w:ilvl="0" w:tplc="A20C22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DC2E47"/>
    <w:multiLevelType w:val="hybridMultilevel"/>
    <w:tmpl w:val="2F9E4DB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160D77"/>
    <w:multiLevelType w:val="hybridMultilevel"/>
    <w:tmpl w:val="D0B4FFC0"/>
    <w:lvl w:ilvl="0" w:tplc="DF0C6B24">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4B8A2996"/>
    <w:multiLevelType w:val="hybridMultilevel"/>
    <w:tmpl w:val="5C5C8A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A50B6D"/>
    <w:multiLevelType w:val="hybridMultilevel"/>
    <w:tmpl w:val="2F1A78CE"/>
    <w:lvl w:ilvl="0" w:tplc="DED6593E">
      <w:start w:val="1"/>
      <w:numFmt w:val="upperRoman"/>
      <w:lvlText w:val="%1."/>
      <w:lvlJc w:val="left"/>
      <w:pPr>
        <w:ind w:left="1350" w:hanging="72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E7B12D1"/>
    <w:multiLevelType w:val="hybridMultilevel"/>
    <w:tmpl w:val="5A9452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FE49DF"/>
    <w:multiLevelType w:val="hybridMultilevel"/>
    <w:tmpl w:val="59A2F75A"/>
    <w:lvl w:ilvl="0" w:tplc="07A472E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5C43382B"/>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9">
    <w:nsid w:val="5F22555D"/>
    <w:multiLevelType w:val="hybridMultilevel"/>
    <w:tmpl w:val="DE46C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51A5D4E"/>
    <w:multiLevelType w:val="hybridMultilevel"/>
    <w:tmpl w:val="AAB8D9BE"/>
    <w:lvl w:ilvl="0" w:tplc="C80E4A6A">
      <w:start w:val="1"/>
      <w:numFmt w:val="bullet"/>
      <w:lvlText w:val=""/>
      <w:lvlJc w:val="left"/>
      <w:pPr>
        <w:ind w:left="691" w:hanging="360"/>
      </w:pPr>
      <w:rPr>
        <w:rFonts w:ascii="Symbol" w:hAnsi="Symbol" w:hint="default"/>
      </w:rPr>
    </w:lvl>
    <w:lvl w:ilvl="1" w:tplc="080C0003" w:tentative="1">
      <w:start w:val="1"/>
      <w:numFmt w:val="bullet"/>
      <w:lvlText w:val="o"/>
      <w:lvlJc w:val="left"/>
      <w:pPr>
        <w:ind w:left="1411" w:hanging="360"/>
      </w:pPr>
      <w:rPr>
        <w:rFonts w:ascii="Courier New" w:hAnsi="Courier New" w:cs="Courier New" w:hint="default"/>
      </w:rPr>
    </w:lvl>
    <w:lvl w:ilvl="2" w:tplc="080C0005" w:tentative="1">
      <w:start w:val="1"/>
      <w:numFmt w:val="bullet"/>
      <w:lvlText w:val=""/>
      <w:lvlJc w:val="left"/>
      <w:pPr>
        <w:ind w:left="2131" w:hanging="360"/>
      </w:pPr>
      <w:rPr>
        <w:rFonts w:ascii="Wingdings" w:hAnsi="Wingdings" w:hint="default"/>
      </w:rPr>
    </w:lvl>
    <w:lvl w:ilvl="3" w:tplc="080C0001" w:tentative="1">
      <w:start w:val="1"/>
      <w:numFmt w:val="bullet"/>
      <w:lvlText w:val=""/>
      <w:lvlJc w:val="left"/>
      <w:pPr>
        <w:ind w:left="2851" w:hanging="360"/>
      </w:pPr>
      <w:rPr>
        <w:rFonts w:ascii="Symbol" w:hAnsi="Symbol" w:hint="default"/>
      </w:rPr>
    </w:lvl>
    <w:lvl w:ilvl="4" w:tplc="080C0003" w:tentative="1">
      <w:start w:val="1"/>
      <w:numFmt w:val="bullet"/>
      <w:lvlText w:val="o"/>
      <w:lvlJc w:val="left"/>
      <w:pPr>
        <w:ind w:left="3571" w:hanging="360"/>
      </w:pPr>
      <w:rPr>
        <w:rFonts w:ascii="Courier New" w:hAnsi="Courier New" w:cs="Courier New" w:hint="default"/>
      </w:rPr>
    </w:lvl>
    <w:lvl w:ilvl="5" w:tplc="080C0005" w:tentative="1">
      <w:start w:val="1"/>
      <w:numFmt w:val="bullet"/>
      <w:lvlText w:val=""/>
      <w:lvlJc w:val="left"/>
      <w:pPr>
        <w:ind w:left="4291" w:hanging="360"/>
      </w:pPr>
      <w:rPr>
        <w:rFonts w:ascii="Wingdings" w:hAnsi="Wingdings" w:hint="default"/>
      </w:rPr>
    </w:lvl>
    <w:lvl w:ilvl="6" w:tplc="080C0001" w:tentative="1">
      <w:start w:val="1"/>
      <w:numFmt w:val="bullet"/>
      <w:lvlText w:val=""/>
      <w:lvlJc w:val="left"/>
      <w:pPr>
        <w:ind w:left="5011" w:hanging="360"/>
      </w:pPr>
      <w:rPr>
        <w:rFonts w:ascii="Symbol" w:hAnsi="Symbol" w:hint="default"/>
      </w:rPr>
    </w:lvl>
    <w:lvl w:ilvl="7" w:tplc="080C0003" w:tentative="1">
      <w:start w:val="1"/>
      <w:numFmt w:val="bullet"/>
      <w:lvlText w:val="o"/>
      <w:lvlJc w:val="left"/>
      <w:pPr>
        <w:ind w:left="5731" w:hanging="360"/>
      </w:pPr>
      <w:rPr>
        <w:rFonts w:ascii="Courier New" w:hAnsi="Courier New" w:cs="Courier New" w:hint="default"/>
      </w:rPr>
    </w:lvl>
    <w:lvl w:ilvl="8" w:tplc="080C0005" w:tentative="1">
      <w:start w:val="1"/>
      <w:numFmt w:val="bullet"/>
      <w:lvlText w:val=""/>
      <w:lvlJc w:val="left"/>
      <w:pPr>
        <w:ind w:left="6451" w:hanging="360"/>
      </w:pPr>
      <w:rPr>
        <w:rFonts w:ascii="Wingdings" w:hAnsi="Wingdings" w:hint="default"/>
      </w:rPr>
    </w:lvl>
  </w:abstractNum>
  <w:abstractNum w:abstractNumId="11">
    <w:nsid w:val="68B4080B"/>
    <w:multiLevelType w:val="hybridMultilevel"/>
    <w:tmpl w:val="6066AF22"/>
    <w:lvl w:ilvl="0" w:tplc="0F00BFBE">
      <w:start w:val="6"/>
      <w:numFmt w:val="lowerRoman"/>
      <w:lvlText w:val="%1."/>
      <w:lvlJc w:val="left"/>
      <w:pPr>
        <w:ind w:left="2070" w:hanging="720"/>
      </w:pPr>
      <w:rPr>
        <w:rFonts w:asciiTheme="minorHAnsi" w:hAnsiTheme="minorHAnsi" w:cstheme="minorBidi" w:hint="default"/>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6E9754E6"/>
    <w:multiLevelType w:val="multilevel"/>
    <w:tmpl w:val="1D745724"/>
    <w:lvl w:ilvl="0">
      <w:start w:val="2"/>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nsid w:val="73914346"/>
    <w:multiLevelType w:val="hybridMultilevel"/>
    <w:tmpl w:val="A1B0827C"/>
    <w:lvl w:ilvl="0" w:tplc="04090015">
      <w:start w:val="1"/>
      <w:numFmt w:val="upp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4">
    <w:nsid w:val="77C93D9F"/>
    <w:multiLevelType w:val="hybridMultilevel"/>
    <w:tmpl w:val="F2C621D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7CBC13FB"/>
    <w:multiLevelType w:val="hybridMultilevel"/>
    <w:tmpl w:val="8EC6CD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2"/>
  </w:num>
  <w:num w:numId="6">
    <w:abstractNumId w:val="7"/>
  </w:num>
  <w:num w:numId="7">
    <w:abstractNumId w:val="14"/>
  </w:num>
  <w:num w:numId="8">
    <w:abstractNumId w:val="8"/>
  </w:num>
  <w:num w:numId="9">
    <w:abstractNumId w:val="0"/>
  </w:num>
  <w:num w:numId="10">
    <w:abstractNumId w:val="2"/>
  </w:num>
  <w:num w:numId="11">
    <w:abstractNumId w:val="10"/>
  </w:num>
  <w:num w:numId="12">
    <w:abstractNumId w:val="1"/>
  </w:num>
  <w:num w:numId="13">
    <w:abstractNumId w:val="5"/>
  </w:num>
  <w:num w:numId="14">
    <w:abstractNumId w:val="13"/>
  </w:num>
  <w:num w:numId="15">
    <w:abstractNumId w:val="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E9"/>
    <w:rsid w:val="00025143"/>
    <w:rsid w:val="00082785"/>
    <w:rsid w:val="0014262D"/>
    <w:rsid w:val="001B02A4"/>
    <w:rsid w:val="00205633"/>
    <w:rsid w:val="0021454F"/>
    <w:rsid w:val="002427F6"/>
    <w:rsid w:val="002A6984"/>
    <w:rsid w:val="0035016D"/>
    <w:rsid w:val="00370931"/>
    <w:rsid w:val="003B04DB"/>
    <w:rsid w:val="00403324"/>
    <w:rsid w:val="00447ABB"/>
    <w:rsid w:val="00451C03"/>
    <w:rsid w:val="00527065"/>
    <w:rsid w:val="005278BC"/>
    <w:rsid w:val="00564258"/>
    <w:rsid w:val="00577BDA"/>
    <w:rsid w:val="005B4592"/>
    <w:rsid w:val="005D1200"/>
    <w:rsid w:val="005D140C"/>
    <w:rsid w:val="005D4F4D"/>
    <w:rsid w:val="006544A5"/>
    <w:rsid w:val="00682DE9"/>
    <w:rsid w:val="006A4F16"/>
    <w:rsid w:val="0074080E"/>
    <w:rsid w:val="00776856"/>
    <w:rsid w:val="00796538"/>
    <w:rsid w:val="008F61D1"/>
    <w:rsid w:val="00977829"/>
    <w:rsid w:val="009E07E9"/>
    <w:rsid w:val="009E3E2A"/>
    <w:rsid w:val="00A11A1E"/>
    <w:rsid w:val="00AA121F"/>
    <w:rsid w:val="00B611D6"/>
    <w:rsid w:val="00BC43C5"/>
    <w:rsid w:val="00BE561D"/>
    <w:rsid w:val="00C204F5"/>
    <w:rsid w:val="00C2615E"/>
    <w:rsid w:val="00C41B4C"/>
    <w:rsid w:val="00C4511E"/>
    <w:rsid w:val="00CA688A"/>
    <w:rsid w:val="00CD0725"/>
    <w:rsid w:val="00D73C29"/>
    <w:rsid w:val="00D80B76"/>
    <w:rsid w:val="00D93B69"/>
    <w:rsid w:val="00E04B56"/>
    <w:rsid w:val="00E63AF0"/>
    <w:rsid w:val="00EC03D0"/>
    <w:rsid w:val="00EC0989"/>
    <w:rsid w:val="00EC56C0"/>
    <w:rsid w:val="00F35ED2"/>
    <w:rsid w:val="00F650B1"/>
    <w:rsid w:val="00F77276"/>
    <w:rsid w:val="00F9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36A941-05DA-4B75-83A1-08D4CB91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7E9"/>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E07E9"/>
    <w:rPr>
      <w:color w:val="0563C1" w:themeColor="hyperlink"/>
      <w:u w:val="single"/>
    </w:rPr>
  </w:style>
  <w:style w:type="paragraph" w:styleId="Paragraphedeliste">
    <w:name w:val="List Paragraph"/>
    <w:basedOn w:val="Normal"/>
    <w:uiPriority w:val="34"/>
    <w:qFormat/>
    <w:rsid w:val="009E07E9"/>
    <w:pPr>
      <w:ind w:left="720"/>
      <w:contextualSpacing/>
    </w:pPr>
  </w:style>
  <w:style w:type="character" w:customStyle="1" w:styleId="longtext">
    <w:name w:val="long_text"/>
    <w:rsid w:val="00776856"/>
    <w:rPr>
      <w:rFonts w:cs="Times New Roman"/>
    </w:rPr>
  </w:style>
  <w:style w:type="paragraph" w:styleId="Retraitcorpsdetexte">
    <w:name w:val="Body Text Indent"/>
    <w:basedOn w:val="Normal"/>
    <w:link w:val="RetraitcorpsdetexteCar"/>
    <w:uiPriority w:val="99"/>
    <w:semiHidden/>
    <w:unhideWhenUsed/>
    <w:rsid w:val="0014262D"/>
    <w:pPr>
      <w:spacing w:after="120" w:line="276" w:lineRule="auto"/>
      <w:ind w:left="283"/>
    </w:pPr>
    <w:rPr>
      <w:rFonts w:ascii="Calibri" w:eastAsia="Times New Roman" w:hAnsi="Calibri" w:cs="Times New Roman"/>
      <w:lang w:val="fr-BE" w:eastAsia="fr-BE"/>
    </w:rPr>
  </w:style>
  <w:style w:type="character" w:customStyle="1" w:styleId="RetraitcorpsdetexteCar">
    <w:name w:val="Retrait corps de texte Car"/>
    <w:basedOn w:val="Policepardfaut"/>
    <w:link w:val="Retraitcorpsdetexte"/>
    <w:uiPriority w:val="99"/>
    <w:semiHidden/>
    <w:rsid w:val="0014262D"/>
    <w:rPr>
      <w:rFonts w:ascii="Calibri" w:eastAsia="Times New Roman" w:hAnsi="Calibri" w:cs="Times New Roman"/>
      <w:lang w:val="fr-BE" w:eastAsia="fr-BE"/>
    </w:rPr>
  </w:style>
  <w:style w:type="paragraph" w:styleId="En-tte">
    <w:name w:val="header"/>
    <w:basedOn w:val="Normal"/>
    <w:link w:val="En-tteCar"/>
    <w:uiPriority w:val="99"/>
    <w:unhideWhenUsed/>
    <w:rsid w:val="005D1200"/>
    <w:pPr>
      <w:tabs>
        <w:tab w:val="center" w:pos="4680"/>
        <w:tab w:val="right" w:pos="9360"/>
      </w:tabs>
      <w:spacing w:after="0" w:line="240" w:lineRule="auto"/>
    </w:pPr>
  </w:style>
  <w:style w:type="character" w:customStyle="1" w:styleId="En-tteCar">
    <w:name w:val="En-tête Car"/>
    <w:basedOn w:val="Policepardfaut"/>
    <w:link w:val="En-tte"/>
    <w:uiPriority w:val="99"/>
    <w:rsid w:val="005D1200"/>
  </w:style>
  <w:style w:type="paragraph" w:styleId="Pieddepage">
    <w:name w:val="footer"/>
    <w:basedOn w:val="Normal"/>
    <w:link w:val="PieddepageCar"/>
    <w:uiPriority w:val="99"/>
    <w:unhideWhenUsed/>
    <w:rsid w:val="005D120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D1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4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1183</Words>
  <Characters>6749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Fiona MERALI</cp:lastModifiedBy>
  <cp:revision>2</cp:revision>
  <dcterms:created xsi:type="dcterms:W3CDTF">2019-05-29T14:23:00Z</dcterms:created>
  <dcterms:modified xsi:type="dcterms:W3CDTF">2019-05-29T14:23:00Z</dcterms:modified>
</cp:coreProperties>
</file>