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ook w:val="04A0" w:firstRow="1" w:lastRow="0" w:firstColumn="1" w:lastColumn="0" w:noHBand="0" w:noVBand="1"/>
      </w:tblPr>
      <w:tblGrid>
        <w:gridCol w:w="1530"/>
        <w:gridCol w:w="6210"/>
        <w:gridCol w:w="1620"/>
      </w:tblGrid>
      <w:tr w:rsidR="000B5B31" w:rsidRPr="00F373BA" w14:paraId="7B70DFB8" w14:textId="77777777" w:rsidTr="00C837F4">
        <w:trPr>
          <w:trHeight w:val="1592"/>
        </w:trPr>
        <w:tc>
          <w:tcPr>
            <w:tcW w:w="1530" w:type="dxa"/>
            <w:shd w:val="clear" w:color="auto" w:fill="auto"/>
          </w:tcPr>
          <w:p w14:paraId="31FC46D2" w14:textId="475D808E" w:rsidR="00EB0FAD" w:rsidRDefault="00EB0FAD" w:rsidP="00012F2E">
            <w:pPr>
              <w:tabs>
                <w:tab w:val="left" w:pos="720"/>
                <w:tab w:val="left" w:pos="1271"/>
                <w:tab w:val="left" w:pos="1620"/>
                <w:tab w:val="right" w:leader="dot" w:pos="8640"/>
              </w:tabs>
              <w:rPr>
                <w:rFonts w:cs="Arial"/>
                <w:b/>
                <w:color w:val="0070C0"/>
                <w:sz w:val="28"/>
                <w:szCs w:val="28"/>
              </w:rPr>
            </w:pPr>
            <w:r>
              <w:rPr>
                <w:rFonts w:cs="Arial"/>
                <w:b/>
                <w:color w:val="0070C0"/>
                <w:sz w:val="28"/>
                <w:szCs w:val="28"/>
              </w:rPr>
              <w:t>Parents</w:t>
            </w:r>
          </w:p>
          <w:p w14:paraId="71D63348" w14:textId="129D2760" w:rsidR="000B5B31" w:rsidRPr="00F71A2A" w:rsidRDefault="000B5B31" w:rsidP="00012F2E">
            <w:pPr>
              <w:tabs>
                <w:tab w:val="left" w:pos="720"/>
                <w:tab w:val="left" w:pos="1271"/>
                <w:tab w:val="left" w:pos="1620"/>
                <w:tab w:val="right" w:leader="dot" w:pos="8640"/>
              </w:tabs>
              <w:rPr>
                <w:rFonts w:cs="Arial"/>
                <w:b/>
                <w:color w:val="0070C0"/>
                <w:sz w:val="28"/>
                <w:szCs w:val="28"/>
              </w:rPr>
            </w:pPr>
            <w:r w:rsidRPr="00F71A2A">
              <w:rPr>
                <w:rFonts w:cs="Arial"/>
                <w:b/>
                <w:noProof/>
                <w:sz w:val="28"/>
                <w:szCs w:val="28"/>
              </w:rPr>
              <w:drawing>
                <wp:inline distT="0" distB="0" distL="0" distR="0" wp14:anchorId="2927BEF5" wp14:editId="74D57E90">
                  <wp:extent cx="809625" cy="790575"/>
                  <wp:effectExtent l="0" t="0" r="9525" b="9525"/>
                  <wp:docPr id="2" name="Image 2" descr="http://tbn0.google.com/images?q=tbn:56PIxq_uYtfjXM:http://upload.wikimedia.org/wikipedia/commons/thumb/1/1f/Coat_of_Arms_of_the_R%C3%A9publique_D%C3%A9mocratique_du_Congo.svg/140px-Coat_of_Arms_of_the_R%C3%A9publique_D%C3%A9mocratique_du_Congo.sv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tbn0.google.com/images?q=tbn:56PIxq_uYtfjXM:http://upload.wikimedia.org/wikipedia/commons/thumb/1/1f/Coat_of_Arms_of_the_R%C3%A9publique_D%C3%A9mocratique_du_Congo.svg/140px-Coat_of_Arms_of_the_R%C3%A9publique_D%C3%A9mocratique_du_Congo.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790575"/>
                          </a:xfrm>
                          <a:prstGeom prst="rect">
                            <a:avLst/>
                          </a:prstGeom>
                          <a:noFill/>
                          <a:ln>
                            <a:noFill/>
                          </a:ln>
                        </pic:spPr>
                      </pic:pic>
                    </a:graphicData>
                  </a:graphic>
                </wp:inline>
              </w:drawing>
            </w:r>
          </w:p>
        </w:tc>
        <w:tc>
          <w:tcPr>
            <w:tcW w:w="6210" w:type="dxa"/>
            <w:shd w:val="clear" w:color="auto" w:fill="auto"/>
          </w:tcPr>
          <w:p w14:paraId="417A5687" w14:textId="77777777" w:rsidR="000B5B31" w:rsidRPr="00F71A2A" w:rsidRDefault="000B5B31" w:rsidP="00012F2E">
            <w:pPr>
              <w:tabs>
                <w:tab w:val="left" w:pos="720"/>
                <w:tab w:val="left" w:pos="1271"/>
                <w:tab w:val="left" w:pos="1620"/>
                <w:tab w:val="right" w:leader="dot" w:pos="8640"/>
              </w:tabs>
              <w:ind w:left="-110" w:firstLine="90"/>
              <w:rPr>
                <w:rFonts w:cs="Arial"/>
                <w:sz w:val="28"/>
                <w:szCs w:val="28"/>
              </w:rPr>
            </w:pPr>
            <w:r w:rsidRPr="00F71A2A">
              <w:rPr>
                <w:rFonts w:cs="Arial"/>
                <w:color w:val="0070C0"/>
                <w:sz w:val="28"/>
                <w:szCs w:val="28"/>
              </w:rPr>
              <w:t>R</w:t>
            </w:r>
            <w:r>
              <w:rPr>
                <w:rFonts w:cs="Arial"/>
                <w:color w:val="0070C0"/>
                <w:sz w:val="28"/>
                <w:szCs w:val="28"/>
              </w:rPr>
              <w:t>É</w:t>
            </w:r>
            <w:r w:rsidRPr="00F71A2A">
              <w:rPr>
                <w:rFonts w:cs="Arial"/>
                <w:color w:val="0070C0"/>
                <w:sz w:val="28"/>
                <w:szCs w:val="28"/>
              </w:rPr>
              <w:t>PUBLIQUE D</w:t>
            </w:r>
            <w:r>
              <w:rPr>
                <w:rFonts w:cs="Arial"/>
                <w:color w:val="0070C0"/>
                <w:sz w:val="28"/>
                <w:szCs w:val="28"/>
              </w:rPr>
              <w:t>É</w:t>
            </w:r>
            <w:r w:rsidRPr="00F71A2A">
              <w:rPr>
                <w:rFonts w:cs="Arial"/>
                <w:color w:val="0070C0"/>
                <w:sz w:val="28"/>
                <w:szCs w:val="28"/>
              </w:rPr>
              <w:t>MOCRATIQUE DU CONGO</w:t>
            </w:r>
            <w:r w:rsidRPr="00F71A2A">
              <w:rPr>
                <w:rFonts w:cs="Arial"/>
                <w:sz w:val="28"/>
                <w:szCs w:val="28"/>
              </w:rPr>
              <w:t xml:space="preserve"> </w:t>
            </w:r>
          </w:p>
          <w:p w14:paraId="0D565F2C" w14:textId="77777777" w:rsidR="000B5B31" w:rsidRPr="00F71A2A" w:rsidRDefault="000B5B31" w:rsidP="00012F2E">
            <w:pPr>
              <w:tabs>
                <w:tab w:val="left" w:pos="720"/>
                <w:tab w:val="left" w:pos="1271"/>
                <w:tab w:val="left" w:pos="1620"/>
                <w:tab w:val="left" w:pos="4230"/>
                <w:tab w:val="right" w:leader="dot" w:pos="8640"/>
              </w:tabs>
              <w:jc w:val="center"/>
              <w:rPr>
                <w:rFonts w:cs="Arial"/>
                <w:b/>
                <w:sz w:val="28"/>
                <w:szCs w:val="28"/>
              </w:rPr>
            </w:pPr>
          </w:p>
          <w:p w14:paraId="458DE490" w14:textId="5C9E361F" w:rsidR="000B5B31" w:rsidRPr="00F71A2A" w:rsidRDefault="00937B29" w:rsidP="00937B29">
            <w:pPr>
              <w:tabs>
                <w:tab w:val="left" w:pos="720"/>
                <w:tab w:val="left" w:pos="1271"/>
                <w:tab w:val="left" w:pos="1620"/>
                <w:tab w:val="left" w:pos="4230"/>
                <w:tab w:val="right" w:leader="dot" w:pos="8640"/>
              </w:tabs>
              <w:rPr>
                <w:rFonts w:cs="Arial"/>
                <w:b/>
                <w:sz w:val="28"/>
                <w:szCs w:val="28"/>
              </w:rPr>
            </w:pPr>
            <w:r w:rsidRPr="00F71A2A">
              <w:rPr>
                <w:rFonts w:cs="Arial"/>
                <w:b/>
                <w:sz w:val="28"/>
                <w:szCs w:val="28"/>
              </w:rPr>
              <w:t>MINIST</w:t>
            </w:r>
            <w:r>
              <w:rPr>
                <w:rFonts w:cs="Arial"/>
                <w:b/>
                <w:sz w:val="28"/>
                <w:szCs w:val="28"/>
              </w:rPr>
              <w:t>È</w:t>
            </w:r>
            <w:r w:rsidR="005148F6">
              <w:rPr>
                <w:rFonts w:cs="Arial"/>
                <w:b/>
                <w:sz w:val="28"/>
                <w:szCs w:val="28"/>
              </w:rPr>
              <w:t>RE DE L’UR</w:t>
            </w:r>
            <w:r w:rsidRPr="00F71A2A">
              <w:rPr>
                <w:rFonts w:cs="Arial"/>
                <w:b/>
                <w:sz w:val="28"/>
                <w:szCs w:val="28"/>
              </w:rPr>
              <w:t xml:space="preserve">BANISME ET HABITAT </w:t>
            </w:r>
          </w:p>
          <w:p w14:paraId="6F865063" w14:textId="77777777" w:rsidR="000B5B31" w:rsidRPr="00F71A2A" w:rsidRDefault="000B5B31" w:rsidP="00012F2E">
            <w:pPr>
              <w:tabs>
                <w:tab w:val="left" w:pos="720"/>
                <w:tab w:val="left" w:pos="1271"/>
                <w:tab w:val="left" w:pos="1620"/>
                <w:tab w:val="left" w:pos="4230"/>
                <w:tab w:val="right" w:leader="dot" w:pos="8640"/>
              </w:tabs>
              <w:jc w:val="center"/>
              <w:rPr>
                <w:rFonts w:cs="Arial"/>
                <w:b/>
                <w:color w:val="0070C0"/>
                <w:sz w:val="28"/>
                <w:szCs w:val="28"/>
                <w:u w:val="single"/>
              </w:rPr>
            </w:pPr>
            <w:r w:rsidRPr="00F71A2A">
              <w:rPr>
                <w:rFonts w:cs="Arial"/>
                <w:b/>
                <w:sz w:val="28"/>
                <w:szCs w:val="28"/>
                <w:u w:val="single"/>
              </w:rPr>
              <w:tab/>
            </w:r>
            <w:r w:rsidRPr="00F71A2A">
              <w:rPr>
                <w:rFonts w:cs="Arial"/>
                <w:b/>
                <w:sz w:val="28"/>
                <w:szCs w:val="28"/>
                <w:u w:val="single"/>
              </w:rPr>
              <w:tab/>
            </w:r>
            <w:r w:rsidRPr="00F71A2A">
              <w:rPr>
                <w:rFonts w:cs="Arial"/>
                <w:b/>
                <w:sz w:val="28"/>
                <w:szCs w:val="28"/>
                <w:u w:val="single"/>
              </w:rPr>
              <w:tab/>
            </w:r>
          </w:p>
        </w:tc>
        <w:tc>
          <w:tcPr>
            <w:tcW w:w="1620" w:type="dxa"/>
            <w:shd w:val="clear" w:color="auto" w:fill="auto"/>
          </w:tcPr>
          <w:p w14:paraId="0EC6CB45" w14:textId="4BC1AE8D" w:rsidR="000B5B31" w:rsidRPr="00F71A2A" w:rsidRDefault="00DC3FD4" w:rsidP="00012F2E">
            <w:pPr>
              <w:tabs>
                <w:tab w:val="left" w:pos="720"/>
                <w:tab w:val="left" w:pos="1271"/>
                <w:tab w:val="left" w:pos="1620"/>
                <w:tab w:val="right" w:leader="dot" w:pos="8640"/>
              </w:tabs>
              <w:jc w:val="right"/>
              <w:rPr>
                <w:rFonts w:cs="Arial"/>
                <w:b/>
                <w:color w:val="0070C0"/>
                <w:sz w:val="28"/>
                <w:szCs w:val="28"/>
              </w:rPr>
            </w:pPr>
            <w:r w:rsidRPr="00F71A2A">
              <w:rPr>
                <w:rFonts w:cs="Arial"/>
                <w:noProof/>
                <w:szCs w:val="21"/>
              </w:rPr>
              <w:drawing>
                <wp:anchor distT="0" distB="0" distL="114300" distR="114300" simplePos="0" relativeHeight="251684864" behindDoc="0" locked="0" layoutInCell="1" allowOverlap="1" wp14:anchorId="3D65580B" wp14:editId="690639B9">
                  <wp:simplePos x="0" y="0"/>
                  <wp:positionH relativeFrom="column">
                    <wp:posOffset>-103506</wp:posOffset>
                  </wp:positionH>
                  <wp:positionV relativeFrom="paragraph">
                    <wp:posOffset>-29210</wp:posOffset>
                  </wp:positionV>
                  <wp:extent cx="1194003" cy="861060"/>
                  <wp:effectExtent l="0" t="0" r="635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5671" cy="86226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5B31" w:rsidRPr="00F71A2A" w14:paraId="2BCF11F0" w14:textId="77777777" w:rsidTr="00C837F4">
        <w:trPr>
          <w:trHeight w:val="1592"/>
        </w:trPr>
        <w:tc>
          <w:tcPr>
            <w:tcW w:w="9360" w:type="dxa"/>
            <w:gridSpan w:val="3"/>
            <w:shd w:val="clear" w:color="auto" w:fill="auto"/>
          </w:tcPr>
          <w:p w14:paraId="344384E3" w14:textId="0E617492" w:rsidR="000B5B31" w:rsidRPr="00F71A2A" w:rsidRDefault="00C208B1" w:rsidP="00012F2E">
            <w:pPr>
              <w:tabs>
                <w:tab w:val="left" w:pos="720"/>
                <w:tab w:val="left" w:pos="1271"/>
                <w:tab w:val="right" w:leader="dot" w:pos="8640"/>
              </w:tabs>
              <w:jc w:val="center"/>
              <w:rPr>
                <w:rFonts w:cs="Arial"/>
                <w:b/>
                <w:color w:val="0070C0"/>
                <w:sz w:val="28"/>
                <w:szCs w:val="28"/>
              </w:rPr>
            </w:pPr>
            <w:r w:rsidRPr="00F71A2A">
              <w:rPr>
                <w:rFonts w:cs="Arial"/>
                <w:b/>
                <w:color w:val="0070C0"/>
                <w:sz w:val="28"/>
                <w:szCs w:val="28"/>
              </w:rPr>
              <w:t>SECR</w:t>
            </w:r>
            <w:r w:rsidR="00EA25F2">
              <w:rPr>
                <w:rFonts w:cs="Arial"/>
                <w:b/>
                <w:color w:val="0070C0"/>
                <w:sz w:val="28"/>
                <w:szCs w:val="28"/>
              </w:rPr>
              <w:t>É</w:t>
            </w:r>
            <w:r w:rsidRPr="00F71A2A">
              <w:rPr>
                <w:rFonts w:cs="Arial"/>
                <w:b/>
                <w:color w:val="0070C0"/>
                <w:sz w:val="28"/>
                <w:szCs w:val="28"/>
              </w:rPr>
              <w:t>TARIAT PERMANENT</w:t>
            </w:r>
          </w:p>
          <w:p w14:paraId="1D4DD9CD" w14:textId="77777777" w:rsidR="000B5B31" w:rsidRPr="00F71A2A" w:rsidRDefault="000B5B31" w:rsidP="00012F2E">
            <w:pPr>
              <w:tabs>
                <w:tab w:val="left" w:pos="720"/>
                <w:tab w:val="left" w:pos="1271"/>
                <w:tab w:val="right" w:leader="dot" w:pos="8640"/>
              </w:tabs>
              <w:jc w:val="center"/>
              <w:rPr>
                <w:rFonts w:cs="Arial"/>
                <w:b/>
                <w:sz w:val="28"/>
                <w:szCs w:val="28"/>
              </w:rPr>
            </w:pPr>
          </w:p>
          <w:p w14:paraId="4EA93F13" w14:textId="2C4C5975" w:rsidR="000B5B31" w:rsidRPr="00F71A2A" w:rsidRDefault="00937B29" w:rsidP="00937B29">
            <w:pPr>
              <w:tabs>
                <w:tab w:val="left" w:pos="720"/>
                <w:tab w:val="left" w:pos="1271"/>
                <w:tab w:val="right" w:leader="dot" w:pos="8640"/>
              </w:tabs>
              <w:rPr>
                <w:rFonts w:cs="Arial"/>
                <w:b/>
                <w:sz w:val="28"/>
                <w:szCs w:val="28"/>
              </w:rPr>
            </w:pPr>
            <w:r>
              <w:rPr>
                <w:rFonts w:cs="Arial"/>
                <w:b/>
                <w:sz w:val="28"/>
                <w:szCs w:val="28"/>
              </w:rPr>
              <w:t xml:space="preserve">                  PROJET DE DÉVELOPPEMENT URBAIN (</w:t>
            </w:r>
            <w:r w:rsidR="000B5B31" w:rsidRPr="00F71A2A">
              <w:rPr>
                <w:rFonts w:cs="Arial"/>
                <w:b/>
                <w:sz w:val="28"/>
                <w:szCs w:val="28"/>
              </w:rPr>
              <w:t>PDU</w:t>
            </w:r>
            <w:r>
              <w:rPr>
                <w:rFonts w:cs="Arial"/>
                <w:b/>
                <w:sz w:val="28"/>
                <w:szCs w:val="28"/>
              </w:rPr>
              <w:t>)</w:t>
            </w:r>
          </w:p>
          <w:p w14:paraId="4DE59F2F" w14:textId="77777777" w:rsidR="000B5B31" w:rsidRPr="00CB7326" w:rsidRDefault="000B5B31" w:rsidP="00012F2E">
            <w:pPr>
              <w:jc w:val="center"/>
              <w:rPr>
                <w:rFonts w:eastAsia="Calibri" w:cs="Arial"/>
                <w:b/>
                <w:sz w:val="28"/>
                <w:szCs w:val="28"/>
              </w:rPr>
            </w:pPr>
          </w:p>
          <w:p w14:paraId="7D189B66" w14:textId="146C5998" w:rsidR="000B5B31" w:rsidRPr="00F71A2A" w:rsidRDefault="00937B29" w:rsidP="00937B29">
            <w:pPr>
              <w:rPr>
                <w:rFonts w:cs="Arial"/>
                <w:noProof/>
                <w:sz w:val="28"/>
                <w:szCs w:val="28"/>
              </w:rPr>
            </w:pPr>
            <w:r>
              <w:rPr>
                <w:rFonts w:eastAsia="Calibri" w:cs="Arial"/>
                <w:b/>
                <w:sz w:val="28"/>
                <w:szCs w:val="28"/>
              </w:rPr>
              <w:t xml:space="preserve">                            </w:t>
            </w:r>
            <w:r w:rsidR="000B5B31" w:rsidRPr="00F71A2A">
              <w:rPr>
                <w:rFonts w:eastAsia="Calibri" w:cs="Arial"/>
                <w:b/>
                <w:sz w:val="28"/>
                <w:szCs w:val="28"/>
              </w:rPr>
              <w:t>Financement : Banque Mondiale</w:t>
            </w:r>
          </w:p>
          <w:p w14:paraId="340E8347" w14:textId="1CD95F96" w:rsidR="000B5B31" w:rsidRPr="00F71A2A" w:rsidRDefault="00937B29" w:rsidP="00937B29">
            <w:pPr>
              <w:tabs>
                <w:tab w:val="left" w:pos="4050"/>
              </w:tabs>
              <w:jc w:val="center"/>
              <w:rPr>
                <w:rFonts w:cs="Arial"/>
                <w:sz w:val="28"/>
                <w:szCs w:val="28"/>
                <w:u w:val="single"/>
              </w:rPr>
            </w:pPr>
            <w:r>
              <w:rPr>
                <w:rFonts w:cs="Arial"/>
                <w:noProof/>
                <w:sz w:val="28"/>
                <w:szCs w:val="28"/>
                <w:u w:val="single"/>
              </w:rPr>
              <mc:AlternateContent>
                <mc:Choice Requires="wps">
                  <w:drawing>
                    <wp:anchor distT="0" distB="0" distL="114300" distR="114300" simplePos="0" relativeHeight="251685888" behindDoc="0" locked="0" layoutInCell="1" allowOverlap="1" wp14:anchorId="5A34B53D" wp14:editId="6E83D3AE">
                      <wp:simplePos x="0" y="0"/>
                      <wp:positionH relativeFrom="column">
                        <wp:posOffset>1746250</wp:posOffset>
                      </wp:positionH>
                      <wp:positionV relativeFrom="paragraph">
                        <wp:posOffset>118745</wp:posOffset>
                      </wp:positionV>
                      <wp:extent cx="1955800" cy="6350"/>
                      <wp:effectExtent l="0" t="0" r="25400" b="31750"/>
                      <wp:wrapNone/>
                      <wp:docPr id="12" name="Connecteur droit 12"/>
                      <wp:cNvGraphicFramePr/>
                      <a:graphic xmlns:a="http://schemas.openxmlformats.org/drawingml/2006/main">
                        <a:graphicData uri="http://schemas.microsoft.com/office/word/2010/wordprocessingShape">
                          <wps:wsp>
                            <wps:cNvCnPr/>
                            <wps:spPr>
                              <a:xfrm flipV="1">
                                <a:off x="0" y="0"/>
                                <a:ext cx="19558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2FB215" id="Connecteur droit 12"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137.5pt,9.35pt" to="29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7AnwQEAAMQDAAAOAAAAZHJzL2Uyb0RvYy54bWysU01v2zAMvQ/ofxB0X+xkSNEZcXpIsV6K&#10;LdjXXZWpWJi+QKmx8+9HyYk3rMMwFL0Ilsj3yPdIb25Ha9gRMGrvWr5c1JyBk77T7tDyb18/vL3h&#10;LCbhOmG8g5afIPLb7dWbzRAaWPnemw6QEYmLzRBa3qcUmqqKsgcr4sIHcBRUHq1IdMVD1aEYiN2a&#10;alXX19XgsQvoJcRIr3dTkG8Lv1Ig0yelIiRmWk69pXJiOR/zWW03ojmgCL2W5zbEC7qwQjsqOlPd&#10;iSTYE+pnVFZL9NGrtJDeVl4pLaFoIDXL+g81X3oRoGghc2KYbYqvRys/HvfIdEezW3HmhKUZ7bxz&#10;ZBw8IevQ68QoRD4NITaUvnN7PN9i2GMWPSq0TBkdvhNNsYGEsbG4fJpdhjExSY/L9+v1TU3DkBS7&#10;frcuQ6gmlswWMKZ78Jblj5Yb7bIHohHHh5ioMqVeUuiSu5r6KF/pZCAnG/cZFOnK9Qq6bBTsDLKj&#10;oF3ofiyzJuIqmRmitDEzqP436JybYVC27H+Bc3ap6F2agVY7j3+rmsZLq2rKv6ietGbZj747lakU&#10;O2hVirLzWudd/P1e4L9+vu1PAAAA//8DAFBLAwQUAAYACAAAACEAIwiAYNsAAAAJAQAADwAAAGRy&#10;cy9kb3ducmV2LnhtbEyPwW7CMBBE75X6D9ZW6q3YpQpJQxwESKjnQi/cnHhJosbrEBsIf9/tqT3u&#10;zGj2TbGaXC+uOIbOk4bXmQKBVHvbUaPh67B7yUCEaMia3hNquGOAVfn4UJjc+ht94nUfG8ElFHKj&#10;oY1xyKUMdYvOhJkfkNg7+dGZyOfYSDuaG5e7Xs6VWkhnOuIPrRlw22L9vb84DYcPp6Yqdlukc6rW&#10;x02yoGOi9fPTtF6CiDjFvzD84jM6lMxU+QvZIHoN8zThLZGNLAXBgSR7Y6Fi4T0FWRby/4LyBwAA&#10;//8DAFBLAQItABQABgAIAAAAIQC2gziS/gAAAOEBAAATAAAAAAAAAAAAAAAAAAAAAABbQ29udGVu&#10;dF9UeXBlc10ueG1sUEsBAi0AFAAGAAgAAAAhADj9If/WAAAAlAEAAAsAAAAAAAAAAAAAAAAALwEA&#10;AF9yZWxzLy5yZWxzUEsBAi0AFAAGAAgAAAAhAHNzsCfBAQAAxAMAAA4AAAAAAAAAAAAAAAAALgIA&#10;AGRycy9lMm9Eb2MueG1sUEsBAi0AFAAGAAgAAAAhACMIgGDbAAAACQEAAA8AAAAAAAAAAAAAAAAA&#10;GwQAAGRycy9kb3ducmV2LnhtbFBLBQYAAAAABAAEAPMAAAAjBQAAAAA=&#10;" strokecolor="black [3200]" strokeweight=".5pt">
                      <v:stroke joinstyle="miter"/>
                    </v:line>
                  </w:pict>
                </mc:Fallback>
              </mc:AlternateContent>
            </w:r>
          </w:p>
        </w:tc>
      </w:tr>
      <w:tr w:rsidR="00937B29" w:rsidRPr="00F71A2A" w14:paraId="76ED0795" w14:textId="77777777" w:rsidTr="00C837F4">
        <w:trPr>
          <w:trHeight w:val="1592"/>
        </w:trPr>
        <w:tc>
          <w:tcPr>
            <w:tcW w:w="9360" w:type="dxa"/>
            <w:gridSpan w:val="3"/>
            <w:shd w:val="clear" w:color="auto" w:fill="auto"/>
          </w:tcPr>
          <w:p w14:paraId="602141FA" w14:textId="77777777" w:rsidR="00937B29" w:rsidRPr="00F71A2A" w:rsidRDefault="00937B29" w:rsidP="00012F2E">
            <w:pPr>
              <w:tabs>
                <w:tab w:val="left" w:pos="720"/>
                <w:tab w:val="left" w:pos="1271"/>
                <w:tab w:val="right" w:leader="dot" w:pos="8640"/>
              </w:tabs>
              <w:jc w:val="center"/>
              <w:rPr>
                <w:rFonts w:cs="Arial"/>
                <w:b/>
                <w:color w:val="0070C0"/>
                <w:sz w:val="28"/>
                <w:szCs w:val="28"/>
              </w:rPr>
            </w:pPr>
          </w:p>
        </w:tc>
      </w:tr>
    </w:tbl>
    <w:p w14:paraId="41EFE12E" w14:textId="77777777" w:rsidR="000B5B31" w:rsidRPr="00F71A2A" w:rsidRDefault="000B5B31" w:rsidP="000B5B31">
      <w:pPr>
        <w:keepNext/>
        <w:tabs>
          <w:tab w:val="left" w:pos="7336"/>
        </w:tabs>
        <w:rPr>
          <w:rFonts w:cs="Arial"/>
          <w:b/>
          <w:bCs/>
          <w:smallCaps/>
          <w:sz w:val="28"/>
          <w:szCs w:val="28"/>
        </w:rPr>
      </w:pPr>
      <w:r w:rsidRPr="00F71A2A">
        <w:rPr>
          <w:rFonts w:cs="Arial"/>
          <w:b/>
          <w:bCs/>
          <w:smallCaps/>
          <w:sz w:val="28"/>
          <w:szCs w:val="28"/>
        </w:rPr>
        <w:tab/>
      </w:r>
    </w:p>
    <w:p w14:paraId="07CC1A58" w14:textId="1915F2F5" w:rsidR="000B5B31" w:rsidRDefault="000B5B31" w:rsidP="000B5B31">
      <w:pPr>
        <w:rPr>
          <w:rFonts w:cs="Arial"/>
          <w:bCs/>
        </w:rPr>
      </w:pPr>
    </w:p>
    <w:p w14:paraId="7A1664E3" w14:textId="1E8B56D6" w:rsidR="00937B29" w:rsidRDefault="00937B29" w:rsidP="000B5B31">
      <w:pPr>
        <w:rPr>
          <w:rFonts w:cs="Arial"/>
          <w:bCs/>
        </w:rPr>
      </w:pPr>
    </w:p>
    <w:p w14:paraId="628F06C6" w14:textId="5E81C536" w:rsidR="00937B29" w:rsidRDefault="00937B29" w:rsidP="000B5B31">
      <w:pPr>
        <w:rPr>
          <w:rFonts w:cs="Arial"/>
          <w:bCs/>
        </w:rPr>
      </w:pPr>
    </w:p>
    <w:p w14:paraId="33778874" w14:textId="77777777" w:rsidR="00937B29" w:rsidRPr="00F71A2A" w:rsidRDefault="00937B29" w:rsidP="000B5B31">
      <w:pPr>
        <w:rPr>
          <w:rFonts w:cs="Arial"/>
          <w:bCs/>
        </w:rPr>
      </w:pPr>
    </w:p>
    <w:p w14:paraId="72ADB016" w14:textId="584C97E4" w:rsidR="00937B29" w:rsidRPr="00937B29" w:rsidRDefault="00937B29" w:rsidP="000B5B31">
      <w:pPr>
        <w:jc w:val="center"/>
        <w:rPr>
          <w:rFonts w:cs="Arial"/>
          <w:b/>
          <w:bCs/>
          <w:sz w:val="26"/>
          <w:szCs w:val="26"/>
        </w:rPr>
      </w:pPr>
      <w:r w:rsidRPr="00937B29">
        <w:rPr>
          <w:rFonts w:cs="Arial"/>
          <w:b/>
          <w:bCs/>
          <w:sz w:val="26"/>
          <w:szCs w:val="26"/>
        </w:rPr>
        <w:t xml:space="preserve">ÉTUDE D’IMPACT ENVIRONNEMENTAL ET SOCIAL </w:t>
      </w:r>
      <w:r w:rsidR="00C208B1">
        <w:rPr>
          <w:rFonts w:cs="Arial"/>
          <w:b/>
          <w:bCs/>
          <w:sz w:val="26"/>
          <w:szCs w:val="26"/>
        </w:rPr>
        <w:t>(</w:t>
      </w:r>
      <w:r w:rsidR="0094693B">
        <w:rPr>
          <w:rFonts w:cs="Arial"/>
          <w:b/>
          <w:bCs/>
          <w:sz w:val="26"/>
          <w:szCs w:val="26"/>
        </w:rPr>
        <w:t>É</w:t>
      </w:r>
      <w:r w:rsidR="00C208B1">
        <w:rPr>
          <w:rFonts w:cs="Arial"/>
          <w:b/>
          <w:bCs/>
          <w:sz w:val="26"/>
          <w:szCs w:val="26"/>
        </w:rPr>
        <w:t>IES)</w:t>
      </w:r>
    </w:p>
    <w:p w14:paraId="71B2DA61" w14:textId="77777777" w:rsidR="00937B29" w:rsidRPr="00937B29" w:rsidRDefault="00937B29" w:rsidP="00937B29">
      <w:pPr>
        <w:jc w:val="center"/>
        <w:rPr>
          <w:rFonts w:cs="Arial"/>
          <w:b/>
          <w:bCs/>
          <w:sz w:val="26"/>
          <w:szCs w:val="26"/>
        </w:rPr>
      </w:pPr>
      <w:r w:rsidRPr="00937B29">
        <w:rPr>
          <w:rFonts w:cs="Arial"/>
          <w:b/>
          <w:bCs/>
          <w:sz w:val="26"/>
          <w:szCs w:val="26"/>
        </w:rPr>
        <w:t xml:space="preserve">DU PROJET DE CONSTRUCTION DES BÂTIMENTS SCOLAIRES </w:t>
      </w:r>
    </w:p>
    <w:p w14:paraId="2B2595C0" w14:textId="77777777" w:rsidR="00937B29" w:rsidRDefault="00937B29" w:rsidP="00937B29">
      <w:pPr>
        <w:jc w:val="center"/>
        <w:rPr>
          <w:rFonts w:cs="Arial"/>
          <w:b/>
          <w:bCs/>
          <w:sz w:val="26"/>
          <w:szCs w:val="26"/>
        </w:rPr>
      </w:pPr>
      <w:r w:rsidRPr="00937B29">
        <w:rPr>
          <w:rFonts w:cs="Arial"/>
          <w:b/>
          <w:bCs/>
          <w:sz w:val="26"/>
          <w:szCs w:val="26"/>
        </w:rPr>
        <w:t xml:space="preserve">DE QUATRE ÉCOLES CIBLÉES DANS LA VILLE DE KINDU : INSTITUT LUFUNGULA, INSTITUT KAMA 2, ÉCOLE PRIMAIRE KAMA 2 </w:t>
      </w:r>
    </w:p>
    <w:p w14:paraId="3C1B55F8" w14:textId="40F8FD98" w:rsidR="00937B29" w:rsidRPr="00937B29" w:rsidRDefault="00937B29" w:rsidP="00937B29">
      <w:pPr>
        <w:jc w:val="center"/>
        <w:rPr>
          <w:rFonts w:cs="Arial"/>
          <w:b/>
          <w:bCs/>
          <w:sz w:val="26"/>
          <w:szCs w:val="26"/>
        </w:rPr>
      </w:pPr>
      <w:r w:rsidRPr="00937B29">
        <w:rPr>
          <w:rFonts w:cs="Arial"/>
          <w:b/>
          <w:bCs/>
          <w:sz w:val="26"/>
          <w:szCs w:val="26"/>
        </w:rPr>
        <w:t>ET INSTITUT KASILEMBO</w:t>
      </w:r>
    </w:p>
    <w:p w14:paraId="7FBDE72D" w14:textId="5AF4297A" w:rsidR="000B5B31" w:rsidRPr="00937B29" w:rsidRDefault="000B5B31" w:rsidP="000B5B31">
      <w:pPr>
        <w:jc w:val="center"/>
        <w:rPr>
          <w:rFonts w:cs="Arial"/>
          <w:b/>
          <w:bCs/>
          <w:sz w:val="22"/>
        </w:rPr>
      </w:pPr>
      <w:r w:rsidRPr="00937B29">
        <w:rPr>
          <w:rFonts w:cs="Arial"/>
          <w:b/>
          <w:bCs/>
          <w:sz w:val="22"/>
        </w:rPr>
        <w:t xml:space="preserve"> </w:t>
      </w:r>
    </w:p>
    <w:p w14:paraId="63E81744" w14:textId="552CE2D8" w:rsidR="00937B29" w:rsidRPr="00937B29" w:rsidRDefault="00937B29" w:rsidP="000B5B31">
      <w:pPr>
        <w:jc w:val="center"/>
        <w:rPr>
          <w:rFonts w:cs="Arial"/>
          <w:b/>
          <w:bCs/>
          <w:sz w:val="22"/>
        </w:rPr>
      </w:pPr>
    </w:p>
    <w:p w14:paraId="36076C89" w14:textId="4AB6FBB8" w:rsidR="00937B29" w:rsidRPr="00937B29" w:rsidRDefault="00937B29" w:rsidP="000B5B31">
      <w:pPr>
        <w:jc w:val="center"/>
        <w:rPr>
          <w:rFonts w:cs="Arial"/>
          <w:b/>
          <w:bCs/>
          <w:sz w:val="22"/>
        </w:rPr>
      </w:pPr>
    </w:p>
    <w:p w14:paraId="68E39A42" w14:textId="77777777" w:rsidR="00937B29" w:rsidRPr="00937B29" w:rsidRDefault="00937B29" w:rsidP="000B5B31">
      <w:pPr>
        <w:jc w:val="center"/>
        <w:rPr>
          <w:rFonts w:cs="Arial"/>
          <w:b/>
          <w:bCs/>
          <w:sz w:val="22"/>
        </w:rPr>
      </w:pPr>
    </w:p>
    <w:p w14:paraId="3983283F" w14:textId="00C2C461" w:rsidR="000B5B31" w:rsidRPr="00937B29" w:rsidRDefault="00937B29" w:rsidP="000B5B31">
      <w:pPr>
        <w:tabs>
          <w:tab w:val="left" w:pos="720"/>
          <w:tab w:val="left" w:pos="1271"/>
          <w:tab w:val="right" w:leader="dot" w:pos="8640"/>
        </w:tabs>
        <w:jc w:val="center"/>
        <w:rPr>
          <w:rFonts w:cs="Arial"/>
          <w:b/>
          <w:sz w:val="22"/>
        </w:rPr>
      </w:pPr>
      <w:r w:rsidRPr="00937B29">
        <w:rPr>
          <w:rFonts w:cs="Arial"/>
          <w:b/>
          <w:sz w:val="22"/>
        </w:rPr>
        <w:t>RAPPORT PROVI</w:t>
      </w:r>
      <w:r w:rsidR="00C208B1">
        <w:rPr>
          <w:rFonts w:cs="Arial"/>
          <w:b/>
          <w:sz w:val="22"/>
        </w:rPr>
        <w:t>S</w:t>
      </w:r>
      <w:r w:rsidRPr="00937B29">
        <w:rPr>
          <w:rFonts w:cs="Arial"/>
          <w:b/>
          <w:sz w:val="22"/>
        </w:rPr>
        <w:t>OIRE</w:t>
      </w:r>
    </w:p>
    <w:p w14:paraId="77ABD259" w14:textId="77777777" w:rsidR="000B5B31" w:rsidRPr="00937B29" w:rsidRDefault="000B5B31" w:rsidP="000B5B31">
      <w:pPr>
        <w:tabs>
          <w:tab w:val="left" w:pos="720"/>
          <w:tab w:val="left" w:pos="1271"/>
          <w:tab w:val="right" w:leader="dot" w:pos="8640"/>
        </w:tabs>
        <w:jc w:val="center"/>
        <w:rPr>
          <w:rFonts w:cs="Arial"/>
          <w:b/>
          <w:sz w:val="22"/>
          <w:u w:val="single"/>
        </w:rPr>
      </w:pPr>
    </w:p>
    <w:p w14:paraId="15B19BE4" w14:textId="77777777" w:rsidR="000B5B31" w:rsidRPr="00937B29" w:rsidRDefault="000B5B31" w:rsidP="000B5B31">
      <w:pPr>
        <w:tabs>
          <w:tab w:val="left" w:pos="720"/>
          <w:tab w:val="left" w:pos="1271"/>
          <w:tab w:val="right" w:leader="dot" w:pos="8640"/>
        </w:tabs>
        <w:jc w:val="center"/>
        <w:rPr>
          <w:rFonts w:cs="Arial"/>
          <w:b/>
          <w:sz w:val="22"/>
          <w:u w:val="single"/>
        </w:rPr>
      </w:pPr>
    </w:p>
    <w:p w14:paraId="59B64189" w14:textId="77777777" w:rsidR="000B5B31" w:rsidRPr="00937B29" w:rsidRDefault="000B5B31" w:rsidP="000B5B31">
      <w:pPr>
        <w:tabs>
          <w:tab w:val="left" w:pos="720"/>
          <w:tab w:val="left" w:pos="1271"/>
          <w:tab w:val="right" w:leader="dot" w:pos="8640"/>
        </w:tabs>
        <w:jc w:val="center"/>
        <w:rPr>
          <w:rFonts w:cs="Arial"/>
          <w:b/>
          <w:sz w:val="22"/>
          <w:u w:val="single"/>
        </w:rPr>
      </w:pPr>
    </w:p>
    <w:p w14:paraId="3FFCF817" w14:textId="77777777" w:rsidR="000B5B31" w:rsidRPr="00937B29" w:rsidRDefault="000B5B31" w:rsidP="000B5B31">
      <w:pPr>
        <w:tabs>
          <w:tab w:val="left" w:pos="720"/>
          <w:tab w:val="left" w:pos="1271"/>
          <w:tab w:val="right" w:leader="dot" w:pos="8640"/>
        </w:tabs>
        <w:jc w:val="center"/>
        <w:rPr>
          <w:rFonts w:cs="Arial"/>
          <w:b/>
          <w:sz w:val="22"/>
          <w:u w:val="single"/>
        </w:rPr>
      </w:pPr>
    </w:p>
    <w:p w14:paraId="66C66398" w14:textId="59232226" w:rsidR="000B5B31" w:rsidRPr="00937B29" w:rsidRDefault="000B5B31" w:rsidP="000B5B31">
      <w:pPr>
        <w:tabs>
          <w:tab w:val="left" w:pos="720"/>
          <w:tab w:val="left" w:pos="1271"/>
          <w:tab w:val="right" w:leader="dot" w:pos="8640"/>
        </w:tabs>
        <w:jc w:val="center"/>
        <w:rPr>
          <w:rFonts w:cs="Arial"/>
          <w:b/>
          <w:sz w:val="22"/>
          <w:u w:val="single"/>
        </w:rPr>
      </w:pPr>
    </w:p>
    <w:p w14:paraId="33E1DFA7" w14:textId="50258FAD" w:rsidR="00937B29" w:rsidRPr="00937B29" w:rsidRDefault="00937B29" w:rsidP="000B5B31">
      <w:pPr>
        <w:tabs>
          <w:tab w:val="left" w:pos="720"/>
          <w:tab w:val="left" w:pos="1271"/>
          <w:tab w:val="right" w:leader="dot" w:pos="8640"/>
        </w:tabs>
        <w:jc w:val="center"/>
        <w:rPr>
          <w:rFonts w:cs="Arial"/>
          <w:b/>
          <w:sz w:val="22"/>
          <w:u w:val="single"/>
        </w:rPr>
      </w:pPr>
    </w:p>
    <w:p w14:paraId="4C05BFD5" w14:textId="25DD0CAB" w:rsidR="00937B29" w:rsidRPr="00937B29" w:rsidRDefault="00937B29" w:rsidP="000B5B31">
      <w:pPr>
        <w:tabs>
          <w:tab w:val="left" w:pos="720"/>
          <w:tab w:val="left" w:pos="1271"/>
          <w:tab w:val="right" w:leader="dot" w:pos="8640"/>
        </w:tabs>
        <w:jc w:val="center"/>
        <w:rPr>
          <w:rFonts w:cs="Arial"/>
          <w:b/>
          <w:sz w:val="22"/>
          <w:u w:val="single"/>
        </w:rPr>
      </w:pPr>
    </w:p>
    <w:p w14:paraId="2C3BB3A5" w14:textId="6DBB1C89" w:rsidR="00937B29" w:rsidRPr="00937B29" w:rsidRDefault="00937B29" w:rsidP="000B5B31">
      <w:pPr>
        <w:tabs>
          <w:tab w:val="left" w:pos="720"/>
          <w:tab w:val="left" w:pos="1271"/>
          <w:tab w:val="right" w:leader="dot" w:pos="8640"/>
        </w:tabs>
        <w:jc w:val="center"/>
        <w:rPr>
          <w:rFonts w:cs="Arial"/>
          <w:b/>
          <w:sz w:val="22"/>
          <w:u w:val="single"/>
        </w:rPr>
      </w:pPr>
    </w:p>
    <w:p w14:paraId="3E42A789" w14:textId="771AAFB1" w:rsidR="00937B29" w:rsidRPr="00937B29" w:rsidRDefault="00937B29" w:rsidP="000B5B31">
      <w:pPr>
        <w:tabs>
          <w:tab w:val="left" w:pos="720"/>
          <w:tab w:val="left" w:pos="1271"/>
          <w:tab w:val="right" w:leader="dot" w:pos="8640"/>
        </w:tabs>
        <w:jc w:val="center"/>
        <w:rPr>
          <w:rFonts w:cs="Arial"/>
          <w:b/>
          <w:sz w:val="22"/>
          <w:u w:val="single"/>
        </w:rPr>
      </w:pPr>
    </w:p>
    <w:p w14:paraId="55D314EE" w14:textId="432F9C87" w:rsidR="00937B29" w:rsidRPr="00937B29" w:rsidRDefault="00937B29" w:rsidP="000B5B31">
      <w:pPr>
        <w:tabs>
          <w:tab w:val="left" w:pos="720"/>
          <w:tab w:val="left" w:pos="1271"/>
          <w:tab w:val="right" w:leader="dot" w:pos="8640"/>
        </w:tabs>
        <w:jc w:val="center"/>
        <w:rPr>
          <w:rFonts w:cs="Arial"/>
          <w:b/>
          <w:sz w:val="22"/>
          <w:u w:val="single"/>
        </w:rPr>
      </w:pPr>
    </w:p>
    <w:p w14:paraId="1494BD5D" w14:textId="598E35A1" w:rsidR="00937B29" w:rsidRPr="00937B29" w:rsidRDefault="00937B29" w:rsidP="000B5B31">
      <w:pPr>
        <w:tabs>
          <w:tab w:val="left" w:pos="720"/>
          <w:tab w:val="left" w:pos="1271"/>
          <w:tab w:val="right" w:leader="dot" w:pos="8640"/>
        </w:tabs>
        <w:jc w:val="center"/>
        <w:rPr>
          <w:rFonts w:cs="Arial"/>
          <w:b/>
          <w:sz w:val="22"/>
          <w:u w:val="single"/>
        </w:rPr>
      </w:pPr>
    </w:p>
    <w:p w14:paraId="63E7A4DE" w14:textId="2B072609" w:rsidR="000B5B31" w:rsidRPr="00937B29" w:rsidRDefault="00D8017C" w:rsidP="00B66164">
      <w:pPr>
        <w:spacing w:after="160" w:line="259" w:lineRule="auto"/>
        <w:contextualSpacing/>
        <w:jc w:val="center"/>
        <w:rPr>
          <w:rFonts w:eastAsia="Calibri" w:cs="Arial"/>
          <w:b/>
          <w:sz w:val="22"/>
        </w:rPr>
      </w:pPr>
      <w:r>
        <w:rPr>
          <w:rFonts w:eastAsia="Calibri" w:cs="Arial"/>
          <w:b/>
          <w:sz w:val="22"/>
        </w:rPr>
        <w:t> Juin</w:t>
      </w:r>
      <w:r w:rsidR="00B66164">
        <w:rPr>
          <w:rFonts w:eastAsia="Calibri" w:cs="Arial"/>
          <w:b/>
          <w:sz w:val="22"/>
        </w:rPr>
        <w:t xml:space="preserve"> 2019</w:t>
      </w:r>
    </w:p>
    <w:p w14:paraId="48ACD302" w14:textId="4F402FE4" w:rsidR="000B5B31" w:rsidRDefault="000B5B31" w:rsidP="000B5B31">
      <w:pPr>
        <w:spacing w:after="160" w:line="259" w:lineRule="auto"/>
        <w:rPr>
          <w:rFonts w:eastAsia="Calibri" w:cs="Arial"/>
          <w:b/>
        </w:rPr>
      </w:pPr>
      <w:r>
        <w:rPr>
          <w:rFonts w:eastAsia="Calibri" w:cs="Arial"/>
          <w:b/>
        </w:rPr>
        <w:br w:type="page"/>
      </w:r>
    </w:p>
    <w:p w14:paraId="00C52C02" w14:textId="67B418F6" w:rsidR="00F07291" w:rsidRPr="00BC5042" w:rsidRDefault="00F73955" w:rsidP="00396611">
      <w:pPr>
        <w:pStyle w:val="Titre1"/>
        <w:jc w:val="center"/>
        <w:rPr>
          <w:rFonts w:cs="Arial"/>
          <w:sz w:val="22"/>
          <w:szCs w:val="22"/>
        </w:rPr>
      </w:pPr>
      <w:bookmarkStart w:id="0" w:name="_Toc404105849"/>
      <w:bookmarkStart w:id="1" w:name="_Toc404147724"/>
      <w:bookmarkStart w:id="2" w:name="_Toc414233006"/>
      <w:bookmarkStart w:id="3" w:name="_Toc422150384"/>
      <w:bookmarkStart w:id="4" w:name="_Toc464561963"/>
      <w:bookmarkStart w:id="5" w:name="_Toc465056558"/>
      <w:bookmarkStart w:id="6" w:name="_Toc467005703"/>
      <w:bookmarkStart w:id="7" w:name="_Toc468803921"/>
      <w:bookmarkStart w:id="8" w:name="_Toc476571938"/>
      <w:bookmarkStart w:id="9" w:name="_Toc476824884"/>
      <w:bookmarkStart w:id="10" w:name="_Toc536023340"/>
      <w:r w:rsidRPr="00BC5042">
        <w:rPr>
          <w:rFonts w:cs="Arial"/>
          <w:sz w:val="22"/>
          <w:szCs w:val="22"/>
        </w:rPr>
        <w:lastRenderedPageBreak/>
        <w:t>TABLE DES MATIÈRES</w:t>
      </w:r>
      <w:bookmarkStart w:id="11" w:name="_Toc391821288"/>
      <w:bookmarkStart w:id="12" w:name="_Toc386103865"/>
      <w:bookmarkEnd w:id="0"/>
      <w:bookmarkEnd w:id="1"/>
      <w:bookmarkEnd w:id="2"/>
      <w:bookmarkEnd w:id="3"/>
      <w:bookmarkEnd w:id="4"/>
      <w:bookmarkEnd w:id="5"/>
      <w:bookmarkEnd w:id="6"/>
      <w:bookmarkEnd w:id="7"/>
      <w:bookmarkEnd w:id="8"/>
      <w:bookmarkEnd w:id="9"/>
      <w:bookmarkEnd w:id="10"/>
    </w:p>
    <w:p w14:paraId="495DC954" w14:textId="77777777" w:rsidR="00C837F4" w:rsidRPr="00CA00D9" w:rsidRDefault="00C837F4" w:rsidP="00C837F4">
      <w:pPr>
        <w:rPr>
          <w:sz w:val="22"/>
        </w:rPr>
      </w:pPr>
    </w:p>
    <w:p w14:paraId="2735F96F" w14:textId="77777777" w:rsidR="008F0BC0" w:rsidRPr="00CA00D9" w:rsidRDefault="008F0BC0" w:rsidP="00506A0F">
      <w:pPr>
        <w:pStyle w:val="TM1"/>
        <w:rPr>
          <w:rStyle w:val="Lienhypertexte"/>
          <w:sz w:val="22"/>
          <w:szCs w:val="22"/>
          <w:lang w:val="fr-CA"/>
        </w:rPr>
      </w:pPr>
    </w:p>
    <w:p w14:paraId="75F060CF" w14:textId="1B3EEBE9" w:rsidR="00030309" w:rsidRPr="00030309" w:rsidRDefault="00700454">
      <w:pPr>
        <w:pStyle w:val="TM1"/>
        <w:rPr>
          <w:rFonts w:asciiTheme="minorHAnsi" w:eastAsiaTheme="minorEastAsia" w:hAnsiTheme="minorHAnsi" w:cstheme="minorBidi"/>
          <w:bCs w:val="0"/>
          <w:caps w:val="0"/>
          <w:sz w:val="22"/>
          <w:szCs w:val="22"/>
          <w:lang w:val="en-US" w:eastAsia="zh-CN"/>
        </w:rPr>
      </w:pPr>
      <w:r w:rsidRPr="00030309">
        <w:rPr>
          <w:rStyle w:val="Lienhypertexte"/>
          <w:sz w:val="22"/>
          <w:szCs w:val="22"/>
          <w:lang w:val="fr-CA"/>
        </w:rPr>
        <w:fldChar w:fldCharType="begin"/>
      </w:r>
      <w:r w:rsidR="00F73955" w:rsidRPr="00030309">
        <w:rPr>
          <w:rStyle w:val="Lienhypertexte"/>
          <w:sz w:val="22"/>
          <w:szCs w:val="22"/>
          <w:lang w:val="fr-CA"/>
        </w:rPr>
        <w:instrText xml:space="preserve"> TOC \o "1-3" \h \z \u </w:instrText>
      </w:r>
      <w:r w:rsidRPr="00030309">
        <w:rPr>
          <w:rStyle w:val="Lienhypertexte"/>
          <w:sz w:val="22"/>
          <w:szCs w:val="22"/>
          <w:lang w:val="fr-CA"/>
        </w:rPr>
        <w:fldChar w:fldCharType="separate"/>
      </w:r>
      <w:hyperlink w:anchor="_Toc536023340" w:history="1">
        <w:r w:rsidR="00030309" w:rsidRPr="00030309">
          <w:rPr>
            <w:rStyle w:val="Lienhypertexte"/>
          </w:rPr>
          <w:t>TABLE DES MATIÈRES</w:t>
        </w:r>
        <w:r w:rsidR="00030309" w:rsidRPr="00030309">
          <w:rPr>
            <w:webHidden/>
          </w:rPr>
          <w:tab/>
        </w:r>
        <w:r w:rsidR="00030309" w:rsidRPr="00030309">
          <w:rPr>
            <w:webHidden/>
          </w:rPr>
          <w:fldChar w:fldCharType="begin"/>
        </w:r>
        <w:r w:rsidR="00030309" w:rsidRPr="00030309">
          <w:rPr>
            <w:webHidden/>
          </w:rPr>
          <w:instrText xml:space="preserve"> PAGEREF _Toc536023340 \h </w:instrText>
        </w:r>
        <w:r w:rsidR="00030309" w:rsidRPr="00030309">
          <w:rPr>
            <w:webHidden/>
          </w:rPr>
        </w:r>
        <w:r w:rsidR="00030309" w:rsidRPr="00030309">
          <w:rPr>
            <w:webHidden/>
          </w:rPr>
          <w:fldChar w:fldCharType="separate"/>
        </w:r>
        <w:r w:rsidR="0006534B">
          <w:rPr>
            <w:webHidden/>
          </w:rPr>
          <w:t>ii</w:t>
        </w:r>
        <w:r w:rsidR="00030309" w:rsidRPr="00030309">
          <w:rPr>
            <w:webHidden/>
          </w:rPr>
          <w:fldChar w:fldCharType="end"/>
        </w:r>
      </w:hyperlink>
    </w:p>
    <w:p w14:paraId="21BECEB3" w14:textId="3173E9BE" w:rsidR="00030309" w:rsidRPr="00030309" w:rsidRDefault="003C7C30">
      <w:pPr>
        <w:pStyle w:val="TM1"/>
        <w:rPr>
          <w:rFonts w:asciiTheme="minorHAnsi" w:eastAsiaTheme="minorEastAsia" w:hAnsiTheme="minorHAnsi" w:cstheme="minorBidi"/>
          <w:bCs w:val="0"/>
          <w:caps w:val="0"/>
          <w:sz w:val="22"/>
          <w:szCs w:val="22"/>
          <w:lang w:val="en-US" w:eastAsia="zh-CN"/>
        </w:rPr>
      </w:pPr>
      <w:hyperlink w:anchor="_Toc536023341" w:history="1">
        <w:r w:rsidR="00030309" w:rsidRPr="00030309">
          <w:rPr>
            <w:rStyle w:val="Lienhypertexte"/>
          </w:rPr>
          <w:t>LISTE DES ACRONYMES ET DES ABRÉVIATIONS</w:t>
        </w:r>
        <w:r w:rsidR="00030309" w:rsidRPr="00030309">
          <w:rPr>
            <w:webHidden/>
          </w:rPr>
          <w:tab/>
        </w:r>
        <w:r w:rsidR="00030309" w:rsidRPr="00030309">
          <w:rPr>
            <w:webHidden/>
          </w:rPr>
          <w:fldChar w:fldCharType="begin"/>
        </w:r>
        <w:r w:rsidR="00030309" w:rsidRPr="00030309">
          <w:rPr>
            <w:webHidden/>
          </w:rPr>
          <w:instrText xml:space="preserve"> PAGEREF _Toc536023341 \h </w:instrText>
        </w:r>
        <w:r w:rsidR="00030309" w:rsidRPr="00030309">
          <w:rPr>
            <w:webHidden/>
          </w:rPr>
        </w:r>
        <w:r w:rsidR="00030309" w:rsidRPr="00030309">
          <w:rPr>
            <w:webHidden/>
          </w:rPr>
          <w:fldChar w:fldCharType="separate"/>
        </w:r>
        <w:r w:rsidR="0006534B">
          <w:rPr>
            <w:webHidden/>
          </w:rPr>
          <w:t>v</w:t>
        </w:r>
        <w:r w:rsidR="00030309" w:rsidRPr="00030309">
          <w:rPr>
            <w:webHidden/>
          </w:rPr>
          <w:fldChar w:fldCharType="end"/>
        </w:r>
      </w:hyperlink>
    </w:p>
    <w:p w14:paraId="300C7947" w14:textId="288EAC01" w:rsidR="00030309" w:rsidRPr="00030309" w:rsidRDefault="003C7C30">
      <w:pPr>
        <w:pStyle w:val="TM1"/>
        <w:rPr>
          <w:rFonts w:asciiTheme="minorHAnsi" w:eastAsiaTheme="minorEastAsia" w:hAnsiTheme="minorHAnsi" w:cstheme="minorBidi"/>
          <w:bCs w:val="0"/>
          <w:caps w:val="0"/>
          <w:sz w:val="22"/>
          <w:szCs w:val="22"/>
          <w:lang w:val="en-US" w:eastAsia="zh-CN"/>
        </w:rPr>
      </w:pPr>
      <w:hyperlink w:anchor="_Toc536023342" w:history="1">
        <w:r w:rsidR="00030309" w:rsidRPr="00030309">
          <w:rPr>
            <w:rStyle w:val="Lienhypertexte"/>
          </w:rPr>
          <w:t>LISTE DES TABLEAUX</w:t>
        </w:r>
        <w:r w:rsidR="00030309" w:rsidRPr="00030309">
          <w:rPr>
            <w:webHidden/>
          </w:rPr>
          <w:tab/>
        </w:r>
        <w:r w:rsidR="00030309" w:rsidRPr="00030309">
          <w:rPr>
            <w:webHidden/>
          </w:rPr>
          <w:fldChar w:fldCharType="begin"/>
        </w:r>
        <w:r w:rsidR="00030309" w:rsidRPr="00030309">
          <w:rPr>
            <w:webHidden/>
          </w:rPr>
          <w:instrText xml:space="preserve"> PAGEREF _Toc536023342 \h </w:instrText>
        </w:r>
        <w:r w:rsidR="00030309" w:rsidRPr="00030309">
          <w:rPr>
            <w:webHidden/>
          </w:rPr>
        </w:r>
        <w:r w:rsidR="00030309" w:rsidRPr="00030309">
          <w:rPr>
            <w:webHidden/>
          </w:rPr>
          <w:fldChar w:fldCharType="separate"/>
        </w:r>
        <w:r w:rsidR="0006534B">
          <w:rPr>
            <w:webHidden/>
          </w:rPr>
          <w:t>vii</w:t>
        </w:r>
        <w:r w:rsidR="00030309" w:rsidRPr="00030309">
          <w:rPr>
            <w:webHidden/>
          </w:rPr>
          <w:fldChar w:fldCharType="end"/>
        </w:r>
      </w:hyperlink>
    </w:p>
    <w:p w14:paraId="699560DF" w14:textId="042118B2" w:rsidR="00030309" w:rsidRPr="00030309" w:rsidRDefault="003C7C30">
      <w:pPr>
        <w:pStyle w:val="TM1"/>
        <w:rPr>
          <w:rFonts w:asciiTheme="minorHAnsi" w:eastAsiaTheme="minorEastAsia" w:hAnsiTheme="minorHAnsi" w:cstheme="minorBidi"/>
          <w:bCs w:val="0"/>
          <w:caps w:val="0"/>
          <w:sz w:val="22"/>
          <w:szCs w:val="22"/>
          <w:lang w:val="en-US" w:eastAsia="zh-CN"/>
        </w:rPr>
      </w:pPr>
      <w:hyperlink w:anchor="_Toc536023343" w:history="1">
        <w:r w:rsidR="00030309" w:rsidRPr="00030309">
          <w:rPr>
            <w:rStyle w:val="Lienhypertexte"/>
          </w:rPr>
          <w:t>LISTE DES FIGURES</w:t>
        </w:r>
        <w:r w:rsidR="00030309" w:rsidRPr="00030309">
          <w:rPr>
            <w:webHidden/>
          </w:rPr>
          <w:tab/>
        </w:r>
        <w:r w:rsidR="00030309" w:rsidRPr="00030309">
          <w:rPr>
            <w:webHidden/>
          </w:rPr>
          <w:fldChar w:fldCharType="begin"/>
        </w:r>
        <w:r w:rsidR="00030309" w:rsidRPr="00030309">
          <w:rPr>
            <w:webHidden/>
          </w:rPr>
          <w:instrText xml:space="preserve"> PAGEREF _Toc536023343 \h </w:instrText>
        </w:r>
        <w:r w:rsidR="00030309" w:rsidRPr="00030309">
          <w:rPr>
            <w:webHidden/>
          </w:rPr>
        </w:r>
        <w:r w:rsidR="00030309" w:rsidRPr="00030309">
          <w:rPr>
            <w:webHidden/>
          </w:rPr>
          <w:fldChar w:fldCharType="separate"/>
        </w:r>
        <w:r w:rsidR="0006534B">
          <w:rPr>
            <w:webHidden/>
          </w:rPr>
          <w:t>viii</w:t>
        </w:r>
        <w:r w:rsidR="00030309" w:rsidRPr="00030309">
          <w:rPr>
            <w:webHidden/>
          </w:rPr>
          <w:fldChar w:fldCharType="end"/>
        </w:r>
      </w:hyperlink>
    </w:p>
    <w:p w14:paraId="22B2412D" w14:textId="09BE7F16" w:rsidR="00030309" w:rsidRPr="00030309" w:rsidRDefault="003C7C30">
      <w:pPr>
        <w:pStyle w:val="TM1"/>
        <w:rPr>
          <w:rFonts w:asciiTheme="minorHAnsi" w:eastAsiaTheme="minorEastAsia" w:hAnsiTheme="minorHAnsi" w:cstheme="minorBidi"/>
          <w:bCs w:val="0"/>
          <w:caps w:val="0"/>
          <w:sz w:val="22"/>
          <w:szCs w:val="22"/>
          <w:lang w:val="en-US" w:eastAsia="zh-CN"/>
        </w:rPr>
      </w:pPr>
      <w:hyperlink w:anchor="_Toc536023344" w:history="1">
        <w:r w:rsidR="00030309" w:rsidRPr="00030309">
          <w:rPr>
            <w:rStyle w:val="Lienhypertexte"/>
          </w:rPr>
          <w:t>RÉSUMÉ EXÉCUTIF EN FRANÇAIS</w:t>
        </w:r>
        <w:r w:rsidR="00030309" w:rsidRPr="00030309">
          <w:rPr>
            <w:webHidden/>
          </w:rPr>
          <w:tab/>
        </w:r>
        <w:r w:rsidR="00030309" w:rsidRPr="00030309">
          <w:rPr>
            <w:webHidden/>
          </w:rPr>
          <w:fldChar w:fldCharType="begin"/>
        </w:r>
        <w:r w:rsidR="00030309" w:rsidRPr="00030309">
          <w:rPr>
            <w:webHidden/>
          </w:rPr>
          <w:instrText xml:space="preserve"> PAGEREF _Toc536023344 \h </w:instrText>
        </w:r>
        <w:r w:rsidR="00030309" w:rsidRPr="00030309">
          <w:rPr>
            <w:webHidden/>
          </w:rPr>
        </w:r>
        <w:r w:rsidR="00030309" w:rsidRPr="00030309">
          <w:rPr>
            <w:webHidden/>
          </w:rPr>
          <w:fldChar w:fldCharType="separate"/>
        </w:r>
        <w:r w:rsidR="0006534B">
          <w:rPr>
            <w:webHidden/>
          </w:rPr>
          <w:t>ix</w:t>
        </w:r>
        <w:r w:rsidR="00030309" w:rsidRPr="00030309">
          <w:rPr>
            <w:webHidden/>
          </w:rPr>
          <w:fldChar w:fldCharType="end"/>
        </w:r>
      </w:hyperlink>
    </w:p>
    <w:p w14:paraId="2D86C8B6" w14:textId="3B2281D3" w:rsidR="00030309" w:rsidRPr="00030309" w:rsidRDefault="003C7C30">
      <w:pPr>
        <w:pStyle w:val="TM1"/>
        <w:rPr>
          <w:rFonts w:asciiTheme="minorHAnsi" w:eastAsiaTheme="minorEastAsia" w:hAnsiTheme="minorHAnsi" w:cstheme="minorBidi"/>
          <w:bCs w:val="0"/>
          <w:caps w:val="0"/>
          <w:sz w:val="22"/>
          <w:szCs w:val="22"/>
          <w:lang w:val="en-US" w:eastAsia="zh-CN"/>
        </w:rPr>
      </w:pPr>
      <w:hyperlink w:anchor="_Toc536023346" w:history="1">
        <w:r w:rsidR="00030309" w:rsidRPr="00030309">
          <w:rPr>
            <w:rStyle w:val="Lienhypertexte"/>
            <w:lang w:val="en-US"/>
          </w:rPr>
          <w:t>EXECUTIVE SUMMARY</w:t>
        </w:r>
        <w:r w:rsidR="00030309" w:rsidRPr="00030309">
          <w:rPr>
            <w:webHidden/>
          </w:rPr>
          <w:tab/>
        </w:r>
        <w:r w:rsidR="00030309" w:rsidRPr="00030309">
          <w:rPr>
            <w:webHidden/>
          </w:rPr>
          <w:fldChar w:fldCharType="begin"/>
        </w:r>
        <w:r w:rsidR="00030309" w:rsidRPr="00030309">
          <w:rPr>
            <w:webHidden/>
          </w:rPr>
          <w:instrText xml:space="preserve"> PAGEREF _Toc536023346 \h </w:instrText>
        </w:r>
        <w:r w:rsidR="00030309" w:rsidRPr="00030309">
          <w:rPr>
            <w:webHidden/>
          </w:rPr>
        </w:r>
        <w:r w:rsidR="00030309" w:rsidRPr="00030309">
          <w:rPr>
            <w:webHidden/>
          </w:rPr>
          <w:fldChar w:fldCharType="separate"/>
        </w:r>
        <w:r w:rsidR="0006534B">
          <w:rPr>
            <w:webHidden/>
          </w:rPr>
          <w:t>xv</w:t>
        </w:r>
        <w:r w:rsidR="00030309" w:rsidRPr="00030309">
          <w:rPr>
            <w:webHidden/>
          </w:rPr>
          <w:fldChar w:fldCharType="end"/>
        </w:r>
      </w:hyperlink>
    </w:p>
    <w:p w14:paraId="26CEB081" w14:textId="5E60BD57" w:rsidR="00030309" w:rsidRPr="00030309" w:rsidRDefault="003C7C30">
      <w:pPr>
        <w:pStyle w:val="TM1"/>
        <w:rPr>
          <w:rFonts w:asciiTheme="minorHAnsi" w:eastAsiaTheme="minorEastAsia" w:hAnsiTheme="minorHAnsi" w:cstheme="minorBidi"/>
          <w:bCs w:val="0"/>
          <w:caps w:val="0"/>
          <w:sz w:val="22"/>
          <w:szCs w:val="22"/>
          <w:lang w:val="en-US" w:eastAsia="zh-CN"/>
        </w:rPr>
      </w:pPr>
      <w:hyperlink w:anchor="_Toc536023347" w:history="1">
        <w:r w:rsidR="00030309" w:rsidRPr="00030309">
          <w:rPr>
            <w:rStyle w:val="Lienhypertexte"/>
            <w:lang w:val="en-US"/>
          </w:rPr>
          <w:t>RÉSUMÉ EXÉCUTIF EN SWAHILI</w:t>
        </w:r>
        <w:r w:rsidR="00030309" w:rsidRPr="00030309">
          <w:rPr>
            <w:webHidden/>
          </w:rPr>
          <w:tab/>
        </w:r>
        <w:r w:rsidR="00030309" w:rsidRPr="00030309">
          <w:rPr>
            <w:webHidden/>
          </w:rPr>
          <w:fldChar w:fldCharType="begin"/>
        </w:r>
        <w:r w:rsidR="00030309" w:rsidRPr="00030309">
          <w:rPr>
            <w:webHidden/>
          </w:rPr>
          <w:instrText xml:space="preserve"> PAGEREF _Toc536023347 \h </w:instrText>
        </w:r>
        <w:r w:rsidR="00030309" w:rsidRPr="00030309">
          <w:rPr>
            <w:webHidden/>
          </w:rPr>
        </w:r>
        <w:r w:rsidR="00030309" w:rsidRPr="00030309">
          <w:rPr>
            <w:webHidden/>
          </w:rPr>
          <w:fldChar w:fldCharType="separate"/>
        </w:r>
        <w:r w:rsidR="0006534B">
          <w:rPr>
            <w:webHidden/>
          </w:rPr>
          <w:t>xxi</w:t>
        </w:r>
        <w:r w:rsidR="00030309" w:rsidRPr="00030309">
          <w:rPr>
            <w:webHidden/>
          </w:rPr>
          <w:fldChar w:fldCharType="end"/>
        </w:r>
      </w:hyperlink>
    </w:p>
    <w:p w14:paraId="62561C27" w14:textId="15946C13" w:rsidR="00030309" w:rsidRPr="00030309" w:rsidRDefault="003C7C30">
      <w:pPr>
        <w:pStyle w:val="TM1"/>
        <w:rPr>
          <w:rFonts w:asciiTheme="minorHAnsi" w:eastAsiaTheme="minorEastAsia" w:hAnsiTheme="minorHAnsi" w:cstheme="minorBidi"/>
          <w:bCs w:val="0"/>
          <w:caps w:val="0"/>
          <w:sz w:val="22"/>
          <w:szCs w:val="22"/>
          <w:lang w:val="en-US" w:eastAsia="zh-CN"/>
        </w:rPr>
      </w:pPr>
      <w:hyperlink w:anchor="_Toc536023348" w:history="1">
        <w:r w:rsidR="00030309" w:rsidRPr="00030309">
          <w:rPr>
            <w:rStyle w:val="Lienhypertexte"/>
          </w:rPr>
          <w:t>1.</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INTRODUCTION</w:t>
        </w:r>
        <w:r w:rsidR="00030309" w:rsidRPr="00030309">
          <w:rPr>
            <w:webHidden/>
          </w:rPr>
          <w:tab/>
        </w:r>
        <w:r w:rsidR="00030309" w:rsidRPr="00030309">
          <w:rPr>
            <w:webHidden/>
          </w:rPr>
          <w:fldChar w:fldCharType="begin"/>
        </w:r>
        <w:r w:rsidR="00030309" w:rsidRPr="00030309">
          <w:rPr>
            <w:webHidden/>
          </w:rPr>
          <w:instrText xml:space="preserve"> PAGEREF _Toc536023348 \h </w:instrText>
        </w:r>
        <w:r w:rsidR="00030309" w:rsidRPr="00030309">
          <w:rPr>
            <w:webHidden/>
          </w:rPr>
        </w:r>
        <w:r w:rsidR="00030309" w:rsidRPr="00030309">
          <w:rPr>
            <w:webHidden/>
          </w:rPr>
          <w:fldChar w:fldCharType="separate"/>
        </w:r>
        <w:r w:rsidR="0006534B">
          <w:rPr>
            <w:webHidden/>
          </w:rPr>
          <w:t>1</w:t>
        </w:r>
        <w:r w:rsidR="00030309" w:rsidRPr="00030309">
          <w:rPr>
            <w:webHidden/>
          </w:rPr>
          <w:fldChar w:fldCharType="end"/>
        </w:r>
      </w:hyperlink>
    </w:p>
    <w:p w14:paraId="670F7BEB" w14:textId="01358F83"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50" w:history="1">
        <w:r w:rsidR="00030309" w:rsidRPr="00030309">
          <w:rPr>
            <w:rStyle w:val="Lienhypertexte"/>
            <w:i w:val="0"/>
          </w:rPr>
          <w:t>1.1.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Contexte du Projet</w:t>
        </w:r>
        <w:r w:rsidR="00030309" w:rsidRPr="00030309">
          <w:rPr>
            <w:i w:val="0"/>
            <w:webHidden/>
          </w:rPr>
          <w:tab/>
        </w:r>
        <w:r w:rsidR="00030309" w:rsidRPr="00030309">
          <w:rPr>
            <w:i w:val="0"/>
            <w:webHidden/>
          </w:rPr>
          <w:tab/>
        </w:r>
        <w:r w:rsidR="00030309" w:rsidRPr="00030309">
          <w:rPr>
            <w:i w:val="0"/>
            <w:webHidden/>
          </w:rPr>
          <w:tab/>
        </w:r>
        <w:r w:rsidR="00030309" w:rsidRPr="00030309">
          <w:rPr>
            <w:i w:val="0"/>
            <w:webHidden/>
          </w:rPr>
          <w:tab/>
        </w:r>
        <w:r w:rsidR="00030309" w:rsidRPr="00030309">
          <w:rPr>
            <w:i w:val="0"/>
            <w:webHidden/>
          </w:rPr>
          <w:tab/>
        </w:r>
        <w:r w:rsidR="00030309" w:rsidRPr="00030309">
          <w:rPr>
            <w:i w:val="0"/>
            <w:webHidden/>
          </w:rPr>
          <w:tab/>
        </w:r>
        <w:r w:rsidR="00030309" w:rsidRPr="00030309">
          <w:rPr>
            <w:i w:val="0"/>
            <w:webHidden/>
          </w:rPr>
          <w:tab/>
        </w:r>
        <w:r w:rsidR="00030309" w:rsidRPr="00030309">
          <w:rPr>
            <w:i w:val="0"/>
            <w:webHidden/>
          </w:rPr>
          <w:tab/>
        </w:r>
        <w:r w:rsidR="00030309" w:rsidRPr="00030309">
          <w:rPr>
            <w:i w:val="0"/>
            <w:webHidden/>
          </w:rPr>
          <w:tab/>
          <w:t xml:space="preserve">     </w:t>
        </w:r>
        <w:r w:rsidR="00030309" w:rsidRPr="00030309">
          <w:rPr>
            <w:i w:val="0"/>
            <w:webHidden/>
          </w:rPr>
          <w:fldChar w:fldCharType="begin"/>
        </w:r>
        <w:r w:rsidR="00030309" w:rsidRPr="00030309">
          <w:rPr>
            <w:i w:val="0"/>
            <w:webHidden/>
          </w:rPr>
          <w:instrText xml:space="preserve"> PAGEREF _Toc536023350 \h </w:instrText>
        </w:r>
        <w:r w:rsidR="00030309" w:rsidRPr="00030309">
          <w:rPr>
            <w:i w:val="0"/>
            <w:webHidden/>
          </w:rPr>
        </w:r>
        <w:r w:rsidR="00030309" w:rsidRPr="00030309">
          <w:rPr>
            <w:i w:val="0"/>
            <w:webHidden/>
          </w:rPr>
          <w:fldChar w:fldCharType="separate"/>
        </w:r>
        <w:r w:rsidR="0006534B">
          <w:rPr>
            <w:i w:val="0"/>
            <w:webHidden/>
          </w:rPr>
          <w:t>1</w:t>
        </w:r>
        <w:r w:rsidR="00030309" w:rsidRPr="00030309">
          <w:rPr>
            <w:i w:val="0"/>
            <w:webHidden/>
          </w:rPr>
          <w:fldChar w:fldCharType="end"/>
        </w:r>
      </w:hyperlink>
    </w:p>
    <w:p w14:paraId="5811CE38" w14:textId="5531DC92"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51" w:history="1">
        <w:r w:rsidR="00030309" w:rsidRPr="00030309">
          <w:rPr>
            <w:rStyle w:val="Lienhypertexte"/>
            <w:i w:val="0"/>
          </w:rPr>
          <w:t>1.2.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Composante du Projet de Développement Urbain</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_Toc536023351 \h </w:instrText>
        </w:r>
        <w:r w:rsidR="00030309" w:rsidRPr="00030309">
          <w:rPr>
            <w:i w:val="0"/>
            <w:webHidden/>
          </w:rPr>
        </w:r>
        <w:r w:rsidR="00030309" w:rsidRPr="00030309">
          <w:rPr>
            <w:i w:val="0"/>
            <w:webHidden/>
          </w:rPr>
          <w:fldChar w:fldCharType="separate"/>
        </w:r>
        <w:r w:rsidR="0006534B">
          <w:rPr>
            <w:i w:val="0"/>
            <w:webHidden/>
          </w:rPr>
          <w:t>1</w:t>
        </w:r>
        <w:r w:rsidR="00030309" w:rsidRPr="00030309">
          <w:rPr>
            <w:i w:val="0"/>
            <w:webHidden/>
          </w:rPr>
          <w:fldChar w:fldCharType="end"/>
        </w:r>
      </w:hyperlink>
    </w:p>
    <w:p w14:paraId="3E21311B" w14:textId="3DCB5390"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52" w:history="1">
        <w:r w:rsidR="00030309" w:rsidRPr="00030309">
          <w:rPr>
            <w:rStyle w:val="Lienhypertexte"/>
            <w:i w:val="0"/>
          </w:rPr>
          <w:t>1.3.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Objectifs de l'ÉIES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_Toc536023352 \h </w:instrText>
        </w:r>
        <w:r w:rsidR="00030309" w:rsidRPr="00030309">
          <w:rPr>
            <w:i w:val="0"/>
            <w:webHidden/>
          </w:rPr>
        </w:r>
        <w:r w:rsidR="00030309" w:rsidRPr="00030309">
          <w:rPr>
            <w:i w:val="0"/>
            <w:webHidden/>
          </w:rPr>
          <w:fldChar w:fldCharType="separate"/>
        </w:r>
        <w:r w:rsidR="0006534B">
          <w:rPr>
            <w:i w:val="0"/>
            <w:webHidden/>
          </w:rPr>
          <w:t>2</w:t>
        </w:r>
        <w:r w:rsidR="00030309" w:rsidRPr="00030309">
          <w:rPr>
            <w:i w:val="0"/>
            <w:webHidden/>
          </w:rPr>
          <w:fldChar w:fldCharType="end"/>
        </w:r>
      </w:hyperlink>
    </w:p>
    <w:p w14:paraId="1A65AED4" w14:textId="291B1660"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53" w:history="1">
        <w:r w:rsidR="00030309" w:rsidRPr="00030309">
          <w:rPr>
            <w:rStyle w:val="Lienhypertexte"/>
            <w:i w:val="0"/>
          </w:rPr>
          <w:t>1.4.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Durée des activités du Projet</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_Toc536023353 \h </w:instrText>
        </w:r>
        <w:r w:rsidR="00030309" w:rsidRPr="00030309">
          <w:rPr>
            <w:i w:val="0"/>
            <w:webHidden/>
          </w:rPr>
        </w:r>
        <w:r w:rsidR="00030309" w:rsidRPr="00030309">
          <w:rPr>
            <w:i w:val="0"/>
            <w:webHidden/>
          </w:rPr>
          <w:fldChar w:fldCharType="separate"/>
        </w:r>
        <w:r w:rsidR="0006534B">
          <w:rPr>
            <w:i w:val="0"/>
            <w:webHidden/>
          </w:rPr>
          <w:t>3</w:t>
        </w:r>
        <w:r w:rsidR="00030309" w:rsidRPr="00030309">
          <w:rPr>
            <w:i w:val="0"/>
            <w:webHidden/>
          </w:rPr>
          <w:fldChar w:fldCharType="end"/>
        </w:r>
      </w:hyperlink>
    </w:p>
    <w:p w14:paraId="740412A7" w14:textId="55DD0AE2"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59" w:history="1">
        <w:r w:rsidR="00030309" w:rsidRPr="00030309">
          <w:rPr>
            <w:rStyle w:val="Lienhypertexte"/>
            <w:i w:val="0"/>
          </w:rPr>
          <w:t>1.5.</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Approche méthodologique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_Toc536023359 \h </w:instrText>
        </w:r>
        <w:r w:rsidR="00030309" w:rsidRPr="00030309">
          <w:rPr>
            <w:i w:val="0"/>
            <w:webHidden/>
          </w:rPr>
        </w:r>
        <w:r w:rsidR="00030309" w:rsidRPr="00030309">
          <w:rPr>
            <w:i w:val="0"/>
            <w:webHidden/>
          </w:rPr>
          <w:fldChar w:fldCharType="separate"/>
        </w:r>
        <w:r w:rsidR="0006534B">
          <w:rPr>
            <w:i w:val="0"/>
            <w:webHidden/>
          </w:rPr>
          <w:t>3</w:t>
        </w:r>
        <w:r w:rsidR="00030309" w:rsidRPr="00030309">
          <w:rPr>
            <w:i w:val="0"/>
            <w:webHidden/>
          </w:rPr>
          <w:fldChar w:fldCharType="end"/>
        </w:r>
      </w:hyperlink>
    </w:p>
    <w:p w14:paraId="5B4C7BD0" w14:textId="324D31B1"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60" w:history="1">
        <w:r w:rsidR="00030309" w:rsidRPr="00030309">
          <w:rPr>
            <w:rStyle w:val="Lienhypertexte"/>
            <w:i w:val="0"/>
          </w:rPr>
          <w:t>1.5.1.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Collecte de données primaires et secondaires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_Toc536023360 \h </w:instrText>
        </w:r>
        <w:r w:rsidR="00030309" w:rsidRPr="00030309">
          <w:rPr>
            <w:i w:val="0"/>
            <w:webHidden/>
          </w:rPr>
        </w:r>
        <w:r w:rsidR="00030309" w:rsidRPr="00030309">
          <w:rPr>
            <w:i w:val="0"/>
            <w:webHidden/>
          </w:rPr>
          <w:fldChar w:fldCharType="separate"/>
        </w:r>
        <w:r w:rsidR="0006534B">
          <w:rPr>
            <w:i w:val="0"/>
            <w:webHidden/>
          </w:rPr>
          <w:t>3</w:t>
        </w:r>
        <w:r w:rsidR="00030309" w:rsidRPr="00030309">
          <w:rPr>
            <w:i w:val="0"/>
            <w:webHidden/>
          </w:rPr>
          <w:fldChar w:fldCharType="end"/>
        </w:r>
      </w:hyperlink>
    </w:p>
    <w:p w14:paraId="2036D12D" w14:textId="61455EF3"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61" w:history="1">
        <w:r w:rsidR="00030309" w:rsidRPr="00030309">
          <w:rPr>
            <w:rStyle w:val="Lienhypertexte"/>
            <w:i w:val="0"/>
          </w:rPr>
          <w:t>1.5.2.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Analyse des données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_Toc536023361 \h </w:instrText>
        </w:r>
        <w:r w:rsidR="00030309" w:rsidRPr="00030309">
          <w:rPr>
            <w:i w:val="0"/>
            <w:webHidden/>
          </w:rPr>
        </w:r>
        <w:r w:rsidR="00030309" w:rsidRPr="00030309">
          <w:rPr>
            <w:i w:val="0"/>
            <w:webHidden/>
          </w:rPr>
          <w:fldChar w:fldCharType="separate"/>
        </w:r>
        <w:r w:rsidR="0006534B">
          <w:rPr>
            <w:i w:val="0"/>
            <w:webHidden/>
          </w:rPr>
          <w:t>4</w:t>
        </w:r>
        <w:r w:rsidR="00030309" w:rsidRPr="00030309">
          <w:rPr>
            <w:i w:val="0"/>
            <w:webHidden/>
          </w:rPr>
          <w:fldChar w:fldCharType="end"/>
        </w:r>
      </w:hyperlink>
    </w:p>
    <w:p w14:paraId="4938F55A" w14:textId="0CA8AF74"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65" w:history="1">
        <w:r w:rsidR="00030309" w:rsidRPr="00030309">
          <w:rPr>
            <w:rStyle w:val="Lienhypertexte"/>
            <w:i w:val="0"/>
          </w:rPr>
          <w:t>1.6.</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Contenu du rapport de l’ÉIES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_Toc536023365 \h </w:instrText>
        </w:r>
        <w:r w:rsidR="00030309" w:rsidRPr="00030309">
          <w:rPr>
            <w:i w:val="0"/>
            <w:webHidden/>
          </w:rPr>
        </w:r>
        <w:r w:rsidR="00030309" w:rsidRPr="00030309">
          <w:rPr>
            <w:i w:val="0"/>
            <w:webHidden/>
          </w:rPr>
          <w:fldChar w:fldCharType="separate"/>
        </w:r>
        <w:r w:rsidR="0006534B">
          <w:rPr>
            <w:i w:val="0"/>
            <w:webHidden/>
          </w:rPr>
          <w:t>5</w:t>
        </w:r>
        <w:r w:rsidR="00030309" w:rsidRPr="00030309">
          <w:rPr>
            <w:i w:val="0"/>
            <w:webHidden/>
          </w:rPr>
          <w:fldChar w:fldCharType="end"/>
        </w:r>
      </w:hyperlink>
    </w:p>
    <w:p w14:paraId="33ADE1D2" w14:textId="134208F7" w:rsidR="00030309" w:rsidRPr="00030309" w:rsidRDefault="003C7C30">
      <w:pPr>
        <w:pStyle w:val="TM1"/>
        <w:rPr>
          <w:rFonts w:asciiTheme="minorHAnsi" w:eastAsiaTheme="minorEastAsia" w:hAnsiTheme="minorHAnsi" w:cstheme="minorBidi"/>
          <w:bCs w:val="0"/>
          <w:caps w:val="0"/>
          <w:sz w:val="22"/>
          <w:szCs w:val="22"/>
          <w:lang w:val="en-US" w:eastAsia="zh-CN"/>
        </w:rPr>
      </w:pPr>
      <w:hyperlink w:anchor="_Toc536023367" w:history="1">
        <w:r w:rsidR="00030309" w:rsidRPr="00030309">
          <w:rPr>
            <w:rStyle w:val="Lienhypertexte"/>
          </w:rPr>
          <w:t>2.</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CADRE INSTITUTIONNEL, LÉGAL ET JURIDIQUE DU PROJET</w:t>
        </w:r>
        <w:r w:rsidR="00030309" w:rsidRPr="00030309">
          <w:rPr>
            <w:webHidden/>
          </w:rPr>
          <w:tab/>
        </w:r>
        <w:r w:rsidR="00030309" w:rsidRPr="00030309">
          <w:rPr>
            <w:webHidden/>
          </w:rPr>
          <w:fldChar w:fldCharType="begin"/>
        </w:r>
        <w:r w:rsidR="00030309" w:rsidRPr="00030309">
          <w:rPr>
            <w:webHidden/>
          </w:rPr>
          <w:instrText xml:space="preserve"> PAGEREF _Toc536023367 \h </w:instrText>
        </w:r>
        <w:r w:rsidR="00030309" w:rsidRPr="00030309">
          <w:rPr>
            <w:webHidden/>
          </w:rPr>
        </w:r>
        <w:r w:rsidR="00030309" w:rsidRPr="00030309">
          <w:rPr>
            <w:webHidden/>
          </w:rPr>
          <w:fldChar w:fldCharType="separate"/>
        </w:r>
        <w:r w:rsidR="0006534B">
          <w:rPr>
            <w:webHidden/>
          </w:rPr>
          <w:t>6</w:t>
        </w:r>
        <w:r w:rsidR="00030309" w:rsidRPr="00030309">
          <w:rPr>
            <w:webHidden/>
          </w:rPr>
          <w:fldChar w:fldCharType="end"/>
        </w:r>
      </w:hyperlink>
    </w:p>
    <w:p w14:paraId="30BCFCB2" w14:textId="1A9A357D"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68" w:history="1">
        <w:r w:rsidR="00030309" w:rsidRPr="00030309">
          <w:rPr>
            <w:rStyle w:val="Lienhypertexte"/>
            <w:i w:val="0"/>
          </w:rPr>
          <w:t>2.1.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Cadre Institutionnel</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_Toc536023368 \h </w:instrText>
        </w:r>
        <w:r w:rsidR="00030309" w:rsidRPr="00030309">
          <w:rPr>
            <w:i w:val="0"/>
            <w:webHidden/>
          </w:rPr>
        </w:r>
        <w:r w:rsidR="00030309" w:rsidRPr="00030309">
          <w:rPr>
            <w:i w:val="0"/>
            <w:webHidden/>
          </w:rPr>
          <w:fldChar w:fldCharType="separate"/>
        </w:r>
        <w:r w:rsidR="0006534B">
          <w:rPr>
            <w:i w:val="0"/>
            <w:webHidden/>
          </w:rPr>
          <w:t>6</w:t>
        </w:r>
        <w:r w:rsidR="00030309" w:rsidRPr="00030309">
          <w:rPr>
            <w:i w:val="0"/>
            <w:webHidden/>
          </w:rPr>
          <w:fldChar w:fldCharType="end"/>
        </w:r>
      </w:hyperlink>
    </w:p>
    <w:p w14:paraId="5D371679" w14:textId="1E558B10"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69" w:history="1">
        <w:r w:rsidR="00030309" w:rsidRPr="00030309">
          <w:rPr>
            <w:rStyle w:val="Lienhypertexte"/>
            <w:i w:val="0"/>
          </w:rPr>
          <w:t>2.1.1.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Ministère de l'Urbanisme et Habitat</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_Toc536023369 \h </w:instrText>
        </w:r>
        <w:r w:rsidR="00030309" w:rsidRPr="00030309">
          <w:rPr>
            <w:i w:val="0"/>
            <w:webHidden/>
          </w:rPr>
        </w:r>
        <w:r w:rsidR="00030309" w:rsidRPr="00030309">
          <w:rPr>
            <w:i w:val="0"/>
            <w:webHidden/>
          </w:rPr>
          <w:fldChar w:fldCharType="separate"/>
        </w:r>
        <w:r w:rsidR="0006534B">
          <w:rPr>
            <w:i w:val="0"/>
            <w:webHidden/>
          </w:rPr>
          <w:t>6</w:t>
        </w:r>
        <w:r w:rsidR="00030309" w:rsidRPr="00030309">
          <w:rPr>
            <w:i w:val="0"/>
            <w:webHidden/>
          </w:rPr>
          <w:fldChar w:fldCharType="end"/>
        </w:r>
      </w:hyperlink>
    </w:p>
    <w:p w14:paraId="29D4FADE" w14:textId="741529B1"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72" w:history="1">
        <w:r w:rsidR="00030309" w:rsidRPr="00030309">
          <w:rPr>
            <w:rStyle w:val="Lienhypertexte"/>
            <w:i w:val="0"/>
          </w:rPr>
          <w:t>2.1.2.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Ministère de la décentralisation et Reformes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_Toc536023372 \h </w:instrText>
        </w:r>
        <w:r w:rsidR="00030309" w:rsidRPr="00030309">
          <w:rPr>
            <w:i w:val="0"/>
            <w:webHidden/>
          </w:rPr>
        </w:r>
        <w:r w:rsidR="00030309" w:rsidRPr="00030309">
          <w:rPr>
            <w:i w:val="0"/>
            <w:webHidden/>
          </w:rPr>
          <w:fldChar w:fldCharType="separate"/>
        </w:r>
        <w:r w:rsidR="0006534B">
          <w:rPr>
            <w:i w:val="0"/>
            <w:webHidden/>
          </w:rPr>
          <w:t>8</w:t>
        </w:r>
        <w:r w:rsidR="00030309" w:rsidRPr="00030309">
          <w:rPr>
            <w:i w:val="0"/>
            <w:webHidden/>
          </w:rPr>
          <w:fldChar w:fldCharType="end"/>
        </w:r>
      </w:hyperlink>
    </w:p>
    <w:p w14:paraId="6CC8AC78" w14:textId="2580E086"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74" w:history="1">
        <w:r w:rsidR="00030309" w:rsidRPr="00030309">
          <w:rPr>
            <w:rStyle w:val="Lienhypertexte"/>
            <w:i w:val="0"/>
          </w:rPr>
          <w:t>2.1.3.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Ministère de l’Environnement et Développement Durable (MEDD)</w:t>
        </w:r>
        <w:r w:rsidR="00030309" w:rsidRP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_Toc536023374 \h </w:instrText>
        </w:r>
        <w:r w:rsidR="00030309" w:rsidRPr="00030309">
          <w:rPr>
            <w:i w:val="0"/>
            <w:webHidden/>
          </w:rPr>
        </w:r>
        <w:r w:rsidR="00030309" w:rsidRPr="00030309">
          <w:rPr>
            <w:i w:val="0"/>
            <w:webHidden/>
          </w:rPr>
          <w:fldChar w:fldCharType="separate"/>
        </w:r>
        <w:r w:rsidR="0006534B">
          <w:rPr>
            <w:i w:val="0"/>
            <w:webHidden/>
          </w:rPr>
          <w:t>9</w:t>
        </w:r>
        <w:r w:rsidR="00030309" w:rsidRPr="00030309">
          <w:rPr>
            <w:i w:val="0"/>
            <w:webHidden/>
          </w:rPr>
          <w:fldChar w:fldCharType="end"/>
        </w:r>
      </w:hyperlink>
    </w:p>
    <w:p w14:paraId="698D6F07" w14:textId="2F57E7D7"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75" w:history="1">
        <w:r w:rsidR="00030309" w:rsidRPr="00030309">
          <w:rPr>
            <w:rStyle w:val="Lienhypertexte"/>
            <w:i w:val="0"/>
          </w:rPr>
          <w:t>2.1.4.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Ministère du Genre, Enfant et Famille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_Toc536023375 \h </w:instrText>
        </w:r>
        <w:r w:rsidR="00030309" w:rsidRPr="00030309">
          <w:rPr>
            <w:i w:val="0"/>
            <w:webHidden/>
          </w:rPr>
        </w:r>
        <w:r w:rsidR="00030309" w:rsidRPr="00030309">
          <w:rPr>
            <w:i w:val="0"/>
            <w:webHidden/>
          </w:rPr>
          <w:fldChar w:fldCharType="separate"/>
        </w:r>
        <w:r w:rsidR="0006534B">
          <w:rPr>
            <w:i w:val="0"/>
            <w:webHidden/>
          </w:rPr>
          <w:t>10</w:t>
        </w:r>
        <w:r w:rsidR="00030309" w:rsidRPr="00030309">
          <w:rPr>
            <w:i w:val="0"/>
            <w:webHidden/>
          </w:rPr>
          <w:fldChar w:fldCharType="end"/>
        </w:r>
      </w:hyperlink>
    </w:p>
    <w:p w14:paraId="1E649295" w14:textId="164CD591"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77" w:history="1">
        <w:r w:rsidR="00030309" w:rsidRPr="00030309">
          <w:rPr>
            <w:rStyle w:val="Lienhypertexte"/>
            <w:i w:val="0"/>
          </w:rPr>
          <w:t>2.1.5.</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Ministère de l’Enseignement Primaire Secondaire et Professionnel (MEPSP)</w:t>
        </w:r>
        <w:r w:rsidR="00030309" w:rsidRP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_Toc536023377 \h </w:instrText>
        </w:r>
        <w:r w:rsidR="00030309" w:rsidRPr="00030309">
          <w:rPr>
            <w:i w:val="0"/>
            <w:webHidden/>
          </w:rPr>
        </w:r>
        <w:r w:rsidR="00030309" w:rsidRPr="00030309">
          <w:rPr>
            <w:i w:val="0"/>
            <w:webHidden/>
          </w:rPr>
          <w:fldChar w:fldCharType="separate"/>
        </w:r>
        <w:r w:rsidR="0006534B">
          <w:rPr>
            <w:i w:val="0"/>
            <w:webHidden/>
          </w:rPr>
          <w:t>10</w:t>
        </w:r>
        <w:r w:rsidR="00030309" w:rsidRPr="00030309">
          <w:rPr>
            <w:i w:val="0"/>
            <w:webHidden/>
          </w:rPr>
          <w:fldChar w:fldCharType="end"/>
        </w:r>
      </w:hyperlink>
    </w:p>
    <w:p w14:paraId="13581ECC" w14:textId="03AE87E7"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78" w:history="1">
        <w:r w:rsidR="00030309" w:rsidRPr="00030309">
          <w:rPr>
            <w:rStyle w:val="Lienhypertexte"/>
            <w:i w:val="0"/>
          </w:rPr>
          <w:t>2.1.6.</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Ministère de l’Emploi, Travail et Prévoyance Sociale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_Toc536023378 \h </w:instrText>
        </w:r>
        <w:r w:rsidR="00030309" w:rsidRPr="00030309">
          <w:rPr>
            <w:i w:val="0"/>
            <w:webHidden/>
          </w:rPr>
        </w:r>
        <w:r w:rsidR="00030309" w:rsidRPr="00030309">
          <w:rPr>
            <w:i w:val="0"/>
            <w:webHidden/>
          </w:rPr>
          <w:fldChar w:fldCharType="separate"/>
        </w:r>
        <w:r w:rsidR="0006534B">
          <w:rPr>
            <w:i w:val="0"/>
            <w:webHidden/>
          </w:rPr>
          <w:t>11</w:t>
        </w:r>
        <w:r w:rsidR="00030309" w:rsidRPr="00030309">
          <w:rPr>
            <w:i w:val="0"/>
            <w:webHidden/>
          </w:rPr>
          <w:fldChar w:fldCharType="end"/>
        </w:r>
      </w:hyperlink>
    </w:p>
    <w:p w14:paraId="05079B55" w14:textId="09A4E813"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80" w:history="1">
        <w:r w:rsidR="00030309" w:rsidRPr="00030309">
          <w:rPr>
            <w:rStyle w:val="Lienhypertexte"/>
            <w:i w:val="0"/>
          </w:rPr>
          <w:t>2.1.7.</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Ministère de la Santé</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_Toc536023380 \h </w:instrText>
        </w:r>
        <w:r w:rsidR="00030309" w:rsidRPr="00030309">
          <w:rPr>
            <w:i w:val="0"/>
            <w:webHidden/>
          </w:rPr>
        </w:r>
        <w:r w:rsidR="00030309" w:rsidRPr="00030309">
          <w:rPr>
            <w:i w:val="0"/>
            <w:webHidden/>
          </w:rPr>
          <w:fldChar w:fldCharType="separate"/>
        </w:r>
        <w:r w:rsidR="0006534B">
          <w:rPr>
            <w:i w:val="0"/>
            <w:webHidden/>
          </w:rPr>
          <w:t>11</w:t>
        </w:r>
        <w:r w:rsidR="00030309" w:rsidRPr="00030309">
          <w:rPr>
            <w:i w:val="0"/>
            <w:webHidden/>
          </w:rPr>
          <w:fldChar w:fldCharType="end"/>
        </w:r>
      </w:hyperlink>
    </w:p>
    <w:p w14:paraId="0FDECF51" w14:textId="6853C96A"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81" w:history="1">
        <w:r w:rsidR="00030309" w:rsidRPr="00030309">
          <w:rPr>
            <w:rStyle w:val="Lienhypertexte"/>
            <w:i w:val="0"/>
          </w:rPr>
          <w:t>2.1.8.</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Ministère des Infrastructures, Travaux Publics et Reconstruction (MITPR)</w:t>
        </w:r>
        <w:r w:rsidR="00030309" w:rsidRP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_Toc536023381 \h </w:instrText>
        </w:r>
        <w:r w:rsidR="00030309" w:rsidRPr="00030309">
          <w:rPr>
            <w:i w:val="0"/>
            <w:webHidden/>
          </w:rPr>
        </w:r>
        <w:r w:rsidR="00030309" w:rsidRPr="00030309">
          <w:rPr>
            <w:i w:val="0"/>
            <w:webHidden/>
          </w:rPr>
          <w:fldChar w:fldCharType="separate"/>
        </w:r>
        <w:r w:rsidR="0006534B">
          <w:rPr>
            <w:i w:val="0"/>
            <w:webHidden/>
          </w:rPr>
          <w:t>11</w:t>
        </w:r>
        <w:r w:rsidR="00030309" w:rsidRPr="00030309">
          <w:rPr>
            <w:i w:val="0"/>
            <w:webHidden/>
          </w:rPr>
          <w:fldChar w:fldCharType="end"/>
        </w:r>
      </w:hyperlink>
    </w:p>
    <w:p w14:paraId="71C41C2E" w14:textId="531888A9"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82" w:history="1">
        <w:r w:rsidR="00030309" w:rsidRPr="00030309">
          <w:rPr>
            <w:rStyle w:val="Lienhypertexte"/>
            <w:i w:val="0"/>
          </w:rPr>
          <w:t>2.1.9.</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Maire de la ville ciblée </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_Toc536023382 \h </w:instrText>
        </w:r>
        <w:r w:rsidR="00030309" w:rsidRPr="00030309">
          <w:rPr>
            <w:i w:val="0"/>
            <w:webHidden/>
          </w:rPr>
        </w:r>
        <w:r w:rsidR="00030309" w:rsidRPr="00030309">
          <w:rPr>
            <w:i w:val="0"/>
            <w:webHidden/>
          </w:rPr>
          <w:fldChar w:fldCharType="separate"/>
        </w:r>
        <w:r w:rsidR="0006534B">
          <w:rPr>
            <w:i w:val="0"/>
            <w:webHidden/>
          </w:rPr>
          <w:t>11</w:t>
        </w:r>
        <w:r w:rsidR="00030309" w:rsidRPr="00030309">
          <w:rPr>
            <w:i w:val="0"/>
            <w:webHidden/>
          </w:rPr>
          <w:fldChar w:fldCharType="end"/>
        </w:r>
      </w:hyperlink>
    </w:p>
    <w:p w14:paraId="0B7A150A" w14:textId="1DFD58F2"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83" w:history="1">
        <w:r w:rsidR="00030309" w:rsidRPr="00030309">
          <w:rPr>
            <w:rStyle w:val="Lienhypertexte"/>
            <w:i w:val="0"/>
          </w:rPr>
          <w:t>2.2.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Cadre légal et juridique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_Toc536023383 \h </w:instrText>
        </w:r>
        <w:r w:rsidR="00030309" w:rsidRPr="00030309">
          <w:rPr>
            <w:i w:val="0"/>
            <w:webHidden/>
          </w:rPr>
        </w:r>
        <w:r w:rsidR="00030309" w:rsidRPr="00030309">
          <w:rPr>
            <w:i w:val="0"/>
            <w:webHidden/>
          </w:rPr>
          <w:fldChar w:fldCharType="separate"/>
        </w:r>
        <w:r w:rsidR="0006534B">
          <w:rPr>
            <w:i w:val="0"/>
            <w:webHidden/>
          </w:rPr>
          <w:t>12</w:t>
        </w:r>
        <w:r w:rsidR="00030309" w:rsidRPr="00030309">
          <w:rPr>
            <w:i w:val="0"/>
            <w:webHidden/>
          </w:rPr>
          <w:fldChar w:fldCharType="end"/>
        </w:r>
      </w:hyperlink>
    </w:p>
    <w:p w14:paraId="6585CBB7" w14:textId="2153FDF4"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84" w:history="1">
        <w:r w:rsidR="00030309" w:rsidRPr="00030309">
          <w:rPr>
            <w:rStyle w:val="Lienhypertexte"/>
            <w:i w:val="0"/>
          </w:rPr>
          <w:t>2.2.1.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Réglementation relative aux ÉIES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_Toc536023384 \h </w:instrText>
        </w:r>
        <w:r w:rsidR="00030309" w:rsidRPr="00030309">
          <w:rPr>
            <w:i w:val="0"/>
            <w:webHidden/>
          </w:rPr>
        </w:r>
        <w:r w:rsidR="00030309" w:rsidRPr="00030309">
          <w:rPr>
            <w:i w:val="0"/>
            <w:webHidden/>
          </w:rPr>
          <w:fldChar w:fldCharType="separate"/>
        </w:r>
        <w:r w:rsidR="0006534B">
          <w:rPr>
            <w:i w:val="0"/>
            <w:webHidden/>
          </w:rPr>
          <w:t>12</w:t>
        </w:r>
        <w:r w:rsidR="00030309" w:rsidRPr="00030309">
          <w:rPr>
            <w:i w:val="0"/>
            <w:webHidden/>
          </w:rPr>
          <w:fldChar w:fldCharType="end"/>
        </w:r>
      </w:hyperlink>
    </w:p>
    <w:p w14:paraId="58E51654" w14:textId="16737A1A"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85" w:history="1">
        <w:r w:rsidR="00030309" w:rsidRPr="00030309">
          <w:rPr>
            <w:rStyle w:val="Lienhypertexte"/>
            <w:i w:val="0"/>
          </w:rPr>
          <w:t>2.2.2.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Textes légaux applicables au Projet</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_Toc536023385 \h </w:instrText>
        </w:r>
        <w:r w:rsidR="00030309" w:rsidRPr="00030309">
          <w:rPr>
            <w:i w:val="0"/>
            <w:webHidden/>
          </w:rPr>
        </w:r>
        <w:r w:rsidR="00030309" w:rsidRPr="00030309">
          <w:rPr>
            <w:i w:val="0"/>
            <w:webHidden/>
          </w:rPr>
          <w:fldChar w:fldCharType="separate"/>
        </w:r>
        <w:r w:rsidR="0006534B">
          <w:rPr>
            <w:i w:val="0"/>
            <w:webHidden/>
          </w:rPr>
          <w:t>12</w:t>
        </w:r>
        <w:r w:rsidR="00030309" w:rsidRPr="00030309">
          <w:rPr>
            <w:i w:val="0"/>
            <w:webHidden/>
          </w:rPr>
          <w:fldChar w:fldCharType="end"/>
        </w:r>
      </w:hyperlink>
    </w:p>
    <w:p w14:paraId="67966F1A" w14:textId="79248C69"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86" w:history="1">
        <w:r w:rsidR="00030309" w:rsidRPr="00030309">
          <w:rPr>
            <w:rStyle w:val="Lienhypertexte"/>
            <w:i w:val="0"/>
          </w:rPr>
          <w:t>2.2.3.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Politiques et programmes nationaux en rapport avec le projet</w:t>
        </w:r>
        <w:r w:rsidR="00030309" w:rsidRP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_Toc536023386 \h </w:instrText>
        </w:r>
        <w:r w:rsidR="00030309" w:rsidRPr="00030309">
          <w:rPr>
            <w:i w:val="0"/>
            <w:webHidden/>
          </w:rPr>
        </w:r>
        <w:r w:rsidR="00030309" w:rsidRPr="00030309">
          <w:rPr>
            <w:i w:val="0"/>
            <w:webHidden/>
          </w:rPr>
          <w:fldChar w:fldCharType="separate"/>
        </w:r>
        <w:r w:rsidR="0006534B">
          <w:rPr>
            <w:i w:val="0"/>
            <w:webHidden/>
          </w:rPr>
          <w:t>17</w:t>
        </w:r>
        <w:r w:rsidR="00030309" w:rsidRPr="00030309">
          <w:rPr>
            <w:i w:val="0"/>
            <w:webHidden/>
          </w:rPr>
          <w:fldChar w:fldCharType="end"/>
        </w:r>
      </w:hyperlink>
    </w:p>
    <w:p w14:paraId="11312971" w14:textId="2656A3BE"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387" w:history="1">
        <w:r w:rsidR="00030309" w:rsidRPr="00030309">
          <w:rPr>
            <w:rStyle w:val="Lienhypertexte"/>
            <w:i w:val="0"/>
          </w:rPr>
          <w:t>2.2.4.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Accords et Conventions internationales applicables au Projet</w:t>
        </w:r>
        <w:r w:rsidR="00030309" w:rsidRP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_Toc536023387 \h </w:instrText>
        </w:r>
        <w:r w:rsidR="00030309" w:rsidRPr="00030309">
          <w:rPr>
            <w:i w:val="0"/>
            <w:webHidden/>
          </w:rPr>
        </w:r>
        <w:r w:rsidR="00030309" w:rsidRPr="00030309">
          <w:rPr>
            <w:i w:val="0"/>
            <w:webHidden/>
          </w:rPr>
          <w:fldChar w:fldCharType="separate"/>
        </w:r>
        <w:r w:rsidR="0006534B">
          <w:rPr>
            <w:i w:val="0"/>
            <w:webHidden/>
          </w:rPr>
          <w:t>19</w:t>
        </w:r>
        <w:r w:rsidR="00030309" w:rsidRPr="00030309">
          <w:rPr>
            <w:i w:val="0"/>
            <w:webHidden/>
          </w:rPr>
          <w:fldChar w:fldCharType="end"/>
        </w:r>
      </w:hyperlink>
    </w:p>
    <w:p w14:paraId="29443123" w14:textId="6E381BFB"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00" w:history="1">
        <w:r w:rsidR="00030309" w:rsidRPr="00030309">
          <w:rPr>
            <w:rStyle w:val="Lienhypertexte"/>
            <w:i w:val="0"/>
          </w:rPr>
          <w:t>2.2.5.</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Politiques de sauvegarde environnementale et sociale de la Banque Mondiale</w:t>
        </w:r>
        <w:r w:rsidR="00030309" w:rsidRP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_Toc536023400 \h </w:instrText>
        </w:r>
        <w:r w:rsidR="00030309" w:rsidRPr="00030309">
          <w:rPr>
            <w:i w:val="0"/>
            <w:webHidden/>
          </w:rPr>
        </w:r>
        <w:r w:rsidR="00030309" w:rsidRPr="00030309">
          <w:rPr>
            <w:i w:val="0"/>
            <w:webHidden/>
          </w:rPr>
          <w:fldChar w:fldCharType="separate"/>
        </w:r>
        <w:r w:rsidR="0006534B">
          <w:rPr>
            <w:i w:val="0"/>
            <w:webHidden/>
          </w:rPr>
          <w:t>20</w:t>
        </w:r>
        <w:r w:rsidR="00030309" w:rsidRPr="00030309">
          <w:rPr>
            <w:i w:val="0"/>
            <w:webHidden/>
          </w:rPr>
          <w:fldChar w:fldCharType="end"/>
        </w:r>
      </w:hyperlink>
    </w:p>
    <w:p w14:paraId="381DDF09" w14:textId="2241EE57"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01" w:history="1">
        <w:r w:rsidR="00030309" w:rsidRPr="00030309">
          <w:rPr>
            <w:rStyle w:val="Lienhypertexte"/>
            <w:i w:val="0"/>
          </w:rPr>
          <w:t>2.2.6.</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Catégorisation du projet</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_Toc536023401 \h </w:instrText>
        </w:r>
        <w:r w:rsidR="00030309" w:rsidRPr="00030309">
          <w:rPr>
            <w:i w:val="0"/>
            <w:webHidden/>
          </w:rPr>
        </w:r>
        <w:r w:rsidR="00030309" w:rsidRPr="00030309">
          <w:rPr>
            <w:i w:val="0"/>
            <w:webHidden/>
          </w:rPr>
          <w:fldChar w:fldCharType="separate"/>
        </w:r>
        <w:r w:rsidR="0006534B">
          <w:rPr>
            <w:i w:val="0"/>
            <w:webHidden/>
          </w:rPr>
          <w:t>20</w:t>
        </w:r>
        <w:r w:rsidR="00030309" w:rsidRPr="00030309">
          <w:rPr>
            <w:i w:val="0"/>
            <w:webHidden/>
          </w:rPr>
          <w:fldChar w:fldCharType="end"/>
        </w:r>
      </w:hyperlink>
    </w:p>
    <w:p w14:paraId="6D023582" w14:textId="56F3C8C8" w:rsidR="00030309" w:rsidRPr="00030309" w:rsidRDefault="003C7C30">
      <w:pPr>
        <w:pStyle w:val="TM1"/>
        <w:rPr>
          <w:rFonts w:asciiTheme="minorHAnsi" w:eastAsiaTheme="minorEastAsia" w:hAnsiTheme="minorHAnsi" w:cstheme="minorBidi"/>
          <w:bCs w:val="0"/>
          <w:caps w:val="0"/>
          <w:sz w:val="22"/>
          <w:szCs w:val="22"/>
          <w:lang w:val="en-US" w:eastAsia="zh-CN"/>
        </w:rPr>
      </w:pPr>
      <w:hyperlink w:anchor="_Toc536023402" w:history="1">
        <w:r w:rsidR="00030309" w:rsidRPr="00030309">
          <w:rPr>
            <w:rStyle w:val="Lienhypertexte"/>
          </w:rPr>
          <w:t>3.</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DESCRIPTION DÉTAILLÉE DU PROJET</w:t>
        </w:r>
        <w:r w:rsidR="00030309" w:rsidRPr="00030309">
          <w:rPr>
            <w:webHidden/>
          </w:rPr>
          <w:tab/>
        </w:r>
        <w:r w:rsidR="00030309" w:rsidRPr="00030309">
          <w:rPr>
            <w:webHidden/>
          </w:rPr>
          <w:fldChar w:fldCharType="begin"/>
        </w:r>
        <w:r w:rsidR="00030309" w:rsidRPr="00030309">
          <w:rPr>
            <w:webHidden/>
          </w:rPr>
          <w:instrText xml:space="preserve"> PAGEREF _Toc536023402 \h </w:instrText>
        </w:r>
        <w:r w:rsidR="00030309" w:rsidRPr="00030309">
          <w:rPr>
            <w:webHidden/>
          </w:rPr>
        </w:r>
        <w:r w:rsidR="00030309" w:rsidRPr="00030309">
          <w:rPr>
            <w:webHidden/>
          </w:rPr>
          <w:fldChar w:fldCharType="separate"/>
        </w:r>
        <w:r w:rsidR="0006534B">
          <w:rPr>
            <w:webHidden/>
          </w:rPr>
          <w:t>21</w:t>
        </w:r>
        <w:r w:rsidR="00030309" w:rsidRPr="00030309">
          <w:rPr>
            <w:webHidden/>
          </w:rPr>
          <w:fldChar w:fldCharType="end"/>
        </w:r>
      </w:hyperlink>
    </w:p>
    <w:p w14:paraId="08CBA2E2" w14:textId="16F045AA"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03" w:history="1">
        <w:r w:rsidR="00030309" w:rsidRPr="00030309">
          <w:rPr>
            <w:rStyle w:val="Lienhypertexte"/>
            <w:i w:val="0"/>
          </w:rPr>
          <w:t>3.1.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Description générale des travaux</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_Toc536023403 \h </w:instrText>
        </w:r>
        <w:r w:rsidR="00030309" w:rsidRPr="00030309">
          <w:rPr>
            <w:i w:val="0"/>
            <w:webHidden/>
          </w:rPr>
        </w:r>
        <w:r w:rsidR="00030309" w:rsidRPr="00030309">
          <w:rPr>
            <w:i w:val="0"/>
            <w:webHidden/>
          </w:rPr>
          <w:fldChar w:fldCharType="separate"/>
        </w:r>
        <w:r w:rsidR="0006534B">
          <w:rPr>
            <w:i w:val="0"/>
            <w:webHidden/>
          </w:rPr>
          <w:t>21</w:t>
        </w:r>
        <w:r w:rsidR="00030309" w:rsidRPr="00030309">
          <w:rPr>
            <w:i w:val="0"/>
            <w:webHidden/>
          </w:rPr>
          <w:fldChar w:fldCharType="end"/>
        </w:r>
      </w:hyperlink>
    </w:p>
    <w:p w14:paraId="073465E3" w14:textId="54DAF142"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04" w:history="1">
        <w:r w:rsidR="00030309" w:rsidRPr="00030309">
          <w:rPr>
            <w:rStyle w:val="Lienhypertexte"/>
            <w:i w:val="0"/>
          </w:rPr>
          <w:t>3.1.1.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INSTITUT LUFUNGULA</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_Toc536023404 \h </w:instrText>
        </w:r>
        <w:r w:rsidR="00030309" w:rsidRPr="00030309">
          <w:rPr>
            <w:i w:val="0"/>
            <w:webHidden/>
          </w:rPr>
        </w:r>
        <w:r w:rsidR="00030309" w:rsidRPr="00030309">
          <w:rPr>
            <w:i w:val="0"/>
            <w:webHidden/>
          </w:rPr>
          <w:fldChar w:fldCharType="separate"/>
        </w:r>
        <w:r w:rsidR="0006534B">
          <w:rPr>
            <w:i w:val="0"/>
            <w:webHidden/>
          </w:rPr>
          <w:t>21</w:t>
        </w:r>
        <w:r w:rsidR="00030309" w:rsidRPr="00030309">
          <w:rPr>
            <w:i w:val="0"/>
            <w:webHidden/>
          </w:rPr>
          <w:fldChar w:fldCharType="end"/>
        </w:r>
      </w:hyperlink>
    </w:p>
    <w:p w14:paraId="1BEDD864" w14:textId="4A7A1343"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06" w:history="1">
        <w:r w:rsidR="00030309" w:rsidRPr="00030309">
          <w:rPr>
            <w:rStyle w:val="Lienhypertexte"/>
            <w:i w:val="0"/>
          </w:rPr>
          <w:t>3.1.2.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INSTITUT KAMA 2</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_Toc536023406 \h </w:instrText>
        </w:r>
        <w:r w:rsidR="00030309" w:rsidRPr="00030309">
          <w:rPr>
            <w:i w:val="0"/>
            <w:webHidden/>
          </w:rPr>
        </w:r>
        <w:r w:rsidR="00030309" w:rsidRPr="00030309">
          <w:rPr>
            <w:i w:val="0"/>
            <w:webHidden/>
          </w:rPr>
          <w:fldChar w:fldCharType="separate"/>
        </w:r>
        <w:r w:rsidR="0006534B">
          <w:rPr>
            <w:i w:val="0"/>
            <w:webHidden/>
          </w:rPr>
          <w:t>21</w:t>
        </w:r>
        <w:r w:rsidR="00030309" w:rsidRPr="00030309">
          <w:rPr>
            <w:i w:val="0"/>
            <w:webHidden/>
          </w:rPr>
          <w:fldChar w:fldCharType="end"/>
        </w:r>
      </w:hyperlink>
    </w:p>
    <w:p w14:paraId="0E932616" w14:textId="0655C55A"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07" w:history="1">
        <w:r w:rsidR="00030309" w:rsidRPr="00030309">
          <w:rPr>
            <w:rStyle w:val="Lienhypertexte"/>
            <w:i w:val="0"/>
          </w:rPr>
          <w:t>3.1.3.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ÉCOLE PRIMAIRE KAMA 2</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_Toc536023407 \h </w:instrText>
        </w:r>
        <w:r w:rsidR="00030309" w:rsidRPr="00030309">
          <w:rPr>
            <w:i w:val="0"/>
            <w:webHidden/>
          </w:rPr>
        </w:r>
        <w:r w:rsidR="00030309" w:rsidRPr="00030309">
          <w:rPr>
            <w:i w:val="0"/>
            <w:webHidden/>
          </w:rPr>
          <w:fldChar w:fldCharType="separate"/>
        </w:r>
        <w:r w:rsidR="0006534B">
          <w:rPr>
            <w:i w:val="0"/>
            <w:webHidden/>
          </w:rPr>
          <w:t>21</w:t>
        </w:r>
        <w:r w:rsidR="00030309" w:rsidRPr="00030309">
          <w:rPr>
            <w:i w:val="0"/>
            <w:webHidden/>
          </w:rPr>
          <w:fldChar w:fldCharType="end"/>
        </w:r>
      </w:hyperlink>
    </w:p>
    <w:p w14:paraId="3E28CCDE" w14:textId="7F2C082C"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08" w:history="1">
        <w:r w:rsidR="00030309" w:rsidRPr="00030309">
          <w:rPr>
            <w:rStyle w:val="Lienhypertexte"/>
            <w:i w:val="0"/>
          </w:rPr>
          <w:t>3.1.4.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INSTITUT KANSILEMBO</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_Toc536023408 \h </w:instrText>
        </w:r>
        <w:r w:rsidR="00030309" w:rsidRPr="00030309">
          <w:rPr>
            <w:i w:val="0"/>
            <w:webHidden/>
          </w:rPr>
        </w:r>
        <w:r w:rsidR="00030309" w:rsidRPr="00030309">
          <w:rPr>
            <w:i w:val="0"/>
            <w:webHidden/>
          </w:rPr>
          <w:fldChar w:fldCharType="separate"/>
        </w:r>
        <w:r w:rsidR="0006534B">
          <w:rPr>
            <w:i w:val="0"/>
            <w:webHidden/>
          </w:rPr>
          <w:t>21</w:t>
        </w:r>
        <w:r w:rsidR="00030309" w:rsidRPr="00030309">
          <w:rPr>
            <w:i w:val="0"/>
            <w:webHidden/>
          </w:rPr>
          <w:fldChar w:fldCharType="end"/>
        </w:r>
      </w:hyperlink>
    </w:p>
    <w:p w14:paraId="75E428F7" w14:textId="6E106042"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10" w:history="1">
        <w:r w:rsidR="00030309" w:rsidRPr="00030309">
          <w:rPr>
            <w:rStyle w:val="Lienhypertexte"/>
            <w:i w:val="0"/>
          </w:rPr>
          <w:t>3.2.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Consistance des travaux</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_Toc536023410 \h </w:instrText>
        </w:r>
        <w:r w:rsidR="00030309" w:rsidRPr="00030309">
          <w:rPr>
            <w:i w:val="0"/>
            <w:webHidden/>
          </w:rPr>
        </w:r>
        <w:r w:rsidR="00030309" w:rsidRPr="00030309">
          <w:rPr>
            <w:i w:val="0"/>
            <w:webHidden/>
          </w:rPr>
          <w:fldChar w:fldCharType="separate"/>
        </w:r>
        <w:r w:rsidR="0006534B">
          <w:rPr>
            <w:i w:val="0"/>
            <w:webHidden/>
          </w:rPr>
          <w:t>24</w:t>
        </w:r>
        <w:r w:rsidR="00030309" w:rsidRPr="00030309">
          <w:rPr>
            <w:i w:val="0"/>
            <w:webHidden/>
          </w:rPr>
          <w:fldChar w:fldCharType="end"/>
        </w:r>
      </w:hyperlink>
    </w:p>
    <w:p w14:paraId="3C6435D9" w14:textId="09F4CA54" w:rsidR="00030309" w:rsidRPr="00030309" w:rsidRDefault="003C7C30">
      <w:pPr>
        <w:pStyle w:val="TM1"/>
        <w:rPr>
          <w:rFonts w:asciiTheme="minorHAnsi" w:eastAsiaTheme="minorEastAsia" w:hAnsiTheme="minorHAnsi" w:cstheme="minorBidi"/>
          <w:bCs w:val="0"/>
          <w:caps w:val="0"/>
          <w:sz w:val="22"/>
          <w:szCs w:val="22"/>
          <w:lang w:val="en-US" w:eastAsia="zh-CN"/>
        </w:rPr>
      </w:pPr>
      <w:hyperlink w:anchor="_Toc536023413" w:history="1">
        <w:r w:rsidR="00030309" w:rsidRPr="00030309">
          <w:rPr>
            <w:rStyle w:val="Lienhypertexte"/>
          </w:rPr>
          <w:t>4.</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INVENTAIRE PRÉCIS ET DÉTAILLÉ DE L'ÉTAT INITIAL DU MILIEU D’ACCUEIL DU PROJET DU POINT DE VUE ENVIRONNEMENT NATUREL, SOCIO-ÉCONOMIQUE</w:t>
        </w:r>
        <w:r w:rsidR="00030309" w:rsidRPr="00030309">
          <w:rPr>
            <w:webHidden/>
          </w:rPr>
          <w:tab/>
        </w:r>
        <w:r w:rsidR="00030309" w:rsidRPr="00030309">
          <w:rPr>
            <w:webHidden/>
          </w:rPr>
          <w:fldChar w:fldCharType="begin"/>
        </w:r>
        <w:r w:rsidR="00030309" w:rsidRPr="00030309">
          <w:rPr>
            <w:webHidden/>
          </w:rPr>
          <w:instrText xml:space="preserve"> PAGEREF _Toc536023413 \h </w:instrText>
        </w:r>
        <w:r w:rsidR="00030309" w:rsidRPr="00030309">
          <w:rPr>
            <w:webHidden/>
          </w:rPr>
        </w:r>
        <w:r w:rsidR="00030309" w:rsidRPr="00030309">
          <w:rPr>
            <w:webHidden/>
          </w:rPr>
          <w:fldChar w:fldCharType="separate"/>
        </w:r>
        <w:r w:rsidR="0006534B">
          <w:rPr>
            <w:webHidden/>
          </w:rPr>
          <w:t>31</w:t>
        </w:r>
        <w:r w:rsidR="00030309" w:rsidRPr="00030309">
          <w:rPr>
            <w:webHidden/>
          </w:rPr>
          <w:fldChar w:fldCharType="end"/>
        </w:r>
      </w:hyperlink>
    </w:p>
    <w:p w14:paraId="6B7297BA" w14:textId="2382AD9D"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14" w:history="1">
        <w:r w:rsidR="00030309" w:rsidRPr="00030309">
          <w:rPr>
            <w:rStyle w:val="Lienhypertexte"/>
            <w:i w:val="0"/>
          </w:rPr>
          <w:t>4.1.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Situation administrative et géographique de la ville de Kindu</w:t>
        </w:r>
        <w:r w:rsidR="00030309" w:rsidRP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_Toc536023414 \h </w:instrText>
        </w:r>
        <w:r w:rsidR="00030309" w:rsidRPr="00030309">
          <w:rPr>
            <w:i w:val="0"/>
            <w:webHidden/>
          </w:rPr>
        </w:r>
        <w:r w:rsidR="00030309" w:rsidRPr="00030309">
          <w:rPr>
            <w:i w:val="0"/>
            <w:webHidden/>
          </w:rPr>
          <w:fldChar w:fldCharType="separate"/>
        </w:r>
        <w:r w:rsidR="0006534B">
          <w:rPr>
            <w:i w:val="0"/>
            <w:webHidden/>
          </w:rPr>
          <w:t>31</w:t>
        </w:r>
        <w:r w:rsidR="00030309" w:rsidRPr="00030309">
          <w:rPr>
            <w:i w:val="0"/>
            <w:webHidden/>
          </w:rPr>
          <w:fldChar w:fldCharType="end"/>
        </w:r>
      </w:hyperlink>
    </w:p>
    <w:p w14:paraId="2633A8DE" w14:textId="0DB24428"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15" w:history="1">
        <w:r w:rsidR="00030309" w:rsidRPr="00030309">
          <w:rPr>
            <w:rStyle w:val="Lienhypertexte"/>
            <w:i w:val="0"/>
          </w:rPr>
          <w:t>4.2.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Milieu physique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_Toc536023415 \h </w:instrText>
        </w:r>
        <w:r w:rsidR="00030309" w:rsidRPr="00030309">
          <w:rPr>
            <w:i w:val="0"/>
            <w:webHidden/>
          </w:rPr>
        </w:r>
        <w:r w:rsidR="00030309" w:rsidRPr="00030309">
          <w:rPr>
            <w:i w:val="0"/>
            <w:webHidden/>
          </w:rPr>
          <w:fldChar w:fldCharType="separate"/>
        </w:r>
        <w:r w:rsidR="0006534B">
          <w:rPr>
            <w:i w:val="0"/>
            <w:webHidden/>
          </w:rPr>
          <w:t>32</w:t>
        </w:r>
        <w:r w:rsidR="00030309" w:rsidRPr="00030309">
          <w:rPr>
            <w:i w:val="0"/>
            <w:webHidden/>
          </w:rPr>
          <w:fldChar w:fldCharType="end"/>
        </w:r>
      </w:hyperlink>
    </w:p>
    <w:p w14:paraId="26E20E83" w14:textId="39F74970"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16" w:history="1">
        <w:r w:rsidR="00030309" w:rsidRPr="00030309">
          <w:rPr>
            <w:rStyle w:val="Lienhypertexte"/>
            <w:i w:val="0"/>
          </w:rPr>
          <w:t>4.2.1.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Sol</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_Toc536023416 \h </w:instrText>
        </w:r>
        <w:r w:rsidR="00030309" w:rsidRPr="00030309">
          <w:rPr>
            <w:i w:val="0"/>
            <w:webHidden/>
          </w:rPr>
        </w:r>
        <w:r w:rsidR="00030309" w:rsidRPr="00030309">
          <w:rPr>
            <w:i w:val="0"/>
            <w:webHidden/>
          </w:rPr>
          <w:fldChar w:fldCharType="separate"/>
        </w:r>
        <w:r w:rsidR="0006534B">
          <w:rPr>
            <w:i w:val="0"/>
            <w:webHidden/>
          </w:rPr>
          <w:t>32</w:t>
        </w:r>
        <w:r w:rsidR="00030309" w:rsidRPr="00030309">
          <w:rPr>
            <w:i w:val="0"/>
            <w:webHidden/>
          </w:rPr>
          <w:fldChar w:fldCharType="end"/>
        </w:r>
      </w:hyperlink>
    </w:p>
    <w:p w14:paraId="49538477" w14:textId="04136AC0"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17" w:history="1">
        <w:r w:rsidR="00030309" w:rsidRPr="00030309">
          <w:rPr>
            <w:rStyle w:val="Lienhypertexte"/>
            <w:i w:val="0"/>
          </w:rPr>
          <w:t>4.2.2.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Climat</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_Toc536023417 \h </w:instrText>
        </w:r>
        <w:r w:rsidR="00030309" w:rsidRPr="00030309">
          <w:rPr>
            <w:i w:val="0"/>
            <w:webHidden/>
          </w:rPr>
        </w:r>
        <w:r w:rsidR="00030309" w:rsidRPr="00030309">
          <w:rPr>
            <w:i w:val="0"/>
            <w:webHidden/>
          </w:rPr>
          <w:fldChar w:fldCharType="separate"/>
        </w:r>
        <w:r w:rsidR="0006534B">
          <w:rPr>
            <w:i w:val="0"/>
            <w:webHidden/>
          </w:rPr>
          <w:t>32</w:t>
        </w:r>
        <w:r w:rsidR="00030309" w:rsidRPr="00030309">
          <w:rPr>
            <w:i w:val="0"/>
            <w:webHidden/>
          </w:rPr>
          <w:fldChar w:fldCharType="end"/>
        </w:r>
      </w:hyperlink>
    </w:p>
    <w:p w14:paraId="240DB102" w14:textId="51BD53D2"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18" w:history="1">
        <w:r w:rsidR="00030309" w:rsidRPr="00030309">
          <w:rPr>
            <w:rStyle w:val="Lienhypertexte"/>
            <w:i w:val="0"/>
          </w:rPr>
          <w:t>4.2.3.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Hydrographie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_Toc536023418 \h </w:instrText>
        </w:r>
        <w:r w:rsidR="00030309" w:rsidRPr="00030309">
          <w:rPr>
            <w:i w:val="0"/>
            <w:webHidden/>
          </w:rPr>
        </w:r>
        <w:r w:rsidR="00030309" w:rsidRPr="00030309">
          <w:rPr>
            <w:i w:val="0"/>
            <w:webHidden/>
          </w:rPr>
          <w:fldChar w:fldCharType="separate"/>
        </w:r>
        <w:r w:rsidR="0006534B">
          <w:rPr>
            <w:i w:val="0"/>
            <w:webHidden/>
          </w:rPr>
          <w:t>32</w:t>
        </w:r>
        <w:r w:rsidR="00030309" w:rsidRPr="00030309">
          <w:rPr>
            <w:i w:val="0"/>
            <w:webHidden/>
          </w:rPr>
          <w:fldChar w:fldCharType="end"/>
        </w:r>
      </w:hyperlink>
    </w:p>
    <w:p w14:paraId="3C4C6328" w14:textId="32741D35"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19" w:history="1">
        <w:r w:rsidR="00030309" w:rsidRPr="00030309">
          <w:rPr>
            <w:rStyle w:val="Lienhypertexte"/>
            <w:i w:val="0"/>
          </w:rPr>
          <w:t>4.3.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Milieu biologique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_Toc536023419 \h </w:instrText>
        </w:r>
        <w:r w:rsidR="00030309" w:rsidRPr="00030309">
          <w:rPr>
            <w:i w:val="0"/>
            <w:webHidden/>
          </w:rPr>
        </w:r>
        <w:r w:rsidR="00030309" w:rsidRPr="00030309">
          <w:rPr>
            <w:i w:val="0"/>
            <w:webHidden/>
          </w:rPr>
          <w:fldChar w:fldCharType="separate"/>
        </w:r>
        <w:r w:rsidR="0006534B">
          <w:rPr>
            <w:i w:val="0"/>
            <w:webHidden/>
          </w:rPr>
          <w:t>32</w:t>
        </w:r>
        <w:r w:rsidR="00030309" w:rsidRPr="00030309">
          <w:rPr>
            <w:i w:val="0"/>
            <w:webHidden/>
          </w:rPr>
          <w:fldChar w:fldCharType="end"/>
        </w:r>
      </w:hyperlink>
    </w:p>
    <w:p w14:paraId="5984CFAB" w14:textId="1F6EA8C9"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20" w:history="1">
        <w:r w:rsidR="00030309" w:rsidRPr="00030309">
          <w:rPr>
            <w:rStyle w:val="Lienhypertexte"/>
            <w:i w:val="0"/>
          </w:rPr>
          <w:t>4.3.1.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Flore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_Toc536023420 \h </w:instrText>
        </w:r>
        <w:r w:rsidR="00030309" w:rsidRPr="00030309">
          <w:rPr>
            <w:i w:val="0"/>
            <w:webHidden/>
          </w:rPr>
        </w:r>
        <w:r w:rsidR="00030309" w:rsidRPr="00030309">
          <w:rPr>
            <w:i w:val="0"/>
            <w:webHidden/>
          </w:rPr>
          <w:fldChar w:fldCharType="separate"/>
        </w:r>
        <w:r w:rsidR="0006534B">
          <w:rPr>
            <w:i w:val="0"/>
            <w:webHidden/>
          </w:rPr>
          <w:t>32</w:t>
        </w:r>
        <w:r w:rsidR="00030309" w:rsidRPr="00030309">
          <w:rPr>
            <w:i w:val="0"/>
            <w:webHidden/>
          </w:rPr>
          <w:fldChar w:fldCharType="end"/>
        </w:r>
      </w:hyperlink>
    </w:p>
    <w:p w14:paraId="571FC0AA" w14:textId="785D0A50"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21" w:history="1">
        <w:r w:rsidR="00030309" w:rsidRPr="00030309">
          <w:rPr>
            <w:rStyle w:val="Lienhypertexte"/>
            <w:i w:val="0"/>
          </w:rPr>
          <w:t>4.3.2.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Faune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_Toc536023421 \h </w:instrText>
        </w:r>
        <w:r w:rsidR="00030309" w:rsidRPr="00030309">
          <w:rPr>
            <w:i w:val="0"/>
            <w:webHidden/>
          </w:rPr>
        </w:r>
        <w:r w:rsidR="00030309" w:rsidRPr="00030309">
          <w:rPr>
            <w:i w:val="0"/>
            <w:webHidden/>
          </w:rPr>
          <w:fldChar w:fldCharType="separate"/>
        </w:r>
        <w:r w:rsidR="0006534B">
          <w:rPr>
            <w:i w:val="0"/>
            <w:webHidden/>
          </w:rPr>
          <w:t>33</w:t>
        </w:r>
        <w:r w:rsidR="00030309" w:rsidRPr="00030309">
          <w:rPr>
            <w:i w:val="0"/>
            <w:webHidden/>
          </w:rPr>
          <w:fldChar w:fldCharType="end"/>
        </w:r>
      </w:hyperlink>
    </w:p>
    <w:p w14:paraId="782F2906" w14:textId="158751BB"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22" w:history="1">
        <w:r w:rsidR="00030309" w:rsidRPr="00030309">
          <w:rPr>
            <w:rStyle w:val="Lienhypertexte"/>
            <w:i w:val="0"/>
          </w:rPr>
          <w:t>4.4.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Milieu humain</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_Toc536023422 \h </w:instrText>
        </w:r>
        <w:r w:rsidR="00030309" w:rsidRPr="00030309">
          <w:rPr>
            <w:i w:val="0"/>
            <w:webHidden/>
          </w:rPr>
        </w:r>
        <w:r w:rsidR="00030309" w:rsidRPr="00030309">
          <w:rPr>
            <w:i w:val="0"/>
            <w:webHidden/>
          </w:rPr>
          <w:fldChar w:fldCharType="separate"/>
        </w:r>
        <w:r w:rsidR="0006534B">
          <w:rPr>
            <w:i w:val="0"/>
            <w:webHidden/>
          </w:rPr>
          <w:t>35</w:t>
        </w:r>
        <w:r w:rsidR="00030309" w:rsidRPr="00030309">
          <w:rPr>
            <w:i w:val="0"/>
            <w:webHidden/>
          </w:rPr>
          <w:fldChar w:fldCharType="end"/>
        </w:r>
      </w:hyperlink>
    </w:p>
    <w:p w14:paraId="4445C144" w14:textId="55EC94FC"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23" w:history="1">
        <w:r w:rsidR="00030309" w:rsidRPr="00030309">
          <w:rPr>
            <w:rStyle w:val="Lienhypertexte"/>
            <w:i w:val="0"/>
          </w:rPr>
          <w:t>4.4.1.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Situations socio-économiques et démographiques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_Toc536023423 \h </w:instrText>
        </w:r>
        <w:r w:rsidR="00030309" w:rsidRPr="00030309">
          <w:rPr>
            <w:i w:val="0"/>
            <w:webHidden/>
          </w:rPr>
        </w:r>
        <w:r w:rsidR="00030309" w:rsidRPr="00030309">
          <w:rPr>
            <w:i w:val="0"/>
            <w:webHidden/>
          </w:rPr>
          <w:fldChar w:fldCharType="separate"/>
        </w:r>
        <w:r w:rsidR="0006534B">
          <w:rPr>
            <w:i w:val="0"/>
            <w:webHidden/>
          </w:rPr>
          <w:t>35</w:t>
        </w:r>
        <w:r w:rsidR="00030309" w:rsidRPr="00030309">
          <w:rPr>
            <w:i w:val="0"/>
            <w:webHidden/>
          </w:rPr>
          <w:fldChar w:fldCharType="end"/>
        </w:r>
      </w:hyperlink>
    </w:p>
    <w:p w14:paraId="431431BC" w14:textId="209C6AEC"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24" w:history="1">
        <w:r w:rsidR="00030309" w:rsidRPr="00030309">
          <w:rPr>
            <w:rStyle w:val="Lienhypertexte"/>
            <w:i w:val="0"/>
          </w:rPr>
          <w:t>4.4.2.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Infrastructures et équipements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_Toc536023424 \h </w:instrText>
        </w:r>
        <w:r w:rsidR="00030309" w:rsidRPr="00030309">
          <w:rPr>
            <w:i w:val="0"/>
            <w:webHidden/>
          </w:rPr>
        </w:r>
        <w:r w:rsidR="00030309" w:rsidRPr="00030309">
          <w:rPr>
            <w:i w:val="0"/>
            <w:webHidden/>
          </w:rPr>
          <w:fldChar w:fldCharType="separate"/>
        </w:r>
        <w:r w:rsidR="0006534B">
          <w:rPr>
            <w:i w:val="0"/>
            <w:webHidden/>
          </w:rPr>
          <w:t>36</w:t>
        </w:r>
        <w:r w:rsidR="00030309" w:rsidRPr="00030309">
          <w:rPr>
            <w:i w:val="0"/>
            <w:webHidden/>
          </w:rPr>
          <w:fldChar w:fldCharType="end"/>
        </w:r>
      </w:hyperlink>
    </w:p>
    <w:p w14:paraId="78C4BF94" w14:textId="1E3B243E"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25" w:history="1">
        <w:r w:rsidR="00030309" w:rsidRPr="00030309">
          <w:rPr>
            <w:rStyle w:val="Lienhypertexte"/>
            <w:i w:val="0"/>
          </w:rPr>
          <w:t>4.4.3.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Type d’habitat</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_Toc536023425 \h </w:instrText>
        </w:r>
        <w:r w:rsidR="00030309" w:rsidRPr="00030309">
          <w:rPr>
            <w:i w:val="0"/>
            <w:webHidden/>
          </w:rPr>
        </w:r>
        <w:r w:rsidR="00030309" w:rsidRPr="00030309">
          <w:rPr>
            <w:i w:val="0"/>
            <w:webHidden/>
          </w:rPr>
          <w:fldChar w:fldCharType="separate"/>
        </w:r>
        <w:r w:rsidR="0006534B">
          <w:rPr>
            <w:i w:val="0"/>
            <w:webHidden/>
          </w:rPr>
          <w:t>37</w:t>
        </w:r>
        <w:r w:rsidR="00030309" w:rsidRPr="00030309">
          <w:rPr>
            <w:i w:val="0"/>
            <w:webHidden/>
          </w:rPr>
          <w:fldChar w:fldCharType="end"/>
        </w:r>
      </w:hyperlink>
    </w:p>
    <w:p w14:paraId="2EF67924" w14:textId="25C5ED9C"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26" w:history="1">
        <w:r w:rsidR="00030309" w:rsidRPr="00030309">
          <w:rPr>
            <w:rStyle w:val="Lienhypertexte"/>
            <w:i w:val="0"/>
          </w:rPr>
          <w:t>4.4.4.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Éducation et santé</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_Toc536023426 \h </w:instrText>
        </w:r>
        <w:r w:rsidR="00030309" w:rsidRPr="00030309">
          <w:rPr>
            <w:i w:val="0"/>
            <w:webHidden/>
          </w:rPr>
        </w:r>
        <w:r w:rsidR="00030309" w:rsidRPr="00030309">
          <w:rPr>
            <w:i w:val="0"/>
            <w:webHidden/>
          </w:rPr>
          <w:fldChar w:fldCharType="separate"/>
        </w:r>
        <w:r w:rsidR="0006534B">
          <w:rPr>
            <w:i w:val="0"/>
            <w:webHidden/>
          </w:rPr>
          <w:t>37</w:t>
        </w:r>
        <w:r w:rsidR="00030309" w:rsidRPr="00030309">
          <w:rPr>
            <w:i w:val="0"/>
            <w:webHidden/>
          </w:rPr>
          <w:fldChar w:fldCharType="end"/>
        </w:r>
      </w:hyperlink>
    </w:p>
    <w:p w14:paraId="409234F7" w14:textId="73ED3C29"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27" w:history="1">
        <w:r w:rsidR="00030309" w:rsidRPr="00030309">
          <w:rPr>
            <w:rStyle w:val="Lienhypertexte"/>
            <w:i w:val="0"/>
          </w:rPr>
          <w:t>4.4.5.</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Assainissement</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_Toc536023427 \h </w:instrText>
        </w:r>
        <w:r w:rsidR="00030309" w:rsidRPr="00030309">
          <w:rPr>
            <w:i w:val="0"/>
            <w:webHidden/>
          </w:rPr>
        </w:r>
        <w:r w:rsidR="00030309" w:rsidRPr="00030309">
          <w:rPr>
            <w:i w:val="0"/>
            <w:webHidden/>
          </w:rPr>
          <w:fldChar w:fldCharType="separate"/>
        </w:r>
        <w:r w:rsidR="0006534B">
          <w:rPr>
            <w:i w:val="0"/>
            <w:webHidden/>
          </w:rPr>
          <w:t>39</w:t>
        </w:r>
        <w:r w:rsidR="00030309" w:rsidRPr="00030309">
          <w:rPr>
            <w:i w:val="0"/>
            <w:webHidden/>
          </w:rPr>
          <w:fldChar w:fldCharType="end"/>
        </w:r>
      </w:hyperlink>
    </w:p>
    <w:p w14:paraId="4406CE3C" w14:textId="5C5B4377"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28" w:history="1">
        <w:r w:rsidR="00030309" w:rsidRPr="00030309">
          <w:rPr>
            <w:rStyle w:val="Lienhypertexte"/>
            <w:i w:val="0"/>
          </w:rPr>
          <w:t>4.4.6.</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Loisirs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_Toc536023428 \h </w:instrText>
        </w:r>
        <w:r w:rsidR="00030309" w:rsidRPr="00030309">
          <w:rPr>
            <w:i w:val="0"/>
            <w:webHidden/>
          </w:rPr>
        </w:r>
        <w:r w:rsidR="00030309" w:rsidRPr="00030309">
          <w:rPr>
            <w:i w:val="0"/>
            <w:webHidden/>
          </w:rPr>
          <w:fldChar w:fldCharType="separate"/>
        </w:r>
        <w:r w:rsidR="0006534B">
          <w:rPr>
            <w:i w:val="0"/>
            <w:webHidden/>
          </w:rPr>
          <w:t>39</w:t>
        </w:r>
        <w:r w:rsidR="00030309" w:rsidRPr="00030309">
          <w:rPr>
            <w:i w:val="0"/>
            <w:webHidden/>
          </w:rPr>
          <w:fldChar w:fldCharType="end"/>
        </w:r>
      </w:hyperlink>
    </w:p>
    <w:p w14:paraId="542299DB" w14:textId="6D86BEF9"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29" w:history="1">
        <w:r w:rsidR="00030309" w:rsidRPr="00030309">
          <w:rPr>
            <w:rStyle w:val="Lienhypertexte"/>
            <w:i w:val="0"/>
          </w:rPr>
          <w:t>4.4.7.</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Situation culturelle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_Toc536023429 \h </w:instrText>
        </w:r>
        <w:r w:rsidR="00030309" w:rsidRPr="00030309">
          <w:rPr>
            <w:i w:val="0"/>
            <w:webHidden/>
          </w:rPr>
        </w:r>
        <w:r w:rsidR="00030309" w:rsidRPr="00030309">
          <w:rPr>
            <w:i w:val="0"/>
            <w:webHidden/>
          </w:rPr>
          <w:fldChar w:fldCharType="separate"/>
        </w:r>
        <w:r w:rsidR="0006534B">
          <w:rPr>
            <w:i w:val="0"/>
            <w:webHidden/>
          </w:rPr>
          <w:t>39</w:t>
        </w:r>
        <w:r w:rsidR="00030309" w:rsidRPr="00030309">
          <w:rPr>
            <w:i w:val="0"/>
            <w:webHidden/>
          </w:rPr>
          <w:fldChar w:fldCharType="end"/>
        </w:r>
      </w:hyperlink>
    </w:p>
    <w:p w14:paraId="4E753A07" w14:textId="1C19B327"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30" w:history="1">
        <w:r w:rsidR="00030309" w:rsidRPr="00030309">
          <w:rPr>
            <w:rStyle w:val="Lienhypertexte"/>
            <w:i w:val="0"/>
          </w:rPr>
          <w:t>4.4.8.</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ONG et Association locale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_Toc536023430 \h </w:instrText>
        </w:r>
        <w:r w:rsidR="00030309" w:rsidRPr="00030309">
          <w:rPr>
            <w:i w:val="0"/>
            <w:webHidden/>
          </w:rPr>
        </w:r>
        <w:r w:rsidR="00030309" w:rsidRPr="00030309">
          <w:rPr>
            <w:i w:val="0"/>
            <w:webHidden/>
          </w:rPr>
          <w:fldChar w:fldCharType="separate"/>
        </w:r>
        <w:r w:rsidR="0006534B">
          <w:rPr>
            <w:i w:val="0"/>
            <w:webHidden/>
          </w:rPr>
          <w:t>39</w:t>
        </w:r>
        <w:r w:rsidR="00030309" w:rsidRPr="00030309">
          <w:rPr>
            <w:i w:val="0"/>
            <w:webHidden/>
          </w:rPr>
          <w:fldChar w:fldCharType="end"/>
        </w:r>
      </w:hyperlink>
    </w:p>
    <w:p w14:paraId="024005B9" w14:textId="6C0E85FF"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31" w:history="1">
        <w:r w:rsidR="00030309" w:rsidRPr="00030309">
          <w:rPr>
            <w:rStyle w:val="Lienhypertexte"/>
            <w:i w:val="0"/>
          </w:rPr>
          <w:t>4.5.</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Description des zones d’intervention (sites) du Projet</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_Toc536023431 \h </w:instrText>
        </w:r>
        <w:r w:rsidR="00030309" w:rsidRPr="00030309">
          <w:rPr>
            <w:i w:val="0"/>
            <w:webHidden/>
          </w:rPr>
        </w:r>
        <w:r w:rsidR="00030309" w:rsidRPr="00030309">
          <w:rPr>
            <w:i w:val="0"/>
            <w:webHidden/>
          </w:rPr>
          <w:fldChar w:fldCharType="separate"/>
        </w:r>
        <w:r w:rsidR="0006534B">
          <w:rPr>
            <w:i w:val="0"/>
            <w:webHidden/>
          </w:rPr>
          <w:t>40</w:t>
        </w:r>
        <w:r w:rsidR="00030309" w:rsidRPr="00030309">
          <w:rPr>
            <w:i w:val="0"/>
            <w:webHidden/>
          </w:rPr>
          <w:fldChar w:fldCharType="end"/>
        </w:r>
      </w:hyperlink>
    </w:p>
    <w:p w14:paraId="6D284240" w14:textId="1B999173"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32" w:history="1">
        <w:r w:rsidR="00030309" w:rsidRPr="00030309">
          <w:rPr>
            <w:rStyle w:val="Lienhypertexte"/>
            <w:i w:val="0"/>
          </w:rPr>
          <w:t>4.5.1.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Institut KANSILEMBO / Commune d’ALUNGULI</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_Toc536023432 \h </w:instrText>
        </w:r>
        <w:r w:rsidR="00030309" w:rsidRPr="00030309">
          <w:rPr>
            <w:i w:val="0"/>
            <w:webHidden/>
          </w:rPr>
        </w:r>
        <w:r w:rsidR="00030309" w:rsidRPr="00030309">
          <w:rPr>
            <w:i w:val="0"/>
            <w:webHidden/>
          </w:rPr>
          <w:fldChar w:fldCharType="separate"/>
        </w:r>
        <w:r w:rsidR="0006534B">
          <w:rPr>
            <w:i w:val="0"/>
            <w:webHidden/>
          </w:rPr>
          <w:t>40</w:t>
        </w:r>
        <w:r w:rsidR="00030309" w:rsidRPr="00030309">
          <w:rPr>
            <w:i w:val="0"/>
            <w:webHidden/>
          </w:rPr>
          <w:fldChar w:fldCharType="end"/>
        </w:r>
      </w:hyperlink>
    </w:p>
    <w:p w14:paraId="4D9E4E0A" w14:textId="634C0CB0"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38" w:history="1">
        <w:r w:rsidR="00030309" w:rsidRPr="00030309">
          <w:rPr>
            <w:rStyle w:val="Lienhypertexte"/>
            <w:i w:val="0"/>
          </w:rPr>
          <w:t>4.5.2.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Institut KAMA 2 / Commune d’ALUNGULI</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_Toc536023438 \h </w:instrText>
        </w:r>
        <w:r w:rsidR="00030309" w:rsidRPr="00030309">
          <w:rPr>
            <w:i w:val="0"/>
            <w:webHidden/>
          </w:rPr>
        </w:r>
        <w:r w:rsidR="00030309" w:rsidRPr="00030309">
          <w:rPr>
            <w:i w:val="0"/>
            <w:webHidden/>
          </w:rPr>
          <w:fldChar w:fldCharType="separate"/>
        </w:r>
        <w:r w:rsidR="0006534B">
          <w:rPr>
            <w:i w:val="0"/>
            <w:webHidden/>
          </w:rPr>
          <w:t>42</w:t>
        </w:r>
        <w:r w:rsidR="00030309" w:rsidRPr="00030309">
          <w:rPr>
            <w:i w:val="0"/>
            <w:webHidden/>
          </w:rPr>
          <w:fldChar w:fldCharType="end"/>
        </w:r>
      </w:hyperlink>
    </w:p>
    <w:p w14:paraId="7E14A0F2" w14:textId="708FDF11"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43" w:history="1">
        <w:r w:rsidR="00030309" w:rsidRPr="00030309">
          <w:rPr>
            <w:rStyle w:val="Lienhypertexte"/>
            <w:i w:val="0"/>
          </w:rPr>
          <w:t>4.5.3.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École Primaire KAMA 2 / Commune d’ALUNGULI</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_Toc536023443 \h </w:instrText>
        </w:r>
        <w:r w:rsidR="00030309" w:rsidRPr="00030309">
          <w:rPr>
            <w:i w:val="0"/>
            <w:webHidden/>
          </w:rPr>
        </w:r>
        <w:r w:rsidR="00030309" w:rsidRPr="00030309">
          <w:rPr>
            <w:i w:val="0"/>
            <w:webHidden/>
          </w:rPr>
          <w:fldChar w:fldCharType="separate"/>
        </w:r>
        <w:r w:rsidR="0006534B">
          <w:rPr>
            <w:i w:val="0"/>
            <w:webHidden/>
          </w:rPr>
          <w:t>45</w:t>
        </w:r>
        <w:r w:rsidR="00030309" w:rsidRPr="00030309">
          <w:rPr>
            <w:i w:val="0"/>
            <w:webHidden/>
          </w:rPr>
          <w:fldChar w:fldCharType="end"/>
        </w:r>
      </w:hyperlink>
    </w:p>
    <w:p w14:paraId="0EDC99B9" w14:textId="216FFD1B"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48" w:history="1">
        <w:r w:rsidR="00030309" w:rsidRPr="00030309">
          <w:rPr>
            <w:rStyle w:val="Lienhypertexte"/>
            <w:i w:val="0"/>
          </w:rPr>
          <w:t>4.5.4.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Institut LUFUNGULA / Commune de MIKELENGA</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_Toc536023448 \h </w:instrText>
        </w:r>
        <w:r w:rsidR="00030309" w:rsidRPr="00030309">
          <w:rPr>
            <w:i w:val="0"/>
            <w:webHidden/>
          </w:rPr>
        </w:r>
        <w:r w:rsidR="00030309" w:rsidRPr="00030309">
          <w:rPr>
            <w:i w:val="0"/>
            <w:webHidden/>
          </w:rPr>
          <w:fldChar w:fldCharType="separate"/>
        </w:r>
        <w:r w:rsidR="0006534B">
          <w:rPr>
            <w:i w:val="0"/>
            <w:webHidden/>
          </w:rPr>
          <w:t>47</w:t>
        </w:r>
        <w:r w:rsidR="00030309" w:rsidRPr="00030309">
          <w:rPr>
            <w:i w:val="0"/>
            <w:webHidden/>
          </w:rPr>
          <w:fldChar w:fldCharType="end"/>
        </w:r>
      </w:hyperlink>
    </w:p>
    <w:p w14:paraId="3B1D2A54" w14:textId="59290E88" w:rsidR="00030309" w:rsidRPr="00030309" w:rsidRDefault="003C7C30">
      <w:pPr>
        <w:pStyle w:val="TM1"/>
        <w:rPr>
          <w:rFonts w:asciiTheme="minorHAnsi" w:eastAsiaTheme="minorEastAsia" w:hAnsiTheme="minorHAnsi" w:cstheme="minorBidi"/>
          <w:bCs w:val="0"/>
          <w:caps w:val="0"/>
          <w:sz w:val="22"/>
          <w:szCs w:val="22"/>
          <w:lang w:val="en-US" w:eastAsia="zh-CN"/>
        </w:rPr>
      </w:pPr>
      <w:hyperlink w:anchor="_Toc536023454" w:history="1">
        <w:r w:rsidR="00030309" w:rsidRPr="00030309">
          <w:rPr>
            <w:rStyle w:val="Lienhypertexte"/>
          </w:rPr>
          <w:t>5.</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ANALYSE DES VARIANTES DU PROJET</w:t>
        </w:r>
        <w:r w:rsidR="00030309" w:rsidRPr="00030309">
          <w:rPr>
            <w:webHidden/>
          </w:rPr>
          <w:tab/>
        </w:r>
        <w:r w:rsidR="00030309" w:rsidRPr="00030309">
          <w:rPr>
            <w:webHidden/>
          </w:rPr>
          <w:fldChar w:fldCharType="begin"/>
        </w:r>
        <w:r w:rsidR="00030309" w:rsidRPr="00030309">
          <w:rPr>
            <w:webHidden/>
          </w:rPr>
          <w:instrText xml:space="preserve"> PAGEREF _Toc536023454 \h </w:instrText>
        </w:r>
        <w:r w:rsidR="00030309" w:rsidRPr="00030309">
          <w:rPr>
            <w:webHidden/>
          </w:rPr>
        </w:r>
        <w:r w:rsidR="00030309" w:rsidRPr="00030309">
          <w:rPr>
            <w:webHidden/>
          </w:rPr>
          <w:fldChar w:fldCharType="separate"/>
        </w:r>
        <w:r w:rsidR="0006534B">
          <w:rPr>
            <w:webHidden/>
          </w:rPr>
          <w:t>51</w:t>
        </w:r>
        <w:r w:rsidR="00030309" w:rsidRPr="00030309">
          <w:rPr>
            <w:webHidden/>
          </w:rPr>
          <w:fldChar w:fldCharType="end"/>
        </w:r>
      </w:hyperlink>
    </w:p>
    <w:p w14:paraId="68EDA790" w14:textId="29D9EE07"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55" w:history="1">
        <w:r w:rsidR="00030309" w:rsidRPr="00030309">
          <w:rPr>
            <w:rStyle w:val="Lienhypertexte"/>
            <w:i w:val="0"/>
          </w:rPr>
          <w:t>5.1.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Choix des sites de construction des bâtiments scolaires à Kindu</w:t>
        </w:r>
        <w:r w:rsidR="00030309" w:rsidRP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_Toc536023455 \h </w:instrText>
        </w:r>
        <w:r w:rsidR="00030309" w:rsidRPr="00030309">
          <w:rPr>
            <w:i w:val="0"/>
            <w:webHidden/>
          </w:rPr>
        </w:r>
        <w:r w:rsidR="00030309" w:rsidRPr="00030309">
          <w:rPr>
            <w:i w:val="0"/>
            <w:webHidden/>
          </w:rPr>
          <w:fldChar w:fldCharType="separate"/>
        </w:r>
        <w:r w:rsidR="0006534B">
          <w:rPr>
            <w:i w:val="0"/>
            <w:webHidden/>
          </w:rPr>
          <w:t>51</w:t>
        </w:r>
        <w:r w:rsidR="00030309" w:rsidRPr="00030309">
          <w:rPr>
            <w:i w:val="0"/>
            <w:webHidden/>
          </w:rPr>
          <w:fldChar w:fldCharType="end"/>
        </w:r>
      </w:hyperlink>
    </w:p>
    <w:p w14:paraId="0042315C" w14:textId="6F6D951E"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56" w:history="1">
        <w:r w:rsidR="00030309" w:rsidRPr="00030309">
          <w:rPr>
            <w:rStyle w:val="Lienhypertexte"/>
            <w:i w:val="0"/>
          </w:rPr>
          <w:t>5.2.</w:t>
        </w:r>
        <w:r w:rsidR="00030309" w:rsidRPr="00030309">
          <w:rPr>
            <w:rFonts w:asciiTheme="minorHAnsi" w:eastAsiaTheme="minorEastAsia" w:hAnsiTheme="minorHAnsi" w:cstheme="minorBidi"/>
            <w:bCs w:val="0"/>
            <w:i w:val="0"/>
            <w:sz w:val="22"/>
            <w:szCs w:val="22"/>
            <w:lang w:val="en-US" w:eastAsia="zh-CN"/>
          </w:rPr>
          <w:tab/>
        </w:r>
        <w:r w:rsidR="00030309">
          <w:rPr>
            <w:rStyle w:val="Lienhypertexte"/>
            <w:i w:val="0"/>
          </w:rPr>
          <w:t>Variante 1 </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_Toc536023456 \h </w:instrText>
        </w:r>
        <w:r w:rsidR="00030309" w:rsidRPr="00030309">
          <w:rPr>
            <w:i w:val="0"/>
            <w:webHidden/>
          </w:rPr>
        </w:r>
        <w:r w:rsidR="00030309" w:rsidRPr="00030309">
          <w:rPr>
            <w:i w:val="0"/>
            <w:webHidden/>
          </w:rPr>
          <w:fldChar w:fldCharType="separate"/>
        </w:r>
        <w:r w:rsidR="0006534B">
          <w:rPr>
            <w:i w:val="0"/>
            <w:webHidden/>
          </w:rPr>
          <w:t>51</w:t>
        </w:r>
        <w:r w:rsidR="00030309" w:rsidRPr="00030309">
          <w:rPr>
            <w:i w:val="0"/>
            <w:webHidden/>
          </w:rPr>
          <w:fldChar w:fldCharType="end"/>
        </w:r>
      </w:hyperlink>
    </w:p>
    <w:p w14:paraId="066C3512" w14:textId="19A068CF"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57" w:history="1">
        <w:r w:rsidR="00030309" w:rsidRPr="00030309">
          <w:rPr>
            <w:rStyle w:val="Lienhypertexte"/>
            <w:i w:val="0"/>
          </w:rPr>
          <w:t>5.3.</w:t>
        </w:r>
        <w:r w:rsidR="00030309" w:rsidRPr="00030309">
          <w:rPr>
            <w:rFonts w:asciiTheme="minorHAnsi" w:eastAsiaTheme="minorEastAsia" w:hAnsiTheme="minorHAnsi" w:cstheme="minorBidi"/>
            <w:bCs w:val="0"/>
            <w:i w:val="0"/>
            <w:sz w:val="22"/>
            <w:szCs w:val="22"/>
            <w:lang w:val="en-US" w:eastAsia="zh-CN"/>
          </w:rPr>
          <w:tab/>
        </w:r>
        <w:r w:rsidR="00030309">
          <w:rPr>
            <w:rStyle w:val="Lienhypertexte"/>
            <w:i w:val="0"/>
          </w:rPr>
          <w:t xml:space="preserve">Variante 2 </w:t>
        </w:r>
        <w:r w:rsidR="00030309">
          <w:rPr>
            <w:rStyle w:val="Lienhypertexte"/>
            <w:i w:val="0"/>
          </w:rPr>
          <w:tab/>
        </w:r>
        <w:r w:rsidR="00030309">
          <w:rPr>
            <w:rStyle w:val="Lienhypertexte"/>
            <w:i w:val="0"/>
          </w:rPr>
          <w:tab/>
        </w:r>
        <w:r w:rsidR="00030309">
          <w:rPr>
            <w:rStyle w:val="Lienhypertexte"/>
            <w:i w:val="0"/>
          </w:rPr>
          <w:tab/>
        </w:r>
        <w:r w:rsidR="00030309">
          <w:rPr>
            <w:rStyle w:val="Lienhypertexte"/>
            <w:i w:val="0"/>
          </w:rPr>
          <w:tab/>
        </w:r>
        <w:r w:rsidR="00030309">
          <w:rPr>
            <w:rStyle w:val="Lienhypertexte"/>
            <w:i w:val="0"/>
          </w:rPr>
          <w:tab/>
        </w:r>
        <w:r w:rsidR="00030309">
          <w:rPr>
            <w:rStyle w:val="Lienhypertexte"/>
            <w:i w:val="0"/>
          </w:rPr>
          <w:tab/>
        </w:r>
        <w:r w:rsidR="00030309">
          <w:rPr>
            <w:rStyle w:val="Lienhypertexte"/>
            <w:i w:val="0"/>
          </w:rPr>
          <w:tab/>
        </w:r>
        <w:r w:rsidR="00030309">
          <w:rPr>
            <w:rStyle w:val="Lienhypertexte"/>
            <w:i w:val="0"/>
          </w:rPr>
          <w:tab/>
        </w:r>
        <w:r w:rsidR="00030309">
          <w:rPr>
            <w:rStyle w:val="Lienhypertexte"/>
            <w:i w:val="0"/>
          </w:rPr>
          <w:tab/>
        </w:r>
        <w:r w:rsidR="00030309">
          <w:rPr>
            <w:rStyle w:val="Lienhypertexte"/>
            <w:i w:val="0"/>
          </w:rPr>
          <w:tab/>
          <w:t xml:space="preserve">   </w:t>
        </w:r>
        <w:r w:rsidR="00030309" w:rsidRPr="00030309">
          <w:rPr>
            <w:i w:val="0"/>
            <w:webHidden/>
          </w:rPr>
          <w:fldChar w:fldCharType="begin"/>
        </w:r>
        <w:r w:rsidR="00030309" w:rsidRPr="00030309">
          <w:rPr>
            <w:i w:val="0"/>
            <w:webHidden/>
          </w:rPr>
          <w:instrText xml:space="preserve"> PAGEREF _Toc536023457 \h </w:instrText>
        </w:r>
        <w:r w:rsidR="00030309" w:rsidRPr="00030309">
          <w:rPr>
            <w:i w:val="0"/>
            <w:webHidden/>
          </w:rPr>
        </w:r>
        <w:r w:rsidR="00030309" w:rsidRPr="00030309">
          <w:rPr>
            <w:i w:val="0"/>
            <w:webHidden/>
          </w:rPr>
          <w:fldChar w:fldCharType="separate"/>
        </w:r>
        <w:r w:rsidR="0006534B">
          <w:rPr>
            <w:i w:val="0"/>
            <w:webHidden/>
          </w:rPr>
          <w:t>51</w:t>
        </w:r>
        <w:r w:rsidR="00030309" w:rsidRPr="00030309">
          <w:rPr>
            <w:i w:val="0"/>
            <w:webHidden/>
          </w:rPr>
          <w:fldChar w:fldCharType="end"/>
        </w:r>
      </w:hyperlink>
    </w:p>
    <w:p w14:paraId="003CB22F" w14:textId="2FB5FC3E"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58" w:history="1">
        <w:r w:rsidR="00030309" w:rsidRPr="00030309">
          <w:rPr>
            <w:rStyle w:val="Lienhypertexte"/>
            <w:i w:val="0"/>
          </w:rPr>
          <w:t>5.4.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Conclusion</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_Toc536023458 \h </w:instrText>
        </w:r>
        <w:r w:rsidR="00030309" w:rsidRPr="00030309">
          <w:rPr>
            <w:i w:val="0"/>
            <w:webHidden/>
          </w:rPr>
        </w:r>
        <w:r w:rsidR="00030309" w:rsidRPr="00030309">
          <w:rPr>
            <w:i w:val="0"/>
            <w:webHidden/>
          </w:rPr>
          <w:fldChar w:fldCharType="separate"/>
        </w:r>
        <w:r w:rsidR="0006534B">
          <w:rPr>
            <w:i w:val="0"/>
            <w:webHidden/>
          </w:rPr>
          <w:t>52</w:t>
        </w:r>
        <w:r w:rsidR="00030309" w:rsidRPr="00030309">
          <w:rPr>
            <w:i w:val="0"/>
            <w:webHidden/>
          </w:rPr>
          <w:fldChar w:fldCharType="end"/>
        </w:r>
      </w:hyperlink>
    </w:p>
    <w:p w14:paraId="338C713B" w14:textId="142E3291" w:rsidR="00030309" w:rsidRPr="00030309" w:rsidRDefault="003C7C30">
      <w:pPr>
        <w:pStyle w:val="TM1"/>
        <w:rPr>
          <w:rFonts w:asciiTheme="minorHAnsi" w:eastAsiaTheme="minorEastAsia" w:hAnsiTheme="minorHAnsi" w:cstheme="minorBidi"/>
          <w:bCs w:val="0"/>
          <w:caps w:val="0"/>
          <w:sz w:val="22"/>
          <w:szCs w:val="22"/>
          <w:lang w:val="en-US" w:eastAsia="zh-CN"/>
        </w:rPr>
      </w:pPr>
      <w:hyperlink w:anchor="_Toc536023459" w:history="1">
        <w:r w:rsidR="00030309" w:rsidRPr="00030309">
          <w:rPr>
            <w:rStyle w:val="Lienhypertexte"/>
          </w:rPr>
          <w:t>6.</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IDENTIFICATION, ANALYSE ET ÉVALUATION DES IMPACTS ENVIRONNEMENTAUX ET SOCIAUX ET LEURS MESURES D’ATTÉNUATION</w:t>
        </w:r>
        <w:r w:rsidR="00030309" w:rsidRPr="00030309">
          <w:rPr>
            <w:webHidden/>
          </w:rPr>
          <w:tab/>
        </w:r>
        <w:r w:rsidR="00030309" w:rsidRPr="00030309">
          <w:rPr>
            <w:webHidden/>
          </w:rPr>
          <w:fldChar w:fldCharType="begin"/>
        </w:r>
        <w:r w:rsidR="00030309" w:rsidRPr="00030309">
          <w:rPr>
            <w:webHidden/>
          </w:rPr>
          <w:instrText xml:space="preserve"> PAGEREF _Toc536023459 \h </w:instrText>
        </w:r>
        <w:r w:rsidR="00030309" w:rsidRPr="00030309">
          <w:rPr>
            <w:webHidden/>
          </w:rPr>
        </w:r>
        <w:r w:rsidR="00030309" w:rsidRPr="00030309">
          <w:rPr>
            <w:webHidden/>
          </w:rPr>
          <w:fldChar w:fldCharType="separate"/>
        </w:r>
        <w:r w:rsidR="0006534B">
          <w:rPr>
            <w:webHidden/>
          </w:rPr>
          <w:t>53</w:t>
        </w:r>
        <w:r w:rsidR="00030309" w:rsidRPr="00030309">
          <w:rPr>
            <w:webHidden/>
          </w:rPr>
          <w:fldChar w:fldCharType="end"/>
        </w:r>
      </w:hyperlink>
    </w:p>
    <w:p w14:paraId="2DE0A1EB" w14:textId="0E04DB53"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60" w:history="1">
        <w:r w:rsidR="00030309" w:rsidRPr="00030309">
          <w:rPr>
            <w:rStyle w:val="Lienhypertexte"/>
            <w:i w:val="0"/>
          </w:rPr>
          <w:t>6.1.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Identification des impacts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_Toc536023460 \h </w:instrText>
        </w:r>
        <w:r w:rsidR="00030309" w:rsidRPr="00030309">
          <w:rPr>
            <w:i w:val="0"/>
            <w:webHidden/>
          </w:rPr>
        </w:r>
        <w:r w:rsidR="00030309" w:rsidRPr="00030309">
          <w:rPr>
            <w:i w:val="0"/>
            <w:webHidden/>
          </w:rPr>
          <w:fldChar w:fldCharType="separate"/>
        </w:r>
        <w:r w:rsidR="0006534B">
          <w:rPr>
            <w:i w:val="0"/>
            <w:webHidden/>
          </w:rPr>
          <w:t>53</w:t>
        </w:r>
        <w:r w:rsidR="00030309" w:rsidRPr="00030309">
          <w:rPr>
            <w:i w:val="0"/>
            <w:webHidden/>
          </w:rPr>
          <w:fldChar w:fldCharType="end"/>
        </w:r>
      </w:hyperlink>
    </w:p>
    <w:p w14:paraId="1DB09269" w14:textId="06399560"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61" w:history="1">
        <w:r w:rsidR="00030309" w:rsidRPr="00030309">
          <w:rPr>
            <w:rStyle w:val="Lienhypertexte"/>
            <w:i w:val="0"/>
          </w:rPr>
          <w:t>6.2.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Évaluation des impacts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_Toc536023461 \h </w:instrText>
        </w:r>
        <w:r w:rsidR="00030309" w:rsidRPr="00030309">
          <w:rPr>
            <w:i w:val="0"/>
            <w:webHidden/>
          </w:rPr>
        </w:r>
        <w:r w:rsidR="00030309" w:rsidRPr="00030309">
          <w:rPr>
            <w:i w:val="0"/>
            <w:webHidden/>
          </w:rPr>
          <w:fldChar w:fldCharType="separate"/>
        </w:r>
        <w:r w:rsidR="0006534B">
          <w:rPr>
            <w:i w:val="0"/>
            <w:webHidden/>
          </w:rPr>
          <w:t>53</w:t>
        </w:r>
        <w:r w:rsidR="00030309" w:rsidRPr="00030309">
          <w:rPr>
            <w:i w:val="0"/>
            <w:webHidden/>
          </w:rPr>
          <w:fldChar w:fldCharType="end"/>
        </w:r>
      </w:hyperlink>
    </w:p>
    <w:p w14:paraId="19ED780D" w14:textId="12837EF8"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62" w:history="1">
        <w:r w:rsidR="00030309" w:rsidRPr="00030309">
          <w:rPr>
            <w:rStyle w:val="Lienhypertexte"/>
            <w:i w:val="0"/>
          </w:rPr>
          <w:t>6.2.1.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Méthodologie</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_Toc536023462 \h </w:instrText>
        </w:r>
        <w:r w:rsidR="00030309" w:rsidRPr="00030309">
          <w:rPr>
            <w:i w:val="0"/>
            <w:webHidden/>
          </w:rPr>
        </w:r>
        <w:r w:rsidR="00030309" w:rsidRPr="00030309">
          <w:rPr>
            <w:i w:val="0"/>
            <w:webHidden/>
          </w:rPr>
          <w:fldChar w:fldCharType="separate"/>
        </w:r>
        <w:r w:rsidR="0006534B">
          <w:rPr>
            <w:i w:val="0"/>
            <w:webHidden/>
          </w:rPr>
          <w:t>54</w:t>
        </w:r>
        <w:r w:rsidR="00030309" w:rsidRPr="00030309">
          <w:rPr>
            <w:i w:val="0"/>
            <w:webHidden/>
          </w:rPr>
          <w:fldChar w:fldCharType="end"/>
        </w:r>
      </w:hyperlink>
    </w:p>
    <w:p w14:paraId="46233D26" w14:textId="52361394"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63" w:history="1">
        <w:r w:rsidR="00030309" w:rsidRPr="00030309">
          <w:rPr>
            <w:rStyle w:val="Lienhypertexte"/>
            <w:i w:val="0"/>
          </w:rPr>
          <w:t>6.2.2.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Critères d’évaluation d’impacts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_Toc536023463 \h </w:instrText>
        </w:r>
        <w:r w:rsidR="00030309" w:rsidRPr="00030309">
          <w:rPr>
            <w:i w:val="0"/>
            <w:webHidden/>
          </w:rPr>
        </w:r>
        <w:r w:rsidR="00030309" w:rsidRPr="00030309">
          <w:rPr>
            <w:i w:val="0"/>
            <w:webHidden/>
          </w:rPr>
          <w:fldChar w:fldCharType="separate"/>
        </w:r>
        <w:r w:rsidR="0006534B">
          <w:rPr>
            <w:i w:val="0"/>
            <w:webHidden/>
          </w:rPr>
          <w:t>54</w:t>
        </w:r>
        <w:r w:rsidR="00030309" w:rsidRPr="00030309">
          <w:rPr>
            <w:i w:val="0"/>
            <w:webHidden/>
          </w:rPr>
          <w:fldChar w:fldCharType="end"/>
        </w:r>
      </w:hyperlink>
    </w:p>
    <w:p w14:paraId="50EDBE02" w14:textId="6AC431E9"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64" w:history="1">
        <w:r w:rsidR="00030309" w:rsidRPr="00030309">
          <w:rPr>
            <w:rStyle w:val="Lienhypertexte"/>
            <w:i w:val="0"/>
          </w:rPr>
          <w:t>6.2.3.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Identification des sources et récepteurs d’impacts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_Toc536023464 \h </w:instrText>
        </w:r>
        <w:r w:rsidR="00030309" w:rsidRPr="00030309">
          <w:rPr>
            <w:i w:val="0"/>
            <w:webHidden/>
          </w:rPr>
        </w:r>
        <w:r w:rsidR="00030309" w:rsidRPr="00030309">
          <w:rPr>
            <w:i w:val="0"/>
            <w:webHidden/>
          </w:rPr>
          <w:fldChar w:fldCharType="separate"/>
        </w:r>
        <w:r w:rsidR="0006534B">
          <w:rPr>
            <w:i w:val="0"/>
            <w:webHidden/>
          </w:rPr>
          <w:t>56</w:t>
        </w:r>
        <w:r w:rsidR="00030309" w:rsidRPr="00030309">
          <w:rPr>
            <w:i w:val="0"/>
            <w:webHidden/>
          </w:rPr>
          <w:fldChar w:fldCharType="end"/>
        </w:r>
      </w:hyperlink>
    </w:p>
    <w:p w14:paraId="5C34D42B" w14:textId="0E29CD5B"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67" w:history="1">
        <w:r w:rsidR="00030309" w:rsidRPr="00030309">
          <w:rPr>
            <w:rStyle w:val="Lienhypertexte"/>
            <w:i w:val="0"/>
          </w:rPr>
          <w:t>6.2.4.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Matrice des interactions des sources et récepteurs d’impacts</w:t>
        </w:r>
        <w:r w:rsidR="00030309" w:rsidRPr="00030309">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_Toc536023467 \h </w:instrText>
        </w:r>
        <w:r w:rsidR="00030309" w:rsidRPr="00030309">
          <w:rPr>
            <w:i w:val="0"/>
            <w:webHidden/>
          </w:rPr>
        </w:r>
        <w:r w:rsidR="00030309" w:rsidRPr="00030309">
          <w:rPr>
            <w:i w:val="0"/>
            <w:webHidden/>
          </w:rPr>
          <w:fldChar w:fldCharType="separate"/>
        </w:r>
        <w:r w:rsidR="0006534B">
          <w:rPr>
            <w:i w:val="0"/>
            <w:webHidden/>
          </w:rPr>
          <w:t>59</w:t>
        </w:r>
        <w:r w:rsidR="00030309" w:rsidRPr="00030309">
          <w:rPr>
            <w:i w:val="0"/>
            <w:webHidden/>
          </w:rPr>
          <w:fldChar w:fldCharType="end"/>
        </w:r>
      </w:hyperlink>
    </w:p>
    <w:p w14:paraId="612A0910" w14:textId="0CFD5A19"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69" w:history="1">
        <w:r w:rsidR="00030309" w:rsidRPr="00030309">
          <w:rPr>
            <w:rStyle w:val="Lienhypertexte"/>
            <w:i w:val="0"/>
          </w:rPr>
          <w:t>6.2.5.</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Impacts sociaux positifs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_Toc536023469 \h </w:instrText>
        </w:r>
        <w:r w:rsidR="00030309" w:rsidRPr="00030309">
          <w:rPr>
            <w:i w:val="0"/>
            <w:webHidden/>
          </w:rPr>
        </w:r>
        <w:r w:rsidR="00030309" w:rsidRPr="00030309">
          <w:rPr>
            <w:i w:val="0"/>
            <w:webHidden/>
          </w:rPr>
          <w:fldChar w:fldCharType="separate"/>
        </w:r>
        <w:r w:rsidR="0006534B">
          <w:rPr>
            <w:i w:val="0"/>
            <w:webHidden/>
          </w:rPr>
          <w:t>62</w:t>
        </w:r>
        <w:r w:rsidR="00030309" w:rsidRPr="00030309">
          <w:rPr>
            <w:i w:val="0"/>
            <w:webHidden/>
          </w:rPr>
          <w:fldChar w:fldCharType="end"/>
        </w:r>
      </w:hyperlink>
    </w:p>
    <w:p w14:paraId="24AA8FBE" w14:textId="6CFF6A55"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70" w:history="1">
        <w:r w:rsidR="00030309" w:rsidRPr="00030309">
          <w:rPr>
            <w:rStyle w:val="Lienhypertexte"/>
            <w:i w:val="0"/>
          </w:rPr>
          <w:t>6.2.6.</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Impacts environnementaux négatifs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_Toc536023470 \h </w:instrText>
        </w:r>
        <w:r w:rsidR="00030309" w:rsidRPr="00030309">
          <w:rPr>
            <w:i w:val="0"/>
            <w:webHidden/>
          </w:rPr>
        </w:r>
        <w:r w:rsidR="00030309" w:rsidRPr="00030309">
          <w:rPr>
            <w:i w:val="0"/>
            <w:webHidden/>
          </w:rPr>
          <w:fldChar w:fldCharType="separate"/>
        </w:r>
        <w:r w:rsidR="0006534B">
          <w:rPr>
            <w:i w:val="0"/>
            <w:webHidden/>
          </w:rPr>
          <w:t>62</w:t>
        </w:r>
        <w:r w:rsidR="00030309" w:rsidRPr="00030309">
          <w:rPr>
            <w:i w:val="0"/>
            <w:webHidden/>
          </w:rPr>
          <w:fldChar w:fldCharType="end"/>
        </w:r>
      </w:hyperlink>
    </w:p>
    <w:p w14:paraId="3E593933" w14:textId="46ACDEB0"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71" w:history="1">
        <w:r w:rsidR="00030309" w:rsidRPr="00030309">
          <w:rPr>
            <w:rStyle w:val="Lienhypertexte"/>
            <w:i w:val="0"/>
          </w:rPr>
          <w:t>6.2.7.</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Synthèse des impacts négatifs significatifs en phase de travaux</w:t>
        </w:r>
        <w:r w:rsidR="00030309" w:rsidRPr="00030309">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_Toc536023471 \h </w:instrText>
        </w:r>
        <w:r w:rsidR="00030309" w:rsidRPr="00030309">
          <w:rPr>
            <w:i w:val="0"/>
            <w:webHidden/>
          </w:rPr>
        </w:r>
        <w:r w:rsidR="00030309" w:rsidRPr="00030309">
          <w:rPr>
            <w:i w:val="0"/>
            <w:webHidden/>
          </w:rPr>
          <w:fldChar w:fldCharType="separate"/>
        </w:r>
        <w:r w:rsidR="0006534B">
          <w:rPr>
            <w:i w:val="0"/>
            <w:webHidden/>
          </w:rPr>
          <w:t>71</w:t>
        </w:r>
        <w:r w:rsidR="00030309" w:rsidRPr="00030309">
          <w:rPr>
            <w:i w:val="0"/>
            <w:webHidden/>
          </w:rPr>
          <w:fldChar w:fldCharType="end"/>
        </w:r>
      </w:hyperlink>
    </w:p>
    <w:p w14:paraId="7FF436CF" w14:textId="00571102"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72" w:history="1">
        <w:r w:rsidR="00030309" w:rsidRPr="00030309">
          <w:rPr>
            <w:rStyle w:val="Lienhypertexte"/>
            <w:i w:val="0"/>
          </w:rPr>
          <w:t>6.3.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Analyses des impacts sur la sécurité des populations et des ouvriers</w:t>
        </w:r>
        <w:r w:rsidR="00030309" w:rsidRPr="00030309">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_Toc536023472 \h </w:instrText>
        </w:r>
        <w:r w:rsidR="00030309" w:rsidRPr="00030309">
          <w:rPr>
            <w:i w:val="0"/>
            <w:webHidden/>
          </w:rPr>
        </w:r>
        <w:r w:rsidR="00030309" w:rsidRPr="00030309">
          <w:rPr>
            <w:i w:val="0"/>
            <w:webHidden/>
          </w:rPr>
          <w:fldChar w:fldCharType="separate"/>
        </w:r>
        <w:r w:rsidR="0006534B">
          <w:rPr>
            <w:i w:val="0"/>
            <w:webHidden/>
          </w:rPr>
          <w:t>72</w:t>
        </w:r>
        <w:r w:rsidR="00030309" w:rsidRPr="00030309">
          <w:rPr>
            <w:i w:val="0"/>
            <w:webHidden/>
          </w:rPr>
          <w:fldChar w:fldCharType="end"/>
        </w:r>
      </w:hyperlink>
    </w:p>
    <w:p w14:paraId="56E7A8DF" w14:textId="7ED51A38"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73" w:history="1">
        <w:r w:rsidR="00030309" w:rsidRPr="00030309">
          <w:rPr>
            <w:rStyle w:val="Lienhypertexte"/>
            <w:i w:val="0"/>
          </w:rPr>
          <w:t>6.3.1.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Identification et évaluation des impacts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_Toc536023473 \h </w:instrText>
        </w:r>
        <w:r w:rsidR="00030309" w:rsidRPr="00030309">
          <w:rPr>
            <w:i w:val="0"/>
            <w:webHidden/>
          </w:rPr>
        </w:r>
        <w:r w:rsidR="00030309" w:rsidRPr="00030309">
          <w:rPr>
            <w:i w:val="0"/>
            <w:webHidden/>
          </w:rPr>
          <w:fldChar w:fldCharType="separate"/>
        </w:r>
        <w:r w:rsidR="0006534B">
          <w:rPr>
            <w:i w:val="0"/>
            <w:webHidden/>
          </w:rPr>
          <w:t>72</w:t>
        </w:r>
        <w:r w:rsidR="00030309" w:rsidRPr="00030309">
          <w:rPr>
            <w:i w:val="0"/>
            <w:webHidden/>
          </w:rPr>
          <w:fldChar w:fldCharType="end"/>
        </w:r>
      </w:hyperlink>
    </w:p>
    <w:p w14:paraId="10464EA7" w14:textId="628B4851"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74" w:history="1">
        <w:r w:rsidR="00030309" w:rsidRPr="00030309">
          <w:rPr>
            <w:rStyle w:val="Lienhypertexte"/>
            <w:i w:val="0"/>
          </w:rPr>
          <w:t>6.3.2.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Risque lié au bruit</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_Toc536023474 \h </w:instrText>
        </w:r>
        <w:r w:rsidR="00030309" w:rsidRPr="00030309">
          <w:rPr>
            <w:i w:val="0"/>
            <w:webHidden/>
          </w:rPr>
        </w:r>
        <w:r w:rsidR="00030309" w:rsidRPr="00030309">
          <w:rPr>
            <w:i w:val="0"/>
            <w:webHidden/>
          </w:rPr>
          <w:fldChar w:fldCharType="separate"/>
        </w:r>
        <w:r w:rsidR="0006534B">
          <w:rPr>
            <w:i w:val="0"/>
            <w:webHidden/>
          </w:rPr>
          <w:t>73</w:t>
        </w:r>
        <w:r w:rsidR="00030309" w:rsidRPr="00030309">
          <w:rPr>
            <w:i w:val="0"/>
            <w:webHidden/>
          </w:rPr>
          <w:fldChar w:fldCharType="end"/>
        </w:r>
      </w:hyperlink>
    </w:p>
    <w:p w14:paraId="744415C3" w14:textId="4DC2F088"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75" w:history="1">
        <w:r w:rsidR="00030309" w:rsidRPr="00030309">
          <w:rPr>
            <w:rStyle w:val="Lienhypertexte"/>
            <w:i w:val="0"/>
          </w:rPr>
          <w:t>6.3.3.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Risques liés à la manutention manuelle</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_Toc536023475 \h </w:instrText>
        </w:r>
        <w:r w:rsidR="00030309" w:rsidRPr="00030309">
          <w:rPr>
            <w:i w:val="0"/>
            <w:webHidden/>
          </w:rPr>
        </w:r>
        <w:r w:rsidR="00030309" w:rsidRPr="00030309">
          <w:rPr>
            <w:i w:val="0"/>
            <w:webHidden/>
          </w:rPr>
          <w:fldChar w:fldCharType="separate"/>
        </w:r>
        <w:r w:rsidR="0006534B">
          <w:rPr>
            <w:i w:val="0"/>
            <w:webHidden/>
          </w:rPr>
          <w:t>73</w:t>
        </w:r>
        <w:r w:rsidR="00030309" w:rsidRPr="00030309">
          <w:rPr>
            <w:i w:val="0"/>
            <w:webHidden/>
          </w:rPr>
          <w:fldChar w:fldCharType="end"/>
        </w:r>
      </w:hyperlink>
    </w:p>
    <w:p w14:paraId="7303C369" w14:textId="2127A98C"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76" w:history="1">
        <w:r w:rsidR="00030309" w:rsidRPr="00030309">
          <w:rPr>
            <w:rStyle w:val="Lienhypertexte"/>
            <w:i w:val="0"/>
          </w:rPr>
          <w:t>6.3.4.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Risques d’accidents liés aux chutes et aux effondrements (personnes et objets)</w:t>
        </w:r>
        <w:r w:rsidR="00030309" w:rsidRPr="00030309">
          <w:rPr>
            <w:i w:val="0"/>
            <w:webHidden/>
          </w:rPr>
          <w:tab/>
        </w:r>
        <w:r w:rsidR="0058040A">
          <w:rPr>
            <w:i w:val="0"/>
            <w:webHidden/>
          </w:rPr>
          <w:t xml:space="preserve">   </w:t>
        </w:r>
        <w:r w:rsidR="00030309" w:rsidRPr="00030309">
          <w:rPr>
            <w:i w:val="0"/>
            <w:webHidden/>
          </w:rPr>
          <w:fldChar w:fldCharType="begin"/>
        </w:r>
        <w:r w:rsidR="00030309" w:rsidRPr="00030309">
          <w:rPr>
            <w:i w:val="0"/>
            <w:webHidden/>
          </w:rPr>
          <w:instrText xml:space="preserve"> PAGEREF _Toc536023476 \h </w:instrText>
        </w:r>
        <w:r w:rsidR="00030309" w:rsidRPr="00030309">
          <w:rPr>
            <w:i w:val="0"/>
            <w:webHidden/>
          </w:rPr>
        </w:r>
        <w:r w:rsidR="00030309" w:rsidRPr="00030309">
          <w:rPr>
            <w:i w:val="0"/>
            <w:webHidden/>
          </w:rPr>
          <w:fldChar w:fldCharType="separate"/>
        </w:r>
        <w:r w:rsidR="0006534B">
          <w:rPr>
            <w:i w:val="0"/>
            <w:webHidden/>
          </w:rPr>
          <w:t>74</w:t>
        </w:r>
        <w:r w:rsidR="00030309" w:rsidRPr="00030309">
          <w:rPr>
            <w:i w:val="0"/>
            <w:webHidden/>
          </w:rPr>
          <w:fldChar w:fldCharType="end"/>
        </w:r>
      </w:hyperlink>
    </w:p>
    <w:p w14:paraId="726C90CC" w14:textId="44C6EA2A"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77" w:history="1">
        <w:r w:rsidR="00030309" w:rsidRPr="00030309">
          <w:rPr>
            <w:rStyle w:val="Lienhypertexte"/>
            <w:i w:val="0"/>
          </w:rPr>
          <w:t>6.3.5.</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Risques d’accidents liés à la circulation des véhicules et engins sur le chantier</w:t>
        </w:r>
        <w:r w:rsidR="00030309" w:rsidRPr="00030309">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_Toc536023477 \h </w:instrText>
        </w:r>
        <w:r w:rsidR="00030309" w:rsidRPr="00030309">
          <w:rPr>
            <w:i w:val="0"/>
            <w:webHidden/>
          </w:rPr>
        </w:r>
        <w:r w:rsidR="00030309" w:rsidRPr="00030309">
          <w:rPr>
            <w:i w:val="0"/>
            <w:webHidden/>
          </w:rPr>
          <w:fldChar w:fldCharType="separate"/>
        </w:r>
        <w:r w:rsidR="0006534B">
          <w:rPr>
            <w:i w:val="0"/>
            <w:webHidden/>
          </w:rPr>
          <w:t>75</w:t>
        </w:r>
        <w:r w:rsidR="00030309" w:rsidRPr="00030309">
          <w:rPr>
            <w:i w:val="0"/>
            <w:webHidden/>
          </w:rPr>
          <w:fldChar w:fldCharType="end"/>
        </w:r>
      </w:hyperlink>
    </w:p>
    <w:p w14:paraId="49FBD37A" w14:textId="7BC5EB33"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78" w:history="1">
        <w:r w:rsidR="00030309" w:rsidRPr="00030309">
          <w:rPr>
            <w:rStyle w:val="Lienhypertexte"/>
            <w:i w:val="0"/>
          </w:rPr>
          <w:t>6.3.6.</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Risques d’incendie et d’explosion dans la base-vie et le chantier</w:t>
        </w:r>
        <w:r w:rsidR="00030309" w:rsidRPr="00030309">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_Toc536023478 \h </w:instrText>
        </w:r>
        <w:r w:rsidR="00030309" w:rsidRPr="00030309">
          <w:rPr>
            <w:i w:val="0"/>
            <w:webHidden/>
          </w:rPr>
        </w:r>
        <w:r w:rsidR="00030309" w:rsidRPr="00030309">
          <w:rPr>
            <w:i w:val="0"/>
            <w:webHidden/>
          </w:rPr>
          <w:fldChar w:fldCharType="separate"/>
        </w:r>
        <w:r w:rsidR="0006534B">
          <w:rPr>
            <w:i w:val="0"/>
            <w:webHidden/>
          </w:rPr>
          <w:t>76</w:t>
        </w:r>
        <w:r w:rsidR="00030309" w:rsidRPr="00030309">
          <w:rPr>
            <w:i w:val="0"/>
            <w:webHidden/>
          </w:rPr>
          <w:fldChar w:fldCharType="end"/>
        </w:r>
      </w:hyperlink>
    </w:p>
    <w:p w14:paraId="5CECC26A" w14:textId="4BB4261E"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79" w:history="1">
        <w:r w:rsidR="00030309" w:rsidRPr="00030309">
          <w:rPr>
            <w:rStyle w:val="Lienhypertexte"/>
            <w:i w:val="0"/>
          </w:rPr>
          <w:t>6.4.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Mesures de bonification, d’atténuation et de compensation</w:t>
        </w:r>
        <w:r w:rsidR="00030309" w:rsidRPr="00030309">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_Toc536023479 \h </w:instrText>
        </w:r>
        <w:r w:rsidR="00030309" w:rsidRPr="00030309">
          <w:rPr>
            <w:i w:val="0"/>
            <w:webHidden/>
          </w:rPr>
        </w:r>
        <w:r w:rsidR="00030309" w:rsidRPr="00030309">
          <w:rPr>
            <w:i w:val="0"/>
            <w:webHidden/>
          </w:rPr>
          <w:fldChar w:fldCharType="separate"/>
        </w:r>
        <w:r w:rsidR="0006534B">
          <w:rPr>
            <w:i w:val="0"/>
            <w:webHidden/>
          </w:rPr>
          <w:t>77</w:t>
        </w:r>
        <w:r w:rsidR="00030309" w:rsidRPr="00030309">
          <w:rPr>
            <w:i w:val="0"/>
            <w:webHidden/>
          </w:rPr>
          <w:fldChar w:fldCharType="end"/>
        </w:r>
      </w:hyperlink>
    </w:p>
    <w:p w14:paraId="49D66BDB" w14:textId="3976016A" w:rsidR="00030309" w:rsidRPr="00030309" w:rsidRDefault="003C7C30">
      <w:pPr>
        <w:pStyle w:val="TM1"/>
        <w:rPr>
          <w:rFonts w:asciiTheme="minorHAnsi" w:eastAsiaTheme="minorEastAsia" w:hAnsiTheme="minorHAnsi" w:cstheme="minorBidi"/>
          <w:bCs w:val="0"/>
          <w:caps w:val="0"/>
          <w:sz w:val="22"/>
          <w:szCs w:val="22"/>
          <w:lang w:val="en-US" w:eastAsia="zh-CN"/>
        </w:rPr>
      </w:pPr>
      <w:hyperlink w:anchor="_Toc536023485" w:history="1">
        <w:r w:rsidR="00030309" w:rsidRPr="00030309">
          <w:rPr>
            <w:rStyle w:val="Lienhypertexte"/>
          </w:rPr>
          <w:t>7.</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CONSULTATION DU PUBLIC</w:t>
        </w:r>
        <w:r w:rsidR="00030309" w:rsidRPr="00030309">
          <w:rPr>
            <w:webHidden/>
          </w:rPr>
          <w:tab/>
        </w:r>
        <w:r w:rsidR="00030309" w:rsidRPr="00030309">
          <w:rPr>
            <w:webHidden/>
          </w:rPr>
          <w:fldChar w:fldCharType="begin"/>
        </w:r>
        <w:r w:rsidR="00030309" w:rsidRPr="00030309">
          <w:rPr>
            <w:webHidden/>
          </w:rPr>
          <w:instrText xml:space="preserve"> PAGEREF _Toc536023485 \h </w:instrText>
        </w:r>
        <w:r w:rsidR="00030309" w:rsidRPr="00030309">
          <w:rPr>
            <w:webHidden/>
          </w:rPr>
        </w:r>
        <w:r w:rsidR="00030309" w:rsidRPr="00030309">
          <w:rPr>
            <w:webHidden/>
          </w:rPr>
          <w:fldChar w:fldCharType="separate"/>
        </w:r>
        <w:r w:rsidR="0006534B">
          <w:rPr>
            <w:webHidden/>
          </w:rPr>
          <w:t>83</w:t>
        </w:r>
        <w:r w:rsidR="00030309" w:rsidRPr="00030309">
          <w:rPr>
            <w:webHidden/>
          </w:rPr>
          <w:fldChar w:fldCharType="end"/>
        </w:r>
      </w:hyperlink>
    </w:p>
    <w:p w14:paraId="729EF947" w14:textId="60DEC966" w:rsidR="00030309" w:rsidRPr="00030309" w:rsidRDefault="003C7C30">
      <w:pPr>
        <w:pStyle w:val="TM1"/>
        <w:rPr>
          <w:rFonts w:asciiTheme="minorHAnsi" w:eastAsiaTheme="minorEastAsia" w:hAnsiTheme="minorHAnsi" w:cstheme="minorBidi"/>
          <w:bCs w:val="0"/>
          <w:caps w:val="0"/>
          <w:sz w:val="22"/>
          <w:szCs w:val="22"/>
          <w:lang w:val="en-US" w:eastAsia="zh-CN"/>
        </w:rPr>
      </w:pPr>
      <w:hyperlink w:anchor="_Toc536023488" w:history="1">
        <w:r w:rsidR="00030309" w:rsidRPr="00030309">
          <w:rPr>
            <w:rStyle w:val="Lienhypertexte"/>
          </w:rPr>
          <w:t>8.</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PLAN DE GESTION ENVIRONNEMENTALE ET SOCIALE</w:t>
        </w:r>
        <w:r w:rsidR="00030309" w:rsidRPr="00030309">
          <w:rPr>
            <w:webHidden/>
          </w:rPr>
          <w:tab/>
        </w:r>
        <w:r w:rsidR="00030309" w:rsidRPr="00030309">
          <w:rPr>
            <w:webHidden/>
          </w:rPr>
          <w:fldChar w:fldCharType="begin"/>
        </w:r>
        <w:r w:rsidR="00030309" w:rsidRPr="00030309">
          <w:rPr>
            <w:webHidden/>
          </w:rPr>
          <w:instrText xml:space="preserve"> PAGEREF _Toc536023488 \h </w:instrText>
        </w:r>
        <w:r w:rsidR="00030309" w:rsidRPr="00030309">
          <w:rPr>
            <w:webHidden/>
          </w:rPr>
        </w:r>
        <w:r w:rsidR="00030309" w:rsidRPr="00030309">
          <w:rPr>
            <w:webHidden/>
          </w:rPr>
          <w:fldChar w:fldCharType="separate"/>
        </w:r>
        <w:r w:rsidR="0006534B">
          <w:rPr>
            <w:webHidden/>
          </w:rPr>
          <w:t>89</w:t>
        </w:r>
        <w:r w:rsidR="00030309" w:rsidRPr="00030309">
          <w:rPr>
            <w:webHidden/>
          </w:rPr>
          <w:fldChar w:fldCharType="end"/>
        </w:r>
      </w:hyperlink>
    </w:p>
    <w:p w14:paraId="57CE0417" w14:textId="18734EEA"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89" w:history="1">
        <w:r w:rsidR="00030309" w:rsidRPr="00030309">
          <w:rPr>
            <w:rStyle w:val="Lienhypertexte"/>
            <w:i w:val="0"/>
          </w:rPr>
          <w:t>8.1.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Objectifs du PGES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_Toc536023489 \h </w:instrText>
        </w:r>
        <w:r w:rsidR="00030309" w:rsidRPr="00030309">
          <w:rPr>
            <w:i w:val="0"/>
            <w:webHidden/>
          </w:rPr>
        </w:r>
        <w:r w:rsidR="00030309" w:rsidRPr="00030309">
          <w:rPr>
            <w:i w:val="0"/>
            <w:webHidden/>
          </w:rPr>
          <w:fldChar w:fldCharType="separate"/>
        </w:r>
        <w:r w:rsidR="0006534B">
          <w:rPr>
            <w:i w:val="0"/>
            <w:webHidden/>
          </w:rPr>
          <w:t>89</w:t>
        </w:r>
        <w:r w:rsidR="00030309" w:rsidRPr="00030309">
          <w:rPr>
            <w:i w:val="0"/>
            <w:webHidden/>
          </w:rPr>
          <w:fldChar w:fldCharType="end"/>
        </w:r>
      </w:hyperlink>
    </w:p>
    <w:p w14:paraId="157FC465" w14:textId="771C9E5D"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90" w:history="1">
        <w:r w:rsidR="00030309" w:rsidRPr="00030309">
          <w:rPr>
            <w:rStyle w:val="Lienhypertexte"/>
            <w:i w:val="0"/>
          </w:rPr>
          <w:t>8.2.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Mesures de bonification et d’atténuation</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_Toc536023490 \h </w:instrText>
        </w:r>
        <w:r w:rsidR="00030309" w:rsidRPr="00030309">
          <w:rPr>
            <w:i w:val="0"/>
            <w:webHidden/>
          </w:rPr>
        </w:r>
        <w:r w:rsidR="00030309" w:rsidRPr="00030309">
          <w:rPr>
            <w:i w:val="0"/>
            <w:webHidden/>
          </w:rPr>
          <w:fldChar w:fldCharType="separate"/>
        </w:r>
        <w:r w:rsidR="0006534B">
          <w:rPr>
            <w:i w:val="0"/>
            <w:webHidden/>
          </w:rPr>
          <w:t>90</w:t>
        </w:r>
        <w:r w:rsidR="00030309" w:rsidRPr="00030309">
          <w:rPr>
            <w:i w:val="0"/>
            <w:webHidden/>
          </w:rPr>
          <w:fldChar w:fldCharType="end"/>
        </w:r>
      </w:hyperlink>
    </w:p>
    <w:p w14:paraId="619E0898" w14:textId="4DAECF17"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91" w:history="1">
        <w:r w:rsidR="00030309" w:rsidRPr="00030309">
          <w:rPr>
            <w:rStyle w:val="Lienhypertexte"/>
            <w:i w:val="0"/>
          </w:rPr>
          <w:t>8.3.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Mesures de prévention des risques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_Toc536023491 \h </w:instrText>
        </w:r>
        <w:r w:rsidR="00030309" w:rsidRPr="00030309">
          <w:rPr>
            <w:i w:val="0"/>
            <w:webHidden/>
          </w:rPr>
        </w:r>
        <w:r w:rsidR="00030309" w:rsidRPr="00030309">
          <w:rPr>
            <w:i w:val="0"/>
            <w:webHidden/>
          </w:rPr>
          <w:fldChar w:fldCharType="separate"/>
        </w:r>
        <w:r w:rsidR="0006534B">
          <w:rPr>
            <w:i w:val="0"/>
            <w:webHidden/>
          </w:rPr>
          <w:t>96</w:t>
        </w:r>
        <w:r w:rsidR="00030309" w:rsidRPr="00030309">
          <w:rPr>
            <w:i w:val="0"/>
            <w:webHidden/>
          </w:rPr>
          <w:fldChar w:fldCharType="end"/>
        </w:r>
      </w:hyperlink>
    </w:p>
    <w:p w14:paraId="06BC8803" w14:textId="4DB767C1"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92" w:history="1">
        <w:r w:rsidR="00030309" w:rsidRPr="00030309">
          <w:rPr>
            <w:rStyle w:val="Lienhypertexte"/>
            <w:i w:val="0"/>
          </w:rPr>
          <w:t>8.4.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Plan de formation des parties prenantes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_Toc536023492 \h </w:instrText>
        </w:r>
        <w:r w:rsidR="00030309" w:rsidRPr="00030309">
          <w:rPr>
            <w:i w:val="0"/>
            <w:webHidden/>
          </w:rPr>
        </w:r>
        <w:r w:rsidR="00030309" w:rsidRPr="00030309">
          <w:rPr>
            <w:i w:val="0"/>
            <w:webHidden/>
          </w:rPr>
          <w:fldChar w:fldCharType="separate"/>
        </w:r>
        <w:r w:rsidR="0006534B">
          <w:rPr>
            <w:i w:val="0"/>
            <w:webHidden/>
          </w:rPr>
          <w:t>99</w:t>
        </w:r>
        <w:r w:rsidR="00030309" w:rsidRPr="00030309">
          <w:rPr>
            <w:i w:val="0"/>
            <w:webHidden/>
          </w:rPr>
          <w:fldChar w:fldCharType="end"/>
        </w:r>
      </w:hyperlink>
    </w:p>
    <w:p w14:paraId="09BA97EF" w14:textId="3F0F288A"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93" w:history="1">
        <w:r w:rsidR="00030309" w:rsidRPr="00030309">
          <w:rPr>
            <w:rStyle w:val="Lienhypertexte"/>
            <w:i w:val="0"/>
          </w:rPr>
          <w:t>8.4.1.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Formation en planification, en gestion et en suivi environnemental et social</w:t>
        </w:r>
        <w:r w:rsidR="00030309" w:rsidRPr="00030309">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_Toc536023493 \h </w:instrText>
        </w:r>
        <w:r w:rsidR="00030309" w:rsidRPr="00030309">
          <w:rPr>
            <w:i w:val="0"/>
            <w:webHidden/>
          </w:rPr>
        </w:r>
        <w:r w:rsidR="00030309" w:rsidRPr="00030309">
          <w:rPr>
            <w:i w:val="0"/>
            <w:webHidden/>
          </w:rPr>
          <w:fldChar w:fldCharType="separate"/>
        </w:r>
        <w:r w:rsidR="0006534B">
          <w:rPr>
            <w:i w:val="0"/>
            <w:webHidden/>
          </w:rPr>
          <w:t>99</w:t>
        </w:r>
        <w:r w:rsidR="00030309" w:rsidRPr="00030309">
          <w:rPr>
            <w:i w:val="0"/>
            <w:webHidden/>
          </w:rPr>
          <w:fldChar w:fldCharType="end"/>
        </w:r>
      </w:hyperlink>
    </w:p>
    <w:p w14:paraId="5663722E" w14:textId="31113B81"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94" w:history="1">
        <w:r w:rsidR="00030309" w:rsidRPr="00030309">
          <w:rPr>
            <w:rStyle w:val="Lienhypertexte"/>
            <w:i w:val="0"/>
          </w:rPr>
          <w:t>8.4.2.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Information et sensibilisation des populations et des acteurs concernés</w:t>
        </w:r>
        <w:r w:rsidR="0058040A">
          <w:rPr>
            <w:rStyle w:val="Lienhypertexte"/>
            <w:i w:val="0"/>
          </w:rPr>
          <w:tab/>
        </w:r>
        <w:r w:rsidR="0058040A">
          <w:rPr>
            <w:rStyle w:val="Lienhypertexte"/>
            <w:i w:val="0"/>
          </w:rPr>
          <w:tab/>
          <w:t xml:space="preserve">     </w:t>
        </w:r>
        <w:r w:rsidR="00030309" w:rsidRPr="00030309">
          <w:rPr>
            <w:i w:val="0"/>
            <w:webHidden/>
          </w:rPr>
          <w:tab/>
        </w:r>
        <w:r w:rsidR="0058040A">
          <w:rPr>
            <w:i w:val="0"/>
            <w:webHidden/>
          </w:rPr>
          <w:t xml:space="preserve">   </w:t>
        </w:r>
        <w:r w:rsidR="00030309" w:rsidRPr="00030309">
          <w:rPr>
            <w:i w:val="0"/>
            <w:webHidden/>
          </w:rPr>
          <w:fldChar w:fldCharType="begin"/>
        </w:r>
        <w:r w:rsidR="00030309" w:rsidRPr="00030309">
          <w:rPr>
            <w:i w:val="0"/>
            <w:webHidden/>
          </w:rPr>
          <w:instrText xml:space="preserve"> PAGEREF _Toc536023494 \h </w:instrText>
        </w:r>
        <w:r w:rsidR="00030309" w:rsidRPr="00030309">
          <w:rPr>
            <w:i w:val="0"/>
            <w:webHidden/>
          </w:rPr>
        </w:r>
        <w:r w:rsidR="00030309" w:rsidRPr="00030309">
          <w:rPr>
            <w:i w:val="0"/>
            <w:webHidden/>
          </w:rPr>
          <w:fldChar w:fldCharType="separate"/>
        </w:r>
        <w:r w:rsidR="0006534B">
          <w:rPr>
            <w:i w:val="0"/>
            <w:webHidden/>
          </w:rPr>
          <w:t>99</w:t>
        </w:r>
        <w:r w:rsidR="00030309" w:rsidRPr="00030309">
          <w:rPr>
            <w:i w:val="0"/>
            <w:webHidden/>
          </w:rPr>
          <w:fldChar w:fldCharType="end"/>
        </w:r>
      </w:hyperlink>
    </w:p>
    <w:p w14:paraId="40203E0E" w14:textId="31F31BAB"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95" w:history="1">
        <w:r w:rsidR="00030309" w:rsidRPr="00030309">
          <w:rPr>
            <w:rStyle w:val="Lienhypertexte"/>
            <w:i w:val="0"/>
          </w:rPr>
          <w:t>8.4.3.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Budget du Plan de formation des parties prenantes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_Toc536023495 \h </w:instrText>
        </w:r>
        <w:r w:rsidR="00030309" w:rsidRPr="00030309">
          <w:rPr>
            <w:i w:val="0"/>
            <w:webHidden/>
          </w:rPr>
        </w:r>
        <w:r w:rsidR="00030309" w:rsidRPr="00030309">
          <w:rPr>
            <w:i w:val="0"/>
            <w:webHidden/>
          </w:rPr>
          <w:fldChar w:fldCharType="separate"/>
        </w:r>
        <w:r w:rsidR="0006534B">
          <w:rPr>
            <w:i w:val="0"/>
            <w:webHidden/>
          </w:rPr>
          <w:t>99</w:t>
        </w:r>
        <w:r w:rsidR="00030309" w:rsidRPr="00030309">
          <w:rPr>
            <w:i w:val="0"/>
            <w:webHidden/>
          </w:rPr>
          <w:fldChar w:fldCharType="end"/>
        </w:r>
      </w:hyperlink>
    </w:p>
    <w:p w14:paraId="2FF975C7" w14:textId="3126C334"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96" w:history="1">
        <w:r w:rsidR="00030309" w:rsidRPr="00030309">
          <w:rPr>
            <w:rStyle w:val="Lienhypertexte"/>
            <w:i w:val="0"/>
          </w:rPr>
          <w:t>8.5.</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Gestion des déchets et des sols contaminés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_Toc536023496 \h </w:instrText>
        </w:r>
        <w:r w:rsidR="00030309" w:rsidRPr="00030309">
          <w:rPr>
            <w:i w:val="0"/>
            <w:webHidden/>
          </w:rPr>
        </w:r>
        <w:r w:rsidR="00030309" w:rsidRPr="00030309">
          <w:rPr>
            <w:i w:val="0"/>
            <w:webHidden/>
          </w:rPr>
          <w:fldChar w:fldCharType="separate"/>
        </w:r>
        <w:r w:rsidR="0006534B">
          <w:rPr>
            <w:i w:val="0"/>
            <w:webHidden/>
          </w:rPr>
          <w:t>101</w:t>
        </w:r>
        <w:r w:rsidR="00030309" w:rsidRPr="00030309">
          <w:rPr>
            <w:i w:val="0"/>
            <w:webHidden/>
          </w:rPr>
          <w:fldChar w:fldCharType="end"/>
        </w:r>
      </w:hyperlink>
    </w:p>
    <w:p w14:paraId="10283334" w14:textId="15BDC096"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97" w:history="1">
        <w:r w:rsidR="00030309" w:rsidRPr="00030309">
          <w:rPr>
            <w:rStyle w:val="Lienhypertexte"/>
            <w:i w:val="0"/>
          </w:rPr>
          <w:t>8.6.</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Gestion des matières dangereuses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_Toc536023497 \h </w:instrText>
        </w:r>
        <w:r w:rsidR="00030309" w:rsidRPr="00030309">
          <w:rPr>
            <w:i w:val="0"/>
            <w:webHidden/>
          </w:rPr>
        </w:r>
        <w:r w:rsidR="00030309" w:rsidRPr="00030309">
          <w:rPr>
            <w:i w:val="0"/>
            <w:webHidden/>
          </w:rPr>
          <w:fldChar w:fldCharType="separate"/>
        </w:r>
        <w:r w:rsidR="0006534B">
          <w:rPr>
            <w:i w:val="0"/>
            <w:webHidden/>
          </w:rPr>
          <w:t>101</w:t>
        </w:r>
        <w:r w:rsidR="00030309" w:rsidRPr="00030309">
          <w:rPr>
            <w:i w:val="0"/>
            <w:webHidden/>
          </w:rPr>
          <w:fldChar w:fldCharType="end"/>
        </w:r>
      </w:hyperlink>
    </w:p>
    <w:p w14:paraId="7141188C" w14:textId="2078E9FF"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98" w:history="1">
        <w:r w:rsidR="00030309" w:rsidRPr="00030309">
          <w:rPr>
            <w:rStyle w:val="Lienhypertexte"/>
            <w:i w:val="0"/>
          </w:rPr>
          <w:t>8.7.</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Plan d’hygiène, sécurité, santé et urgence</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_Toc536023498 \h </w:instrText>
        </w:r>
        <w:r w:rsidR="00030309" w:rsidRPr="00030309">
          <w:rPr>
            <w:i w:val="0"/>
            <w:webHidden/>
          </w:rPr>
        </w:r>
        <w:r w:rsidR="00030309" w:rsidRPr="00030309">
          <w:rPr>
            <w:i w:val="0"/>
            <w:webHidden/>
          </w:rPr>
          <w:fldChar w:fldCharType="separate"/>
        </w:r>
        <w:r w:rsidR="0006534B">
          <w:rPr>
            <w:i w:val="0"/>
            <w:webHidden/>
          </w:rPr>
          <w:t>102</w:t>
        </w:r>
        <w:r w:rsidR="00030309" w:rsidRPr="00030309">
          <w:rPr>
            <w:i w:val="0"/>
            <w:webHidden/>
          </w:rPr>
          <w:fldChar w:fldCharType="end"/>
        </w:r>
      </w:hyperlink>
    </w:p>
    <w:p w14:paraId="695797B6" w14:textId="426CE9A5"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499" w:history="1">
        <w:r w:rsidR="00030309" w:rsidRPr="00030309">
          <w:rPr>
            <w:rStyle w:val="Lienhypertexte"/>
            <w:i w:val="0"/>
          </w:rPr>
          <w:t>8.7.1.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Objectif</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_Toc536023499 \h </w:instrText>
        </w:r>
        <w:r w:rsidR="00030309" w:rsidRPr="00030309">
          <w:rPr>
            <w:i w:val="0"/>
            <w:webHidden/>
          </w:rPr>
        </w:r>
        <w:r w:rsidR="00030309" w:rsidRPr="00030309">
          <w:rPr>
            <w:i w:val="0"/>
            <w:webHidden/>
          </w:rPr>
          <w:fldChar w:fldCharType="separate"/>
        </w:r>
        <w:r w:rsidR="0006534B">
          <w:rPr>
            <w:i w:val="0"/>
            <w:webHidden/>
          </w:rPr>
          <w:t>102</w:t>
        </w:r>
        <w:r w:rsidR="00030309" w:rsidRPr="00030309">
          <w:rPr>
            <w:i w:val="0"/>
            <w:webHidden/>
          </w:rPr>
          <w:fldChar w:fldCharType="end"/>
        </w:r>
      </w:hyperlink>
    </w:p>
    <w:p w14:paraId="60640DD6" w14:textId="099D7AC9"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500" w:history="1">
        <w:r w:rsidR="00030309" w:rsidRPr="00030309">
          <w:rPr>
            <w:rStyle w:val="Lienhypertexte"/>
            <w:i w:val="0"/>
          </w:rPr>
          <w:t>8.7.2.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Responsabilités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_Toc536023500 \h </w:instrText>
        </w:r>
        <w:r w:rsidR="00030309" w:rsidRPr="00030309">
          <w:rPr>
            <w:i w:val="0"/>
            <w:webHidden/>
          </w:rPr>
        </w:r>
        <w:r w:rsidR="00030309" w:rsidRPr="00030309">
          <w:rPr>
            <w:i w:val="0"/>
            <w:webHidden/>
          </w:rPr>
          <w:fldChar w:fldCharType="separate"/>
        </w:r>
        <w:r w:rsidR="0006534B">
          <w:rPr>
            <w:i w:val="0"/>
            <w:webHidden/>
          </w:rPr>
          <w:t>102</w:t>
        </w:r>
        <w:r w:rsidR="00030309" w:rsidRPr="00030309">
          <w:rPr>
            <w:i w:val="0"/>
            <w:webHidden/>
          </w:rPr>
          <w:fldChar w:fldCharType="end"/>
        </w:r>
      </w:hyperlink>
    </w:p>
    <w:p w14:paraId="7973BA15" w14:textId="03A3B8CE"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501" w:history="1">
        <w:r w:rsidR="00030309" w:rsidRPr="00030309">
          <w:rPr>
            <w:rStyle w:val="Lienhypertexte"/>
            <w:i w:val="0"/>
          </w:rPr>
          <w:t>8.8.</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Procédures de suivi et de surveillance environnementale et sociale</w:t>
        </w:r>
        <w:r w:rsidR="00030309" w:rsidRPr="00030309">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_Toc536023501 \h </w:instrText>
        </w:r>
        <w:r w:rsidR="00030309" w:rsidRPr="00030309">
          <w:rPr>
            <w:i w:val="0"/>
            <w:webHidden/>
          </w:rPr>
        </w:r>
        <w:r w:rsidR="00030309" w:rsidRPr="00030309">
          <w:rPr>
            <w:i w:val="0"/>
            <w:webHidden/>
          </w:rPr>
          <w:fldChar w:fldCharType="separate"/>
        </w:r>
        <w:r w:rsidR="0006534B">
          <w:rPr>
            <w:i w:val="0"/>
            <w:webHidden/>
          </w:rPr>
          <w:t>105</w:t>
        </w:r>
        <w:r w:rsidR="00030309" w:rsidRPr="00030309">
          <w:rPr>
            <w:i w:val="0"/>
            <w:webHidden/>
          </w:rPr>
          <w:fldChar w:fldCharType="end"/>
        </w:r>
      </w:hyperlink>
    </w:p>
    <w:p w14:paraId="67B6B4AF" w14:textId="2FEA4EBB"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502" w:history="1">
        <w:r w:rsidR="00030309" w:rsidRPr="00030309">
          <w:rPr>
            <w:rStyle w:val="Lienhypertexte"/>
            <w:i w:val="0"/>
          </w:rPr>
          <w:t>8.8.1.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Activités de suivi environnemental</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_Toc536023502 \h </w:instrText>
        </w:r>
        <w:r w:rsidR="00030309" w:rsidRPr="00030309">
          <w:rPr>
            <w:i w:val="0"/>
            <w:webHidden/>
          </w:rPr>
        </w:r>
        <w:r w:rsidR="00030309" w:rsidRPr="00030309">
          <w:rPr>
            <w:i w:val="0"/>
            <w:webHidden/>
          </w:rPr>
          <w:fldChar w:fldCharType="separate"/>
        </w:r>
        <w:r w:rsidR="0006534B">
          <w:rPr>
            <w:i w:val="0"/>
            <w:webHidden/>
          </w:rPr>
          <w:t>105</w:t>
        </w:r>
        <w:r w:rsidR="00030309" w:rsidRPr="00030309">
          <w:rPr>
            <w:i w:val="0"/>
            <w:webHidden/>
          </w:rPr>
          <w:fldChar w:fldCharType="end"/>
        </w:r>
      </w:hyperlink>
    </w:p>
    <w:p w14:paraId="673E7D8E" w14:textId="2EA9BB85"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503" w:history="1">
        <w:r w:rsidR="00030309" w:rsidRPr="00030309">
          <w:rPr>
            <w:rStyle w:val="Lienhypertexte"/>
            <w:i w:val="0"/>
          </w:rPr>
          <w:t>8.8.2.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Activités de surveillance environnementale</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_Toc536023503 \h </w:instrText>
        </w:r>
        <w:r w:rsidR="00030309" w:rsidRPr="00030309">
          <w:rPr>
            <w:i w:val="0"/>
            <w:webHidden/>
          </w:rPr>
        </w:r>
        <w:r w:rsidR="00030309" w:rsidRPr="00030309">
          <w:rPr>
            <w:i w:val="0"/>
            <w:webHidden/>
          </w:rPr>
          <w:fldChar w:fldCharType="separate"/>
        </w:r>
        <w:r w:rsidR="0006534B">
          <w:rPr>
            <w:i w:val="0"/>
            <w:webHidden/>
          </w:rPr>
          <w:t>105</w:t>
        </w:r>
        <w:r w:rsidR="00030309" w:rsidRPr="00030309">
          <w:rPr>
            <w:i w:val="0"/>
            <w:webHidden/>
          </w:rPr>
          <w:fldChar w:fldCharType="end"/>
        </w:r>
      </w:hyperlink>
    </w:p>
    <w:p w14:paraId="6363A493" w14:textId="1D3F7729"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504" w:history="1">
        <w:r w:rsidR="00030309" w:rsidRPr="00030309">
          <w:rPr>
            <w:rStyle w:val="Lienhypertexte"/>
            <w:i w:val="0"/>
          </w:rPr>
          <w:t>8.9.</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Procédure en cas de découverte fortuite</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_Toc536023504 \h </w:instrText>
        </w:r>
        <w:r w:rsidR="00030309" w:rsidRPr="00030309">
          <w:rPr>
            <w:i w:val="0"/>
            <w:webHidden/>
          </w:rPr>
        </w:r>
        <w:r w:rsidR="00030309" w:rsidRPr="00030309">
          <w:rPr>
            <w:i w:val="0"/>
            <w:webHidden/>
          </w:rPr>
          <w:fldChar w:fldCharType="separate"/>
        </w:r>
        <w:r w:rsidR="0006534B">
          <w:rPr>
            <w:i w:val="0"/>
            <w:webHidden/>
          </w:rPr>
          <w:t>106</w:t>
        </w:r>
        <w:r w:rsidR="00030309" w:rsidRPr="00030309">
          <w:rPr>
            <w:i w:val="0"/>
            <w:webHidden/>
          </w:rPr>
          <w:fldChar w:fldCharType="end"/>
        </w:r>
      </w:hyperlink>
    </w:p>
    <w:p w14:paraId="00AD7C24" w14:textId="0D67CBDF"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505" w:history="1">
        <w:r w:rsidR="00030309" w:rsidRPr="00030309">
          <w:rPr>
            <w:rStyle w:val="Lienhypertexte"/>
            <w:i w:val="0"/>
          </w:rPr>
          <w:t>8.10.</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Mécanisme de Gestion des Plaintes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_Toc536023505 \h </w:instrText>
        </w:r>
        <w:r w:rsidR="00030309" w:rsidRPr="00030309">
          <w:rPr>
            <w:i w:val="0"/>
            <w:webHidden/>
          </w:rPr>
        </w:r>
        <w:r w:rsidR="00030309" w:rsidRPr="00030309">
          <w:rPr>
            <w:i w:val="0"/>
            <w:webHidden/>
          </w:rPr>
          <w:fldChar w:fldCharType="separate"/>
        </w:r>
        <w:r w:rsidR="0006534B">
          <w:rPr>
            <w:i w:val="0"/>
            <w:webHidden/>
          </w:rPr>
          <w:t>108</w:t>
        </w:r>
        <w:r w:rsidR="00030309" w:rsidRPr="00030309">
          <w:rPr>
            <w:i w:val="0"/>
            <w:webHidden/>
          </w:rPr>
          <w:fldChar w:fldCharType="end"/>
        </w:r>
      </w:hyperlink>
    </w:p>
    <w:p w14:paraId="1A80114D" w14:textId="7A5EE802" w:rsidR="00030309" w:rsidRPr="00030309" w:rsidRDefault="003C7C30">
      <w:pPr>
        <w:pStyle w:val="TM2"/>
        <w:tabs>
          <w:tab w:val="left" w:pos="1050"/>
        </w:tabs>
        <w:rPr>
          <w:rFonts w:asciiTheme="minorHAnsi" w:eastAsiaTheme="minorEastAsia" w:hAnsiTheme="minorHAnsi" w:cstheme="minorBidi"/>
          <w:bCs w:val="0"/>
          <w:i w:val="0"/>
          <w:sz w:val="22"/>
          <w:szCs w:val="22"/>
          <w:lang w:val="en-US" w:eastAsia="zh-CN"/>
        </w:rPr>
      </w:pPr>
      <w:hyperlink w:anchor="_Toc536023506" w:history="1">
        <w:r w:rsidR="00030309" w:rsidRPr="00030309">
          <w:rPr>
            <w:rStyle w:val="Lienhypertexte"/>
            <w:i w:val="0"/>
          </w:rPr>
          <w:t>8.10.1.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Mécanisme de gestion des plaintes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_Toc536023506 \h </w:instrText>
        </w:r>
        <w:r w:rsidR="00030309" w:rsidRPr="00030309">
          <w:rPr>
            <w:i w:val="0"/>
            <w:webHidden/>
          </w:rPr>
        </w:r>
        <w:r w:rsidR="00030309" w:rsidRPr="00030309">
          <w:rPr>
            <w:i w:val="0"/>
            <w:webHidden/>
          </w:rPr>
          <w:fldChar w:fldCharType="separate"/>
        </w:r>
        <w:r w:rsidR="0006534B">
          <w:rPr>
            <w:i w:val="0"/>
            <w:webHidden/>
          </w:rPr>
          <w:t>109</w:t>
        </w:r>
        <w:r w:rsidR="00030309" w:rsidRPr="00030309">
          <w:rPr>
            <w:i w:val="0"/>
            <w:webHidden/>
          </w:rPr>
          <w:fldChar w:fldCharType="end"/>
        </w:r>
      </w:hyperlink>
    </w:p>
    <w:p w14:paraId="16AFD3F8" w14:textId="51283B7D" w:rsidR="00030309" w:rsidRPr="00030309" w:rsidRDefault="003C7C30">
      <w:pPr>
        <w:pStyle w:val="TM2"/>
        <w:tabs>
          <w:tab w:val="left" w:pos="1050"/>
        </w:tabs>
        <w:rPr>
          <w:rFonts w:asciiTheme="minorHAnsi" w:eastAsiaTheme="minorEastAsia" w:hAnsiTheme="minorHAnsi" w:cstheme="minorBidi"/>
          <w:bCs w:val="0"/>
          <w:i w:val="0"/>
          <w:sz w:val="22"/>
          <w:szCs w:val="22"/>
          <w:lang w:val="en-US" w:eastAsia="zh-CN"/>
        </w:rPr>
      </w:pPr>
      <w:hyperlink w:anchor="_Toc536023508" w:history="1">
        <w:r w:rsidR="00030309" w:rsidRPr="00030309">
          <w:rPr>
            <w:rStyle w:val="Lienhypertexte"/>
            <w:i w:val="0"/>
          </w:rPr>
          <w:t>8.10.2.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Rôles et responsabilités institutionnelles de la mise en œuvre du MGP</w:t>
        </w:r>
        <w:r w:rsidR="00030309" w:rsidRPr="00030309">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_Toc536023508 \h </w:instrText>
        </w:r>
        <w:r w:rsidR="00030309" w:rsidRPr="00030309">
          <w:rPr>
            <w:i w:val="0"/>
            <w:webHidden/>
          </w:rPr>
        </w:r>
        <w:r w:rsidR="00030309" w:rsidRPr="00030309">
          <w:rPr>
            <w:i w:val="0"/>
            <w:webHidden/>
          </w:rPr>
          <w:fldChar w:fldCharType="separate"/>
        </w:r>
        <w:r w:rsidR="0006534B">
          <w:rPr>
            <w:i w:val="0"/>
            <w:webHidden/>
          </w:rPr>
          <w:t>115</w:t>
        </w:r>
        <w:r w:rsidR="00030309" w:rsidRPr="00030309">
          <w:rPr>
            <w:i w:val="0"/>
            <w:webHidden/>
          </w:rPr>
          <w:fldChar w:fldCharType="end"/>
        </w:r>
      </w:hyperlink>
    </w:p>
    <w:p w14:paraId="3BCFCBC4" w14:textId="59B31778" w:rsidR="00030309" w:rsidRPr="00030309" w:rsidRDefault="003C7C30">
      <w:pPr>
        <w:pStyle w:val="TM2"/>
        <w:rPr>
          <w:rFonts w:asciiTheme="minorHAnsi" w:eastAsiaTheme="minorEastAsia" w:hAnsiTheme="minorHAnsi" w:cstheme="minorBidi"/>
          <w:bCs w:val="0"/>
          <w:i w:val="0"/>
          <w:sz w:val="22"/>
          <w:szCs w:val="22"/>
          <w:lang w:val="en-US" w:eastAsia="zh-CN"/>
        </w:rPr>
      </w:pPr>
      <w:hyperlink w:anchor="_Toc536023511" w:history="1">
        <w:r w:rsidR="00030309" w:rsidRPr="00030309">
          <w:rPr>
            <w:rStyle w:val="Lienhypertexte"/>
            <w:i w:val="0"/>
          </w:rPr>
          <w:t>8.11.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Évaluation des coûts estimatifs des mesures environnementales et sociales</w:t>
        </w:r>
        <w:r w:rsidR="00030309" w:rsidRPr="00030309">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_Toc536023511 \h </w:instrText>
        </w:r>
        <w:r w:rsidR="00030309" w:rsidRPr="00030309">
          <w:rPr>
            <w:i w:val="0"/>
            <w:webHidden/>
          </w:rPr>
        </w:r>
        <w:r w:rsidR="00030309" w:rsidRPr="00030309">
          <w:rPr>
            <w:i w:val="0"/>
            <w:webHidden/>
          </w:rPr>
          <w:fldChar w:fldCharType="separate"/>
        </w:r>
        <w:r w:rsidR="0006534B">
          <w:rPr>
            <w:i w:val="0"/>
            <w:webHidden/>
          </w:rPr>
          <w:t>116</w:t>
        </w:r>
        <w:r w:rsidR="00030309" w:rsidRPr="00030309">
          <w:rPr>
            <w:i w:val="0"/>
            <w:webHidden/>
          </w:rPr>
          <w:fldChar w:fldCharType="end"/>
        </w:r>
      </w:hyperlink>
    </w:p>
    <w:p w14:paraId="2DC8ED67" w14:textId="6C882FB4" w:rsidR="00030309" w:rsidRPr="00030309" w:rsidRDefault="003C7C30">
      <w:pPr>
        <w:pStyle w:val="TM1"/>
        <w:rPr>
          <w:rFonts w:asciiTheme="minorHAnsi" w:eastAsiaTheme="minorEastAsia" w:hAnsiTheme="minorHAnsi" w:cstheme="minorBidi"/>
          <w:bCs w:val="0"/>
          <w:caps w:val="0"/>
          <w:sz w:val="22"/>
          <w:szCs w:val="22"/>
          <w:lang w:val="en-US" w:eastAsia="zh-CN"/>
        </w:rPr>
      </w:pPr>
      <w:hyperlink w:anchor="_Toc536023512" w:history="1">
        <w:r w:rsidR="00030309" w:rsidRPr="00030309">
          <w:rPr>
            <w:rStyle w:val="Lienhypertexte"/>
          </w:rPr>
          <w:t>9.</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lang w:val="fr-CA"/>
          </w:rPr>
          <w:t>ACTE D’ENGAGEMENT RÉLATIF À LA MISE EN ŒUVRE DES MESURES ENVIRONNEMENTALES ET SOCIALES</w:t>
        </w:r>
        <w:r w:rsidR="00030309" w:rsidRPr="00030309">
          <w:rPr>
            <w:webHidden/>
          </w:rPr>
          <w:tab/>
        </w:r>
        <w:r w:rsidR="00030309" w:rsidRPr="00030309">
          <w:rPr>
            <w:webHidden/>
          </w:rPr>
          <w:fldChar w:fldCharType="begin"/>
        </w:r>
        <w:r w:rsidR="00030309" w:rsidRPr="00030309">
          <w:rPr>
            <w:webHidden/>
          </w:rPr>
          <w:instrText xml:space="preserve"> PAGEREF _Toc536023512 \h </w:instrText>
        </w:r>
        <w:r w:rsidR="00030309" w:rsidRPr="00030309">
          <w:rPr>
            <w:webHidden/>
          </w:rPr>
        </w:r>
        <w:r w:rsidR="00030309" w:rsidRPr="00030309">
          <w:rPr>
            <w:webHidden/>
          </w:rPr>
          <w:fldChar w:fldCharType="separate"/>
        </w:r>
        <w:r w:rsidR="0006534B">
          <w:rPr>
            <w:webHidden/>
          </w:rPr>
          <w:t>118</w:t>
        </w:r>
        <w:r w:rsidR="00030309" w:rsidRPr="00030309">
          <w:rPr>
            <w:webHidden/>
          </w:rPr>
          <w:fldChar w:fldCharType="end"/>
        </w:r>
      </w:hyperlink>
    </w:p>
    <w:p w14:paraId="10486209" w14:textId="3C2C2665" w:rsidR="00030309" w:rsidRPr="00030309" w:rsidRDefault="003C7C30">
      <w:pPr>
        <w:pStyle w:val="TM1"/>
        <w:rPr>
          <w:rFonts w:asciiTheme="minorHAnsi" w:eastAsiaTheme="minorEastAsia" w:hAnsiTheme="minorHAnsi" w:cstheme="minorBidi"/>
          <w:bCs w:val="0"/>
          <w:caps w:val="0"/>
          <w:sz w:val="22"/>
          <w:szCs w:val="22"/>
          <w:lang w:val="en-US" w:eastAsia="zh-CN"/>
        </w:rPr>
      </w:pPr>
      <w:hyperlink w:anchor="_Toc536023513" w:history="1">
        <w:r w:rsidR="00030309" w:rsidRPr="00030309">
          <w:rPr>
            <w:rStyle w:val="Lienhypertexte"/>
          </w:rPr>
          <w:t>10.</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CONCLUSIONS</w:t>
        </w:r>
        <w:r w:rsidR="00030309" w:rsidRPr="00030309">
          <w:rPr>
            <w:webHidden/>
          </w:rPr>
          <w:tab/>
        </w:r>
        <w:r w:rsidR="00030309" w:rsidRPr="00030309">
          <w:rPr>
            <w:webHidden/>
          </w:rPr>
          <w:fldChar w:fldCharType="begin"/>
        </w:r>
        <w:r w:rsidR="00030309" w:rsidRPr="00030309">
          <w:rPr>
            <w:webHidden/>
          </w:rPr>
          <w:instrText xml:space="preserve"> PAGEREF _Toc536023513 \h </w:instrText>
        </w:r>
        <w:r w:rsidR="00030309" w:rsidRPr="00030309">
          <w:rPr>
            <w:webHidden/>
          </w:rPr>
        </w:r>
        <w:r w:rsidR="00030309" w:rsidRPr="00030309">
          <w:rPr>
            <w:webHidden/>
          </w:rPr>
          <w:fldChar w:fldCharType="separate"/>
        </w:r>
        <w:r w:rsidR="0006534B">
          <w:rPr>
            <w:webHidden/>
          </w:rPr>
          <w:t>119</w:t>
        </w:r>
        <w:r w:rsidR="00030309" w:rsidRPr="00030309">
          <w:rPr>
            <w:webHidden/>
          </w:rPr>
          <w:fldChar w:fldCharType="end"/>
        </w:r>
      </w:hyperlink>
    </w:p>
    <w:p w14:paraId="43E5B009" w14:textId="1999C42E" w:rsidR="00030309" w:rsidRPr="00030309" w:rsidRDefault="003C7C30">
      <w:pPr>
        <w:pStyle w:val="TM1"/>
        <w:rPr>
          <w:rFonts w:asciiTheme="minorHAnsi" w:eastAsiaTheme="minorEastAsia" w:hAnsiTheme="minorHAnsi" w:cstheme="minorBidi"/>
          <w:bCs w:val="0"/>
          <w:caps w:val="0"/>
          <w:sz w:val="22"/>
          <w:szCs w:val="22"/>
          <w:lang w:val="en-US" w:eastAsia="zh-CN"/>
        </w:rPr>
      </w:pPr>
      <w:hyperlink w:anchor="_Toc536023514" w:history="1">
        <w:r w:rsidR="00030309" w:rsidRPr="00030309">
          <w:rPr>
            <w:rStyle w:val="Lienhypertexte"/>
          </w:rPr>
          <w:t>11.</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BIBLIOGRAPHIE</w:t>
        </w:r>
        <w:r w:rsidR="00030309" w:rsidRPr="00030309">
          <w:rPr>
            <w:webHidden/>
          </w:rPr>
          <w:tab/>
        </w:r>
        <w:r w:rsidR="00030309" w:rsidRPr="00030309">
          <w:rPr>
            <w:webHidden/>
          </w:rPr>
          <w:fldChar w:fldCharType="begin"/>
        </w:r>
        <w:r w:rsidR="00030309" w:rsidRPr="00030309">
          <w:rPr>
            <w:webHidden/>
          </w:rPr>
          <w:instrText xml:space="preserve"> PAGEREF _Toc536023514 \h </w:instrText>
        </w:r>
        <w:r w:rsidR="00030309" w:rsidRPr="00030309">
          <w:rPr>
            <w:webHidden/>
          </w:rPr>
        </w:r>
        <w:r w:rsidR="00030309" w:rsidRPr="00030309">
          <w:rPr>
            <w:webHidden/>
          </w:rPr>
          <w:fldChar w:fldCharType="separate"/>
        </w:r>
        <w:r w:rsidR="0006534B">
          <w:rPr>
            <w:webHidden/>
          </w:rPr>
          <w:t>121</w:t>
        </w:r>
        <w:r w:rsidR="00030309" w:rsidRPr="00030309">
          <w:rPr>
            <w:webHidden/>
          </w:rPr>
          <w:fldChar w:fldCharType="end"/>
        </w:r>
      </w:hyperlink>
    </w:p>
    <w:p w14:paraId="5D9F2F05" w14:textId="6B0E7E2F" w:rsidR="00030309" w:rsidRPr="00030309" w:rsidRDefault="003C7C30">
      <w:pPr>
        <w:pStyle w:val="TM1"/>
        <w:rPr>
          <w:rFonts w:asciiTheme="minorHAnsi" w:eastAsiaTheme="minorEastAsia" w:hAnsiTheme="minorHAnsi" w:cstheme="minorBidi"/>
          <w:bCs w:val="0"/>
          <w:caps w:val="0"/>
          <w:sz w:val="22"/>
          <w:szCs w:val="22"/>
          <w:lang w:val="en-US" w:eastAsia="zh-CN"/>
        </w:rPr>
      </w:pPr>
      <w:hyperlink w:anchor="_Toc536023515" w:history="1">
        <w:r w:rsidR="00030309" w:rsidRPr="00030309">
          <w:rPr>
            <w:rStyle w:val="Lienhypertexte"/>
          </w:rPr>
          <w:t>12.</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ANNEXES</w:t>
        </w:r>
        <w:r w:rsidR="00030309" w:rsidRPr="00030309">
          <w:rPr>
            <w:webHidden/>
          </w:rPr>
          <w:tab/>
        </w:r>
        <w:r w:rsidR="00030309" w:rsidRPr="00030309">
          <w:rPr>
            <w:webHidden/>
          </w:rPr>
          <w:fldChar w:fldCharType="begin"/>
        </w:r>
        <w:r w:rsidR="00030309" w:rsidRPr="00030309">
          <w:rPr>
            <w:webHidden/>
          </w:rPr>
          <w:instrText xml:space="preserve"> PAGEREF _Toc536023515 \h </w:instrText>
        </w:r>
        <w:r w:rsidR="00030309" w:rsidRPr="00030309">
          <w:rPr>
            <w:webHidden/>
          </w:rPr>
        </w:r>
        <w:r w:rsidR="00030309" w:rsidRPr="00030309">
          <w:rPr>
            <w:webHidden/>
          </w:rPr>
          <w:fldChar w:fldCharType="separate"/>
        </w:r>
        <w:r w:rsidR="0006534B">
          <w:rPr>
            <w:webHidden/>
          </w:rPr>
          <w:t>123</w:t>
        </w:r>
        <w:r w:rsidR="00030309" w:rsidRPr="00030309">
          <w:rPr>
            <w:webHidden/>
          </w:rPr>
          <w:fldChar w:fldCharType="end"/>
        </w:r>
      </w:hyperlink>
    </w:p>
    <w:p w14:paraId="1490E5C0" w14:textId="515AA415" w:rsidR="00DC00AC" w:rsidRPr="00BC5042" w:rsidRDefault="00700454" w:rsidP="00BC5042">
      <w:pPr>
        <w:ind w:left="1134" w:hanging="1134"/>
        <w:rPr>
          <w:sz w:val="22"/>
        </w:rPr>
      </w:pPr>
      <w:r w:rsidRPr="00030309">
        <w:rPr>
          <w:rStyle w:val="Lienhypertexte"/>
          <w:sz w:val="22"/>
          <w:lang w:val="fr-CA"/>
        </w:rPr>
        <w:fldChar w:fldCharType="end"/>
      </w:r>
      <w:r w:rsidR="00DC00AC" w:rsidRPr="00BC5042">
        <w:rPr>
          <w:rFonts w:cs="Arial"/>
          <w:sz w:val="22"/>
        </w:rPr>
        <w:t>ANNEXE 1.</w:t>
      </w:r>
      <w:r w:rsidR="00DC00AC" w:rsidRPr="00BC5042">
        <w:rPr>
          <w:rFonts w:cs="Arial"/>
          <w:sz w:val="22"/>
        </w:rPr>
        <w:tab/>
        <w:t>TERMES DE RÉFÉRENCE RELATIFS AUX PRESTATIONS DE CONSULTANT INDIVIDUEL CHARGE DE LA RÉALISATION DE L’ÉTUDE D’IMPACT ENVIRONNEMENTAL ET SOCIAL (ÉIES) DU PROJET DE CONSTRUCTION DES BÂTIMENTS SCOLAIRES DE QUATRE ÉCOLES : INSTITUT LUFUNGULA, INSTITUT KAMA 2, ÉCOLE PRIMAIRE KAMA 2 ET INSTITUT KANSILEMBO DANS LA VILLE DE KINDU</w:t>
      </w:r>
    </w:p>
    <w:p w14:paraId="15CABBE9" w14:textId="77777777" w:rsidR="00DC00AC" w:rsidRPr="00BC5042" w:rsidRDefault="00DC00AC" w:rsidP="00BC5042">
      <w:pPr>
        <w:ind w:left="1350" w:hanging="1350"/>
        <w:rPr>
          <w:rFonts w:cs="Arial"/>
          <w:sz w:val="22"/>
        </w:rPr>
      </w:pPr>
      <w:r w:rsidRPr="00BC5042">
        <w:rPr>
          <w:rFonts w:cs="Arial"/>
          <w:sz w:val="22"/>
        </w:rPr>
        <w:t>ANNEXE 2. LISTE DES PERSONNES RENCONTRÉES.</w:t>
      </w:r>
    </w:p>
    <w:p w14:paraId="1D97A639" w14:textId="77777777" w:rsidR="00DC00AC" w:rsidRPr="00BC5042" w:rsidRDefault="00DC00AC" w:rsidP="00BC5042">
      <w:pPr>
        <w:ind w:left="1350" w:hanging="1350"/>
        <w:rPr>
          <w:sz w:val="22"/>
        </w:rPr>
      </w:pPr>
      <w:r w:rsidRPr="00BC5042">
        <w:rPr>
          <w:rFonts w:cs="Arial"/>
          <w:sz w:val="22"/>
        </w:rPr>
        <w:t>ANNEXE 3.</w:t>
      </w:r>
      <w:r w:rsidRPr="00BC5042">
        <w:rPr>
          <w:rFonts w:cs="Arial"/>
          <w:sz w:val="22"/>
        </w:rPr>
        <w:tab/>
        <w:t>COMMUNIQUÉ RADIOPHONIQUE.</w:t>
      </w:r>
    </w:p>
    <w:p w14:paraId="2847CE96" w14:textId="1A6853D4" w:rsidR="00DC00AC" w:rsidRPr="00BC5042" w:rsidRDefault="00DC00AC" w:rsidP="00BC5042">
      <w:pPr>
        <w:ind w:left="1350" w:hanging="1350"/>
        <w:rPr>
          <w:rFonts w:cs="Arial"/>
          <w:sz w:val="22"/>
        </w:rPr>
      </w:pPr>
      <w:r w:rsidRPr="00BC5042">
        <w:rPr>
          <w:rFonts w:cs="Arial"/>
          <w:sz w:val="22"/>
        </w:rPr>
        <w:t xml:space="preserve">ANNEXE </w:t>
      </w:r>
      <w:r w:rsidR="001A734A" w:rsidRPr="00BC5042">
        <w:rPr>
          <w:rFonts w:cs="Arial"/>
          <w:sz w:val="22"/>
        </w:rPr>
        <w:t>4</w:t>
      </w:r>
      <w:r w:rsidRPr="00BC5042">
        <w:rPr>
          <w:rFonts w:cs="Arial"/>
          <w:sz w:val="22"/>
        </w:rPr>
        <w:t>. PROCÈS-VERBAUX ET LISTES DES PRÉSENCES AUX CONSULTATIONS DU PUBLIC.</w:t>
      </w:r>
    </w:p>
    <w:p w14:paraId="65CD2921" w14:textId="2F6499B9" w:rsidR="00DC00AC" w:rsidRPr="00BC5042" w:rsidRDefault="00DC00AC" w:rsidP="00BC5042">
      <w:pPr>
        <w:ind w:left="1350" w:hanging="1350"/>
        <w:rPr>
          <w:rFonts w:cs="Arial"/>
          <w:sz w:val="22"/>
        </w:rPr>
      </w:pPr>
      <w:r w:rsidRPr="00BC5042">
        <w:rPr>
          <w:rFonts w:cs="Arial"/>
          <w:sz w:val="22"/>
        </w:rPr>
        <w:t xml:space="preserve">ANNEXE </w:t>
      </w:r>
      <w:r w:rsidR="001A734A" w:rsidRPr="00BC5042">
        <w:rPr>
          <w:rFonts w:cs="Arial"/>
          <w:sz w:val="22"/>
        </w:rPr>
        <w:t>5</w:t>
      </w:r>
      <w:r w:rsidRPr="00BC5042">
        <w:rPr>
          <w:rFonts w:cs="Arial"/>
          <w:sz w:val="22"/>
        </w:rPr>
        <w:t>. PROTOCOLES D’ACCORDS SIGNÉS ENTRE LES CHEFS D’ÉTATBLISSEMENTS POUR OCCUPATION TEMPORAIRE DES SALLES DE CLASSES PAR LES ELÈVES DES QUATRE ÉCOLES CIBLÉES POUR LA CONSTRUCTION DANS LA VILLE DE KINDU PENDANT LA PHASE DES TRAVAUX.</w:t>
      </w:r>
    </w:p>
    <w:p w14:paraId="0AAFD2A0" w14:textId="416A2067" w:rsidR="00DC00AC" w:rsidRPr="00BC5042" w:rsidRDefault="00DC00AC" w:rsidP="00BC5042">
      <w:pPr>
        <w:ind w:left="1350" w:hanging="1350"/>
        <w:rPr>
          <w:rFonts w:cs="Arial"/>
          <w:sz w:val="22"/>
        </w:rPr>
      </w:pPr>
      <w:r w:rsidRPr="00BC5042">
        <w:rPr>
          <w:rFonts w:cs="Arial"/>
          <w:sz w:val="22"/>
        </w:rPr>
        <w:t xml:space="preserve">ANNEXE </w:t>
      </w:r>
      <w:r w:rsidR="001A734A" w:rsidRPr="00BC5042">
        <w:rPr>
          <w:rFonts w:cs="Arial"/>
          <w:sz w:val="22"/>
        </w:rPr>
        <w:t>6</w:t>
      </w:r>
      <w:r w:rsidRPr="00BC5042">
        <w:rPr>
          <w:rFonts w:cs="Arial"/>
          <w:sz w:val="22"/>
        </w:rPr>
        <w:t>.  MODÈLE-TYPE DE REGLÈMENT INTÉRIEUR.</w:t>
      </w:r>
    </w:p>
    <w:p w14:paraId="162FEC5D" w14:textId="1F69F33A" w:rsidR="00DC00AC" w:rsidRPr="00BC5042" w:rsidRDefault="00DC00AC" w:rsidP="00BC5042">
      <w:pPr>
        <w:ind w:left="1350" w:hanging="1350"/>
        <w:rPr>
          <w:rFonts w:cs="Arial"/>
          <w:sz w:val="22"/>
        </w:rPr>
      </w:pPr>
      <w:r w:rsidRPr="00BC5042">
        <w:rPr>
          <w:rFonts w:cs="Arial"/>
          <w:sz w:val="22"/>
        </w:rPr>
        <w:t xml:space="preserve">ANNEXE </w:t>
      </w:r>
      <w:r w:rsidR="001A734A" w:rsidRPr="00BC5042">
        <w:rPr>
          <w:rFonts w:cs="Arial"/>
          <w:sz w:val="22"/>
        </w:rPr>
        <w:t>7</w:t>
      </w:r>
      <w:r w:rsidRPr="00BC5042">
        <w:rPr>
          <w:rFonts w:cs="Arial"/>
          <w:sz w:val="22"/>
        </w:rPr>
        <w:t xml:space="preserve">. </w:t>
      </w:r>
      <w:r w:rsidRPr="00BC5042">
        <w:rPr>
          <w:rFonts w:cs="Arial"/>
          <w:sz w:val="22"/>
        </w:rPr>
        <w:tab/>
        <w:t>CLAUSES ENVIRONNEMENTALES À INSÉRER DANS LES DAO DES ENTREPRISES ADJUDICATAIRES.</w:t>
      </w:r>
    </w:p>
    <w:p w14:paraId="7D72844D" w14:textId="77777777" w:rsidR="00DC00AC" w:rsidRPr="00BC5042" w:rsidRDefault="00DC00AC" w:rsidP="00BC5042">
      <w:pPr>
        <w:tabs>
          <w:tab w:val="right" w:pos="9072"/>
        </w:tabs>
        <w:ind w:left="1134" w:hanging="1134"/>
        <w:rPr>
          <w:rFonts w:cs="Arial"/>
          <w:sz w:val="22"/>
        </w:rPr>
      </w:pPr>
    </w:p>
    <w:p w14:paraId="508EFFE9" w14:textId="77777777" w:rsidR="008234D8" w:rsidRPr="00BC5042" w:rsidRDefault="008234D8" w:rsidP="00BC5042">
      <w:pPr>
        <w:pStyle w:val="TM1"/>
        <w:rPr>
          <w:rStyle w:val="Lienhypertexte"/>
          <w:color w:val="000000"/>
          <w:sz w:val="22"/>
          <w:szCs w:val="22"/>
          <w:highlight w:val="yellow"/>
          <w:u w:val="none"/>
        </w:rPr>
      </w:pPr>
      <w:bookmarkStart w:id="13" w:name="_Toc464561964"/>
      <w:bookmarkStart w:id="14" w:name="_Toc404105850"/>
    </w:p>
    <w:p w14:paraId="18FC6876" w14:textId="77777777" w:rsidR="008234D8" w:rsidRPr="00BC5042" w:rsidRDefault="008234D8" w:rsidP="00BC5042">
      <w:pPr>
        <w:rPr>
          <w:sz w:val="22"/>
          <w:highlight w:val="yellow"/>
        </w:rPr>
      </w:pPr>
    </w:p>
    <w:p w14:paraId="2640300A" w14:textId="77777777" w:rsidR="00502AC4" w:rsidRPr="00BC5042" w:rsidRDefault="001A3B41" w:rsidP="00BC5042">
      <w:pPr>
        <w:pStyle w:val="Titre1"/>
        <w:jc w:val="center"/>
        <w:rPr>
          <w:sz w:val="22"/>
          <w:szCs w:val="22"/>
          <w:highlight w:val="yellow"/>
        </w:rPr>
      </w:pPr>
      <w:r w:rsidRPr="00BC5042">
        <w:rPr>
          <w:rStyle w:val="Lienhypertexte"/>
          <w:color w:val="000000"/>
          <w:sz w:val="22"/>
          <w:szCs w:val="22"/>
          <w:highlight w:val="yellow"/>
          <w:u w:val="none"/>
        </w:rPr>
        <w:br w:type="page"/>
      </w:r>
      <w:bookmarkStart w:id="15" w:name="_Toc536023341"/>
      <w:r w:rsidR="00502AC4" w:rsidRPr="00BC5042">
        <w:rPr>
          <w:rFonts w:cs="Arial"/>
          <w:sz w:val="22"/>
          <w:szCs w:val="22"/>
        </w:rPr>
        <w:lastRenderedPageBreak/>
        <w:t>LISTE DES ACRONYMES ET DES ABRÉVIATIONS</w:t>
      </w:r>
      <w:bookmarkEnd w:id="15"/>
    </w:p>
    <w:p w14:paraId="077FB9D1" w14:textId="132E4C49" w:rsidR="00502AC4" w:rsidRPr="00BC5042" w:rsidRDefault="00502AC4" w:rsidP="00BC5042">
      <w:pPr>
        <w:rPr>
          <w:rFonts w:cs="Arial"/>
          <w:sz w:val="22"/>
          <w:highlight w:val="yellow"/>
        </w:rPr>
      </w:pPr>
    </w:p>
    <w:p w14:paraId="723140D1" w14:textId="77777777" w:rsidR="00BC5042" w:rsidRPr="00BC5042" w:rsidRDefault="00BC5042" w:rsidP="00BC5042">
      <w:pPr>
        <w:rPr>
          <w:rFonts w:cs="Arial"/>
          <w:sz w:val="22"/>
          <w:highlight w:val="yellow"/>
        </w:rPr>
      </w:pPr>
    </w:p>
    <w:p w14:paraId="058FE4B6" w14:textId="77777777" w:rsidR="006B3F3C" w:rsidRPr="00BC5042" w:rsidRDefault="006B3F3C" w:rsidP="00BC5042">
      <w:pPr>
        <w:rPr>
          <w:rFonts w:cs="Arial"/>
          <w:sz w:val="22"/>
        </w:rPr>
      </w:pPr>
      <w:r w:rsidRPr="00BC5042">
        <w:rPr>
          <w:rFonts w:cs="Arial"/>
          <w:sz w:val="22"/>
        </w:rPr>
        <w:t xml:space="preserve">4RVE </w:t>
      </w:r>
      <w:r w:rsidRPr="00BC5042">
        <w:rPr>
          <w:rFonts w:cs="Arial"/>
          <w:sz w:val="22"/>
        </w:rPr>
        <w:tab/>
      </w:r>
      <w:r w:rsidRPr="00BC5042">
        <w:rPr>
          <w:rFonts w:cs="Arial"/>
          <w:sz w:val="22"/>
        </w:rPr>
        <w:tab/>
        <w:t>: Récupération, Réutilisation, Réduction, Recyclage, Valorisation et Élimination</w:t>
      </w:r>
    </w:p>
    <w:p w14:paraId="7C45D801" w14:textId="77777777" w:rsidR="006B3F3C" w:rsidRPr="00BC5042" w:rsidRDefault="006B3F3C" w:rsidP="00BC5042">
      <w:pPr>
        <w:rPr>
          <w:rFonts w:cs="Arial"/>
          <w:sz w:val="22"/>
        </w:rPr>
      </w:pPr>
      <w:r w:rsidRPr="00BC5042">
        <w:rPr>
          <w:rFonts w:cs="Arial"/>
          <w:sz w:val="22"/>
        </w:rPr>
        <w:t xml:space="preserve">ACE </w:t>
      </w:r>
      <w:r w:rsidRPr="00BC5042">
        <w:rPr>
          <w:rFonts w:cs="Arial"/>
          <w:sz w:val="22"/>
        </w:rPr>
        <w:tab/>
      </w:r>
      <w:r w:rsidRPr="00BC5042">
        <w:rPr>
          <w:rFonts w:cs="Arial"/>
          <w:sz w:val="22"/>
        </w:rPr>
        <w:tab/>
        <w:t xml:space="preserve">: Agence Congolaise de l’Environnement </w:t>
      </w:r>
    </w:p>
    <w:p w14:paraId="1E7C9FEB" w14:textId="77777777" w:rsidR="006B3F3C" w:rsidRPr="00BC5042" w:rsidRDefault="006B3F3C" w:rsidP="00BC5042">
      <w:pPr>
        <w:rPr>
          <w:rFonts w:cs="Arial"/>
          <w:sz w:val="22"/>
        </w:rPr>
      </w:pPr>
      <w:r w:rsidRPr="00BC5042">
        <w:rPr>
          <w:rFonts w:cs="Arial"/>
          <w:sz w:val="22"/>
        </w:rPr>
        <w:t>AEP</w:t>
      </w:r>
      <w:r w:rsidRPr="00BC5042">
        <w:rPr>
          <w:rFonts w:cs="Arial"/>
          <w:sz w:val="22"/>
        </w:rPr>
        <w:tab/>
      </w:r>
      <w:r w:rsidRPr="00BC5042">
        <w:rPr>
          <w:rFonts w:cs="Arial"/>
          <w:sz w:val="22"/>
        </w:rPr>
        <w:tab/>
        <w:t>: Alimentation en Eau Potable</w:t>
      </w:r>
    </w:p>
    <w:p w14:paraId="2E0FB019" w14:textId="6F732E1A" w:rsidR="006B3F3C" w:rsidRDefault="006B3F3C" w:rsidP="00BC5042">
      <w:pPr>
        <w:rPr>
          <w:rFonts w:cs="Arial"/>
          <w:sz w:val="22"/>
        </w:rPr>
      </w:pPr>
      <w:r w:rsidRPr="00BC5042">
        <w:rPr>
          <w:rFonts w:cs="Arial"/>
          <w:sz w:val="22"/>
        </w:rPr>
        <w:t>AT</w:t>
      </w:r>
      <w:r w:rsidRPr="00BC5042">
        <w:rPr>
          <w:rFonts w:cs="Arial"/>
          <w:sz w:val="22"/>
        </w:rPr>
        <w:tab/>
      </w:r>
      <w:r w:rsidRPr="00BC5042">
        <w:rPr>
          <w:rFonts w:cs="Arial"/>
          <w:sz w:val="22"/>
        </w:rPr>
        <w:tab/>
        <w:t>: Accident de Travail</w:t>
      </w:r>
    </w:p>
    <w:p w14:paraId="30BC8A44" w14:textId="31D6CEAD" w:rsidR="007C786D" w:rsidRPr="00BC5042" w:rsidRDefault="004E6BB7" w:rsidP="00BC5042">
      <w:pPr>
        <w:rPr>
          <w:rFonts w:cs="Arial"/>
          <w:sz w:val="22"/>
        </w:rPr>
      </w:pPr>
      <w:r>
        <w:rPr>
          <w:rFonts w:cs="Arial"/>
          <w:sz w:val="22"/>
        </w:rPr>
        <w:t>CES</w:t>
      </w:r>
      <w:r>
        <w:rPr>
          <w:rFonts w:cs="Arial"/>
          <w:sz w:val="22"/>
        </w:rPr>
        <w:tab/>
      </w:r>
      <w:r>
        <w:rPr>
          <w:rFonts w:cs="Arial"/>
          <w:sz w:val="22"/>
        </w:rPr>
        <w:tab/>
        <w:t>: Cellule Envir</w:t>
      </w:r>
      <w:r w:rsidR="007C786D">
        <w:rPr>
          <w:rFonts w:cs="Arial"/>
          <w:sz w:val="22"/>
        </w:rPr>
        <w:t>onnementale et Sociale</w:t>
      </w:r>
    </w:p>
    <w:p w14:paraId="2AE36BA0" w14:textId="77777777" w:rsidR="006B3F3C" w:rsidRPr="00BC5042" w:rsidRDefault="006B3F3C" w:rsidP="00BC5042">
      <w:pPr>
        <w:rPr>
          <w:rFonts w:cs="Arial"/>
          <w:sz w:val="22"/>
          <w:highlight w:val="yellow"/>
        </w:rPr>
      </w:pPr>
      <w:r w:rsidRPr="00BC5042">
        <w:rPr>
          <w:rFonts w:cs="Arial"/>
          <w:sz w:val="22"/>
        </w:rPr>
        <w:t xml:space="preserve">CDV </w:t>
      </w:r>
      <w:r w:rsidRPr="00BC5042">
        <w:rPr>
          <w:rFonts w:cs="Arial"/>
          <w:sz w:val="22"/>
        </w:rPr>
        <w:tab/>
      </w:r>
      <w:r w:rsidRPr="00BC5042">
        <w:rPr>
          <w:rFonts w:cs="Arial"/>
          <w:sz w:val="22"/>
        </w:rPr>
        <w:tab/>
        <w:t xml:space="preserve">: Conseil au Dépistage Volontaire </w:t>
      </w:r>
    </w:p>
    <w:p w14:paraId="71A4A9F8" w14:textId="77777777" w:rsidR="006B3F3C" w:rsidRPr="00BC5042" w:rsidRDefault="006B3F3C" w:rsidP="00BC5042">
      <w:pPr>
        <w:rPr>
          <w:rFonts w:cs="Arial"/>
          <w:sz w:val="22"/>
        </w:rPr>
      </w:pPr>
      <w:r w:rsidRPr="00BC5042">
        <w:rPr>
          <w:rFonts w:cs="Arial"/>
          <w:sz w:val="22"/>
        </w:rPr>
        <w:t>CGES</w:t>
      </w:r>
      <w:r w:rsidRPr="00BC5042">
        <w:rPr>
          <w:rFonts w:cs="Arial"/>
          <w:sz w:val="22"/>
        </w:rPr>
        <w:tab/>
      </w:r>
      <w:r w:rsidRPr="00BC5042">
        <w:rPr>
          <w:rFonts w:cs="Arial"/>
          <w:sz w:val="22"/>
        </w:rPr>
        <w:tab/>
        <w:t xml:space="preserve">: Cadre de Gestion Environnementale et Sociale </w:t>
      </w:r>
    </w:p>
    <w:p w14:paraId="55198EEC" w14:textId="7B476A88" w:rsidR="006B3F3C" w:rsidRPr="00BC5042" w:rsidRDefault="006B3F3C" w:rsidP="00943E45">
      <w:pPr>
        <w:ind w:left="1440" w:hanging="1440"/>
        <w:rPr>
          <w:rFonts w:cs="Arial"/>
          <w:sz w:val="22"/>
        </w:rPr>
      </w:pPr>
      <w:r w:rsidRPr="00BC5042">
        <w:rPr>
          <w:rFonts w:cs="Arial"/>
          <w:sz w:val="22"/>
        </w:rPr>
        <w:t xml:space="preserve">CITES </w:t>
      </w:r>
      <w:r w:rsidRPr="00BC5042">
        <w:rPr>
          <w:rFonts w:cs="Arial"/>
          <w:sz w:val="22"/>
        </w:rPr>
        <w:tab/>
        <w:t xml:space="preserve">: Convention sur le commerce international des espèces de faune et de   flore sauvages menacées d’extinction </w:t>
      </w:r>
    </w:p>
    <w:p w14:paraId="508CC914" w14:textId="77777777" w:rsidR="006B3F3C" w:rsidRPr="00BC5042" w:rsidRDefault="006B3F3C" w:rsidP="00BC5042">
      <w:pPr>
        <w:rPr>
          <w:sz w:val="22"/>
        </w:rPr>
      </w:pPr>
      <w:r w:rsidRPr="00BC5042">
        <w:rPr>
          <w:rFonts w:eastAsia="Arial"/>
          <w:sz w:val="22"/>
          <w:lang w:eastAsia="en-US"/>
        </w:rPr>
        <w:t xml:space="preserve">CLRC </w:t>
      </w:r>
      <w:r w:rsidRPr="00BC5042">
        <w:rPr>
          <w:rFonts w:eastAsia="Arial"/>
          <w:sz w:val="22"/>
          <w:lang w:eastAsia="en-US"/>
        </w:rPr>
        <w:tab/>
      </w:r>
      <w:r w:rsidRPr="00BC5042">
        <w:rPr>
          <w:rFonts w:eastAsia="Arial"/>
          <w:sz w:val="22"/>
          <w:lang w:eastAsia="en-US"/>
        </w:rPr>
        <w:tab/>
        <w:t xml:space="preserve">: Comité Local de Résolution des Conflits </w:t>
      </w:r>
    </w:p>
    <w:p w14:paraId="1BB4BDAB" w14:textId="6294F586" w:rsidR="00943E45" w:rsidRDefault="00943E45" w:rsidP="00BC5042">
      <w:pPr>
        <w:rPr>
          <w:rFonts w:cs="Arial"/>
          <w:sz w:val="22"/>
        </w:rPr>
      </w:pPr>
      <w:r w:rsidRPr="001E4458">
        <w:rPr>
          <w:rFonts w:cs="Arial"/>
          <w:sz w:val="22"/>
        </w:rPr>
        <w:t>CNP</w:t>
      </w:r>
      <w:r>
        <w:rPr>
          <w:rFonts w:cs="Arial"/>
          <w:sz w:val="22"/>
        </w:rPr>
        <w:tab/>
      </w:r>
      <w:r>
        <w:rPr>
          <w:rFonts w:cs="Arial"/>
          <w:sz w:val="22"/>
        </w:rPr>
        <w:tab/>
        <w:t xml:space="preserve">: Comité National de Pilotage </w:t>
      </w:r>
    </w:p>
    <w:p w14:paraId="6F53AAD9" w14:textId="504900E9" w:rsidR="006B3F3C" w:rsidRPr="00BC5042" w:rsidRDefault="006B3F3C" w:rsidP="00BC5042">
      <w:pPr>
        <w:rPr>
          <w:rFonts w:cs="Arial"/>
          <w:sz w:val="22"/>
        </w:rPr>
      </w:pPr>
      <w:r w:rsidRPr="00BC5042">
        <w:rPr>
          <w:rFonts w:cs="Arial"/>
          <w:sz w:val="22"/>
        </w:rPr>
        <w:t>CPR</w:t>
      </w:r>
      <w:r w:rsidRPr="00BC5042">
        <w:rPr>
          <w:rFonts w:cs="Arial"/>
          <w:sz w:val="22"/>
        </w:rPr>
        <w:tab/>
      </w:r>
      <w:r w:rsidRPr="00BC5042">
        <w:rPr>
          <w:rFonts w:cs="Arial"/>
          <w:sz w:val="22"/>
        </w:rPr>
        <w:tab/>
        <w:t xml:space="preserve">: Cadre de Politique de Réinstallation </w:t>
      </w:r>
    </w:p>
    <w:p w14:paraId="77CE4B4D" w14:textId="77777777" w:rsidR="006B3F3C" w:rsidRPr="00BC5042" w:rsidRDefault="006B3F3C" w:rsidP="00BC5042">
      <w:pPr>
        <w:rPr>
          <w:rFonts w:cs="Arial"/>
          <w:sz w:val="22"/>
        </w:rPr>
      </w:pPr>
      <w:r w:rsidRPr="00BC5042">
        <w:rPr>
          <w:rFonts w:cs="Arial"/>
          <w:sz w:val="22"/>
        </w:rPr>
        <w:t>CPR</w:t>
      </w:r>
      <w:r w:rsidRPr="00BC5042">
        <w:rPr>
          <w:rFonts w:cs="Arial"/>
          <w:sz w:val="22"/>
        </w:rPr>
        <w:tab/>
      </w:r>
      <w:r w:rsidRPr="00BC5042">
        <w:rPr>
          <w:rFonts w:cs="Arial"/>
          <w:sz w:val="22"/>
        </w:rPr>
        <w:tab/>
        <w:t>: Cadre de Politique de Réinstallation</w:t>
      </w:r>
    </w:p>
    <w:p w14:paraId="402BCE92" w14:textId="77777777" w:rsidR="006B3F3C" w:rsidRPr="00BC5042" w:rsidRDefault="006B3F3C" w:rsidP="00BC5042">
      <w:pPr>
        <w:rPr>
          <w:rFonts w:cs="Arial"/>
          <w:sz w:val="22"/>
        </w:rPr>
      </w:pPr>
      <w:r w:rsidRPr="00BC5042">
        <w:rPr>
          <w:rFonts w:cs="Arial"/>
          <w:color w:val="000000"/>
          <w:sz w:val="22"/>
          <w:lang w:eastAsia="zh-CN"/>
        </w:rPr>
        <w:t xml:space="preserve">CSMOD </w:t>
      </w:r>
      <w:r w:rsidRPr="00BC5042">
        <w:rPr>
          <w:rFonts w:cs="Arial"/>
          <w:color w:val="000000"/>
          <w:sz w:val="22"/>
          <w:lang w:eastAsia="zh-CN"/>
        </w:rPr>
        <w:tab/>
        <w:t>: Cadre Stratégique de Mise en Œuvre de la Décentralisation</w:t>
      </w:r>
    </w:p>
    <w:p w14:paraId="6BA08BC8" w14:textId="77777777" w:rsidR="006B3F3C" w:rsidRPr="00BC5042" w:rsidRDefault="006B3F3C" w:rsidP="00BC5042">
      <w:pPr>
        <w:rPr>
          <w:rFonts w:cs="Arial"/>
          <w:sz w:val="22"/>
        </w:rPr>
      </w:pPr>
      <w:r w:rsidRPr="00BC5042">
        <w:rPr>
          <w:rFonts w:cs="Arial"/>
          <w:sz w:val="22"/>
        </w:rPr>
        <w:t xml:space="preserve">DAO </w:t>
      </w:r>
      <w:r w:rsidRPr="00BC5042">
        <w:rPr>
          <w:rFonts w:cs="Arial"/>
          <w:sz w:val="22"/>
        </w:rPr>
        <w:tab/>
      </w:r>
      <w:r w:rsidRPr="00BC5042">
        <w:rPr>
          <w:rFonts w:cs="Arial"/>
          <w:sz w:val="22"/>
        </w:rPr>
        <w:tab/>
        <w:t xml:space="preserve">: Dossier d’Appel d’Offres </w:t>
      </w:r>
    </w:p>
    <w:p w14:paraId="091F6235" w14:textId="77777777" w:rsidR="006B3F3C" w:rsidRPr="00BC5042" w:rsidRDefault="006B3F3C" w:rsidP="00BC5042">
      <w:pPr>
        <w:rPr>
          <w:rFonts w:cs="Arial"/>
          <w:color w:val="000000"/>
          <w:sz w:val="22"/>
          <w:lang w:eastAsia="zh-CN"/>
        </w:rPr>
      </w:pPr>
      <w:r w:rsidRPr="00BC5042">
        <w:rPr>
          <w:rFonts w:cs="Arial"/>
          <w:color w:val="000000"/>
          <w:sz w:val="22"/>
          <w:lang w:eastAsia="zh-CN"/>
        </w:rPr>
        <w:t xml:space="preserve">DSCRP </w:t>
      </w:r>
      <w:r w:rsidRPr="00BC5042">
        <w:rPr>
          <w:rFonts w:cs="Arial"/>
          <w:color w:val="000000"/>
          <w:sz w:val="22"/>
          <w:lang w:eastAsia="zh-CN"/>
        </w:rPr>
        <w:tab/>
        <w:t xml:space="preserve">: Document de Stratégie de Croissance et de Réduction de la Pauvreté </w:t>
      </w:r>
    </w:p>
    <w:p w14:paraId="14074A1F" w14:textId="77777777" w:rsidR="006B3F3C" w:rsidRPr="00BC5042" w:rsidRDefault="006B3F3C" w:rsidP="00BC5042">
      <w:pPr>
        <w:rPr>
          <w:rFonts w:cs="Arial"/>
          <w:sz w:val="22"/>
          <w:highlight w:val="yellow"/>
        </w:rPr>
      </w:pPr>
      <w:r w:rsidRPr="00BC5042">
        <w:rPr>
          <w:rFonts w:cs="Arial"/>
          <w:sz w:val="22"/>
        </w:rPr>
        <w:t xml:space="preserve">DSEMD </w:t>
      </w:r>
      <w:r w:rsidRPr="00BC5042">
        <w:rPr>
          <w:rFonts w:cs="Arial"/>
          <w:sz w:val="22"/>
        </w:rPr>
        <w:tab/>
        <w:t xml:space="preserve">: Direction du Suivi et Evaluation du Ministère chargé de la Décentralisation </w:t>
      </w:r>
    </w:p>
    <w:p w14:paraId="76B349F2" w14:textId="77777777" w:rsidR="006B3F3C" w:rsidRPr="00BC5042" w:rsidRDefault="006B3F3C" w:rsidP="00BC5042">
      <w:pPr>
        <w:rPr>
          <w:rFonts w:cs="Arial"/>
          <w:sz w:val="22"/>
        </w:rPr>
      </w:pPr>
      <w:r w:rsidRPr="00BC5042">
        <w:rPr>
          <w:rFonts w:cs="Arial"/>
          <w:sz w:val="22"/>
        </w:rPr>
        <w:t xml:space="preserve">ÉIES </w:t>
      </w:r>
      <w:r w:rsidRPr="00BC5042">
        <w:rPr>
          <w:rFonts w:cs="Arial"/>
          <w:sz w:val="22"/>
        </w:rPr>
        <w:tab/>
      </w:r>
      <w:r w:rsidRPr="00BC5042">
        <w:rPr>
          <w:rFonts w:cs="Arial"/>
          <w:sz w:val="22"/>
        </w:rPr>
        <w:tab/>
        <w:t xml:space="preserve">: Étude d’Impact Environnemental et Social </w:t>
      </w:r>
    </w:p>
    <w:p w14:paraId="50C42C26" w14:textId="77777777" w:rsidR="006B3F3C" w:rsidRPr="00BC5042" w:rsidRDefault="006B3F3C" w:rsidP="00BC5042">
      <w:pPr>
        <w:rPr>
          <w:rFonts w:cs="Arial"/>
          <w:sz w:val="22"/>
        </w:rPr>
      </w:pPr>
      <w:r w:rsidRPr="00BC5042">
        <w:rPr>
          <w:rFonts w:cs="Arial"/>
          <w:sz w:val="22"/>
        </w:rPr>
        <w:t>ÉPI </w:t>
      </w:r>
      <w:r w:rsidRPr="00BC5042">
        <w:rPr>
          <w:rFonts w:cs="Arial"/>
          <w:sz w:val="22"/>
        </w:rPr>
        <w:tab/>
      </w:r>
      <w:r w:rsidRPr="00BC5042">
        <w:rPr>
          <w:rFonts w:cs="Arial"/>
          <w:sz w:val="22"/>
        </w:rPr>
        <w:tab/>
        <w:t>: Équipement de Protection Individuelle</w:t>
      </w:r>
    </w:p>
    <w:p w14:paraId="10DE8254" w14:textId="77777777" w:rsidR="006B3F3C" w:rsidRPr="00BC5042" w:rsidRDefault="006B3F3C" w:rsidP="00BC5042">
      <w:pPr>
        <w:rPr>
          <w:rFonts w:cs="Arial"/>
          <w:sz w:val="22"/>
        </w:rPr>
      </w:pPr>
      <w:r w:rsidRPr="00BC5042">
        <w:rPr>
          <w:rFonts w:cs="Arial"/>
          <w:sz w:val="22"/>
        </w:rPr>
        <w:t>ÉSES </w:t>
      </w:r>
      <w:r w:rsidRPr="00BC5042">
        <w:rPr>
          <w:rFonts w:cs="Arial"/>
          <w:sz w:val="22"/>
        </w:rPr>
        <w:tab/>
      </w:r>
      <w:r w:rsidRPr="00BC5042">
        <w:rPr>
          <w:rFonts w:cs="Arial"/>
          <w:sz w:val="22"/>
        </w:rPr>
        <w:tab/>
        <w:t xml:space="preserve">: Équipe de Sauvegarde Environnementale et Sociale </w:t>
      </w:r>
    </w:p>
    <w:p w14:paraId="433A7FCC" w14:textId="77777777" w:rsidR="006B3F3C" w:rsidRPr="00BC5042" w:rsidRDefault="006B3F3C" w:rsidP="00BC5042">
      <w:pPr>
        <w:rPr>
          <w:rFonts w:cs="Arial"/>
          <w:sz w:val="22"/>
        </w:rPr>
      </w:pPr>
      <w:r w:rsidRPr="00BC5042">
        <w:rPr>
          <w:rFonts w:cs="Arial"/>
          <w:sz w:val="22"/>
        </w:rPr>
        <w:t xml:space="preserve">FONAFEN </w:t>
      </w:r>
      <w:r w:rsidRPr="00BC5042">
        <w:rPr>
          <w:rFonts w:cs="Arial"/>
          <w:sz w:val="22"/>
        </w:rPr>
        <w:tab/>
        <w:t>: Fonds National pour la Promotion de la Femme et la Protection de l'Enfant</w:t>
      </w:r>
    </w:p>
    <w:p w14:paraId="36458030" w14:textId="03145C09" w:rsidR="006B3F3C" w:rsidRPr="00BC5042" w:rsidRDefault="006B3F3C" w:rsidP="00BC5042">
      <w:pPr>
        <w:rPr>
          <w:rFonts w:cs="Arial"/>
          <w:sz w:val="22"/>
        </w:rPr>
      </w:pPr>
      <w:r w:rsidRPr="00BC5042">
        <w:rPr>
          <w:rFonts w:cs="Arial"/>
          <w:sz w:val="22"/>
        </w:rPr>
        <w:t>GPS</w:t>
      </w:r>
      <w:r w:rsidRPr="00BC5042">
        <w:rPr>
          <w:rFonts w:cs="Arial"/>
          <w:sz w:val="22"/>
        </w:rPr>
        <w:tab/>
      </w:r>
      <w:r w:rsidRPr="00BC5042">
        <w:rPr>
          <w:rFonts w:cs="Arial"/>
          <w:sz w:val="22"/>
        </w:rPr>
        <w:tab/>
        <w:t xml:space="preserve">: </w:t>
      </w:r>
      <w:r w:rsidR="00A558AA" w:rsidRPr="00BC5042">
        <w:rPr>
          <w:bCs/>
          <w:sz w:val="22"/>
        </w:rPr>
        <w:t xml:space="preserve">Global </w:t>
      </w:r>
      <w:proofErr w:type="spellStart"/>
      <w:r w:rsidR="00A558AA" w:rsidRPr="00BC5042">
        <w:rPr>
          <w:bCs/>
          <w:sz w:val="22"/>
        </w:rPr>
        <w:t>Positioning</w:t>
      </w:r>
      <w:proofErr w:type="spellEnd"/>
      <w:r w:rsidR="00A558AA" w:rsidRPr="00BC5042">
        <w:rPr>
          <w:bCs/>
          <w:sz w:val="22"/>
        </w:rPr>
        <w:t xml:space="preserve"> System</w:t>
      </w:r>
      <w:r w:rsidR="00A558AA" w:rsidRPr="00BC5042">
        <w:rPr>
          <w:rFonts w:cs="Arial"/>
          <w:sz w:val="22"/>
        </w:rPr>
        <w:t xml:space="preserve"> </w:t>
      </w:r>
      <w:r w:rsidR="00A558AA" w:rsidRPr="00BC5042">
        <w:rPr>
          <w:bCs/>
          <w:sz w:val="22"/>
        </w:rPr>
        <w:t>/</w:t>
      </w:r>
      <w:r w:rsidR="00A558AA" w:rsidRPr="00BC5042">
        <w:rPr>
          <w:rFonts w:cs="Arial"/>
          <w:sz w:val="22"/>
        </w:rPr>
        <w:t xml:space="preserve"> Système Mondial de Positionnement</w:t>
      </w:r>
    </w:p>
    <w:p w14:paraId="23538B6E" w14:textId="77777777" w:rsidR="006B3F3C" w:rsidRPr="00BC5042" w:rsidRDefault="006B3F3C" w:rsidP="00BC5042">
      <w:pPr>
        <w:rPr>
          <w:rFonts w:cs="Arial"/>
          <w:sz w:val="22"/>
        </w:rPr>
      </w:pPr>
      <w:r w:rsidRPr="00BC5042">
        <w:rPr>
          <w:rFonts w:cs="Arial"/>
          <w:sz w:val="22"/>
        </w:rPr>
        <w:t>HGR</w:t>
      </w:r>
      <w:r w:rsidRPr="00BC5042">
        <w:rPr>
          <w:rFonts w:cs="Arial"/>
          <w:sz w:val="22"/>
        </w:rPr>
        <w:tab/>
      </w:r>
      <w:r w:rsidRPr="00BC5042">
        <w:rPr>
          <w:rFonts w:cs="Arial"/>
          <w:sz w:val="22"/>
        </w:rPr>
        <w:tab/>
        <w:t xml:space="preserve">: Hôpital Général de Référence </w:t>
      </w:r>
    </w:p>
    <w:p w14:paraId="5718B434" w14:textId="77777777" w:rsidR="006B3F3C" w:rsidRPr="00BC5042" w:rsidRDefault="006B3F3C" w:rsidP="00BC5042">
      <w:pPr>
        <w:rPr>
          <w:rFonts w:cs="Arial"/>
          <w:sz w:val="22"/>
        </w:rPr>
      </w:pPr>
      <w:r w:rsidRPr="00BC5042">
        <w:rPr>
          <w:rFonts w:cs="Arial"/>
          <w:sz w:val="22"/>
        </w:rPr>
        <w:t>HIMO</w:t>
      </w:r>
      <w:r w:rsidRPr="00BC5042">
        <w:rPr>
          <w:rFonts w:cs="Arial"/>
          <w:sz w:val="22"/>
        </w:rPr>
        <w:tab/>
      </w:r>
      <w:r w:rsidRPr="00BC5042">
        <w:rPr>
          <w:rFonts w:cs="Arial"/>
          <w:sz w:val="22"/>
        </w:rPr>
        <w:tab/>
        <w:t xml:space="preserve">: Haute Intensité de Main-d’œuvre </w:t>
      </w:r>
    </w:p>
    <w:p w14:paraId="69C62666" w14:textId="77777777" w:rsidR="006B3F3C" w:rsidRPr="00BC5042" w:rsidRDefault="006B3F3C" w:rsidP="00BC5042">
      <w:pPr>
        <w:rPr>
          <w:rFonts w:cs="Arial"/>
          <w:sz w:val="22"/>
        </w:rPr>
      </w:pPr>
      <w:r w:rsidRPr="00BC5042">
        <w:rPr>
          <w:rFonts w:cs="Arial"/>
          <w:sz w:val="22"/>
        </w:rPr>
        <w:t xml:space="preserve">HSE </w:t>
      </w:r>
      <w:r w:rsidRPr="00BC5042">
        <w:rPr>
          <w:rFonts w:cs="Arial"/>
          <w:sz w:val="22"/>
        </w:rPr>
        <w:tab/>
      </w:r>
      <w:r w:rsidRPr="00BC5042">
        <w:rPr>
          <w:rFonts w:cs="Arial"/>
          <w:sz w:val="22"/>
        </w:rPr>
        <w:tab/>
        <w:t xml:space="preserve">: Hygiène, Sécurité et Environnement </w:t>
      </w:r>
    </w:p>
    <w:p w14:paraId="71BC0C64" w14:textId="77777777" w:rsidR="006B3F3C" w:rsidRPr="00BC5042" w:rsidRDefault="006B3F3C" w:rsidP="00BC5042">
      <w:pPr>
        <w:ind w:left="1530" w:hanging="1530"/>
        <w:jc w:val="left"/>
        <w:rPr>
          <w:rFonts w:cs="Arial"/>
          <w:sz w:val="22"/>
        </w:rPr>
      </w:pPr>
      <w:r w:rsidRPr="00BC5042">
        <w:rPr>
          <w:rFonts w:cs="Arial"/>
          <w:sz w:val="22"/>
        </w:rPr>
        <w:t xml:space="preserve">IDA              </w:t>
      </w:r>
      <w:proofErr w:type="gramStart"/>
      <w:r w:rsidRPr="00BC5042">
        <w:rPr>
          <w:rFonts w:cs="Arial"/>
          <w:sz w:val="22"/>
        </w:rPr>
        <w:t xml:space="preserve">   :</w:t>
      </w:r>
      <w:proofErr w:type="gramEnd"/>
      <w:r w:rsidRPr="00BC5042">
        <w:rPr>
          <w:rFonts w:cs="Arial"/>
          <w:sz w:val="22"/>
        </w:rPr>
        <w:t xml:space="preserve"> International </w:t>
      </w:r>
      <w:proofErr w:type="spellStart"/>
      <w:r w:rsidRPr="00BC5042">
        <w:rPr>
          <w:rFonts w:cs="Arial"/>
          <w:sz w:val="22"/>
        </w:rPr>
        <w:t>Development</w:t>
      </w:r>
      <w:proofErr w:type="spellEnd"/>
      <w:r w:rsidRPr="00BC5042">
        <w:rPr>
          <w:rFonts w:cs="Arial"/>
          <w:sz w:val="22"/>
        </w:rPr>
        <w:t xml:space="preserve"> Association/Association Internationale de Développement </w:t>
      </w:r>
    </w:p>
    <w:p w14:paraId="56344366" w14:textId="77777777" w:rsidR="006B3F3C" w:rsidRPr="00BC5042" w:rsidRDefault="006B3F3C" w:rsidP="00BC5042">
      <w:pPr>
        <w:rPr>
          <w:rFonts w:cs="Arial"/>
          <w:sz w:val="22"/>
        </w:rPr>
      </w:pPr>
      <w:r w:rsidRPr="00BC5042">
        <w:rPr>
          <w:rFonts w:cs="Arial"/>
          <w:sz w:val="22"/>
        </w:rPr>
        <w:t>IRA</w:t>
      </w:r>
      <w:r w:rsidRPr="00BC5042">
        <w:rPr>
          <w:rFonts w:cs="Arial"/>
          <w:sz w:val="22"/>
        </w:rPr>
        <w:tab/>
      </w:r>
      <w:r w:rsidRPr="00BC5042">
        <w:rPr>
          <w:rFonts w:cs="Arial"/>
          <w:sz w:val="22"/>
        </w:rPr>
        <w:tab/>
        <w:t>: Infection Respiratoire Aiguë</w:t>
      </w:r>
    </w:p>
    <w:p w14:paraId="2E0A8FA0" w14:textId="77777777" w:rsidR="006B3F3C" w:rsidRPr="00BC5042" w:rsidRDefault="006B3F3C" w:rsidP="00BC5042">
      <w:pPr>
        <w:rPr>
          <w:rFonts w:cs="Arial"/>
          <w:sz w:val="22"/>
        </w:rPr>
      </w:pPr>
      <w:r w:rsidRPr="00BC5042">
        <w:rPr>
          <w:rFonts w:cs="Arial"/>
          <w:sz w:val="22"/>
        </w:rPr>
        <w:t xml:space="preserve">IST </w:t>
      </w:r>
      <w:r w:rsidRPr="00BC5042">
        <w:rPr>
          <w:rFonts w:cs="Arial"/>
          <w:sz w:val="22"/>
        </w:rPr>
        <w:tab/>
      </w:r>
      <w:r w:rsidRPr="00BC5042">
        <w:rPr>
          <w:rFonts w:cs="Arial"/>
          <w:sz w:val="22"/>
        </w:rPr>
        <w:tab/>
        <w:t>: Infection Sexuellement Transmissible</w:t>
      </w:r>
    </w:p>
    <w:p w14:paraId="6634B25B" w14:textId="77777777" w:rsidR="006B3F3C" w:rsidRPr="00E07173" w:rsidRDefault="006B3F3C" w:rsidP="00BC5042">
      <w:pPr>
        <w:rPr>
          <w:rFonts w:cs="Arial"/>
          <w:sz w:val="22"/>
          <w:lang w:val="da-DK"/>
        </w:rPr>
      </w:pPr>
      <w:r w:rsidRPr="00E07173">
        <w:rPr>
          <w:rFonts w:cs="Arial"/>
          <w:sz w:val="22"/>
          <w:lang w:val="da-DK"/>
        </w:rPr>
        <w:t>kVA</w:t>
      </w:r>
      <w:r w:rsidRPr="00E07173">
        <w:rPr>
          <w:rFonts w:cs="Arial"/>
          <w:sz w:val="22"/>
          <w:lang w:val="da-DK"/>
        </w:rPr>
        <w:tab/>
      </w:r>
      <w:r w:rsidRPr="00E07173">
        <w:rPr>
          <w:rFonts w:cs="Arial"/>
          <w:sz w:val="22"/>
          <w:lang w:val="da-DK"/>
        </w:rPr>
        <w:tab/>
        <w:t>: Kilo Volt Ampère</w:t>
      </w:r>
    </w:p>
    <w:p w14:paraId="0EAB46F8" w14:textId="77777777" w:rsidR="006B3F3C" w:rsidRPr="00E07173" w:rsidRDefault="006B3F3C" w:rsidP="00BC5042">
      <w:pPr>
        <w:rPr>
          <w:rFonts w:cs="Arial"/>
          <w:sz w:val="22"/>
          <w:lang w:val="da-DK"/>
        </w:rPr>
      </w:pPr>
      <w:r w:rsidRPr="00E07173">
        <w:rPr>
          <w:rFonts w:cs="Arial"/>
          <w:sz w:val="22"/>
          <w:lang w:val="da-DK"/>
        </w:rPr>
        <w:t>kW</w:t>
      </w:r>
      <w:r w:rsidRPr="00E07173">
        <w:rPr>
          <w:rFonts w:cs="Arial"/>
          <w:sz w:val="22"/>
          <w:lang w:val="da-DK"/>
        </w:rPr>
        <w:tab/>
      </w:r>
      <w:r w:rsidRPr="00E07173">
        <w:rPr>
          <w:rFonts w:cs="Arial"/>
          <w:sz w:val="22"/>
          <w:lang w:val="da-DK"/>
        </w:rPr>
        <w:tab/>
        <w:t>: Kilowatt</w:t>
      </w:r>
    </w:p>
    <w:p w14:paraId="5BCE5FE0" w14:textId="77777777" w:rsidR="006B3F3C" w:rsidRPr="00BC5042" w:rsidRDefault="006B3F3C" w:rsidP="00BC5042">
      <w:pPr>
        <w:rPr>
          <w:rFonts w:cs="Arial"/>
          <w:sz w:val="22"/>
        </w:rPr>
      </w:pPr>
      <w:r w:rsidRPr="00BC5042">
        <w:rPr>
          <w:rFonts w:cs="Arial"/>
          <w:sz w:val="22"/>
        </w:rPr>
        <w:t>MARP</w:t>
      </w:r>
      <w:r w:rsidRPr="00BC5042">
        <w:rPr>
          <w:rFonts w:cs="Arial"/>
          <w:sz w:val="22"/>
        </w:rPr>
        <w:tab/>
      </w:r>
      <w:r w:rsidRPr="00BC5042">
        <w:rPr>
          <w:rFonts w:cs="Arial"/>
          <w:sz w:val="22"/>
        </w:rPr>
        <w:tab/>
        <w:t>: Méthode Accélérée de Recherche Participative</w:t>
      </w:r>
    </w:p>
    <w:p w14:paraId="1740EEAB" w14:textId="77777777" w:rsidR="006B3F3C" w:rsidRPr="00BC5042" w:rsidRDefault="006B3F3C" w:rsidP="00BC5042">
      <w:pPr>
        <w:rPr>
          <w:rFonts w:cs="Arial"/>
          <w:sz w:val="22"/>
        </w:rPr>
      </w:pPr>
      <w:r w:rsidRPr="00BC5042">
        <w:rPr>
          <w:rFonts w:cs="Arial"/>
          <w:sz w:val="22"/>
        </w:rPr>
        <w:t xml:space="preserve">MEDD </w:t>
      </w:r>
      <w:r w:rsidRPr="00BC5042">
        <w:rPr>
          <w:rFonts w:cs="Arial"/>
          <w:sz w:val="22"/>
        </w:rPr>
        <w:tab/>
      </w:r>
      <w:r w:rsidRPr="00BC5042">
        <w:rPr>
          <w:rFonts w:cs="Arial"/>
          <w:sz w:val="22"/>
        </w:rPr>
        <w:tab/>
        <w:t>: Ministère de l’Environnement et Développement Durable</w:t>
      </w:r>
    </w:p>
    <w:p w14:paraId="3110C4E1" w14:textId="77777777" w:rsidR="006B3F3C" w:rsidRPr="00BC5042" w:rsidRDefault="006B3F3C" w:rsidP="00BC5042">
      <w:pPr>
        <w:rPr>
          <w:rFonts w:cs="Arial"/>
          <w:sz w:val="22"/>
        </w:rPr>
      </w:pPr>
      <w:r w:rsidRPr="00BC5042">
        <w:rPr>
          <w:rFonts w:cs="Arial"/>
          <w:sz w:val="22"/>
        </w:rPr>
        <w:t>MEPSP</w:t>
      </w:r>
      <w:r w:rsidRPr="00BC5042">
        <w:rPr>
          <w:rFonts w:cs="Arial"/>
          <w:sz w:val="22"/>
        </w:rPr>
        <w:tab/>
        <w:t xml:space="preserve">: Ministère de l’Enseignement Primaire Secondaire et Professionnel </w:t>
      </w:r>
    </w:p>
    <w:p w14:paraId="6B5DAC66" w14:textId="77777777" w:rsidR="006B3F3C" w:rsidRPr="00BC5042" w:rsidRDefault="006B3F3C" w:rsidP="00BC5042">
      <w:pPr>
        <w:rPr>
          <w:rFonts w:cs="Arial"/>
          <w:sz w:val="22"/>
        </w:rPr>
      </w:pPr>
      <w:r w:rsidRPr="00BC5042">
        <w:rPr>
          <w:rFonts w:cs="Arial"/>
          <w:sz w:val="22"/>
        </w:rPr>
        <w:t xml:space="preserve">MGP </w:t>
      </w:r>
      <w:r w:rsidRPr="00BC5042">
        <w:rPr>
          <w:rFonts w:cs="Arial"/>
          <w:sz w:val="22"/>
        </w:rPr>
        <w:tab/>
      </w:r>
      <w:r w:rsidRPr="00BC5042">
        <w:rPr>
          <w:rFonts w:cs="Arial"/>
          <w:sz w:val="22"/>
        </w:rPr>
        <w:tab/>
        <w:t xml:space="preserve">: Mécanisme de Gestion des Plaintes </w:t>
      </w:r>
    </w:p>
    <w:p w14:paraId="03ABBBE5" w14:textId="77777777" w:rsidR="006B3F3C" w:rsidRPr="00BC5042" w:rsidRDefault="006B3F3C" w:rsidP="00BC5042">
      <w:pPr>
        <w:rPr>
          <w:rFonts w:cs="Arial"/>
          <w:sz w:val="22"/>
        </w:rPr>
      </w:pPr>
      <w:r w:rsidRPr="00BC5042">
        <w:rPr>
          <w:rFonts w:cs="Arial"/>
          <w:sz w:val="22"/>
        </w:rPr>
        <w:t xml:space="preserve">MITPR </w:t>
      </w:r>
      <w:r w:rsidRPr="00BC5042">
        <w:rPr>
          <w:rFonts w:cs="Arial"/>
          <w:sz w:val="22"/>
        </w:rPr>
        <w:tab/>
        <w:t xml:space="preserve">: Ministère des Infrastructures, Travaux Publics et Reconstruction </w:t>
      </w:r>
    </w:p>
    <w:p w14:paraId="6E53F6F6" w14:textId="77777777" w:rsidR="006B3F3C" w:rsidRPr="00BC5042" w:rsidRDefault="006B3F3C" w:rsidP="00BC5042">
      <w:pPr>
        <w:rPr>
          <w:rFonts w:cs="Arial"/>
          <w:sz w:val="22"/>
        </w:rPr>
      </w:pPr>
      <w:r w:rsidRPr="00BC5042">
        <w:rPr>
          <w:rFonts w:cs="Arial"/>
          <w:sz w:val="22"/>
        </w:rPr>
        <w:t>MP</w:t>
      </w:r>
      <w:r w:rsidRPr="00BC5042">
        <w:rPr>
          <w:rFonts w:cs="Arial"/>
          <w:sz w:val="22"/>
        </w:rPr>
        <w:tab/>
      </w:r>
      <w:r w:rsidRPr="00BC5042">
        <w:rPr>
          <w:rFonts w:cs="Arial"/>
          <w:sz w:val="22"/>
        </w:rPr>
        <w:tab/>
        <w:t>: Maladies Professionnelles</w:t>
      </w:r>
    </w:p>
    <w:p w14:paraId="2636331B" w14:textId="77777777" w:rsidR="006B3F3C" w:rsidRPr="00BC5042" w:rsidRDefault="006B3F3C" w:rsidP="00BC5042">
      <w:pPr>
        <w:rPr>
          <w:rFonts w:cs="Arial"/>
          <w:sz w:val="22"/>
        </w:rPr>
      </w:pPr>
      <w:r w:rsidRPr="00BC5042">
        <w:rPr>
          <w:rFonts w:cs="Arial"/>
          <w:sz w:val="22"/>
        </w:rPr>
        <w:t>MST </w:t>
      </w:r>
      <w:r w:rsidRPr="00BC5042">
        <w:rPr>
          <w:rFonts w:cs="Arial"/>
          <w:sz w:val="22"/>
        </w:rPr>
        <w:tab/>
      </w:r>
      <w:r w:rsidRPr="00BC5042">
        <w:rPr>
          <w:rFonts w:cs="Arial"/>
          <w:sz w:val="22"/>
        </w:rPr>
        <w:tab/>
        <w:t>: Maladies Sexuellement Transmissibles</w:t>
      </w:r>
    </w:p>
    <w:p w14:paraId="0853507A" w14:textId="77777777" w:rsidR="006B3F3C" w:rsidRPr="00BC5042" w:rsidRDefault="006B3F3C" w:rsidP="00BC5042">
      <w:pPr>
        <w:rPr>
          <w:rFonts w:cs="Arial"/>
          <w:sz w:val="22"/>
        </w:rPr>
      </w:pPr>
      <w:r w:rsidRPr="00BC5042">
        <w:rPr>
          <w:rFonts w:cs="Arial"/>
          <w:sz w:val="22"/>
        </w:rPr>
        <w:t>ONG</w:t>
      </w:r>
      <w:r w:rsidRPr="00BC5042">
        <w:rPr>
          <w:rFonts w:cs="Arial"/>
          <w:sz w:val="22"/>
        </w:rPr>
        <w:tab/>
      </w:r>
      <w:r w:rsidRPr="00BC5042">
        <w:rPr>
          <w:rFonts w:cs="Arial"/>
          <w:sz w:val="22"/>
        </w:rPr>
        <w:tab/>
        <w:t>: Organisation Non Gouvernementale</w:t>
      </w:r>
    </w:p>
    <w:p w14:paraId="7F431E99" w14:textId="77777777" w:rsidR="006B3F3C" w:rsidRPr="00BC5042" w:rsidRDefault="006B3F3C" w:rsidP="00BC5042">
      <w:pPr>
        <w:rPr>
          <w:rFonts w:cs="Arial"/>
          <w:sz w:val="22"/>
        </w:rPr>
      </w:pPr>
      <w:r w:rsidRPr="00BC5042">
        <w:rPr>
          <w:rFonts w:cs="Arial"/>
          <w:sz w:val="22"/>
        </w:rPr>
        <w:t>OP/PO </w:t>
      </w:r>
      <w:r w:rsidRPr="00BC5042">
        <w:rPr>
          <w:rFonts w:cs="Arial"/>
          <w:sz w:val="22"/>
        </w:rPr>
        <w:tab/>
        <w:t xml:space="preserve">: </w:t>
      </w:r>
      <w:proofErr w:type="spellStart"/>
      <w:r w:rsidRPr="00BC5042">
        <w:rPr>
          <w:rFonts w:cs="Arial"/>
          <w:sz w:val="22"/>
        </w:rPr>
        <w:t>Operational</w:t>
      </w:r>
      <w:proofErr w:type="spellEnd"/>
      <w:r w:rsidRPr="00BC5042">
        <w:rPr>
          <w:rFonts w:cs="Arial"/>
          <w:sz w:val="22"/>
        </w:rPr>
        <w:t xml:space="preserve"> Policy/Politique Opérationnelle</w:t>
      </w:r>
    </w:p>
    <w:p w14:paraId="4CF9E252" w14:textId="77777777" w:rsidR="006B3F3C" w:rsidRPr="00BC5042" w:rsidRDefault="006B3F3C" w:rsidP="00BC5042">
      <w:pPr>
        <w:rPr>
          <w:rFonts w:cs="Arial"/>
          <w:sz w:val="22"/>
        </w:rPr>
      </w:pPr>
      <w:r w:rsidRPr="00BC5042">
        <w:rPr>
          <w:rFonts w:cs="Arial"/>
          <w:sz w:val="22"/>
        </w:rPr>
        <w:t>PAP</w:t>
      </w:r>
      <w:r w:rsidRPr="00BC5042">
        <w:rPr>
          <w:rFonts w:cs="Arial"/>
          <w:sz w:val="22"/>
        </w:rPr>
        <w:tab/>
      </w:r>
      <w:r w:rsidRPr="00BC5042">
        <w:rPr>
          <w:rFonts w:cs="Arial"/>
          <w:sz w:val="22"/>
        </w:rPr>
        <w:tab/>
        <w:t xml:space="preserve">: Personne Affectée par le Projet </w:t>
      </w:r>
    </w:p>
    <w:p w14:paraId="296C3EAE" w14:textId="77777777" w:rsidR="006B3F3C" w:rsidRPr="00BC5042" w:rsidRDefault="006B3F3C" w:rsidP="00BC5042">
      <w:pPr>
        <w:rPr>
          <w:rFonts w:cs="Arial"/>
          <w:sz w:val="22"/>
        </w:rPr>
      </w:pPr>
      <w:r w:rsidRPr="00BC5042">
        <w:rPr>
          <w:rFonts w:cs="Arial"/>
          <w:sz w:val="22"/>
        </w:rPr>
        <w:t xml:space="preserve">PDL </w:t>
      </w:r>
      <w:r w:rsidRPr="00BC5042">
        <w:rPr>
          <w:rFonts w:cs="Arial"/>
          <w:sz w:val="22"/>
        </w:rPr>
        <w:tab/>
      </w:r>
      <w:r w:rsidRPr="00BC5042">
        <w:rPr>
          <w:rFonts w:cs="Arial"/>
          <w:sz w:val="22"/>
        </w:rPr>
        <w:tab/>
        <w:t xml:space="preserve">: Plan de Développement Local </w:t>
      </w:r>
    </w:p>
    <w:p w14:paraId="38AD595A" w14:textId="77777777" w:rsidR="006B3F3C" w:rsidRPr="00BC5042" w:rsidRDefault="006B3F3C" w:rsidP="00BC5042">
      <w:pPr>
        <w:rPr>
          <w:rFonts w:cs="Arial"/>
          <w:sz w:val="22"/>
        </w:rPr>
      </w:pPr>
      <w:r w:rsidRPr="00BC5042">
        <w:rPr>
          <w:rFonts w:cs="Arial"/>
          <w:sz w:val="22"/>
        </w:rPr>
        <w:t>PDU</w:t>
      </w:r>
      <w:r w:rsidRPr="00BC5042">
        <w:rPr>
          <w:rFonts w:cs="Arial"/>
          <w:sz w:val="22"/>
        </w:rPr>
        <w:tab/>
      </w:r>
      <w:r w:rsidRPr="00BC5042">
        <w:rPr>
          <w:rFonts w:cs="Arial"/>
          <w:sz w:val="22"/>
        </w:rPr>
        <w:tab/>
        <w:t>: Projet de Développement Urbain</w:t>
      </w:r>
    </w:p>
    <w:p w14:paraId="6D4997C0" w14:textId="77777777" w:rsidR="006B3F3C" w:rsidRPr="00BC5042" w:rsidRDefault="006B3F3C" w:rsidP="00BC5042">
      <w:pPr>
        <w:rPr>
          <w:rFonts w:cs="Arial"/>
          <w:sz w:val="22"/>
        </w:rPr>
      </w:pPr>
      <w:r w:rsidRPr="00BC5042">
        <w:rPr>
          <w:rFonts w:cs="Arial"/>
          <w:sz w:val="22"/>
        </w:rPr>
        <w:t xml:space="preserve">PFES </w:t>
      </w:r>
      <w:r w:rsidRPr="00BC5042">
        <w:rPr>
          <w:rFonts w:cs="Arial"/>
          <w:sz w:val="22"/>
        </w:rPr>
        <w:tab/>
      </w:r>
      <w:r w:rsidRPr="00BC5042">
        <w:rPr>
          <w:rFonts w:cs="Arial"/>
          <w:sz w:val="22"/>
        </w:rPr>
        <w:tab/>
        <w:t>: Point Focal Environnemental et Social</w:t>
      </w:r>
    </w:p>
    <w:p w14:paraId="3B4F9A96" w14:textId="77777777" w:rsidR="006B3F3C" w:rsidRPr="00BC5042" w:rsidRDefault="006B3F3C" w:rsidP="00BC5042">
      <w:pPr>
        <w:rPr>
          <w:rFonts w:cs="Arial"/>
          <w:sz w:val="22"/>
        </w:rPr>
      </w:pPr>
      <w:r w:rsidRPr="00BC5042">
        <w:rPr>
          <w:rFonts w:cs="Arial"/>
          <w:sz w:val="22"/>
        </w:rPr>
        <w:t xml:space="preserve">PGES </w:t>
      </w:r>
      <w:r w:rsidRPr="00BC5042">
        <w:rPr>
          <w:rFonts w:cs="Arial"/>
          <w:sz w:val="22"/>
        </w:rPr>
        <w:tab/>
      </w:r>
      <w:r w:rsidRPr="00BC5042">
        <w:rPr>
          <w:rFonts w:cs="Arial"/>
          <w:sz w:val="22"/>
        </w:rPr>
        <w:tab/>
        <w:t>: Plan de Gestion Environnementale et Sociale</w:t>
      </w:r>
    </w:p>
    <w:p w14:paraId="77EA2D74" w14:textId="77777777" w:rsidR="006B3F3C" w:rsidRPr="00BC5042" w:rsidRDefault="006B3F3C" w:rsidP="00BC5042">
      <w:pPr>
        <w:rPr>
          <w:rFonts w:cs="Arial"/>
          <w:sz w:val="22"/>
        </w:rPr>
      </w:pPr>
      <w:r w:rsidRPr="00BC5042">
        <w:rPr>
          <w:rFonts w:cs="Arial"/>
          <w:sz w:val="22"/>
        </w:rPr>
        <w:t xml:space="preserve">PHSSU </w:t>
      </w:r>
      <w:r w:rsidRPr="00BC5042">
        <w:rPr>
          <w:rFonts w:cs="Arial"/>
          <w:sz w:val="22"/>
        </w:rPr>
        <w:tab/>
        <w:t xml:space="preserve">: Plan d’Hygiène, Santé, Sécurité et Urgence </w:t>
      </w:r>
    </w:p>
    <w:p w14:paraId="6DDEA77C" w14:textId="73B0119F" w:rsidR="006B3F3C" w:rsidRDefault="006B3F3C" w:rsidP="00BC5042">
      <w:pPr>
        <w:rPr>
          <w:rFonts w:cs="Arial"/>
          <w:sz w:val="22"/>
        </w:rPr>
      </w:pPr>
      <w:r w:rsidRPr="00BC5042">
        <w:rPr>
          <w:rFonts w:cs="Arial"/>
          <w:sz w:val="22"/>
        </w:rPr>
        <w:t>Pk</w:t>
      </w:r>
      <w:r w:rsidRPr="00BC5042">
        <w:rPr>
          <w:rFonts w:cs="Arial"/>
          <w:sz w:val="22"/>
        </w:rPr>
        <w:tab/>
      </w:r>
      <w:r w:rsidRPr="00BC5042">
        <w:rPr>
          <w:rFonts w:cs="Arial"/>
          <w:sz w:val="22"/>
        </w:rPr>
        <w:tab/>
        <w:t>: Point Kilométrique</w:t>
      </w:r>
    </w:p>
    <w:p w14:paraId="44A0EADC" w14:textId="0FEF592A" w:rsidR="004E6BB7" w:rsidRDefault="004E6BB7" w:rsidP="00BC5042">
      <w:pPr>
        <w:rPr>
          <w:rFonts w:cs="Arial"/>
          <w:sz w:val="22"/>
        </w:rPr>
      </w:pPr>
      <w:r>
        <w:rPr>
          <w:rFonts w:cs="Arial"/>
          <w:sz w:val="22"/>
        </w:rPr>
        <w:t>RN</w:t>
      </w:r>
      <w:r>
        <w:rPr>
          <w:rFonts w:cs="Arial"/>
          <w:sz w:val="22"/>
        </w:rPr>
        <w:tab/>
      </w:r>
      <w:r>
        <w:rPr>
          <w:rFonts w:cs="Arial"/>
          <w:sz w:val="22"/>
        </w:rPr>
        <w:tab/>
        <w:t>: Route Nationale</w:t>
      </w:r>
    </w:p>
    <w:p w14:paraId="15BF9868" w14:textId="32797E19" w:rsidR="007C786D" w:rsidRPr="00BC5042" w:rsidRDefault="007C786D" w:rsidP="00BC5042">
      <w:pPr>
        <w:rPr>
          <w:rFonts w:cs="Arial"/>
          <w:sz w:val="22"/>
        </w:rPr>
      </w:pPr>
      <w:r>
        <w:rPr>
          <w:rFonts w:cs="Arial"/>
          <w:sz w:val="22"/>
        </w:rPr>
        <w:lastRenderedPageBreak/>
        <w:t>RP</w:t>
      </w:r>
      <w:r>
        <w:rPr>
          <w:rFonts w:cs="Arial"/>
          <w:sz w:val="22"/>
        </w:rPr>
        <w:tab/>
      </w:r>
      <w:r>
        <w:rPr>
          <w:rFonts w:cs="Arial"/>
          <w:sz w:val="22"/>
        </w:rPr>
        <w:tab/>
        <w:t>: Route Provinciale</w:t>
      </w:r>
    </w:p>
    <w:p w14:paraId="11CC3311" w14:textId="77777777" w:rsidR="006B3F3C" w:rsidRPr="00BC5042" w:rsidRDefault="006B3F3C" w:rsidP="00BC5042">
      <w:pPr>
        <w:rPr>
          <w:rFonts w:cs="Arial"/>
          <w:sz w:val="22"/>
        </w:rPr>
      </w:pPr>
      <w:r w:rsidRPr="00BC5042">
        <w:rPr>
          <w:rFonts w:cs="Arial"/>
          <w:sz w:val="22"/>
        </w:rPr>
        <w:t>PME</w:t>
      </w:r>
      <w:r w:rsidRPr="00BC5042">
        <w:rPr>
          <w:rFonts w:cs="Arial"/>
          <w:sz w:val="22"/>
        </w:rPr>
        <w:tab/>
      </w:r>
      <w:r w:rsidRPr="00BC5042">
        <w:rPr>
          <w:rFonts w:cs="Arial"/>
          <w:sz w:val="22"/>
        </w:rPr>
        <w:tab/>
        <w:t>: Petite et Moyenne Entreprise</w:t>
      </w:r>
    </w:p>
    <w:p w14:paraId="61CFBFC2" w14:textId="77777777" w:rsidR="006B3F3C" w:rsidRPr="00BC5042" w:rsidRDefault="006B3F3C" w:rsidP="00BC5042">
      <w:pPr>
        <w:rPr>
          <w:rFonts w:cs="Arial"/>
          <w:sz w:val="22"/>
        </w:rPr>
      </w:pPr>
      <w:r w:rsidRPr="00BC5042">
        <w:rPr>
          <w:rFonts w:cs="Arial"/>
          <w:sz w:val="22"/>
        </w:rPr>
        <w:t>PNAE</w:t>
      </w:r>
      <w:r w:rsidRPr="00BC5042">
        <w:rPr>
          <w:rFonts w:cs="Arial"/>
          <w:sz w:val="22"/>
        </w:rPr>
        <w:tab/>
      </w:r>
      <w:r w:rsidRPr="00BC5042">
        <w:rPr>
          <w:rFonts w:cs="Arial"/>
          <w:sz w:val="22"/>
        </w:rPr>
        <w:tab/>
        <w:t xml:space="preserve">: Plan National d’Action Environnemental </w:t>
      </w:r>
    </w:p>
    <w:p w14:paraId="79FC523C" w14:textId="77777777" w:rsidR="006B3F3C" w:rsidRPr="00BC5042" w:rsidRDefault="006B3F3C" w:rsidP="00BC5042">
      <w:pPr>
        <w:rPr>
          <w:rFonts w:cs="Arial"/>
          <w:sz w:val="22"/>
        </w:rPr>
      </w:pPr>
      <w:r w:rsidRPr="00BC5042">
        <w:rPr>
          <w:rFonts w:cs="Arial"/>
          <w:sz w:val="22"/>
        </w:rPr>
        <w:t xml:space="preserve">PNDS </w:t>
      </w:r>
      <w:r w:rsidRPr="00BC5042">
        <w:rPr>
          <w:rFonts w:cs="Arial"/>
          <w:sz w:val="22"/>
        </w:rPr>
        <w:tab/>
      </w:r>
      <w:r w:rsidRPr="00BC5042">
        <w:rPr>
          <w:rFonts w:cs="Arial"/>
          <w:sz w:val="22"/>
        </w:rPr>
        <w:tab/>
        <w:t xml:space="preserve">: Plan National de Développement Sanitaire </w:t>
      </w:r>
    </w:p>
    <w:p w14:paraId="5FEBC30D" w14:textId="77777777" w:rsidR="006B3F3C" w:rsidRPr="00BC5042" w:rsidRDefault="006B3F3C" w:rsidP="00BC5042">
      <w:pPr>
        <w:rPr>
          <w:rFonts w:cs="Arial"/>
          <w:sz w:val="22"/>
        </w:rPr>
      </w:pPr>
      <w:r w:rsidRPr="00BC5042">
        <w:rPr>
          <w:rFonts w:cs="Arial"/>
          <w:sz w:val="22"/>
        </w:rPr>
        <w:t>PNMLS</w:t>
      </w:r>
      <w:r w:rsidRPr="00BC5042">
        <w:rPr>
          <w:rFonts w:cs="Arial"/>
          <w:sz w:val="22"/>
        </w:rPr>
        <w:tab/>
        <w:t>: Programme National Multisectoriel de Lutte contre le Sida</w:t>
      </w:r>
    </w:p>
    <w:p w14:paraId="72A6C248" w14:textId="77777777" w:rsidR="006B3F3C" w:rsidRPr="00BC5042" w:rsidRDefault="006B3F3C" w:rsidP="00BC5042">
      <w:pPr>
        <w:rPr>
          <w:rFonts w:cs="Arial"/>
          <w:sz w:val="22"/>
        </w:rPr>
      </w:pPr>
      <w:r w:rsidRPr="00BC5042">
        <w:rPr>
          <w:rFonts w:cs="Arial"/>
          <w:sz w:val="22"/>
        </w:rPr>
        <w:t>RDC</w:t>
      </w:r>
      <w:r w:rsidRPr="00BC5042">
        <w:rPr>
          <w:rFonts w:cs="Arial"/>
          <w:sz w:val="22"/>
        </w:rPr>
        <w:tab/>
      </w:r>
      <w:r w:rsidRPr="00BC5042">
        <w:rPr>
          <w:rFonts w:cs="Arial"/>
          <w:sz w:val="22"/>
        </w:rPr>
        <w:tab/>
        <w:t xml:space="preserve">: République Démocratique du Congo </w:t>
      </w:r>
    </w:p>
    <w:p w14:paraId="027827F7" w14:textId="77777777" w:rsidR="006B3F3C" w:rsidRPr="00BC5042" w:rsidRDefault="006B3F3C" w:rsidP="00BC5042">
      <w:pPr>
        <w:rPr>
          <w:rFonts w:cs="Arial"/>
          <w:sz w:val="22"/>
        </w:rPr>
      </w:pPr>
      <w:r w:rsidRPr="00BC5042">
        <w:rPr>
          <w:rFonts w:cs="Arial"/>
          <w:sz w:val="22"/>
        </w:rPr>
        <w:t>RÉGIDESO</w:t>
      </w:r>
      <w:r w:rsidRPr="00BC5042">
        <w:rPr>
          <w:rFonts w:cs="Arial"/>
          <w:sz w:val="22"/>
        </w:rPr>
        <w:tab/>
        <w:t xml:space="preserve">: Régie de Distribution d’Eau </w:t>
      </w:r>
    </w:p>
    <w:p w14:paraId="56A1E01B" w14:textId="77777777" w:rsidR="006B3F3C" w:rsidRPr="00BC5042" w:rsidRDefault="006B3F3C" w:rsidP="00BC5042">
      <w:pPr>
        <w:rPr>
          <w:rFonts w:cs="Arial"/>
          <w:sz w:val="22"/>
        </w:rPr>
      </w:pPr>
      <w:r w:rsidRPr="00BC5042">
        <w:rPr>
          <w:rFonts w:cs="Arial"/>
          <w:sz w:val="22"/>
        </w:rPr>
        <w:t xml:space="preserve">RTC-MALI </w:t>
      </w:r>
      <w:r w:rsidRPr="00BC5042">
        <w:rPr>
          <w:rFonts w:cs="Arial"/>
          <w:sz w:val="22"/>
        </w:rPr>
        <w:tab/>
        <w:t xml:space="preserve">: Radio Télé-Communautaire Maniema Liberté </w:t>
      </w:r>
    </w:p>
    <w:p w14:paraId="1B1F608D" w14:textId="77777777" w:rsidR="006B3F3C" w:rsidRPr="00BC5042" w:rsidRDefault="006B3F3C" w:rsidP="00BC5042">
      <w:pPr>
        <w:rPr>
          <w:rFonts w:cs="Arial"/>
          <w:sz w:val="22"/>
        </w:rPr>
      </w:pPr>
      <w:r w:rsidRPr="00BC5042">
        <w:rPr>
          <w:rFonts w:cs="Arial"/>
          <w:sz w:val="22"/>
        </w:rPr>
        <w:t>RTKM</w:t>
      </w:r>
      <w:r w:rsidRPr="00BC5042">
        <w:rPr>
          <w:rFonts w:cs="Arial"/>
          <w:sz w:val="22"/>
        </w:rPr>
        <w:tab/>
      </w:r>
      <w:r w:rsidRPr="00BC5042">
        <w:rPr>
          <w:rFonts w:cs="Arial"/>
          <w:sz w:val="22"/>
        </w:rPr>
        <w:tab/>
        <w:t xml:space="preserve">: Radio-Télé Kindu Maniema </w:t>
      </w:r>
    </w:p>
    <w:p w14:paraId="1DC7CB8E" w14:textId="77777777" w:rsidR="006B3F3C" w:rsidRPr="00BC5042" w:rsidRDefault="006B3F3C" w:rsidP="00BC5042">
      <w:pPr>
        <w:rPr>
          <w:rFonts w:cs="Arial"/>
          <w:sz w:val="22"/>
        </w:rPr>
      </w:pPr>
      <w:r w:rsidRPr="00BC5042">
        <w:rPr>
          <w:rFonts w:cs="Arial"/>
          <w:sz w:val="22"/>
        </w:rPr>
        <w:t xml:space="preserve">RTNC </w:t>
      </w:r>
      <w:r w:rsidRPr="00BC5042">
        <w:rPr>
          <w:rFonts w:cs="Arial"/>
          <w:sz w:val="22"/>
        </w:rPr>
        <w:tab/>
      </w:r>
      <w:r w:rsidRPr="00BC5042">
        <w:rPr>
          <w:rFonts w:cs="Arial"/>
          <w:sz w:val="22"/>
        </w:rPr>
        <w:tab/>
        <w:t>: Radio-Télévision Nationale Congolaise</w:t>
      </w:r>
    </w:p>
    <w:p w14:paraId="14D8C142" w14:textId="77777777" w:rsidR="006B3F3C" w:rsidRPr="00BC5042" w:rsidRDefault="006B3F3C" w:rsidP="00BC5042">
      <w:pPr>
        <w:rPr>
          <w:rFonts w:cs="Arial"/>
          <w:sz w:val="22"/>
        </w:rPr>
      </w:pPr>
      <w:r w:rsidRPr="00BC5042">
        <w:rPr>
          <w:rFonts w:cs="Arial"/>
          <w:sz w:val="22"/>
        </w:rPr>
        <w:t>RVA</w:t>
      </w:r>
      <w:r w:rsidRPr="00BC5042">
        <w:rPr>
          <w:rFonts w:cs="Arial"/>
          <w:sz w:val="22"/>
        </w:rPr>
        <w:tab/>
      </w:r>
      <w:r w:rsidRPr="00BC5042">
        <w:rPr>
          <w:rFonts w:cs="Arial"/>
          <w:sz w:val="22"/>
        </w:rPr>
        <w:tab/>
        <w:t>: Régie des Voies Aériennes</w:t>
      </w:r>
    </w:p>
    <w:p w14:paraId="5A7ABD11" w14:textId="77777777" w:rsidR="006B3F3C" w:rsidRPr="00BC5042" w:rsidRDefault="006B3F3C" w:rsidP="00BC5042">
      <w:pPr>
        <w:rPr>
          <w:rFonts w:cs="Arial"/>
          <w:sz w:val="22"/>
        </w:rPr>
      </w:pPr>
      <w:r w:rsidRPr="00BC5042">
        <w:rPr>
          <w:rFonts w:cs="Arial"/>
          <w:sz w:val="22"/>
        </w:rPr>
        <w:t>SC</w:t>
      </w:r>
      <w:r w:rsidRPr="00BC5042">
        <w:rPr>
          <w:rFonts w:cs="Arial"/>
          <w:sz w:val="22"/>
        </w:rPr>
        <w:tab/>
      </w:r>
      <w:r w:rsidRPr="00BC5042">
        <w:rPr>
          <w:rFonts w:cs="Arial"/>
          <w:sz w:val="22"/>
        </w:rPr>
        <w:tab/>
        <w:t>: Sous-Composante</w:t>
      </w:r>
    </w:p>
    <w:p w14:paraId="31B428F1" w14:textId="77777777" w:rsidR="006B3F3C" w:rsidRPr="00BC5042" w:rsidRDefault="006B3F3C" w:rsidP="00BC5042">
      <w:pPr>
        <w:rPr>
          <w:rFonts w:cs="Arial"/>
          <w:sz w:val="22"/>
        </w:rPr>
      </w:pPr>
      <w:r w:rsidRPr="00BC5042">
        <w:rPr>
          <w:rFonts w:cs="Arial"/>
          <w:sz w:val="22"/>
        </w:rPr>
        <w:t xml:space="preserve">SCPT </w:t>
      </w:r>
      <w:r w:rsidRPr="00BC5042">
        <w:rPr>
          <w:rFonts w:cs="Arial"/>
          <w:sz w:val="22"/>
        </w:rPr>
        <w:tab/>
      </w:r>
      <w:r w:rsidRPr="00BC5042">
        <w:rPr>
          <w:rFonts w:cs="Arial"/>
          <w:sz w:val="22"/>
        </w:rPr>
        <w:tab/>
        <w:t xml:space="preserve">: Société Congolaise des Postes et Télécommunications </w:t>
      </w:r>
    </w:p>
    <w:p w14:paraId="67937160" w14:textId="77777777" w:rsidR="006B3F3C" w:rsidRPr="00BC5042" w:rsidRDefault="006B3F3C" w:rsidP="00BC5042">
      <w:pPr>
        <w:rPr>
          <w:rFonts w:cs="Arial"/>
          <w:sz w:val="22"/>
        </w:rPr>
      </w:pPr>
      <w:r w:rsidRPr="00BC5042">
        <w:rPr>
          <w:rFonts w:cs="Arial"/>
          <w:sz w:val="22"/>
        </w:rPr>
        <w:t>SCPT</w:t>
      </w:r>
      <w:r w:rsidRPr="00BC5042">
        <w:rPr>
          <w:rFonts w:cs="Arial"/>
          <w:sz w:val="22"/>
        </w:rPr>
        <w:tab/>
      </w:r>
      <w:r w:rsidRPr="00BC5042">
        <w:rPr>
          <w:rFonts w:cs="Arial"/>
          <w:sz w:val="22"/>
        </w:rPr>
        <w:tab/>
        <w:t xml:space="preserve">: Société Congolaise des Postes et Télécommunications </w:t>
      </w:r>
    </w:p>
    <w:p w14:paraId="1E716930" w14:textId="77777777" w:rsidR="006B3F3C" w:rsidRPr="00BC5042" w:rsidRDefault="006B3F3C" w:rsidP="00BC5042">
      <w:pPr>
        <w:rPr>
          <w:rFonts w:cs="Arial"/>
          <w:sz w:val="22"/>
        </w:rPr>
      </w:pPr>
      <w:r w:rsidRPr="00BC5042">
        <w:rPr>
          <w:rFonts w:cs="Arial"/>
          <w:sz w:val="22"/>
        </w:rPr>
        <w:t>SIDA </w:t>
      </w:r>
      <w:r w:rsidRPr="00BC5042">
        <w:rPr>
          <w:rFonts w:cs="Arial"/>
          <w:sz w:val="22"/>
        </w:rPr>
        <w:tab/>
      </w:r>
      <w:r w:rsidRPr="00BC5042">
        <w:rPr>
          <w:rFonts w:cs="Arial"/>
          <w:sz w:val="22"/>
        </w:rPr>
        <w:tab/>
        <w:t>: Syndrome d’Immunodéficience Acquise</w:t>
      </w:r>
    </w:p>
    <w:p w14:paraId="7FDD0CD5" w14:textId="77777777" w:rsidR="006B3F3C" w:rsidRPr="00BC5042" w:rsidRDefault="006B3F3C" w:rsidP="00BC5042">
      <w:pPr>
        <w:rPr>
          <w:rFonts w:cs="Arial"/>
          <w:sz w:val="22"/>
        </w:rPr>
      </w:pPr>
      <w:r w:rsidRPr="00BC5042">
        <w:rPr>
          <w:rFonts w:cs="Arial"/>
          <w:sz w:val="22"/>
        </w:rPr>
        <w:t>SNCC</w:t>
      </w:r>
      <w:r w:rsidRPr="00BC5042">
        <w:rPr>
          <w:rFonts w:cs="Arial"/>
          <w:sz w:val="22"/>
        </w:rPr>
        <w:tab/>
      </w:r>
      <w:r w:rsidRPr="00BC5042">
        <w:rPr>
          <w:rFonts w:cs="Arial"/>
          <w:sz w:val="22"/>
        </w:rPr>
        <w:tab/>
        <w:t>: Société National de Chemins de fer Congolais</w:t>
      </w:r>
    </w:p>
    <w:p w14:paraId="5E4242A2" w14:textId="77777777" w:rsidR="006B3F3C" w:rsidRPr="00BC5042" w:rsidRDefault="006B3F3C" w:rsidP="00BC5042">
      <w:pPr>
        <w:rPr>
          <w:rFonts w:cs="Arial"/>
          <w:sz w:val="22"/>
        </w:rPr>
      </w:pPr>
      <w:r w:rsidRPr="00BC5042">
        <w:rPr>
          <w:rFonts w:cs="Arial"/>
          <w:sz w:val="22"/>
        </w:rPr>
        <w:t xml:space="preserve">SNVBG </w:t>
      </w:r>
      <w:r w:rsidRPr="00BC5042">
        <w:rPr>
          <w:rFonts w:cs="Arial"/>
          <w:sz w:val="22"/>
        </w:rPr>
        <w:tab/>
        <w:t xml:space="preserve">: Stratégie Nationale de lutte contre les Violences Basées sur le Genre </w:t>
      </w:r>
    </w:p>
    <w:p w14:paraId="2F03396A" w14:textId="77777777" w:rsidR="006B3F3C" w:rsidRPr="00BC5042" w:rsidRDefault="006B3F3C" w:rsidP="00BC5042">
      <w:pPr>
        <w:rPr>
          <w:rFonts w:cs="Arial"/>
          <w:sz w:val="22"/>
        </w:rPr>
      </w:pPr>
      <w:r w:rsidRPr="00BC5042">
        <w:rPr>
          <w:rFonts w:cs="Arial"/>
          <w:sz w:val="22"/>
        </w:rPr>
        <w:t>SP/PDU</w:t>
      </w:r>
      <w:r w:rsidRPr="00BC5042">
        <w:rPr>
          <w:rFonts w:cs="Arial"/>
          <w:sz w:val="22"/>
        </w:rPr>
        <w:tab/>
        <w:t>: Secrétariat Permanant du Projet de Développement Urbain</w:t>
      </w:r>
    </w:p>
    <w:p w14:paraId="29BE54F3" w14:textId="389F320E" w:rsidR="006B3F3C" w:rsidRPr="00BC5042" w:rsidRDefault="006B3F3C" w:rsidP="00BC5042">
      <w:pPr>
        <w:rPr>
          <w:rFonts w:cs="Arial"/>
          <w:sz w:val="22"/>
        </w:rPr>
      </w:pPr>
      <w:r w:rsidRPr="00BC5042">
        <w:rPr>
          <w:rFonts w:cs="Arial"/>
          <w:sz w:val="22"/>
        </w:rPr>
        <w:t>UNESCO</w:t>
      </w:r>
      <w:r w:rsidRPr="00BC5042">
        <w:rPr>
          <w:rFonts w:cs="Arial"/>
          <w:sz w:val="22"/>
        </w:rPr>
        <w:tab/>
        <w:t xml:space="preserve">: </w:t>
      </w:r>
      <w:r w:rsidR="00A558AA" w:rsidRPr="00BC5042">
        <w:rPr>
          <w:rFonts w:cs="Arial"/>
          <w:sz w:val="22"/>
        </w:rPr>
        <w:t>Organisation des Nations Unies pour l'Éducation, la Science et la Culture</w:t>
      </w:r>
    </w:p>
    <w:p w14:paraId="05CDC606" w14:textId="77777777" w:rsidR="006B3F3C" w:rsidRPr="00BC5042" w:rsidRDefault="006B3F3C" w:rsidP="00BC5042">
      <w:pPr>
        <w:rPr>
          <w:rFonts w:cs="Arial"/>
          <w:sz w:val="22"/>
        </w:rPr>
      </w:pPr>
      <w:r w:rsidRPr="00BC5042">
        <w:rPr>
          <w:rFonts w:cs="Arial"/>
          <w:sz w:val="22"/>
        </w:rPr>
        <w:t>USD</w:t>
      </w:r>
      <w:r w:rsidRPr="00BC5042">
        <w:rPr>
          <w:rFonts w:cs="Arial"/>
          <w:sz w:val="22"/>
        </w:rPr>
        <w:tab/>
      </w:r>
      <w:r w:rsidRPr="00BC5042">
        <w:rPr>
          <w:rFonts w:cs="Arial"/>
          <w:sz w:val="22"/>
        </w:rPr>
        <w:tab/>
        <w:t>: Dollar américain</w:t>
      </w:r>
    </w:p>
    <w:p w14:paraId="42327C31" w14:textId="77777777" w:rsidR="006B3F3C" w:rsidRPr="00BC5042" w:rsidRDefault="006B3F3C" w:rsidP="00BC5042">
      <w:pPr>
        <w:rPr>
          <w:rFonts w:cs="Arial"/>
          <w:sz w:val="22"/>
        </w:rPr>
      </w:pPr>
      <w:r w:rsidRPr="00BC5042">
        <w:rPr>
          <w:rFonts w:cs="Arial"/>
          <w:sz w:val="22"/>
        </w:rPr>
        <w:t>VBG</w:t>
      </w:r>
      <w:r w:rsidRPr="00BC5042">
        <w:rPr>
          <w:rFonts w:cs="Arial"/>
          <w:sz w:val="22"/>
        </w:rPr>
        <w:tab/>
      </w:r>
      <w:r w:rsidRPr="00BC5042">
        <w:rPr>
          <w:rFonts w:cs="Arial"/>
          <w:sz w:val="22"/>
        </w:rPr>
        <w:tab/>
        <w:t xml:space="preserve">: Violence Basée sur le Genre </w:t>
      </w:r>
    </w:p>
    <w:p w14:paraId="25D33D7E" w14:textId="77777777" w:rsidR="006B3F3C" w:rsidRPr="00BC5042" w:rsidRDefault="006B3F3C" w:rsidP="00BC5042">
      <w:pPr>
        <w:rPr>
          <w:rFonts w:cs="Arial"/>
          <w:sz w:val="22"/>
        </w:rPr>
      </w:pPr>
      <w:r w:rsidRPr="00BC5042">
        <w:rPr>
          <w:rFonts w:cs="Arial"/>
          <w:sz w:val="22"/>
        </w:rPr>
        <w:t>VCP</w:t>
      </w:r>
      <w:r w:rsidRPr="00BC5042">
        <w:rPr>
          <w:rFonts w:cs="Arial"/>
          <w:sz w:val="22"/>
        </w:rPr>
        <w:tab/>
      </w:r>
      <w:r w:rsidRPr="00BC5042">
        <w:rPr>
          <w:rFonts w:cs="Arial"/>
          <w:sz w:val="22"/>
        </w:rPr>
        <w:tab/>
        <w:t>: Ville Ciblée par le Projet</w:t>
      </w:r>
    </w:p>
    <w:p w14:paraId="33EACE82" w14:textId="77777777" w:rsidR="006B3F3C" w:rsidRPr="00BC5042" w:rsidRDefault="006B3F3C" w:rsidP="00BC5042">
      <w:pPr>
        <w:rPr>
          <w:rFonts w:cs="Arial"/>
          <w:sz w:val="22"/>
        </w:rPr>
      </w:pPr>
      <w:r w:rsidRPr="00BC5042">
        <w:rPr>
          <w:rFonts w:cs="Arial"/>
          <w:sz w:val="22"/>
        </w:rPr>
        <w:t>VIH </w:t>
      </w:r>
      <w:r w:rsidRPr="00BC5042">
        <w:rPr>
          <w:rFonts w:cs="Arial"/>
          <w:sz w:val="22"/>
        </w:rPr>
        <w:tab/>
      </w:r>
      <w:r w:rsidRPr="00BC5042">
        <w:rPr>
          <w:rFonts w:cs="Arial"/>
          <w:sz w:val="22"/>
        </w:rPr>
        <w:tab/>
        <w:t>: Virus d’Immunodéficience Humaine</w:t>
      </w:r>
    </w:p>
    <w:p w14:paraId="4A0833A8" w14:textId="77777777" w:rsidR="00D13A3F" w:rsidRPr="00BC5042" w:rsidRDefault="00D13A3F" w:rsidP="00BC5042">
      <w:pPr>
        <w:rPr>
          <w:rFonts w:cs="Arial"/>
          <w:sz w:val="22"/>
          <w:highlight w:val="yellow"/>
        </w:rPr>
      </w:pPr>
    </w:p>
    <w:p w14:paraId="761730B1" w14:textId="77777777" w:rsidR="00583C4C" w:rsidRPr="00BC5042" w:rsidRDefault="007926B6" w:rsidP="00BC5042">
      <w:pPr>
        <w:pStyle w:val="Titre1"/>
        <w:jc w:val="center"/>
        <w:rPr>
          <w:sz w:val="22"/>
          <w:szCs w:val="22"/>
        </w:rPr>
      </w:pPr>
      <w:r w:rsidRPr="00BC5042">
        <w:rPr>
          <w:sz w:val="22"/>
          <w:szCs w:val="22"/>
          <w:highlight w:val="yellow"/>
        </w:rPr>
        <w:br w:type="page"/>
      </w:r>
      <w:bookmarkStart w:id="16" w:name="_Toc536023342"/>
      <w:r w:rsidR="00F73955" w:rsidRPr="00BC5042">
        <w:rPr>
          <w:rFonts w:cs="Arial"/>
          <w:sz w:val="22"/>
          <w:szCs w:val="22"/>
        </w:rPr>
        <w:lastRenderedPageBreak/>
        <w:t>LISTE DES TABLEAUX</w:t>
      </w:r>
      <w:bookmarkEnd w:id="13"/>
      <w:bookmarkEnd w:id="16"/>
    </w:p>
    <w:p w14:paraId="72B3EE2F" w14:textId="10F36728" w:rsidR="00583C4C" w:rsidRPr="00BC5042" w:rsidRDefault="00583C4C" w:rsidP="00BC5042">
      <w:pPr>
        <w:pStyle w:val="Tabledesillustrations"/>
        <w:tabs>
          <w:tab w:val="right" w:pos="9072"/>
        </w:tabs>
        <w:rPr>
          <w:rFonts w:cs="Arial"/>
          <w:color w:val="000000"/>
          <w:sz w:val="22"/>
        </w:rPr>
      </w:pPr>
    </w:p>
    <w:p w14:paraId="3F3B886E" w14:textId="51A867E5" w:rsidR="004E6BB7" w:rsidRDefault="00700454"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r w:rsidRPr="00BC5042">
        <w:rPr>
          <w:rStyle w:val="Lienhypertexte"/>
          <w:rFonts w:cs="Arial"/>
          <w:noProof/>
          <w:sz w:val="22"/>
          <w:lang w:eastAsia="ja-JP"/>
        </w:rPr>
        <w:fldChar w:fldCharType="begin"/>
      </w:r>
      <w:r w:rsidR="00680AD5" w:rsidRPr="00BC5042">
        <w:rPr>
          <w:rStyle w:val="Lienhypertexte"/>
          <w:rFonts w:cs="Arial"/>
          <w:noProof/>
          <w:sz w:val="22"/>
          <w:lang w:eastAsia="ja-JP"/>
        </w:rPr>
        <w:instrText xml:space="preserve"> TOC \h \z \c "Tableau" </w:instrText>
      </w:r>
      <w:r w:rsidRPr="00BC5042">
        <w:rPr>
          <w:rStyle w:val="Lienhypertexte"/>
          <w:rFonts w:cs="Arial"/>
          <w:noProof/>
          <w:sz w:val="22"/>
          <w:lang w:eastAsia="ja-JP"/>
        </w:rPr>
        <w:fldChar w:fldCharType="separate"/>
      </w:r>
      <w:hyperlink w:anchor="_Toc536015389" w:history="1">
        <w:r w:rsidR="004E6BB7" w:rsidRPr="005104B3">
          <w:rPr>
            <w:rStyle w:val="Lienhypertexte"/>
            <w:rFonts w:cs="Arial"/>
            <w:noProof/>
          </w:rPr>
          <w:t>Tableau 1.</w:t>
        </w:r>
        <w:r w:rsidR="004E6BB7" w:rsidRPr="005104B3">
          <w:rPr>
            <w:rStyle w:val="Lienhypertexte"/>
            <w:noProof/>
          </w:rPr>
          <w:t xml:space="preserve"> Textes légaux applicables au Projet.</w:t>
        </w:r>
        <w:r w:rsidR="004E6BB7">
          <w:rPr>
            <w:noProof/>
            <w:webHidden/>
          </w:rPr>
          <w:tab/>
        </w:r>
        <w:r w:rsidR="004E6BB7">
          <w:rPr>
            <w:noProof/>
            <w:webHidden/>
          </w:rPr>
          <w:fldChar w:fldCharType="begin"/>
        </w:r>
        <w:r w:rsidR="004E6BB7">
          <w:rPr>
            <w:noProof/>
            <w:webHidden/>
          </w:rPr>
          <w:instrText xml:space="preserve"> PAGEREF _Toc536015389 \h </w:instrText>
        </w:r>
        <w:r w:rsidR="004E6BB7">
          <w:rPr>
            <w:noProof/>
            <w:webHidden/>
          </w:rPr>
        </w:r>
        <w:r w:rsidR="004E6BB7">
          <w:rPr>
            <w:noProof/>
            <w:webHidden/>
          </w:rPr>
          <w:fldChar w:fldCharType="separate"/>
        </w:r>
        <w:r w:rsidR="0006534B">
          <w:rPr>
            <w:noProof/>
            <w:webHidden/>
          </w:rPr>
          <w:t>14</w:t>
        </w:r>
        <w:r w:rsidR="004E6BB7">
          <w:rPr>
            <w:noProof/>
            <w:webHidden/>
          </w:rPr>
          <w:fldChar w:fldCharType="end"/>
        </w:r>
      </w:hyperlink>
    </w:p>
    <w:p w14:paraId="69EDB5DB" w14:textId="482C67AE"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390" w:history="1">
        <w:r w:rsidR="004E6BB7" w:rsidRPr="005104B3">
          <w:rPr>
            <w:rStyle w:val="Lienhypertexte"/>
            <w:rFonts w:cs="Arial"/>
            <w:noProof/>
          </w:rPr>
          <w:t xml:space="preserve">Tableau 2. </w:t>
        </w:r>
        <w:r w:rsidR="004E6BB7" w:rsidRPr="005104B3">
          <w:rPr>
            <w:rStyle w:val="Lienhypertexte"/>
            <w:noProof/>
          </w:rPr>
          <w:t>Politiques et programmes nationaux en rapport avec le projet</w:t>
        </w:r>
        <w:r w:rsidR="004E6BB7">
          <w:rPr>
            <w:noProof/>
            <w:webHidden/>
          </w:rPr>
          <w:tab/>
        </w:r>
        <w:r w:rsidR="004E6BB7">
          <w:rPr>
            <w:noProof/>
            <w:webHidden/>
          </w:rPr>
          <w:fldChar w:fldCharType="begin"/>
        </w:r>
        <w:r w:rsidR="004E6BB7">
          <w:rPr>
            <w:noProof/>
            <w:webHidden/>
          </w:rPr>
          <w:instrText xml:space="preserve"> PAGEREF _Toc536015390 \h </w:instrText>
        </w:r>
        <w:r w:rsidR="004E6BB7">
          <w:rPr>
            <w:noProof/>
            <w:webHidden/>
          </w:rPr>
        </w:r>
        <w:r w:rsidR="004E6BB7">
          <w:rPr>
            <w:noProof/>
            <w:webHidden/>
          </w:rPr>
          <w:fldChar w:fldCharType="separate"/>
        </w:r>
        <w:r w:rsidR="0006534B">
          <w:rPr>
            <w:noProof/>
            <w:webHidden/>
          </w:rPr>
          <w:t>17</w:t>
        </w:r>
        <w:r w:rsidR="004E6BB7">
          <w:rPr>
            <w:noProof/>
            <w:webHidden/>
          </w:rPr>
          <w:fldChar w:fldCharType="end"/>
        </w:r>
      </w:hyperlink>
    </w:p>
    <w:p w14:paraId="5F6680DA" w14:textId="093D93EF"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391" w:history="1">
        <w:r w:rsidR="004E6BB7" w:rsidRPr="005104B3">
          <w:rPr>
            <w:rStyle w:val="Lienhypertexte"/>
            <w:rFonts w:cs="Arial"/>
            <w:noProof/>
          </w:rPr>
          <w:t>Tableau 3</w:t>
        </w:r>
        <w:r w:rsidR="004E6BB7" w:rsidRPr="005104B3">
          <w:rPr>
            <w:rStyle w:val="Lienhypertexte"/>
            <w:noProof/>
          </w:rPr>
          <w:t>. Conventions internationales ratifiées par la RDC et concernées par le projet.</w:t>
        </w:r>
        <w:r w:rsidR="004E6BB7">
          <w:rPr>
            <w:noProof/>
            <w:webHidden/>
          </w:rPr>
          <w:tab/>
        </w:r>
        <w:r w:rsidR="004E6BB7">
          <w:rPr>
            <w:noProof/>
            <w:webHidden/>
          </w:rPr>
          <w:fldChar w:fldCharType="begin"/>
        </w:r>
        <w:r w:rsidR="004E6BB7">
          <w:rPr>
            <w:noProof/>
            <w:webHidden/>
          </w:rPr>
          <w:instrText xml:space="preserve"> PAGEREF _Toc536015391 \h </w:instrText>
        </w:r>
        <w:r w:rsidR="004E6BB7">
          <w:rPr>
            <w:noProof/>
            <w:webHidden/>
          </w:rPr>
        </w:r>
        <w:r w:rsidR="004E6BB7">
          <w:rPr>
            <w:noProof/>
            <w:webHidden/>
          </w:rPr>
          <w:fldChar w:fldCharType="separate"/>
        </w:r>
        <w:r w:rsidR="0006534B">
          <w:rPr>
            <w:noProof/>
            <w:webHidden/>
          </w:rPr>
          <w:t>19</w:t>
        </w:r>
        <w:r w:rsidR="004E6BB7">
          <w:rPr>
            <w:noProof/>
            <w:webHidden/>
          </w:rPr>
          <w:fldChar w:fldCharType="end"/>
        </w:r>
      </w:hyperlink>
    </w:p>
    <w:p w14:paraId="7A6A136B" w14:textId="164916F4"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392" w:history="1">
        <w:r w:rsidR="004E6BB7" w:rsidRPr="005104B3">
          <w:rPr>
            <w:rStyle w:val="Lienhypertexte"/>
            <w:rFonts w:cs="Arial"/>
            <w:noProof/>
          </w:rPr>
          <w:t xml:space="preserve">Tableau 4. </w:t>
        </w:r>
        <w:r w:rsidR="004E6BB7" w:rsidRPr="005104B3">
          <w:rPr>
            <w:rStyle w:val="Lienhypertexte"/>
            <w:bCs/>
            <w:noProof/>
          </w:rPr>
          <w:t>D</w:t>
        </w:r>
        <w:r w:rsidR="004E6BB7" w:rsidRPr="005104B3">
          <w:rPr>
            <w:rStyle w:val="Lienhypertexte"/>
            <w:rFonts w:cs="Arial"/>
            <w:bCs/>
            <w:noProof/>
          </w:rPr>
          <w:t>ifférents travaux de construction de quatre écoles de la ville de Kindu</w:t>
        </w:r>
        <w:r w:rsidR="004E6BB7">
          <w:rPr>
            <w:noProof/>
            <w:webHidden/>
          </w:rPr>
          <w:tab/>
        </w:r>
        <w:r w:rsidR="004E6BB7">
          <w:rPr>
            <w:noProof/>
            <w:webHidden/>
          </w:rPr>
          <w:fldChar w:fldCharType="begin"/>
        </w:r>
        <w:r w:rsidR="004E6BB7">
          <w:rPr>
            <w:noProof/>
            <w:webHidden/>
          </w:rPr>
          <w:instrText xml:space="preserve"> PAGEREF _Toc536015392 \h </w:instrText>
        </w:r>
        <w:r w:rsidR="004E6BB7">
          <w:rPr>
            <w:noProof/>
            <w:webHidden/>
          </w:rPr>
        </w:r>
        <w:r w:rsidR="004E6BB7">
          <w:rPr>
            <w:noProof/>
            <w:webHidden/>
          </w:rPr>
          <w:fldChar w:fldCharType="separate"/>
        </w:r>
        <w:r w:rsidR="0006534B">
          <w:rPr>
            <w:noProof/>
            <w:webHidden/>
          </w:rPr>
          <w:t>22</w:t>
        </w:r>
        <w:r w:rsidR="004E6BB7">
          <w:rPr>
            <w:noProof/>
            <w:webHidden/>
          </w:rPr>
          <w:fldChar w:fldCharType="end"/>
        </w:r>
      </w:hyperlink>
    </w:p>
    <w:p w14:paraId="5277E31C" w14:textId="2CA37412"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393" w:history="1">
        <w:r w:rsidR="004E6BB7" w:rsidRPr="005104B3">
          <w:rPr>
            <w:rStyle w:val="Lienhypertexte"/>
            <w:rFonts w:cs="Arial"/>
            <w:noProof/>
          </w:rPr>
          <w:t>Tableau 5. Liste des espèces floristiques identifiées sur les sites des bâtiments scolaires.</w:t>
        </w:r>
        <w:r w:rsidR="004E6BB7">
          <w:rPr>
            <w:noProof/>
            <w:webHidden/>
          </w:rPr>
          <w:tab/>
        </w:r>
        <w:r w:rsidR="004E6BB7">
          <w:rPr>
            <w:noProof/>
            <w:webHidden/>
          </w:rPr>
          <w:fldChar w:fldCharType="begin"/>
        </w:r>
        <w:r w:rsidR="004E6BB7">
          <w:rPr>
            <w:noProof/>
            <w:webHidden/>
          </w:rPr>
          <w:instrText xml:space="preserve"> PAGEREF _Toc536015393 \h </w:instrText>
        </w:r>
        <w:r w:rsidR="004E6BB7">
          <w:rPr>
            <w:noProof/>
            <w:webHidden/>
          </w:rPr>
        </w:r>
        <w:r w:rsidR="004E6BB7">
          <w:rPr>
            <w:noProof/>
            <w:webHidden/>
          </w:rPr>
          <w:fldChar w:fldCharType="separate"/>
        </w:r>
        <w:r w:rsidR="0006534B">
          <w:rPr>
            <w:noProof/>
            <w:webHidden/>
          </w:rPr>
          <w:t>33</w:t>
        </w:r>
        <w:r w:rsidR="004E6BB7">
          <w:rPr>
            <w:noProof/>
            <w:webHidden/>
          </w:rPr>
          <w:fldChar w:fldCharType="end"/>
        </w:r>
      </w:hyperlink>
    </w:p>
    <w:p w14:paraId="5C509119" w14:textId="7F787977"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394" w:history="1">
        <w:r w:rsidR="004E6BB7" w:rsidRPr="005104B3">
          <w:rPr>
            <w:rStyle w:val="Lienhypertexte"/>
            <w:rFonts w:cs="Arial"/>
            <w:noProof/>
          </w:rPr>
          <w:t>Tableau 6. Liste des espèces fauniques identifiées dans le milieu recepteur et sur les sites des bâtimenst scolaires.</w:t>
        </w:r>
        <w:r w:rsidR="004E6BB7">
          <w:rPr>
            <w:noProof/>
            <w:webHidden/>
          </w:rPr>
          <w:tab/>
        </w:r>
        <w:r w:rsidR="004E6BB7">
          <w:rPr>
            <w:noProof/>
            <w:webHidden/>
          </w:rPr>
          <w:fldChar w:fldCharType="begin"/>
        </w:r>
        <w:r w:rsidR="004E6BB7">
          <w:rPr>
            <w:noProof/>
            <w:webHidden/>
          </w:rPr>
          <w:instrText xml:space="preserve"> PAGEREF _Toc536015394 \h </w:instrText>
        </w:r>
        <w:r w:rsidR="004E6BB7">
          <w:rPr>
            <w:noProof/>
            <w:webHidden/>
          </w:rPr>
        </w:r>
        <w:r w:rsidR="004E6BB7">
          <w:rPr>
            <w:noProof/>
            <w:webHidden/>
          </w:rPr>
          <w:fldChar w:fldCharType="separate"/>
        </w:r>
        <w:r w:rsidR="0006534B">
          <w:rPr>
            <w:noProof/>
            <w:webHidden/>
          </w:rPr>
          <w:t>33</w:t>
        </w:r>
        <w:r w:rsidR="004E6BB7">
          <w:rPr>
            <w:noProof/>
            <w:webHidden/>
          </w:rPr>
          <w:fldChar w:fldCharType="end"/>
        </w:r>
      </w:hyperlink>
    </w:p>
    <w:p w14:paraId="19DB4373" w14:textId="54E6AC93"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395" w:history="1">
        <w:r w:rsidR="004E6BB7" w:rsidRPr="005104B3">
          <w:rPr>
            <w:rStyle w:val="Lienhypertexte"/>
            <w:rFonts w:cs="Arial"/>
            <w:noProof/>
          </w:rPr>
          <w:t>Tableau 7. Population nationale de la ville de Kindu</w:t>
        </w:r>
        <w:r w:rsidR="004E6BB7">
          <w:rPr>
            <w:noProof/>
            <w:webHidden/>
          </w:rPr>
          <w:tab/>
        </w:r>
        <w:r w:rsidR="004E6BB7">
          <w:rPr>
            <w:noProof/>
            <w:webHidden/>
          </w:rPr>
          <w:fldChar w:fldCharType="begin"/>
        </w:r>
        <w:r w:rsidR="004E6BB7">
          <w:rPr>
            <w:noProof/>
            <w:webHidden/>
          </w:rPr>
          <w:instrText xml:space="preserve"> PAGEREF _Toc536015395 \h </w:instrText>
        </w:r>
        <w:r w:rsidR="004E6BB7">
          <w:rPr>
            <w:noProof/>
            <w:webHidden/>
          </w:rPr>
        </w:r>
        <w:r w:rsidR="004E6BB7">
          <w:rPr>
            <w:noProof/>
            <w:webHidden/>
          </w:rPr>
          <w:fldChar w:fldCharType="separate"/>
        </w:r>
        <w:r w:rsidR="0006534B">
          <w:rPr>
            <w:noProof/>
            <w:webHidden/>
          </w:rPr>
          <w:t>35</w:t>
        </w:r>
        <w:r w:rsidR="004E6BB7">
          <w:rPr>
            <w:noProof/>
            <w:webHidden/>
          </w:rPr>
          <w:fldChar w:fldCharType="end"/>
        </w:r>
      </w:hyperlink>
    </w:p>
    <w:p w14:paraId="0BB764AD" w14:textId="6D74CE60"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396" w:history="1">
        <w:r w:rsidR="004E6BB7" w:rsidRPr="005104B3">
          <w:rPr>
            <w:rStyle w:val="Lienhypertexte"/>
            <w:rFonts w:cs="Arial"/>
            <w:noProof/>
          </w:rPr>
          <w:t>Tableau 8. Population étrangère de la ville de Kindu</w:t>
        </w:r>
        <w:r w:rsidR="004E6BB7">
          <w:rPr>
            <w:noProof/>
            <w:webHidden/>
          </w:rPr>
          <w:tab/>
        </w:r>
        <w:r w:rsidR="004E6BB7">
          <w:rPr>
            <w:noProof/>
            <w:webHidden/>
          </w:rPr>
          <w:fldChar w:fldCharType="begin"/>
        </w:r>
        <w:r w:rsidR="004E6BB7">
          <w:rPr>
            <w:noProof/>
            <w:webHidden/>
          </w:rPr>
          <w:instrText xml:space="preserve"> PAGEREF _Toc536015396 \h </w:instrText>
        </w:r>
        <w:r w:rsidR="004E6BB7">
          <w:rPr>
            <w:noProof/>
            <w:webHidden/>
          </w:rPr>
        </w:r>
        <w:r w:rsidR="004E6BB7">
          <w:rPr>
            <w:noProof/>
            <w:webHidden/>
          </w:rPr>
          <w:fldChar w:fldCharType="separate"/>
        </w:r>
        <w:r w:rsidR="0006534B">
          <w:rPr>
            <w:noProof/>
            <w:webHidden/>
          </w:rPr>
          <w:t>35</w:t>
        </w:r>
        <w:r w:rsidR="004E6BB7">
          <w:rPr>
            <w:noProof/>
            <w:webHidden/>
          </w:rPr>
          <w:fldChar w:fldCharType="end"/>
        </w:r>
      </w:hyperlink>
    </w:p>
    <w:p w14:paraId="159E08C8" w14:textId="614A3F90"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397" w:history="1">
        <w:r w:rsidR="004E6BB7" w:rsidRPr="005104B3">
          <w:rPr>
            <w:rStyle w:val="Lienhypertexte"/>
            <w:rFonts w:cs="Arial"/>
            <w:noProof/>
          </w:rPr>
          <w:t>Tableau 9. Maladies récurrentes rencontrées dans la ville de Kindu</w:t>
        </w:r>
        <w:r w:rsidR="004E6BB7">
          <w:rPr>
            <w:noProof/>
            <w:webHidden/>
          </w:rPr>
          <w:tab/>
        </w:r>
        <w:r w:rsidR="004E6BB7">
          <w:rPr>
            <w:noProof/>
            <w:webHidden/>
          </w:rPr>
          <w:fldChar w:fldCharType="begin"/>
        </w:r>
        <w:r w:rsidR="004E6BB7">
          <w:rPr>
            <w:noProof/>
            <w:webHidden/>
          </w:rPr>
          <w:instrText xml:space="preserve"> PAGEREF _Toc536015397 \h </w:instrText>
        </w:r>
        <w:r w:rsidR="004E6BB7">
          <w:rPr>
            <w:noProof/>
            <w:webHidden/>
          </w:rPr>
        </w:r>
        <w:r w:rsidR="004E6BB7">
          <w:rPr>
            <w:noProof/>
            <w:webHidden/>
          </w:rPr>
          <w:fldChar w:fldCharType="separate"/>
        </w:r>
        <w:r w:rsidR="0006534B">
          <w:rPr>
            <w:noProof/>
            <w:webHidden/>
          </w:rPr>
          <w:t>38</w:t>
        </w:r>
        <w:r w:rsidR="004E6BB7">
          <w:rPr>
            <w:noProof/>
            <w:webHidden/>
          </w:rPr>
          <w:fldChar w:fldCharType="end"/>
        </w:r>
      </w:hyperlink>
    </w:p>
    <w:p w14:paraId="6AC3A284" w14:textId="4AAB14D4"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398" w:history="1">
        <w:r w:rsidR="004E6BB7" w:rsidRPr="005104B3">
          <w:rPr>
            <w:rStyle w:val="Lienhypertexte"/>
            <w:noProof/>
          </w:rPr>
          <w:t>Tableau 10. Matrice d’évaluation de l’importance de l’impact.</w:t>
        </w:r>
        <w:r w:rsidR="004E6BB7">
          <w:rPr>
            <w:noProof/>
            <w:webHidden/>
          </w:rPr>
          <w:tab/>
        </w:r>
        <w:r w:rsidR="004E6BB7">
          <w:rPr>
            <w:noProof/>
            <w:webHidden/>
          </w:rPr>
          <w:fldChar w:fldCharType="begin"/>
        </w:r>
        <w:r w:rsidR="004E6BB7">
          <w:rPr>
            <w:noProof/>
            <w:webHidden/>
          </w:rPr>
          <w:instrText xml:space="preserve"> PAGEREF _Toc536015398 \h </w:instrText>
        </w:r>
        <w:r w:rsidR="004E6BB7">
          <w:rPr>
            <w:noProof/>
            <w:webHidden/>
          </w:rPr>
        </w:r>
        <w:r w:rsidR="004E6BB7">
          <w:rPr>
            <w:noProof/>
            <w:webHidden/>
          </w:rPr>
          <w:fldChar w:fldCharType="separate"/>
        </w:r>
        <w:r w:rsidR="0006534B">
          <w:rPr>
            <w:noProof/>
            <w:webHidden/>
          </w:rPr>
          <w:t>56</w:t>
        </w:r>
        <w:r w:rsidR="004E6BB7">
          <w:rPr>
            <w:noProof/>
            <w:webHidden/>
          </w:rPr>
          <w:fldChar w:fldCharType="end"/>
        </w:r>
      </w:hyperlink>
    </w:p>
    <w:p w14:paraId="6E3E9531" w14:textId="726C8E8F"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399" w:history="1">
        <w:r w:rsidR="004E6BB7" w:rsidRPr="005104B3">
          <w:rPr>
            <w:rStyle w:val="Lienhypertexte"/>
            <w:noProof/>
          </w:rPr>
          <w:t>Tableau 11. Matrice des interactions des sources potentielles d’impacts et des récepteurs d’impacts</w:t>
        </w:r>
        <w:r w:rsidR="004E6BB7">
          <w:rPr>
            <w:noProof/>
            <w:webHidden/>
          </w:rPr>
          <w:tab/>
        </w:r>
        <w:r w:rsidR="004E6BB7">
          <w:rPr>
            <w:noProof/>
            <w:webHidden/>
          </w:rPr>
          <w:fldChar w:fldCharType="begin"/>
        </w:r>
        <w:r w:rsidR="004E6BB7">
          <w:rPr>
            <w:noProof/>
            <w:webHidden/>
          </w:rPr>
          <w:instrText xml:space="preserve"> PAGEREF _Toc536015399 \h </w:instrText>
        </w:r>
        <w:r w:rsidR="004E6BB7">
          <w:rPr>
            <w:noProof/>
            <w:webHidden/>
          </w:rPr>
        </w:r>
        <w:r w:rsidR="004E6BB7">
          <w:rPr>
            <w:noProof/>
            <w:webHidden/>
          </w:rPr>
          <w:fldChar w:fldCharType="separate"/>
        </w:r>
        <w:r w:rsidR="0006534B">
          <w:rPr>
            <w:noProof/>
            <w:webHidden/>
          </w:rPr>
          <w:t>59</w:t>
        </w:r>
        <w:r w:rsidR="004E6BB7">
          <w:rPr>
            <w:noProof/>
            <w:webHidden/>
          </w:rPr>
          <w:fldChar w:fldCharType="end"/>
        </w:r>
      </w:hyperlink>
    </w:p>
    <w:p w14:paraId="71EE6093" w14:textId="7D6DC6C7"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00" w:history="1">
        <w:r w:rsidR="004E6BB7" w:rsidRPr="005104B3">
          <w:rPr>
            <w:rStyle w:val="Lienhypertexte"/>
            <w:noProof/>
          </w:rPr>
          <w:t>Tableau 12. Matrice des interactions de la phase de préparation des sites.</w:t>
        </w:r>
        <w:r w:rsidR="004E6BB7">
          <w:rPr>
            <w:noProof/>
            <w:webHidden/>
          </w:rPr>
          <w:tab/>
        </w:r>
        <w:r w:rsidR="004E6BB7">
          <w:rPr>
            <w:noProof/>
            <w:webHidden/>
          </w:rPr>
          <w:fldChar w:fldCharType="begin"/>
        </w:r>
        <w:r w:rsidR="004E6BB7">
          <w:rPr>
            <w:noProof/>
            <w:webHidden/>
          </w:rPr>
          <w:instrText xml:space="preserve"> PAGEREF _Toc536015400 \h </w:instrText>
        </w:r>
        <w:r w:rsidR="004E6BB7">
          <w:rPr>
            <w:noProof/>
            <w:webHidden/>
          </w:rPr>
        </w:r>
        <w:r w:rsidR="004E6BB7">
          <w:rPr>
            <w:noProof/>
            <w:webHidden/>
          </w:rPr>
          <w:fldChar w:fldCharType="separate"/>
        </w:r>
        <w:r w:rsidR="0006534B">
          <w:rPr>
            <w:noProof/>
            <w:webHidden/>
          </w:rPr>
          <w:t>61</w:t>
        </w:r>
        <w:r w:rsidR="004E6BB7">
          <w:rPr>
            <w:noProof/>
            <w:webHidden/>
          </w:rPr>
          <w:fldChar w:fldCharType="end"/>
        </w:r>
      </w:hyperlink>
    </w:p>
    <w:p w14:paraId="60FBD745" w14:textId="15E23255"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01" w:history="1">
        <w:r w:rsidR="004E6BB7" w:rsidRPr="005104B3">
          <w:rPr>
            <w:rStyle w:val="Lienhypertexte"/>
            <w:noProof/>
          </w:rPr>
          <w:t>Tableau 13. Évaluation de l’importance des impacts de la phase de préparation des sites.</w:t>
        </w:r>
        <w:r w:rsidR="004E6BB7">
          <w:rPr>
            <w:noProof/>
            <w:webHidden/>
          </w:rPr>
          <w:tab/>
        </w:r>
        <w:r w:rsidR="004E6BB7">
          <w:rPr>
            <w:noProof/>
            <w:webHidden/>
          </w:rPr>
          <w:fldChar w:fldCharType="begin"/>
        </w:r>
        <w:r w:rsidR="004E6BB7">
          <w:rPr>
            <w:noProof/>
            <w:webHidden/>
          </w:rPr>
          <w:instrText xml:space="preserve"> PAGEREF _Toc536015401 \h </w:instrText>
        </w:r>
        <w:r w:rsidR="004E6BB7">
          <w:rPr>
            <w:noProof/>
            <w:webHidden/>
          </w:rPr>
        </w:r>
        <w:r w:rsidR="004E6BB7">
          <w:rPr>
            <w:noProof/>
            <w:webHidden/>
          </w:rPr>
          <w:fldChar w:fldCharType="separate"/>
        </w:r>
        <w:r w:rsidR="0006534B">
          <w:rPr>
            <w:noProof/>
            <w:webHidden/>
          </w:rPr>
          <w:t>63</w:t>
        </w:r>
        <w:r w:rsidR="004E6BB7">
          <w:rPr>
            <w:noProof/>
            <w:webHidden/>
          </w:rPr>
          <w:fldChar w:fldCharType="end"/>
        </w:r>
      </w:hyperlink>
    </w:p>
    <w:p w14:paraId="387E5340" w14:textId="359265B2"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02" w:history="1">
        <w:r w:rsidR="004E6BB7" w:rsidRPr="005104B3">
          <w:rPr>
            <w:rStyle w:val="Lienhypertexte"/>
            <w:noProof/>
          </w:rPr>
          <w:t>Tableau 14. Matrice d’interaction de la phase d’exécution.</w:t>
        </w:r>
        <w:r w:rsidR="004E6BB7">
          <w:rPr>
            <w:noProof/>
            <w:webHidden/>
          </w:rPr>
          <w:tab/>
        </w:r>
        <w:r w:rsidR="004E6BB7">
          <w:rPr>
            <w:noProof/>
            <w:webHidden/>
          </w:rPr>
          <w:fldChar w:fldCharType="begin"/>
        </w:r>
        <w:r w:rsidR="004E6BB7">
          <w:rPr>
            <w:noProof/>
            <w:webHidden/>
          </w:rPr>
          <w:instrText xml:space="preserve"> PAGEREF _Toc536015402 \h </w:instrText>
        </w:r>
        <w:r w:rsidR="004E6BB7">
          <w:rPr>
            <w:noProof/>
            <w:webHidden/>
          </w:rPr>
        </w:r>
        <w:r w:rsidR="004E6BB7">
          <w:rPr>
            <w:noProof/>
            <w:webHidden/>
          </w:rPr>
          <w:fldChar w:fldCharType="separate"/>
        </w:r>
        <w:r w:rsidR="0006534B">
          <w:rPr>
            <w:noProof/>
            <w:webHidden/>
          </w:rPr>
          <w:t>65</w:t>
        </w:r>
        <w:r w:rsidR="004E6BB7">
          <w:rPr>
            <w:noProof/>
            <w:webHidden/>
          </w:rPr>
          <w:fldChar w:fldCharType="end"/>
        </w:r>
      </w:hyperlink>
    </w:p>
    <w:p w14:paraId="614C8847" w14:textId="569FD900"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03" w:history="1">
        <w:r w:rsidR="004E6BB7" w:rsidRPr="005104B3">
          <w:rPr>
            <w:rStyle w:val="Lienhypertexte"/>
            <w:noProof/>
          </w:rPr>
          <w:t xml:space="preserve">Tableau 15. </w:t>
        </w:r>
        <w:r w:rsidR="004E6BB7" w:rsidRPr="005104B3">
          <w:rPr>
            <w:rStyle w:val="Lienhypertexte"/>
            <w:rFonts w:cs="Arial"/>
            <w:noProof/>
          </w:rPr>
          <w:t>É</w:t>
        </w:r>
        <w:r w:rsidR="004E6BB7" w:rsidRPr="005104B3">
          <w:rPr>
            <w:rStyle w:val="Lienhypertexte"/>
            <w:noProof/>
          </w:rPr>
          <w:t>valuation de l’importance des impacts de la phase d’exécution.</w:t>
        </w:r>
        <w:r w:rsidR="004E6BB7">
          <w:rPr>
            <w:noProof/>
            <w:webHidden/>
          </w:rPr>
          <w:tab/>
        </w:r>
        <w:r w:rsidR="004E6BB7">
          <w:rPr>
            <w:noProof/>
            <w:webHidden/>
          </w:rPr>
          <w:fldChar w:fldCharType="begin"/>
        </w:r>
        <w:r w:rsidR="004E6BB7">
          <w:rPr>
            <w:noProof/>
            <w:webHidden/>
          </w:rPr>
          <w:instrText xml:space="preserve"> PAGEREF _Toc536015403 \h </w:instrText>
        </w:r>
        <w:r w:rsidR="004E6BB7">
          <w:rPr>
            <w:noProof/>
            <w:webHidden/>
          </w:rPr>
        </w:r>
        <w:r w:rsidR="004E6BB7">
          <w:rPr>
            <w:noProof/>
            <w:webHidden/>
          </w:rPr>
          <w:fldChar w:fldCharType="separate"/>
        </w:r>
        <w:r w:rsidR="0006534B">
          <w:rPr>
            <w:noProof/>
            <w:webHidden/>
          </w:rPr>
          <w:t>66</w:t>
        </w:r>
        <w:r w:rsidR="004E6BB7">
          <w:rPr>
            <w:noProof/>
            <w:webHidden/>
          </w:rPr>
          <w:fldChar w:fldCharType="end"/>
        </w:r>
      </w:hyperlink>
    </w:p>
    <w:p w14:paraId="5014F750" w14:textId="442EC681"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04" w:history="1">
        <w:r w:rsidR="004E6BB7" w:rsidRPr="005104B3">
          <w:rPr>
            <w:rStyle w:val="Lienhypertexte"/>
            <w:noProof/>
          </w:rPr>
          <w:t>Tableau 16. Matrice d’interaction de la phase d’exploitation des ouvrages.</w:t>
        </w:r>
        <w:r w:rsidR="004E6BB7">
          <w:rPr>
            <w:noProof/>
            <w:webHidden/>
          </w:rPr>
          <w:tab/>
        </w:r>
        <w:r w:rsidR="004E6BB7">
          <w:rPr>
            <w:noProof/>
            <w:webHidden/>
          </w:rPr>
          <w:fldChar w:fldCharType="begin"/>
        </w:r>
        <w:r w:rsidR="004E6BB7">
          <w:rPr>
            <w:noProof/>
            <w:webHidden/>
          </w:rPr>
          <w:instrText xml:space="preserve"> PAGEREF _Toc536015404 \h </w:instrText>
        </w:r>
        <w:r w:rsidR="004E6BB7">
          <w:rPr>
            <w:noProof/>
            <w:webHidden/>
          </w:rPr>
        </w:r>
        <w:r w:rsidR="004E6BB7">
          <w:rPr>
            <w:noProof/>
            <w:webHidden/>
          </w:rPr>
          <w:fldChar w:fldCharType="separate"/>
        </w:r>
        <w:r w:rsidR="0006534B">
          <w:rPr>
            <w:noProof/>
            <w:webHidden/>
          </w:rPr>
          <w:t>69</w:t>
        </w:r>
        <w:r w:rsidR="004E6BB7">
          <w:rPr>
            <w:noProof/>
            <w:webHidden/>
          </w:rPr>
          <w:fldChar w:fldCharType="end"/>
        </w:r>
      </w:hyperlink>
    </w:p>
    <w:p w14:paraId="4F60AB00" w14:textId="05215342"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05" w:history="1">
        <w:r w:rsidR="004E6BB7" w:rsidRPr="005104B3">
          <w:rPr>
            <w:rStyle w:val="Lienhypertexte"/>
            <w:noProof/>
          </w:rPr>
          <w:t xml:space="preserve">Tableau 17. </w:t>
        </w:r>
        <w:r w:rsidR="004E6BB7" w:rsidRPr="005104B3">
          <w:rPr>
            <w:rStyle w:val="Lienhypertexte"/>
            <w:rFonts w:cs="Arial"/>
            <w:noProof/>
          </w:rPr>
          <w:t>É</w:t>
        </w:r>
        <w:r w:rsidR="004E6BB7" w:rsidRPr="005104B3">
          <w:rPr>
            <w:rStyle w:val="Lienhypertexte"/>
            <w:noProof/>
          </w:rPr>
          <w:t>valuation de l’importance des impacts de la phase d’exploitation.</w:t>
        </w:r>
        <w:r w:rsidR="004E6BB7">
          <w:rPr>
            <w:noProof/>
            <w:webHidden/>
          </w:rPr>
          <w:tab/>
        </w:r>
        <w:r w:rsidR="004E6BB7">
          <w:rPr>
            <w:noProof/>
            <w:webHidden/>
          </w:rPr>
          <w:fldChar w:fldCharType="begin"/>
        </w:r>
        <w:r w:rsidR="004E6BB7">
          <w:rPr>
            <w:noProof/>
            <w:webHidden/>
          </w:rPr>
          <w:instrText xml:space="preserve"> PAGEREF _Toc536015405 \h </w:instrText>
        </w:r>
        <w:r w:rsidR="004E6BB7">
          <w:rPr>
            <w:noProof/>
            <w:webHidden/>
          </w:rPr>
        </w:r>
        <w:r w:rsidR="004E6BB7">
          <w:rPr>
            <w:noProof/>
            <w:webHidden/>
          </w:rPr>
          <w:fldChar w:fldCharType="separate"/>
        </w:r>
        <w:r w:rsidR="0006534B">
          <w:rPr>
            <w:noProof/>
            <w:webHidden/>
          </w:rPr>
          <w:t>70</w:t>
        </w:r>
        <w:r w:rsidR="004E6BB7">
          <w:rPr>
            <w:noProof/>
            <w:webHidden/>
          </w:rPr>
          <w:fldChar w:fldCharType="end"/>
        </w:r>
      </w:hyperlink>
    </w:p>
    <w:p w14:paraId="4A8D1144" w14:textId="5D841EE9"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06" w:history="1">
        <w:r w:rsidR="004E6BB7" w:rsidRPr="005104B3">
          <w:rPr>
            <w:rStyle w:val="Lienhypertexte"/>
            <w:noProof/>
          </w:rPr>
          <w:t>Tableau 18. Synthèse d’appréciation des impacts négatifs significatifs</w:t>
        </w:r>
        <w:r w:rsidR="004E6BB7">
          <w:rPr>
            <w:noProof/>
            <w:webHidden/>
          </w:rPr>
          <w:tab/>
        </w:r>
        <w:r w:rsidR="004E6BB7">
          <w:rPr>
            <w:noProof/>
            <w:webHidden/>
          </w:rPr>
          <w:fldChar w:fldCharType="begin"/>
        </w:r>
        <w:r w:rsidR="004E6BB7">
          <w:rPr>
            <w:noProof/>
            <w:webHidden/>
          </w:rPr>
          <w:instrText xml:space="preserve"> PAGEREF _Toc536015406 \h </w:instrText>
        </w:r>
        <w:r w:rsidR="004E6BB7">
          <w:rPr>
            <w:noProof/>
            <w:webHidden/>
          </w:rPr>
        </w:r>
        <w:r w:rsidR="004E6BB7">
          <w:rPr>
            <w:noProof/>
            <w:webHidden/>
          </w:rPr>
          <w:fldChar w:fldCharType="separate"/>
        </w:r>
        <w:r w:rsidR="0006534B">
          <w:rPr>
            <w:noProof/>
            <w:webHidden/>
          </w:rPr>
          <w:t>71</w:t>
        </w:r>
        <w:r w:rsidR="004E6BB7">
          <w:rPr>
            <w:noProof/>
            <w:webHidden/>
          </w:rPr>
          <w:fldChar w:fldCharType="end"/>
        </w:r>
      </w:hyperlink>
    </w:p>
    <w:p w14:paraId="20DC379F" w14:textId="6F27BE0A"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07" w:history="1">
        <w:r w:rsidR="004E6BB7" w:rsidRPr="005104B3">
          <w:rPr>
            <w:rStyle w:val="Lienhypertexte"/>
            <w:noProof/>
          </w:rPr>
          <w:t>Tableau 19. Grille d’estimation des niveaux de probabilité et de gravité</w:t>
        </w:r>
        <w:r w:rsidR="004E6BB7">
          <w:rPr>
            <w:noProof/>
            <w:webHidden/>
          </w:rPr>
          <w:tab/>
        </w:r>
        <w:r w:rsidR="004E6BB7">
          <w:rPr>
            <w:noProof/>
            <w:webHidden/>
          </w:rPr>
          <w:fldChar w:fldCharType="begin"/>
        </w:r>
        <w:r w:rsidR="004E6BB7">
          <w:rPr>
            <w:noProof/>
            <w:webHidden/>
          </w:rPr>
          <w:instrText xml:space="preserve"> PAGEREF _Toc536015407 \h </w:instrText>
        </w:r>
        <w:r w:rsidR="004E6BB7">
          <w:rPr>
            <w:noProof/>
            <w:webHidden/>
          </w:rPr>
        </w:r>
        <w:r w:rsidR="004E6BB7">
          <w:rPr>
            <w:noProof/>
            <w:webHidden/>
          </w:rPr>
          <w:fldChar w:fldCharType="separate"/>
        </w:r>
        <w:r w:rsidR="0006534B">
          <w:rPr>
            <w:noProof/>
            <w:webHidden/>
          </w:rPr>
          <w:t>72</w:t>
        </w:r>
        <w:r w:rsidR="004E6BB7">
          <w:rPr>
            <w:noProof/>
            <w:webHidden/>
          </w:rPr>
          <w:fldChar w:fldCharType="end"/>
        </w:r>
      </w:hyperlink>
    </w:p>
    <w:p w14:paraId="3B4E810A" w14:textId="731ED302"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08" w:history="1">
        <w:r w:rsidR="004E6BB7" w:rsidRPr="005104B3">
          <w:rPr>
            <w:rStyle w:val="Lienhypertexte"/>
            <w:noProof/>
          </w:rPr>
          <w:t>Tableau 20. Matrice de criticité</w:t>
        </w:r>
        <w:r w:rsidR="004E6BB7">
          <w:rPr>
            <w:noProof/>
            <w:webHidden/>
          </w:rPr>
          <w:tab/>
        </w:r>
        <w:r w:rsidR="004E6BB7">
          <w:rPr>
            <w:noProof/>
            <w:webHidden/>
          </w:rPr>
          <w:fldChar w:fldCharType="begin"/>
        </w:r>
        <w:r w:rsidR="004E6BB7">
          <w:rPr>
            <w:noProof/>
            <w:webHidden/>
          </w:rPr>
          <w:instrText xml:space="preserve"> PAGEREF _Toc536015408 \h </w:instrText>
        </w:r>
        <w:r w:rsidR="004E6BB7">
          <w:rPr>
            <w:noProof/>
            <w:webHidden/>
          </w:rPr>
        </w:r>
        <w:r w:rsidR="004E6BB7">
          <w:rPr>
            <w:noProof/>
            <w:webHidden/>
          </w:rPr>
          <w:fldChar w:fldCharType="separate"/>
        </w:r>
        <w:r w:rsidR="0006534B">
          <w:rPr>
            <w:noProof/>
            <w:webHidden/>
          </w:rPr>
          <w:t>72</w:t>
        </w:r>
        <w:r w:rsidR="004E6BB7">
          <w:rPr>
            <w:noProof/>
            <w:webHidden/>
          </w:rPr>
          <w:fldChar w:fldCharType="end"/>
        </w:r>
      </w:hyperlink>
    </w:p>
    <w:p w14:paraId="4DB931E7" w14:textId="778782F7"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09" w:history="1">
        <w:r w:rsidR="004E6BB7" w:rsidRPr="005104B3">
          <w:rPr>
            <w:rStyle w:val="Lienhypertexte"/>
            <w:noProof/>
          </w:rPr>
          <w:t xml:space="preserve">Tableau 21. </w:t>
        </w:r>
        <w:r w:rsidR="004E6BB7" w:rsidRPr="005104B3">
          <w:rPr>
            <w:rStyle w:val="Lienhypertexte"/>
            <w:rFonts w:cs="Arial"/>
            <w:noProof/>
          </w:rPr>
          <w:t>É</w:t>
        </w:r>
        <w:r w:rsidR="004E6BB7" w:rsidRPr="005104B3">
          <w:rPr>
            <w:rStyle w:val="Lienhypertexte"/>
            <w:noProof/>
          </w:rPr>
          <w:t>valuation de risques liés au bruit</w:t>
        </w:r>
        <w:r w:rsidR="004E6BB7">
          <w:rPr>
            <w:noProof/>
            <w:webHidden/>
          </w:rPr>
          <w:tab/>
        </w:r>
        <w:r w:rsidR="004E6BB7">
          <w:rPr>
            <w:noProof/>
            <w:webHidden/>
          </w:rPr>
          <w:fldChar w:fldCharType="begin"/>
        </w:r>
        <w:r w:rsidR="004E6BB7">
          <w:rPr>
            <w:noProof/>
            <w:webHidden/>
          </w:rPr>
          <w:instrText xml:space="preserve"> PAGEREF _Toc536015409 \h </w:instrText>
        </w:r>
        <w:r w:rsidR="004E6BB7">
          <w:rPr>
            <w:noProof/>
            <w:webHidden/>
          </w:rPr>
        </w:r>
        <w:r w:rsidR="004E6BB7">
          <w:rPr>
            <w:noProof/>
            <w:webHidden/>
          </w:rPr>
          <w:fldChar w:fldCharType="separate"/>
        </w:r>
        <w:r w:rsidR="0006534B">
          <w:rPr>
            <w:noProof/>
            <w:webHidden/>
          </w:rPr>
          <w:t>73</w:t>
        </w:r>
        <w:r w:rsidR="004E6BB7">
          <w:rPr>
            <w:noProof/>
            <w:webHidden/>
          </w:rPr>
          <w:fldChar w:fldCharType="end"/>
        </w:r>
      </w:hyperlink>
    </w:p>
    <w:p w14:paraId="54BC3984" w14:textId="49470CE4"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10" w:history="1">
        <w:r w:rsidR="004E6BB7" w:rsidRPr="005104B3">
          <w:rPr>
            <w:rStyle w:val="Lienhypertexte"/>
            <w:noProof/>
          </w:rPr>
          <w:t xml:space="preserve">Tableau 22. </w:t>
        </w:r>
        <w:r w:rsidR="004E6BB7" w:rsidRPr="005104B3">
          <w:rPr>
            <w:rStyle w:val="Lienhypertexte"/>
            <w:rFonts w:cs="Arial"/>
            <w:noProof/>
          </w:rPr>
          <w:t>É</w:t>
        </w:r>
        <w:r w:rsidR="004E6BB7" w:rsidRPr="005104B3">
          <w:rPr>
            <w:rStyle w:val="Lienhypertexte"/>
            <w:noProof/>
          </w:rPr>
          <w:t>valuation de risques d’écrasement (liés à la manutention)</w:t>
        </w:r>
        <w:r w:rsidR="004E6BB7">
          <w:rPr>
            <w:noProof/>
            <w:webHidden/>
          </w:rPr>
          <w:tab/>
        </w:r>
        <w:r w:rsidR="004E6BB7">
          <w:rPr>
            <w:noProof/>
            <w:webHidden/>
          </w:rPr>
          <w:fldChar w:fldCharType="begin"/>
        </w:r>
        <w:r w:rsidR="004E6BB7">
          <w:rPr>
            <w:noProof/>
            <w:webHidden/>
          </w:rPr>
          <w:instrText xml:space="preserve"> PAGEREF _Toc536015410 \h </w:instrText>
        </w:r>
        <w:r w:rsidR="004E6BB7">
          <w:rPr>
            <w:noProof/>
            <w:webHidden/>
          </w:rPr>
        </w:r>
        <w:r w:rsidR="004E6BB7">
          <w:rPr>
            <w:noProof/>
            <w:webHidden/>
          </w:rPr>
          <w:fldChar w:fldCharType="separate"/>
        </w:r>
        <w:r w:rsidR="0006534B">
          <w:rPr>
            <w:noProof/>
            <w:webHidden/>
          </w:rPr>
          <w:t>74</w:t>
        </w:r>
        <w:r w:rsidR="004E6BB7">
          <w:rPr>
            <w:noProof/>
            <w:webHidden/>
          </w:rPr>
          <w:fldChar w:fldCharType="end"/>
        </w:r>
      </w:hyperlink>
    </w:p>
    <w:p w14:paraId="53F76B8C" w14:textId="6720EA29"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11" w:history="1">
        <w:r w:rsidR="004E6BB7" w:rsidRPr="005104B3">
          <w:rPr>
            <w:rStyle w:val="Lienhypertexte"/>
            <w:noProof/>
          </w:rPr>
          <w:t xml:space="preserve">Tableau 23. </w:t>
        </w:r>
        <w:r w:rsidR="004E6BB7" w:rsidRPr="005104B3">
          <w:rPr>
            <w:rStyle w:val="Lienhypertexte"/>
            <w:rFonts w:cs="Arial"/>
            <w:noProof/>
          </w:rPr>
          <w:t>É</w:t>
        </w:r>
        <w:r w:rsidR="004E6BB7" w:rsidRPr="005104B3">
          <w:rPr>
            <w:rStyle w:val="Lienhypertexte"/>
            <w:noProof/>
          </w:rPr>
          <w:t>valuation de risques d’écrasements et chocs (liés à la manutention)</w:t>
        </w:r>
        <w:r w:rsidR="004E6BB7">
          <w:rPr>
            <w:noProof/>
            <w:webHidden/>
          </w:rPr>
          <w:tab/>
        </w:r>
        <w:r w:rsidR="004E6BB7">
          <w:rPr>
            <w:noProof/>
            <w:webHidden/>
          </w:rPr>
          <w:fldChar w:fldCharType="begin"/>
        </w:r>
        <w:r w:rsidR="004E6BB7">
          <w:rPr>
            <w:noProof/>
            <w:webHidden/>
          </w:rPr>
          <w:instrText xml:space="preserve"> PAGEREF _Toc536015411 \h </w:instrText>
        </w:r>
        <w:r w:rsidR="004E6BB7">
          <w:rPr>
            <w:noProof/>
            <w:webHidden/>
          </w:rPr>
        </w:r>
        <w:r w:rsidR="004E6BB7">
          <w:rPr>
            <w:noProof/>
            <w:webHidden/>
          </w:rPr>
          <w:fldChar w:fldCharType="separate"/>
        </w:r>
        <w:r w:rsidR="0006534B">
          <w:rPr>
            <w:noProof/>
            <w:webHidden/>
          </w:rPr>
          <w:t>74</w:t>
        </w:r>
        <w:r w:rsidR="004E6BB7">
          <w:rPr>
            <w:noProof/>
            <w:webHidden/>
          </w:rPr>
          <w:fldChar w:fldCharType="end"/>
        </w:r>
      </w:hyperlink>
    </w:p>
    <w:p w14:paraId="55E5B798" w14:textId="221A32E8"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12" w:history="1">
        <w:r w:rsidR="004E6BB7" w:rsidRPr="005104B3">
          <w:rPr>
            <w:rStyle w:val="Lienhypertexte"/>
            <w:noProof/>
          </w:rPr>
          <w:t xml:space="preserve">Tableau 24. </w:t>
        </w:r>
        <w:r w:rsidR="004E6BB7" w:rsidRPr="005104B3">
          <w:rPr>
            <w:rStyle w:val="Lienhypertexte"/>
            <w:rFonts w:cs="Arial"/>
            <w:noProof/>
          </w:rPr>
          <w:t>É</w:t>
        </w:r>
        <w:r w:rsidR="004E6BB7" w:rsidRPr="005104B3">
          <w:rPr>
            <w:rStyle w:val="Lienhypertexte"/>
            <w:noProof/>
          </w:rPr>
          <w:t xml:space="preserve">valuation de risques liés </w:t>
        </w:r>
        <w:r w:rsidR="004E6BB7" w:rsidRPr="005104B3">
          <w:rPr>
            <w:rStyle w:val="Lienhypertexte"/>
            <w:rFonts w:cs="Arial"/>
            <w:noProof/>
          </w:rPr>
          <w:t>aux chutes.</w:t>
        </w:r>
        <w:r w:rsidR="004E6BB7">
          <w:rPr>
            <w:noProof/>
            <w:webHidden/>
          </w:rPr>
          <w:tab/>
        </w:r>
        <w:r w:rsidR="004E6BB7">
          <w:rPr>
            <w:noProof/>
            <w:webHidden/>
          </w:rPr>
          <w:fldChar w:fldCharType="begin"/>
        </w:r>
        <w:r w:rsidR="004E6BB7">
          <w:rPr>
            <w:noProof/>
            <w:webHidden/>
          </w:rPr>
          <w:instrText xml:space="preserve"> PAGEREF _Toc536015412 \h </w:instrText>
        </w:r>
        <w:r w:rsidR="004E6BB7">
          <w:rPr>
            <w:noProof/>
            <w:webHidden/>
          </w:rPr>
        </w:r>
        <w:r w:rsidR="004E6BB7">
          <w:rPr>
            <w:noProof/>
            <w:webHidden/>
          </w:rPr>
          <w:fldChar w:fldCharType="separate"/>
        </w:r>
        <w:r w:rsidR="0006534B">
          <w:rPr>
            <w:noProof/>
            <w:webHidden/>
          </w:rPr>
          <w:t>75</w:t>
        </w:r>
        <w:r w:rsidR="004E6BB7">
          <w:rPr>
            <w:noProof/>
            <w:webHidden/>
          </w:rPr>
          <w:fldChar w:fldCharType="end"/>
        </w:r>
      </w:hyperlink>
    </w:p>
    <w:p w14:paraId="68C124F9" w14:textId="73CF52A9"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13" w:history="1">
        <w:r w:rsidR="004E6BB7" w:rsidRPr="005104B3">
          <w:rPr>
            <w:rStyle w:val="Lienhypertexte"/>
            <w:noProof/>
          </w:rPr>
          <w:t xml:space="preserve">Tableau 25. </w:t>
        </w:r>
        <w:r w:rsidR="004E6BB7" w:rsidRPr="005104B3">
          <w:rPr>
            <w:rStyle w:val="Lienhypertexte"/>
            <w:rFonts w:cs="Arial"/>
            <w:noProof/>
          </w:rPr>
          <w:t>É</w:t>
        </w:r>
        <w:r w:rsidR="004E6BB7" w:rsidRPr="005104B3">
          <w:rPr>
            <w:rStyle w:val="Lienhypertexte"/>
            <w:noProof/>
          </w:rPr>
          <w:t xml:space="preserve">valuation de risques liés </w:t>
        </w:r>
        <w:r w:rsidR="004E6BB7" w:rsidRPr="005104B3">
          <w:rPr>
            <w:rStyle w:val="Lienhypertexte"/>
            <w:rFonts w:cs="Arial"/>
            <w:noProof/>
          </w:rPr>
          <w:t>aux effondrements.</w:t>
        </w:r>
        <w:r w:rsidR="004E6BB7">
          <w:rPr>
            <w:noProof/>
            <w:webHidden/>
          </w:rPr>
          <w:tab/>
        </w:r>
        <w:r w:rsidR="004E6BB7">
          <w:rPr>
            <w:noProof/>
            <w:webHidden/>
          </w:rPr>
          <w:fldChar w:fldCharType="begin"/>
        </w:r>
        <w:r w:rsidR="004E6BB7">
          <w:rPr>
            <w:noProof/>
            <w:webHidden/>
          </w:rPr>
          <w:instrText xml:space="preserve"> PAGEREF _Toc536015413 \h </w:instrText>
        </w:r>
        <w:r w:rsidR="004E6BB7">
          <w:rPr>
            <w:noProof/>
            <w:webHidden/>
          </w:rPr>
        </w:r>
        <w:r w:rsidR="004E6BB7">
          <w:rPr>
            <w:noProof/>
            <w:webHidden/>
          </w:rPr>
          <w:fldChar w:fldCharType="separate"/>
        </w:r>
        <w:r w:rsidR="0006534B">
          <w:rPr>
            <w:noProof/>
            <w:webHidden/>
          </w:rPr>
          <w:t>75</w:t>
        </w:r>
        <w:r w:rsidR="004E6BB7">
          <w:rPr>
            <w:noProof/>
            <w:webHidden/>
          </w:rPr>
          <w:fldChar w:fldCharType="end"/>
        </w:r>
      </w:hyperlink>
    </w:p>
    <w:p w14:paraId="54B44DBB" w14:textId="53740B2C"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14" w:history="1">
        <w:r w:rsidR="004E6BB7" w:rsidRPr="005104B3">
          <w:rPr>
            <w:rStyle w:val="Lienhypertexte"/>
            <w:noProof/>
          </w:rPr>
          <w:t xml:space="preserve">Tableau 26. </w:t>
        </w:r>
        <w:r w:rsidR="004E6BB7" w:rsidRPr="005104B3">
          <w:rPr>
            <w:rStyle w:val="Lienhypertexte"/>
            <w:rFonts w:cs="Arial"/>
            <w:noProof/>
          </w:rPr>
          <w:t>É</w:t>
        </w:r>
        <w:r w:rsidR="004E6BB7" w:rsidRPr="005104B3">
          <w:rPr>
            <w:rStyle w:val="Lienhypertexte"/>
            <w:noProof/>
          </w:rPr>
          <w:t>valuation des risques d’accidents de circulation dans la zone d’influence du projet</w:t>
        </w:r>
        <w:r w:rsidR="004E6BB7" w:rsidRPr="005104B3">
          <w:rPr>
            <w:rStyle w:val="Lienhypertexte"/>
            <w:rFonts w:cs="Arial"/>
            <w:noProof/>
          </w:rPr>
          <w:t>.</w:t>
        </w:r>
        <w:r w:rsidR="004E6BB7">
          <w:rPr>
            <w:noProof/>
            <w:webHidden/>
          </w:rPr>
          <w:tab/>
        </w:r>
        <w:r w:rsidR="004E6BB7">
          <w:rPr>
            <w:noProof/>
            <w:webHidden/>
          </w:rPr>
          <w:fldChar w:fldCharType="begin"/>
        </w:r>
        <w:r w:rsidR="004E6BB7">
          <w:rPr>
            <w:noProof/>
            <w:webHidden/>
          </w:rPr>
          <w:instrText xml:space="preserve"> PAGEREF _Toc536015414 \h </w:instrText>
        </w:r>
        <w:r w:rsidR="004E6BB7">
          <w:rPr>
            <w:noProof/>
            <w:webHidden/>
          </w:rPr>
        </w:r>
        <w:r w:rsidR="004E6BB7">
          <w:rPr>
            <w:noProof/>
            <w:webHidden/>
          </w:rPr>
          <w:fldChar w:fldCharType="separate"/>
        </w:r>
        <w:r w:rsidR="0006534B">
          <w:rPr>
            <w:noProof/>
            <w:webHidden/>
          </w:rPr>
          <w:t>76</w:t>
        </w:r>
        <w:r w:rsidR="004E6BB7">
          <w:rPr>
            <w:noProof/>
            <w:webHidden/>
          </w:rPr>
          <w:fldChar w:fldCharType="end"/>
        </w:r>
      </w:hyperlink>
    </w:p>
    <w:p w14:paraId="2416E0A4" w14:textId="3E51BCE4"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15" w:history="1">
        <w:r w:rsidR="004E6BB7" w:rsidRPr="005104B3">
          <w:rPr>
            <w:rStyle w:val="Lienhypertexte"/>
            <w:noProof/>
          </w:rPr>
          <w:t xml:space="preserve">Tableau 27. </w:t>
        </w:r>
        <w:r w:rsidR="004E6BB7" w:rsidRPr="005104B3">
          <w:rPr>
            <w:rStyle w:val="Lienhypertexte"/>
            <w:rFonts w:cs="Arial"/>
            <w:noProof/>
          </w:rPr>
          <w:t>É</w:t>
        </w:r>
        <w:r w:rsidR="004E6BB7" w:rsidRPr="005104B3">
          <w:rPr>
            <w:rStyle w:val="Lienhypertexte"/>
            <w:noProof/>
          </w:rPr>
          <w:t>valuation de risques d’incendie dans la base-vie et le chantier</w:t>
        </w:r>
        <w:r w:rsidR="004E6BB7" w:rsidRPr="005104B3">
          <w:rPr>
            <w:rStyle w:val="Lienhypertexte"/>
            <w:rFonts w:cs="Arial"/>
            <w:noProof/>
          </w:rPr>
          <w:t>.</w:t>
        </w:r>
        <w:r w:rsidR="004E6BB7">
          <w:rPr>
            <w:noProof/>
            <w:webHidden/>
          </w:rPr>
          <w:tab/>
        </w:r>
        <w:r w:rsidR="004E6BB7">
          <w:rPr>
            <w:noProof/>
            <w:webHidden/>
          </w:rPr>
          <w:fldChar w:fldCharType="begin"/>
        </w:r>
        <w:r w:rsidR="004E6BB7">
          <w:rPr>
            <w:noProof/>
            <w:webHidden/>
          </w:rPr>
          <w:instrText xml:space="preserve"> PAGEREF _Toc536015415 \h </w:instrText>
        </w:r>
        <w:r w:rsidR="004E6BB7">
          <w:rPr>
            <w:noProof/>
            <w:webHidden/>
          </w:rPr>
        </w:r>
        <w:r w:rsidR="004E6BB7">
          <w:rPr>
            <w:noProof/>
            <w:webHidden/>
          </w:rPr>
          <w:fldChar w:fldCharType="separate"/>
        </w:r>
        <w:r w:rsidR="0006534B">
          <w:rPr>
            <w:noProof/>
            <w:webHidden/>
          </w:rPr>
          <w:t>76</w:t>
        </w:r>
        <w:r w:rsidR="004E6BB7">
          <w:rPr>
            <w:noProof/>
            <w:webHidden/>
          </w:rPr>
          <w:fldChar w:fldCharType="end"/>
        </w:r>
      </w:hyperlink>
    </w:p>
    <w:p w14:paraId="1CB4C806" w14:textId="7D3C1F47"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16" w:history="1">
        <w:r w:rsidR="004E6BB7" w:rsidRPr="005104B3">
          <w:rPr>
            <w:rStyle w:val="Lienhypertexte"/>
            <w:noProof/>
          </w:rPr>
          <w:t xml:space="preserve">Tableau 28. </w:t>
        </w:r>
        <w:r w:rsidR="004E6BB7" w:rsidRPr="005104B3">
          <w:rPr>
            <w:rStyle w:val="Lienhypertexte"/>
            <w:rFonts w:cs="Arial"/>
            <w:noProof/>
          </w:rPr>
          <w:t>Mesures de bonification.</w:t>
        </w:r>
        <w:r w:rsidR="004E6BB7">
          <w:rPr>
            <w:noProof/>
            <w:webHidden/>
          </w:rPr>
          <w:tab/>
        </w:r>
        <w:r w:rsidR="004E6BB7">
          <w:rPr>
            <w:noProof/>
            <w:webHidden/>
          </w:rPr>
          <w:fldChar w:fldCharType="begin"/>
        </w:r>
        <w:r w:rsidR="004E6BB7">
          <w:rPr>
            <w:noProof/>
            <w:webHidden/>
          </w:rPr>
          <w:instrText xml:space="preserve"> PAGEREF _Toc536015416 \h </w:instrText>
        </w:r>
        <w:r w:rsidR="004E6BB7">
          <w:rPr>
            <w:noProof/>
            <w:webHidden/>
          </w:rPr>
        </w:r>
        <w:r w:rsidR="004E6BB7">
          <w:rPr>
            <w:noProof/>
            <w:webHidden/>
          </w:rPr>
          <w:fldChar w:fldCharType="separate"/>
        </w:r>
        <w:r w:rsidR="0006534B">
          <w:rPr>
            <w:noProof/>
            <w:webHidden/>
          </w:rPr>
          <w:t>78</w:t>
        </w:r>
        <w:r w:rsidR="004E6BB7">
          <w:rPr>
            <w:noProof/>
            <w:webHidden/>
          </w:rPr>
          <w:fldChar w:fldCharType="end"/>
        </w:r>
      </w:hyperlink>
    </w:p>
    <w:p w14:paraId="5E6A5CDA" w14:textId="4A15F8C9"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17" w:history="1">
        <w:r w:rsidR="004E6BB7" w:rsidRPr="005104B3">
          <w:rPr>
            <w:rStyle w:val="Lienhypertexte"/>
            <w:noProof/>
          </w:rPr>
          <w:t xml:space="preserve">Tableau 29. </w:t>
        </w:r>
        <w:r w:rsidR="004E6BB7" w:rsidRPr="005104B3">
          <w:rPr>
            <w:rStyle w:val="Lienhypertexte"/>
            <w:rFonts w:cs="Arial"/>
            <w:noProof/>
          </w:rPr>
          <w:t>Mesures d’atténuation - Phase de préparation des sites.</w:t>
        </w:r>
        <w:r w:rsidR="004E6BB7">
          <w:rPr>
            <w:noProof/>
            <w:webHidden/>
          </w:rPr>
          <w:tab/>
        </w:r>
        <w:r w:rsidR="004E6BB7">
          <w:rPr>
            <w:noProof/>
            <w:webHidden/>
          </w:rPr>
          <w:fldChar w:fldCharType="begin"/>
        </w:r>
        <w:r w:rsidR="004E6BB7">
          <w:rPr>
            <w:noProof/>
            <w:webHidden/>
          </w:rPr>
          <w:instrText xml:space="preserve"> PAGEREF _Toc536015417 \h </w:instrText>
        </w:r>
        <w:r w:rsidR="004E6BB7">
          <w:rPr>
            <w:noProof/>
            <w:webHidden/>
          </w:rPr>
        </w:r>
        <w:r w:rsidR="004E6BB7">
          <w:rPr>
            <w:noProof/>
            <w:webHidden/>
          </w:rPr>
          <w:fldChar w:fldCharType="separate"/>
        </w:r>
        <w:r w:rsidR="0006534B">
          <w:rPr>
            <w:noProof/>
            <w:webHidden/>
          </w:rPr>
          <w:t>79</w:t>
        </w:r>
        <w:r w:rsidR="004E6BB7">
          <w:rPr>
            <w:noProof/>
            <w:webHidden/>
          </w:rPr>
          <w:fldChar w:fldCharType="end"/>
        </w:r>
      </w:hyperlink>
    </w:p>
    <w:p w14:paraId="31790CC2" w14:textId="44790A89"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18" w:history="1">
        <w:r w:rsidR="004E6BB7" w:rsidRPr="005104B3">
          <w:rPr>
            <w:rStyle w:val="Lienhypertexte"/>
            <w:noProof/>
          </w:rPr>
          <w:t xml:space="preserve">Tableau 30. </w:t>
        </w:r>
        <w:r w:rsidR="004E6BB7" w:rsidRPr="005104B3">
          <w:rPr>
            <w:rStyle w:val="Lienhypertexte"/>
            <w:rFonts w:cs="Arial"/>
            <w:noProof/>
          </w:rPr>
          <w:t>Mesures d’atténuation - Phases d’exécution des travaux.</w:t>
        </w:r>
        <w:r w:rsidR="004E6BB7">
          <w:rPr>
            <w:noProof/>
            <w:webHidden/>
          </w:rPr>
          <w:tab/>
        </w:r>
        <w:r w:rsidR="004E6BB7">
          <w:rPr>
            <w:noProof/>
            <w:webHidden/>
          </w:rPr>
          <w:fldChar w:fldCharType="begin"/>
        </w:r>
        <w:r w:rsidR="004E6BB7">
          <w:rPr>
            <w:noProof/>
            <w:webHidden/>
          </w:rPr>
          <w:instrText xml:space="preserve"> PAGEREF _Toc536015418 \h </w:instrText>
        </w:r>
        <w:r w:rsidR="004E6BB7">
          <w:rPr>
            <w:noProof/>
            <w:webHidden/>
          </w:rPr>
        </w:r>
        <w:r w:rsidR="004E6BB7">
          <w:rPr>
            <w:noProof/>
            <w:webHidden/>
          </w:rPr>
          <w:fldChar w:fldCharType="separate"/>
        </w:r>
        <w:r w:rsidR="0006534B">
          <w:rPr>
            <w:noProof/>
            <w:webHidden/>
          </w:rPr>
          <w:t>81</w:t>
        </w:r>
        <w:r w:rsidR="004E6BB7">
          <w:rPr>
            <w:noProof/>
            <w:webHidden/>
          </w:rPr>
          <w:fldChar w:fldCharType="end"/>
        </w:r>
      </w:hyperlink>
    </w:p>
    <w:p w14:paraId="0BEB4818" w14:textId="006E6557"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19" w:history="1">
        <w:r w:rsidR="004E6BB7" w:rsidRPr="005104B3">
          <w:rPr>
            <w:rStyle w:val="Lienhypertexte"/>
            <w:noProof/>
          </w:rPr>
          <w:t xml:space="preserve">Tableau 31. </w:t>
        </w:r>
        <w:r w:rsidR="004E6BB7" w:rsidRPr="005104B3">
          <w:rPr>
            <w:rStyle w:val="Lienhypertexte"/>
            <w:rFonts w:cs="Arial"/>
            <w:noProof/>
          </w:rPr>
          <w:t>Mesures d’atténuation - Phase d’exploitation des bâtiments scolaires</w:t>
        </w:r>
        <w:r w:rsidR="004E6BB7">
          <w:rPr>
            <w:noProof/>
            <w:webHidden/>
          </w:rPr>
          <w:tab/>
        </w:r>
        <w:r w:rsidR="004E6BB7">
          <w:rPr>
            <w:noProof/>
            <w:webHidden/>
          </w:rPr>
          <w:fldChar w:fldCharType="begin"/>
        </w:r>
        <w:r w:rsidR="004E6BB7">
          <w:rPr>
            <w:noProof/>
            <w:webHidden/>
          </w:rPr>
          <w:instrText xml:space="preserve"> PAGEREF _Toc536015419 \h </w:instrText>
        </w:r>
        <w:r w:rsidR="004E6BB7">
          <w:rPr>
            <w:noProof/>
            <w:webHidden/>
          </w:rPr>
        </w:r>
        <w:r w:rsidR="004E6BB7">
          <w:rPr>
            <w:noProof/>
            <w:webHidden/>
          </w:rPr>
          <w:fldChar w:fldCharType="separate"/>
        </w:r>
        <w:r w:rsidR="0006534B">
          <w:rPr>
            <w:noProof/>
            <w:webHidden/>
          </w:rPr>
          <w:t>82</w:t>
        </w:r>
        <w:r w:rsidR="004E6BB7">
          <w:rPr>
            <w:noProof/>
            <w:webHidden/>
          </w:rPr>
          <w:fldChar w:fldCharType="end"/>
        </w:r>
      </w:hyperlink>
    </w:p>
    <w:p w14:paraId="5C397D7C" w14:textId="75C1C3CD"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20" w:history="1">
        <w:r w:rsidR="004E6BB7" w:rsidRPr="005104B3">
          <w:rPr>
            <w:rStyle w:val="Lienhypertexte"/>
            <w:rFonts w:cs="Arial"/>
            <w:noProof/>
          </w:rPr>
          <w:t>Tableau 32</w:t>
        </w:r>
        <w:r w:rsidR="004E6BB7" w:rsidRPr="005104B3">
          <w:rPr>
            <w:rStyle w:val="Lienhypertexte"/>
            <w:rFonts w:cs="Arial"/>
            <w:b/>
            <w:noProof/>
          </w:rPr>
          <w:t>.</w:t>
        </w:r>
        <w:r w:rsidR="004E6BB7" w:rsidRPr="005104B3">
          <w:rPr>
            <w:rStyle w:val="Lienhypertexte"/>
            <w:rFonts w:cs="Arial"/>
            <w:noProof/>
          </w:rPr>
          <w:t xml:space="preserve"> Synthèse des Résultats des consultations du public</w:t>
        </w:r>
        <w:r w:rsidR="004E6BB7">
          <w:rPr>
            <w:noProof/>
            <w:webHidden/>
          </w:rPr>
          <w:tab/>
        </w:r>
        <w:r w:rsidR="004E6BB7">
          <w:rPr>
            <w:noProof/>
            <w:webHidden/>
          </w:rPr>
          <w:fldChar w:fldCharType="begin"/>
        </w:r>
        <w:r w:rsidR="004E6BB7">
          <w:rPr>
            <w:noProof/>
            <w:webHidden/>
          </w:rPr>
          <w:instrText xml:space="preserve"> PAGEREF _Toc536015420 \h </w:instrText>
        </w:r>
        <w:r w:rsidR="004E6BB7">
          <w:rPr>
            <w:noProof/>
            <w:webHidden/>
          </w:rPr>
        </w:r>
        <w:r w:rsidR="004E6BB7">
          <w:rPr>
            <w:noProof/>
            <w:webHidden/>
          </w:rPr>
          <w:fldChar w:fldCharType="separate"/>
        </w:r>
        <w:r w:rsidR="0006534B">
          <w:rPr>
            <w:noProof/>
            <w:webHidden/>
          </w:rPr>
          <w:t>87</w:t>
        </w:r>
        <w:r w:rsidR="004E6BB7">
          <w:rPr>
            <w:noProof/>
            <w:webHidden/>
          </w:rPr>
          <w:fldChar w:fldCharType="end"/>
        </w:r>
      </w:hyperlink>
    </w:p>
    <w:p w14:paraId="248FE3CD" w14:textId="765382FD"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21" w:history="1">
        <w:r w:rsidR="004E6BB7" w:rsidRPr="005104B3">
          <w:rPr>
            <w:rStyle w:val="Lienhypertexte"/>
            <w:rFonts w:cs="Arial"/>
            <w:noProof/>
          </w:rPr>
          <w:t xml:space="preserve">Tableau 33. </w:t>
        </w:r>
        <w:r w:rsidR="004E6BB7" w:rsidRPr="005104B3">
          <w:rPr>
            <w:rStyle w:val="Lienhypertexte"/>
            <w:rFonts w:cs="Arial"/>
            <w:noProof/>
            <w:lang w:val="fr-CA" w:eastAsia="fr-CA"/>
          </w:rPr>
          <w:t xml:space="preserve">Mesures </w:t>
        </w:r>
        <w:r w:rsidR="004E6BB7" w:rsidRPr="005104B3">
          <w:rPr>
            <w:rStyle w:val="Lienhypertexte"/>
            <w:rFonts w:cs="Arial"/>
            <w:bCs/>
            <w:noProof/>
            <w:lang w:val="fr-CA" w:eastAsia="fr-CA"/>
          </w:rPr>
          <w:t>de bonification et/ou d'atténuation des impacts positifs et négatifs significatifs du Projet</w:t>
        </w:r>
        <w:r w:rsidR="004E6BB7">
          <w:rPr>
            <w:noProof/>
            <w:webHidden/>
          </w:rPr>
          <w:tab/>
        </w:r>
        <w:r w:rsidR="004E6BB7">
          <w:rPr>
            <w:noProof/>
            <w:webHidden/>
          </w:rPr>
          <w:fldChar w:fldCharType="begin"/>
        </w:r>
        <w:r w:rsidR="004E6BB7">
          <w:rPr>
            <w:noProof/>
            <w:webHidden/>
          </w:rPr>
          <w:instrText xml:space="preserve"> PAGEREF _Toc536015421 \h </w:instrText>
        </w:r>
        <w:r w:rsidR="004E6BB7">
          <w:rPr>
            <w:noProof/>
            <w:webHidden/>
          </w:rPr>
        </w:r>
        <w:r w:rsidR="004E6BB7">
          <w:rPr>
            <w:noProof/>
            <w:webHidden/>
          </w:rPr>
          <w:fldChar w:fldCharType="separate"/>
        </w:r>
        <w:r w:rsidR="0006534B">
          <w:rPr>
            <w:noProof/>
            <w:webHidden/>
          </w:rPr>
          <w:t>91</w:t>
        </w:r>
        <w:r w:rsidR="004E6BB7">
          <w:rPr>
            <w:noProof/>
            <w:webHidden/>
          </w:rPr>
          <w:fldChar w:fldCharType="end"/>
        </w:r>
      </w:hyperlink>
    </w:p>
    <w:p w14:paraId="3F22FC93" w14:textId="145386D7"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22" w:history="1">
        <w:r w:rsidR="004E6BB7" w:rsidRPr="005104B3">
          <w:rPr>
            <w:rStyle w:val="Lienhypertexte"/>
            <w:rFonts w:cs="Arial"/>
            <w:noProof/>
          </w:rPr>
          <w:t xml:space="preserve">Tableau 34.. </w:t>
        </w:r>
        <w:r w:rsidR="004E6BB7" w:rsidRPr="005104B3">
          <w:rPr>
            <w:rStyle w:val="Lienhypertexte"/>
            <w:rFonts w:cs="Arial"/>
            <w:noProof/>
            <w:lang w:val="fr-CA" w:eastAsia="fr-CA"/>
          </w:rPr>
          <w:t xml:space="preserve">Mesures </w:t>
        </w:r>
        <w:r w:rsidR="004E6BB7" w:rsidRPr="005104B3">
          <w:rPr>
            <w:rStyle w:val="Lienhypertexte"/>
            <w:rFonts w:cs="Arial"/>
            <w:bCs/>
            <w:noProof/>
            <w:lang w:val="fr-CA" w:eastAsia="fr-CA"/>
          </w:rPr>
          <w:t>de</w:t>
        </w:r>
        <w:r w:rsidR="004E6BB7" w:rsidRPr="005104B3">
          <w:rPr>
            <w:rStyle w:val="Lienhypertexte"/>
            <w:rFonts w:cs="Arial"/>
            <w:noProof/>
          </w:rPr>
          <w:t xml:space="preserve"> prévention des risques potentiels</w:t>
        </w:r>
        <w:r w:rsidR="004E6BB7">
          <w:rPr>
            <w:noProof/>
            <w:webHidden/>
          </w:rPr>
          <w:tab/>
        </w:r>
        <w:r w:rsidR="004E6BB7">
          <w:rPr>
            <w:noProof/>
            <w:webHidden/>
          </w:rPr>
          <w:fldChar w:fldCharType="begin"/>
        </w:r>
        <w:r w:rsidR="004E6BB7">
          <w:rPr>
            <w:noProof/>
            <w:webHidden/>
          </w:rPr>
          <w:instrText xml:space="preserve"> PAGEREF _Toc536015422 \h </w:instrText>
        </w:r>
        <w:r w:rsidR="004E6BB7">
          <w:rPr>
            <w:noProof/>
            <w:webHidden/>
          </w:rPr>
        </w:r>
        <w:r w:rsidR="004E6BB7">
          <w:rPr>
            <w:noProof/>
            <w:webHidden/>
          </w:rPr>
          <w:fldChar w:fldCharType="separate"/>
        </w:r>
        <w:r w:rsidR="0006534B">
          <w:rPr>
            <w:noProof/>
            <w:webHidden/>
          </w:rPr>
          <w:t>96</w:t>
        </w:r>
        <w:r w:rsidR="004E6BB7">
          <w:rPr>
            <w:noProof/>
            <w:webHidden/>
          </w:rPr>
          <w:fldChar w:fldCharType="end"/>
        </w:r>
      </w:hyperlink>
    </w:p>
    <w:p w14:paraId="3C4069B8" w14:textId="3EB63C5A"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23" w:history="1">
        <w:r w:rsidR="004E6BB7" w:rsidRPr="005104B3">
          <w:rPr>
            <w:rStyle w:val="Lienhypertexte"/>
            <w:rFonts w:cs="Arial"/>
            <w:noProof/>
          </w:rPr>
          <w:t>Tableau 35. Plan de renforcement des capacités</w:t>
        </w:r>
        <w:r w:rsidR="004E6BB7">
          <w:rPr>
            <w:noProof/>
            <w:webHidden/>
          </w:rPr>
          <w:tab/>
        </w:r>
        <w:r w:rsidR="004E6BB7">
          <w:rPr>
            <w:noProof/>
            <w:webHidden/>
          </w:rPr>
          <w:fldChar w:fldCharType="begin"/>
        </w:r>
        <w:r w:rsidR="004E6BB7">
          <w:rPr>
            <w:noProof/>
            <w:webHidden/>
          </w:rPr>
          <w:instrText xml:space="preserve"> PAGEREF _Toc536015423 \h </w:instrText>
        </w:r>
        <w:r w:rsidR="004E6BB7">
          <w:rPr>
            <w:noProof/>
            <w:webHidden/>
          </w:rPr>
        </w:r>
        <w:r w:rsidR="004E6BB7">
          <w:rPr>
            <w:noProof/>
            <w:webHidden/>
          </w:rPr>
          <w:fldChar w:fldCharType="separate"/>
        </w:r>
        <w:r w:rsidR="0006534B">
          <w:rPr>
            <w:noProof/>
            <w:webHidden/>
          </w:rPr>
          <w:t>100</w:t>
        </w:r>
        <w:r w:rsidR="004E6BB7">
          <w:rPr>
            <w:noProof/>
            <w:webHidden/>
          </w:rPr>
          <w:fldChar w:fldCharType="end"/>
        </w:r>
      </w:hyperlink>
    </w:p>
    <w:p w14:paraId="0E249B47" w14:textId="696FE113"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24" w:history="1">
        <w:r w:rsidR="004E6BB7" w:rsidRPr="005104B3">
          <w:rPr>
            <w:rStyle w:val="Lienhypertexte"/>
            <w:rFonts w:cs="Arial"/>
            <w:noProof/>
          </w:rPr>
          <w:t>Tableau 36. P</w:t>
        </w:r>
        <w:r w:rsidR="004E6BB7" w:rsidRPr="005104B3">
          <w:rPr>
            <w:rStyle w:val="Lienhypertexte"/>
            <w:rFonts w:cs="Arial"/>
            <w:bCs/>
            <w:iCs/>
            <w:noProof/>
          </w:rPr>
          <w:t>rogramme de suivi du plan de gestion environnementale et sociale du projet de construction des quatre bâtiments scolaires de la ville de Kindu.</w:t>
        </w:r>
        <w:r w:rsidR="004E6BB7">
          <w:rPr>
            <w:noProof/>
            <w:webHidden/>
          </w:rPr>
          <w:tab/>
        </w:r>
        <w:r w:rsidR="004E6BB7">
          <w:rPr>
            <w:noProof/>
            <w:webHidden/>
          </w:rPr>
          <w:fldChar w:fldCharType="begin"/>
        </w:r>
        <w:r w:rsidR="004E6BB7">
          <w:rPr>
            <w:noProof/>
            <w:webHidden/>
          </w:rPr>
          <w:instrText xml:space="preserve"> PAGEREF _Toc536015424 \h </w:instrText>
        </w:r>
        <w:r w:rsidR="004E6BB7">
          <w:rPr>
            <w:noProof/>
            <w:webHidden/>
          </w:rPr>
        </w:r>
        <w:r w:rsidR="004E6BB7">
          <w:rPr>
            <w:noProof/>
            <w:webHidden/>
          </w:rPr>
          <w:fldChar w:fldCharType="separate"/>
        </w:r>
        <w:r w:rsidR="0006534B">
          <w:rPr>
            <w:noProof/>
            <w:webHidden/>
          </w:rPr>
          <w:t>106</w:t>
        </w:r>
        <w:r w:rsidR="004E6BB7">
          <w:rPr>
            <w:noProof/>
            <w:webHidden/>
          </w:rPr>
          <w:fldChar w:fldCharType="end"/>
        </w:r>
      </w:hyperlink>
    </w:p>
    <w:p w14:paraId="2D65A7B2" w14:textId="09766D13"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25" w:history="1">
        <w:r w:rsidR="004E6BB7" w:rsidRPr="005104B3">
          <w:rPr>
            <w:rStyle w:val="Lienhypertexte"/>
            <w:rFonts w:cs="Arial"/>
            <w:noProof/>
          </w:rPr>
          <w:t>Tableau 37. Modèle de fiche d'enregistrement des plaintes</w:t>
        </w:r>
        <w:r w:rsidR="004E6BB7">
          <w:rPr>
            <w:noProof/>
            <w:webHidden/>
          </w:rPr>
          <w:tab/>
        </w:r>
        <w:r w:rsidR="004E6BB7">
          <w:rPr>
            <w:noProof/>
            <w:webHidden/>
          </w:rPr>
          <w:fldChar w:fldCharType="begin"/>
        </w:r>
        <w:r w:rsidR="004E6BB7">
          <w:rPr>
            <w:noProof/>
            <w:webHidden/>
          </w:rPr>
          <w:instrText xml:space="preserve"> PAGEREF _Toc536015425 \h </w:instrText>
        </w:r>
        <w:r w:rsidR="004E6BB7">
          <w:rPr>
            <w:noProof/>
            <w:webHidden/>
          </w:rPr>
        </w:r>
        <w:r w:rsidR="004E6BB7">
          <w:rPr>
            <w:noProof/>
            <w:webHidden/>
          </w:rPr>
          <w:fldChar w:fldCharType="separate"/>
        </w:r>
        <w:r w:rsidR="0006534B">
          <w:rPr>
            <w:noProof/>
            <w:webHidden/>
          </w:rPr>
          <w:t>111</w:t>
        </w:r>
        <w:r w:rsidR="004E6BB7">
          <w:rPr>
            <w:noProof/>
            <w:webHidden/>
          </w:rPr>
          <w:fldChar w:fldCharType="end"/>
        </w:r>
      </w:hyperlink>
    </w:p>
    <w:p w14:paraId="2FDF1448" w14:textId="6BADA68D"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26" w:history="1">
        <w:r w:rsidR="004E6BB7" w:rsidRPr="005104B3">
          <w:rPr>
            <w:rStyle w:val="Lienhypertexte"/>
            <w:rFonts w:cs="Arial"/>
            <w:noProof/>
          </w:rPr>
          <w:t xml:space="preserve">Tableau 38. </w:t>
        </w:r>
        <w:r w:rsidR="004E6BB7" w:rsidRPr="005104B3">
          <w:rPr>
            <w:rStyle w:val="Lienhypertexte"/>
            <w:noProof/>
          </w:rPr>
          <w:t>Modèle du tableau présentant les réponses du PDU adressées au plaignant</w:t>
        </w:r>
        <w:r w:rsidR="004E6BB7">
          <w:rPr>
            <w:noProof/>
            <w:webHidden/>
          </w:rPr>
          <w:tab/>
        </w:r>
        <w:r w:rsidR="004E6BB7">
          <w:rPr>
            <w:noProof/>
            <w:webHidden/>
          </w:rPr>
          <w:fldChar w:fldCharType="begin"/>
        </w:r>
        <w:r w:rsidR="004E6BB7">
          <w:rPr>
            <w:noProof/>
            <w:webHidden/>
          </w:rPr>
          <w:instrText xml:space="preserve"> PAGEREF _Toc536015426 \h </w:instrText>
        </w:r>
        <w:r w:rsidR="004E6BB7">
          <w:rPr>
            <w:noProof/>
            <w:webHidden/>
          </w:rPr>
        </w:r>
        <w:r w:rsidR="004E6BB7">
          <w:rPr>
            <w:noProof/>
            <w:webHidden/>
          </w:rPr>
          <w:fldChar w:fldCharType="separate"/>
        </w:r>
        <w:r w:rsidR="0006534B">
          <w:rPr>
            <w:noProof/>
            <w:webHidden/>
          </w:rPr>
          <w:t>111</w:t>
        </w:r>
        <w:r w:rsidR="004E6BB7">
          <w:rPr>
            <w:noProof/>
            <w:webHidden/>
          </w:rPr>
          <w:fldChar w:fldCharType="end"/>
        </w:r>
      </w:hyperlink>
    </w:p>
    <w:p w14:paraId="1C19E5FA" w14:textId="1B3B34CD"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27" w:history="1">
        <w:r w:rsidR="004E6BB7" w:rsidRPr="005104B3">
          <w:rPr>
            <w:rStyle w:val="Lienhypertexte"/>
            <w:rFonts w:cs="Arial"/>
            <w:noProof/>
          </w:rPr>
          <w:t>Tableau 39</w:t>
        </w:r>
        <w:r w:rsidR="004E6BB7" w:rsidRPr="005104B3">
          <w:rPr>
            <w:rStyle w:val="Lienhypertexte"/>
            <w:noProof/>
          </w:rPr>
          <w:t>. Modèle de tableau relative à la décision finale à la plainte</w:t>
        </w:r>
        <w:r w:rsidR="004E6BB7">
          <w:rPr>
            <w:noProof/>
            <w:webHidden/>
          </w:rPr>
          <w:tab/>
        </w:r>
        <w:r w:rsidR="004E6BB7">
          <w:rPr>
            <w:noProof/>
            <w:webHidden/>
          </w:rPr>
          <w:fldChar w:fldCharType="begin"/>
        </w:r>
        <w:r w:rsidR="004E6BB7">
          <w:rPr>
            <w:noProof/>
            <w:webHidden/>
          </w:rPr>
          <w:instrText xml:space="preserve"> PAGEREF _Toc536015427 \h </w:instrText>
        </w:r>
        <w:r w:rsidR="004E6BB7">
          <w:rPr>
            <w:noProof/>
            <w:webHidden/>
          </w:rPr>
        </w:r>
        <w:r w:rsidR="004E6BB7">
          <w:rPr>
            <w:noProof/>
            <w:webHidden/>
          </w:rPr>
          <w:fldChar w:fldCharType="separate"/>
        </w:r>
        <w:r w:rsidR="0006534B">
          <w:rPr>
            <w:noProof/>
            <w:webHidden/>
          </w:rPr>
          <w:t>111</w:t>
        </w:r>
        <w:r w:rsidR="004E6BB7">
          <w:rPr>
            <w:noProof/>
            <w:webHidden/>
          </w:rPr>
          <w:fldChar w:fldCharType="end"/>
        </w:r>
      </w:hyperlink>
    </w:p>
    <w:p w14:paraId="289856CD" w14:textId="52E63ED7"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28" w:history="1">
        <w:r w:rsidR="004E6BB7" w:rsidRPr="005104B3">
          <w:rPr>
            <w:rStyle w:val="Lienhypertexte"/>
            <w:rFonts w:cs="Arial"/>
            <w:noProof/>
          </w:rPr>
          <w:t>Tableau 40. Registre des plaintes</w:t>
        </w:r>
        <w:r w:rsidR="004E6BB7">
          <w:rPr>
            <w:noProof/>
            <w:webHidden/>
          </w:rPr>
          <w:tab/>
        </w:r>
        <w:r w:rsidR="004E6BB7">
          <w:rPr>
            <w:noProof/>
            <w:webHidden/>
          </w:rPr>
          <w:fldChar w:fldCharType="begin"/>
        </w:r>
        <w:r w:rsidR="004E6BB7">
          <w:rPr>
            <w:noProof/>
            <w:webHidden/>
          </w:rPr>
          <w:instrText xml:space="preserve"> PAGEREF _Toc536015428 \h </w:instrText>
        </w:r>
        <w:r w:rsidR="004E6BB7">
          <w:rPr>
            <w:noProof/>
            <w:webHidden/>
          </w:rPr>
        </w:r>
        <w:r w:rsidR="004E6BB7">
          <w:rPr>
            <w:noProof/>
            <w:webHidden/>
          </w:rPr>
          <w:fldChar w:fldCharType="separate"/>
        </w:r>
        <w:r w:rsidR="0006534B">
          <w:rPr>
            <w:noProof/>
            <w:webHidden/>
          </w:rPr>
          <w:t>112</w:t>
        </w:r>
        <w:r w:rsidR="004E6BB7">
          <w:rPr>
            <w:noProof/>
            <w:webHidden/>
          </w:rPr>
          <w:fldChar w:fldCharType="end"/>
        </w:r>
      </w:hyperlink>
    </w:p>
    <w:p w14:paraId="7746CC0A" w14:textId="7FCB2EC6" w:rsidR="004E6BB7" w:rsidRDefault="003C7C30"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29" w:history="1">
        <w:r w:rsidR="004E6BB7" w:rsidRPr="005104B3">
          <w:rPr>
            <w:rStyle w:val="Lienhypertexte"/>
            <w:rFonts w:cs="Arial"/>
            <w:noProof/>
          </w:rPr>
          <w:t>Tableau 41. Coûts estimatifs des mesures de bonification, d’atténuation ou compensation des impacts potentiels du PGES.</w:t>
        </w:r>
        <w:r w:rsidR="004E6BB7">
          <w:rPr>
            <w:noProof/>
            <w:webHidden/>
          </w:rPr>
          <w:tab/>
        </w:r>
        <w:r w:rsidR="004E6BB7">
          <w:rPr>
            <w:noProof/>
            <w:webHidden/>
          </w:rPr>
          <w:fldChar w:fldCharType="begin"/>
        </w:r>
        <w:r w:rsidR="004E6BB7">
          <w:rPr>
            <w:noProof/>
            <w:webHidden/>
          </w:rPr>
          <w:instrText xml:space="preserve"> PAGEREF _Toc536015429 \h </w:instrText>
        </w:r>
        <w:r w:rsidR="004E6BB7">
          <w:rPr>
            <w:noProof/>
            <w:webHidden/>
          </w:rPr>
        </w:r>
        <w:r w:rsidR="004E6BB7">
          <w:rPr>
            <w:noProof/>
            <w:webHidden/>
          </w:rPr>
          <w:fldChar w:fldCharType="separate"/>
        </w:r>
        <w:r w:rsidR="0006534B">
          <w:rPr>
            <w:noProof/>
            <w:webHidden/>
          </w:rPr>
          <w:t>116</w:t>
        </w:r>
        <w:r w:rsidR="004E6BB7">
          <w:rPr>
            <w:noProof/>
            <w:webHidden/>
          </w:rPr>
          <w:fldChar w:fldCharType="end"/>
        </w:r>
      </w:hyperlink>
    </w:p>
    <w:p w14:paraId="56F95D80" w14:textId="77777777" w:rsidR="00F46C21" w:rsidRDefault="00700454" w:rsidP="004E6BB7">
      <w:pPr>
        <w:pStyle w:val="Titre1"/>
        <w:ind w:left="1170" w:hanging="1170"/>
        <w:jc w:val="center"/>
        <w:rPr>
          <w:rStyle w:val="Lienhypertexte"/>
          <w:rFonts w:cs="Arial"/>
          <w:noProof/>
          <w:sz w:val="22"/>
          <w:szCs w:val="22"/>
          <w:lang w:eastAsia="ja-JP"/>
        </w:rPr>
      </w:pPr>
      <w:r w:rsidRPr="00BC5042">
        <w:rPr>
          <w:rStyle w:val="Lienhypertexte"/>
          <w:rFonts w:cs="Arial"/>
          <w:noProof/>
          <w:sz w:val="22"/>
          <w:szCs w:val="22"/>
          <w:lang w:eastAsia="ja-JP"/>
        </w:rPr>
        <w:fldChar w:fldCharType="end"/>
      </w:r>
    </w:p>
    <w:p w14:paraId="7E120041" w14:textId="77777777" w:rsidR="00F46C21" w:rsidRDefault="00F46C21">
      <w:pPr>
        <w:spacing w:line="240" w:lineRule="auto"/>
        <w:jc w:val="left"/>
        <w:rPr>
          <w:rStyle w:val="Lienhypertexte"/>
          <w:rFonts w:cs="Arial"/>
          <w:b/>
          <w:bCs/>
          <w:noProof/>
          <w:sz w:val="22"/>
          <w:lang w:eastAsia="ja-JP"/>
        </w:rPr>
      </w:pPr>
      <w:r>
        <w:rPr>
          <w:rStyle w:val="Lienhypertexte"/>
          <w:rFonts w:cs="Arial"/>
          <w:noProof/>
          <w:sz w:val="22"/>
          <w:lang w:eastAsia="ja-JP"/>
        </w:rPr>
        <w:br w:type="page"/>
      </w:r>
    </w:p>
    <w:p w14:paraId="58996046" w14:textId="3784D5FC" w:rsidR="00583C4C" w:rsidRPr="00BC5042" w:rsidRDefault="00F73955" w:rsidP="00BC5042">
      <w:pPr>
        <w:pStyle w:val="Titre1"/>
        <w:ind w:left="1170" w:hanging="1170"/>
        <w:jc w:val="center"/>
        <w:rPr>
          <w:rFonts w:cs="Arial"/>
          <w:sz w:val="22"/>
          <w:szCs w:val="22"/>
        </w:rPr>
      </w:pPr>
      <w:bookmarkStart w:id="17" w:name="_Toc536023343"/>
      <w:r w:rsidRPr="00BC5042">
        <w:rPr>
          <w:rFonts w:cs="Arial"/>
          <w:sz w:val="22"/>
          <w:szCs w:val="22"/>
        </w:rPr>
        <w:lastRenderedPageBreak/>
        <w:t>LISTE DES FIGURES</w:t>
      </w:r>
      <w:bookmarkEnd w:id="17"/>
    </w:p>
    <w:p w14:paraId="0F0F32ED" w14:textId="68A07386" w:rsidR="00972F90" w:rsidRPr="00BC5042" w:rsidRDefault="00972F90" w:rsidP="00BC5042">
      <w:pPr>
        <w:rPr>
          <w:sz w:val="22"/>
        </w:rPr>
      </w:pPr>
    </w:p>
    <w:p w14:paraId="6E7CC1E1" w14:textId="77777777" w:rsidR="001E2AE1" w:rsidRPr="00BC5042" w:rsidRDefault="001E2AE1" w:rsidP="00BC5042">
      <w:pPr>
        <w:rPr>
          <w:sz w:val="22"/>
        </w:rPr>
      </w:pPr>
    </w:p>
    <w:bookmarkStart w:id="18" w:name="_Toc404105854"/>
    <w:bookmarkStart w:id="19" w:name="_Toc464561965"/>
    <w:bookmarkEnd w:id="11"/>
    <w:bookmarkEnd w:id="12"/>
    <w:bookmarkEnd w:id="14"/>
    <w:p w14:paraId="678D1710" w14:textId="75A0A63D" w:rsidR="00960E43" w:rsidRDefault="00AE2922"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r w:rsidRPr="00BC5042">
        <w:rPr>
          <w:rFonts w:cs="Arial"/>
          <w:b/>
          <w:bCs/>
          <w:caps/>
          <w:sz w:val="22"/>
          <w:highlight w:val="yellow"/>
        </w:rPr>
        <w:fldChar w:fldCharType="begin"/>
      </w:r>
      <w:r w:rsidRPr="00BC5042">
        <w:rPr>
          <w:rFonts w:cs="Arial"/>
          <w:b/>
          <w:bCs/>
          <w:caps/>
          <w:sz w:val="22"/>
          <w:highlight w:val="yellow"/>
        </w:rPr>
        <w:instrText xml:space="preserve"> TOC \h \z \c "Photo" </w:instrText>
      </w:r>
      <w:r w:rsidRPr="00BC5042">
        <w:rPr>
          <w:rFonts w:cs="Arial"/>
          <w:b/>
          <w:bCs/>
          <w:caps/>
          <w:sz w:val="22"/>
          <w:highlight w:val="yellow"/>
        </w:rPr>
        <w:fldChar w:fldCharType="separate"/>
      </w:r>
      <w:hyperlink w:anchor="_Toc536021105" w:history="1">
        <w:r w:rsidR="00960E43" w:rsidRPr="003B6A0E">
          <w:rPr>
            <w:rStyle w:val="Lienhypertexte"/>
            <w:noProof/>
          </w:rPr>
          <w:t>Figure 1.</w:t>
        </w:r>
        <w:r w:rsidR="00960E43" w:rsidRPr="003B6A0E">
          <w:rPr>
            <w:rStyle w:val="Lienhypertexte"/>
            <w:rFonts w:cs="Arial"/>
            <w:noProof/>
          </w:rPr>
          <w:t xml:space="preserve"> Carte de localisation de la zone d’intervention du projet</w:t>
        </w:r>
        <w:r w:rsidR="00960E43">
          <w:rPr>
            <w:noProof/>
            <w:webHidden/>
          </w:rPr>
          <w:tab/>
        </w:r>
        <w:r w:rsidR="00960E43">
          <w:rPr>
            <w:noProof/>
            <w:webHidden/>
          </w:rPr>
          <w:fldChar w:fldCharType="begin"/>
        </w:r>
        <w:r w:rsidR="00960E43">
          <w:rPr>
            <w:noProof/>
            <w:webHidden/>
          </w:rPr>
          <w:instrText xml:space="preserve"> PAGEREF _Toc536021105 \h </w:instrText>
        </w:r>
        <w:r w:rsidR="00960E43">
          <w:rPr>
            <w:noProof/>
            <w:webHidden/>
          </w:rPr>
        </w:r>
        <w:r w:rsidR="00960E43">
          <w:rPr>
            <w:noProof/>
            <w:webHidden/>
          </w:rPr>
          <w:fldChar w:fldCharType="separate"/>
        </w:r>
        <w:r w:rsidR="0006534B">
          <w:rPr>
            <w:noProof/>
            <w:webHidden/>
          </w:rPr>
          <w:t>29</w:t>
        </w:r>
        <w:r w:rsidR="00960E43">
          <w:rPr>
            <w:noProof/>
            <w:webHidden/>
          </w:rPr>
          <w:fldChar w:fldCharType="end"/>
        </w:r>
      </w:hyperlink>
    </w:p>
    <w:p w14:paraId="2ABAB0D5" w14:textId="08796AC7" w:rsidR="00960E43" w:rsidRDefault="003C7C30"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06" w:history="1">
        <w:r w:rsidR="00960E43" w:rsidRPr="003B6A0E">
          <w:rPr>
            <w:rStyle w:val="Lienhypertexte"/>
            <w:noProof/>
          </w:rPr>
          <w:t>Figure 2.</w:t>
        </w:r>
        <w:r w:rsidR="00960E43" w:rsidRPr="003B6A0E">
          <w:rPr>
            <w:rStyle w:val="Lienhypertexte"/>
            <w:rFonts w:cs="Arial"/>
            <w:noProof/>
          </w:rPr>
          <w:t xml:space="preserve"> Bâtimemts de l’Institut KANSILEMBO</w:t>
        </w:r>
        <w:r w:rsidR="00960E43">
          <w:rPr>
            <w:noProof/>
            <w:webHidden/>
          </w:rPr>
          <w:tab/>
        </w:r>
        <w:r w:rsidR="00960E43">
          <w:rPr>
            <w:noProof/>
            <w:webHidden/>
          </w:rPr>
          <w:fldChar w:fldCharType="begin"/>
        </w:r>
        <w:r w:rsidR="00960E43">
          <w:rPr>
            <w:noProof/>
            <w:webHidden/>
          </w:rPr>
          <w:instrText xml:space="preserve"> PAGEREF _Toc536021106 \h </w:instrText>
        </w:r>
        <w:r w:rsidR="00960E43">
          <w:rPr>
            <w:noProof/>
            <w:webHidden/>
          </w:rPr>
        </w:r>
        <w:r w:rsidR="00960E43">
          <w:rPr>
            <w:noProof/>
            <w:webHidden/>
          </w:rPr>
          <w:fldChar w:fldCharType="separate"/>
        </w:r>
        <w:r w:rsidR="0006534B">
          <w:rPr>
            <w:noProof/>
            <w:webHidden/>
          </w:rPr>
          <w:t>41</w:t>
        </w:r>
        <w:r w:rsidR="00960E43">
          <w:rPr>
            <w:noProof/>
            <w:webHidden/>
          </w:rPr>
          <w:fldChar w:fldCharType="end"/>
        </w:r>
      </w:hyperlink>
    </w:p>
    <w:p w14:paraId="571EA40F" w14:textId="2B527255" w:rsidR="00960E43" w:rsidRDefault="003C7C30"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07" w:history="1">
        <w:r w:rsidR="00960E43" w:rsidRPr="003B6A0E">
          <w:rPr>
            <w:rStyle w:val="Lienhypertexte"/>
            <w:noProof/>
          </w:rPr>
          <w:t>Figure 3.</w:t>
        </w:r>
        <w:r w:rsidR="00960E43" w:rsidRPr="003B6A0E">
          <w:rPr>
            <w:rStyle w:val="Lienhypertexte"/>
            <w:rFonts w:cs="Arial"/>
            <w:noProof/>
          </w:rPr>
          <w:t xml:space="preserve"> Bureau administratif de l’Institut KANSILEMBO</w:t>
        </w:r>
        <w:r w:rsidR="00960E43">
          <w:rPr>
            <w:noProof/>
            <w:webHidden/>
          </w:rPr>
          <w:tab/>
        </w:r>
        <w:r w:rsidR="00960E43">
          <w:rPr>
            <w:noProof/>
            <w:webHidden/>
          </w:rPr>
          <w:fldChar w:fldCharType="begin"/>
        </w:r>
        <w:r w:rsidR="00960E43">
          <w:rPr>
            <w:noProof/>
            <w:webHidden/>
          </w:rPr>
          <w:instrText xml:space="preserve"> PAGEREF _Toc536021107 \h </w:instrText>
        </w:r>
        <w:r w:rsidR="00960E43">
          <w:rPr>
            <w:noProof/>
            <w:webHidden/>
          </w:rPr>
        </w:r>
        <w:r w:rsidR="00960E43">
          <w:rPr>
            <w:noProof/>
            <w:webHidden/>
          </w:rPr>
          <w:fldChar w:fldCharType="separate"/>
        </w:r>
        <w:r w:rsidR="0006534B">
          <w:rPr>
            <w:noProof/>
            <w:webHidden/>
          </w:rPr>
          <w:t>41</w:t>
        </w:r>
        <w:r w:rsidR="00960E43">
          <w:rPr>
            <w:noProof/>
            <w:webHidden/>
          </w:rPr>
          <w:fldChar w:fldCharType="end"/>
        </w:r>
      </w:hyperlink>
    </w:p>
    <w:p w14:paraId="4D88B4A1" w14:textId="2E52D364" w:rsidR="00960E43" w:rsidRDefault="003C7C30"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08" w:history="1">
        <w:r w:rsidR="00960E43" w:rsidRPr="003B6A0E">
          <w:rPr>
            <w:rStyle w:val="Lienhypertexte"/>
            <w:noProof/>
          </w:rPr>
          <w:t>Figures 4, 5</w:t>
        </w:r>
        <w:r w:rsidR="00960E43" w:rsidRPr="003B6A0E">
          <w:rPr>
            <w:rStyle w:val="Lienhypertexte"/>
            <w:rFonts w:cs="Arial"/>
            <w:noProof/>
          </w:rPr>
          <w:t xml:space="preserve"> </w:t>
        </w:r>
        <w:r w:rsidR="00960E43" w:rsidRPr="003B6A0E">
          <w:rPr>
            <w:rStyle w:val="Lienhypertexte"/>
            <w:noProof/>
          </w:rPr>
          <w:t>et 6.</w:t>
        </w:r>
        <w:r w:rsidR="00960E43" w:rsidRPr="003B6A0E">
          <w:rPr>
            <w:rStyle w:val="Lienhypertexte"/>
            <w:rFonts w:cs="Arial"/>
            <w:noProof/>
          </w:rPr>
          <w:t xml:space="preserve"> Bâtiment de l’Institut MABALA</w:t>
        </w:r>
        <w:r w:rsidR="00960E43">
          <w:rPr>
            <w:noProof/>
            <w:webHidden/>
          </w:rPr>
          <w:tab/>
        </w:r>
        <w:r w:rsidR="00960E43">
          <w:rPr>
            <w:noProof/>
            <w:webHidden/>
          </w:rPr>
          <w:fldChar w:fldCharType="begin"/>
        </w:r>
        <w:r w:rsidR="00960E43">
          <w:rPr>
            <w:noProof/>
            <w:webHidden/>
          </w:rPr>
          <w:instrText xml:space="preserve"> PAGEREF _Toc536021108 \h </w:instrText>
        </w:r>
        <w:r w:rsidR="00960E43">
          <w:rPr>
            <w:noProof/>
            <w:webHidden/>
          </w:rPr>
        </w:r>
        <w:r w:rsidR="00960E43">
          <w:rPr>
            <w:noProof/>
            <w:webHidden/>
          </w:rPr>
          <w:fldChar w:fldCharType="separate"/>
        </w:r>
        <w:r w:rsidR="0006534B">
          <w:rPr>
            <w:noProof/>
            <w:webHidden/>
          </w:rPr>
          <w:t>42</w:t>
        </w:r>
        <w:r w:rsidR="00960E43">
          <w:rPr>
            <w:noProof/>
            <w:webHidden/>
          </w:rPr>
          <w:fldChar w:fldCharType="end"/>
        </w:r>
      </w:hyperlink>
    </w:p>
    <w:p w14:paraId="108674E2" w14:textId="03F9F7E1" w:rsidR="00960E43" w:rsidRDefault="003C7C30"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09" w:history="1">
        <w:r w:rsidR="00960E43" w:rsidRPr="003B6A0E">
          <w:rPr>
            <w:rStyle w:val="Lienhypertexte"/>
            <w:noProof/>
          </w:rPr>
          <w:t>Figures 7 et 8.</w:t>
        </w:r>
        <w:r w:rsidR="00960E43" w:rsidRPr="003B6A0E">
          <w:rPr>
            <w:rStyle w:val="Lienhypertexte"/>
            <w:rFonts w:cs="Arial"/>
            <w:noProof/>
          </w:rPr>
          <w:t xml:space="preserve"> Bâtimemts de l’Institut KAMA 2</w:t>
        </w:r>
        <w:r w:rsidR="00960E43">
          <w:rPr>
            <w:noProof/>
            <w:webHidden/>
          </w:rPr>
          <w:tab/>
        </w:r>
        <w:r w:rsidR="00960E43">
          <w:rPr>
            <w:noProof/>
            <w:webHidden/>
          </w:rPr>
          <w:fldChar w:fldCharType="begin"/>
        </w:r>
        <w:r w:rsidR="00960E43">
          <w:rPr>
            <w:noProof/>
            <w:webHidden/>
          </w:rPr>
          <w:instrText xml:space="preserve"> PAGEREF _Toc536021109 \h </w:instrText>
        </w:r>
        <w:r w:rsidR="00960E43">
          <w:rPr>
            <w:noProof/>
            <w:webHidden/>
          </w:rPr>
        </w:r>
        <w:r w:rsidR="00960E43">
          <w:rPr>
            <w:noProof/>
            <w:webHidden/>
          </w:rPr>
          <w:fldChar w:fldCharType="separate"/>
        </w:r>
        <w:r w:rsidR="0006534B">
          <w:rPr>
            <w:noProof/>
            <w:webHidden/>
          </w:rPr>
          <w:t>44</w:t>
        </w:r>
        <w:r w:rsidR="00960E43">
          <w:rPr>
            <w:noProof/>
            <w:webHidden/>
          </w:rPr>
          <w:fldChar w:fldCharType="end"/>
        </w:r>
      </w:hyperlink>
    </w:p>
    <w:p w14:paraId="113EC743" w14:textId="5388B11B" w:rsidR="00960E43" w:rsidRDefault="003C7C30"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10" w:history="1">
        <w:r w:rsidR="00960E43" w:rsidRPr="003B6A0E">
          <w:rPr>
            <w:rStyle w:val="Lienhypertexte"/>
            <w:noProof/>
          </w:rPr>
          <w:t>Figures 9 et10.</w:t>
        </w:r>
        <w:r w:rsidR="00960E43" w:rsidRPr="003B6A0E">
          <w:rPr>
            <w:rStyle w:val="Lienhypertexte"/>
            <w:rFonts w:cs="Arial"/>
            <w:noProof/>
          </w:rPr>
          <w:t xml:space="preserve"> Bureau administratif de l’Institut KAMA 2</w:t>
        </w:r>
        <w:r w:rsidR="00960E43">
          <w:rPr>
            <w:noProof/>
            <w:webHidden/>
          </w:rPr>
          <w:tab/>
        </w:r>
        <w:r w:rsidR="00960E43">
          <w:rPr>
            <w:noProof/>
            <w:webHidden/>
          </w:rPr>
          <w:fldChar w:fldCharType="begin"/>
        </w:r>
        <w:r w:rsidR="00960E43">
          <w:rPr>
            <w:noProof/>
            <w:webHidden/>
          </w:rPr>
          <w:instrText xml:space="preserve"> PAGEREF _Toc536021110 \h </w:instrText>
        </w:r>
        <w:r w:rsidR="00960E43">
          <w:rPr>
            <w:noProof/>
            <w:webHidden/>
          </w:rPr>
        </w:r>
        <w:r w:rsidR="00960E43">
          <w:rPr>
            <w:noProof/>
            <w:webHidden/>
          </w:rPr>
          <w:fldChar w:fldCharType="separate"/>
        </w:r>
        <w:r w:rsidR="0006534B">
          <w:rPr>
            <w:noProof/>
            <w:webHidden/>
          </w:rPr>
          <w:t>44</w:t>
        </w:r>
        <w:r w:rsidR="00960E43">
          <w:rPr>
            <w:noProof/>
            <w:webHidden/>
          </w:rPr>
          <w:fldChar w:fldCharType="end"/>
        </w:r>
      </w:hyperlink>
    </w:p>
    <w:p w14:paraId="306F21EB" w14:textId="1851566B" w:rsidR="00960E43" w:rsidRDefault="003C7C30"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11" w:history="1">
        <w:r w:rsidR="00960E43" w:rsidRPr="003B6A0E">
          <w:rPr>
            <w:rStyle w:val="Lienhypertexte"/>
            <w:noProof/>
          </w:rPr>
          <w:t>Figures 11 et 12.</w:t>
        </w:r>
        <w:r w:rsidR="00960E43" w:rsidRPr="003B6A0E">
          <w:rPr>
            <w:rStyle w:val="Lienhypertexte"/>
            <w:rFonts w:cs="Arial"/>
            <w:noProof/>
          </w:rPr>
          <w:t xml:space="preserve"> Bâtimemts de l’École Primaire KAMA 2</w:t>
        </w:r>
        <w:r w:rsidR="00960E43">
          <w:rPr>
            <w:noProof/>
            <w:webHidden/>
          </w:rPr>
          <w:tab/>
        </w:r>
        <w:r w:rsidR="00960E43">
          <w:rPr>
            <w:noProof/>
            <w:webHidden/>
          </w:rPr>
          <w:fldChar w:fldCharType="begin"/>
        </w:r>
        <w:r w:rsidR="00960E43">
          <w:rPr>
            <w:noProof/>
            <w:webHidden/>
          </w:rPr>
          <w:instrText xml:space="preserve"> PAGEREF _Toc536021111 \h </w:instrText>
        </w:r>
        <w:r w:rsidR="00960E43">
          <w:rPr>
            <w:noProof/>
            <w:webHidden/>
          </w:rPr>
        </w:r>
        <w:r w:rsidR="00960E43">
          <w:rPr>
            <w:noProof/>
            <w:webHidden/>
          </w:rPr>
          <w:fldChar w:fldCharType="separate"/>
        </w:r>
        <w:r w:rsidR="0006534B">
          <w:rPr>
            <w:noProof/>
            <w:webHidden/>
          </w:rPr>
          <w:t>46</w:t>
        </w:r>
        <w:r w:rsidR="00960E43">
          <w:rPr>
            <w:noProof/>
            <w:webHidden/>
          </w:rPr>
          <w:fldChar w:fldCharType="end"/>
        </w:r>
      </w:hyperlink>
    </w:p>
    <w:p w14:paraId="32750046" w14:textId="324C13D9" w:rsidR="00960E43" w:rsidRDefault="003C7C30"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12" w:history="1">
        <w:r w:rsidR="00960E43" w:rsidRPr="003B6A0E">
          <w:rPr>
            <w:rStyle w:val="Lienhypertexte"/>
            <w:noProof/>
          </w:rPr>
          <w:t>Figures 13 et 14.</w:t>
        </w:r>
        <w:r w:rsidR="00960E43" w:rsidRPr="003B6A0E">
          <w:rPr>
            <w:rStyle w:val="Lienhypertexte"/>
            <w:rFonts w:cs="Arial"/>
            <w:noProof/>
          </w:rPr>
          <w:t xml:space="preserve"> Bâtiment de l’École Primaire MUFULA</w:t>
        </w:r>
        <w:r w:rsidR="00960E43">
          <w:rPr>
            <w:noProof/>
            <w:webHidden/>
          </w:rPr>
          <w:tab/>
        </w:r>
        <w:r w:rsidR="00960E43">
          <w:rPr>
            <w:noProof/>
            <w:webHidden/>
          </w:rPr>
          <w:fldChar w:fldCharType="begin"/>
        </w:r>
        <w:r w:rsidR="00960E43">
          <w:rPr>
            <w:noProof/>
            <w:webHidden/>
          </w:rPr>
          <w:instrText xml:space="preserve"> PAGEREF _Toc536021112 \h </w:instrText>
        </w:r>
        <w:r w:rsidR="00960E43">
          <w:rPr>
            <w:noProof/>
            <w:webHidden/>
          </w:rPr>
        </w:r>
        <w:r w:rsidR="00960E43">
          <w:rPr>
            <w:noProof/>
            <w:webHidden/>
          </w:rPr>
          <w:fldChar w:fldCharType="separate"/>
        </w:r>
        <w:r w:rsidR="0006534B">
          <w:rPr>
            <w:noProof/>
            <w:webHidden/>
          </w:rPr>
          <w:t>47</w:t>
        </w:r>
        <w:r w:rsidR="00960E43">
          <w:rPr>
            <w:noProof/>
            <w:webHidden/>
          </w:rPr>
          <w:fldChar w:fldCharType="end"/>
        </w:r>
      </w:hyperlink>
    </w:p>
    <w:p w14:paraId="4D985758" w14:textId="0AE1CE76" w:rsidR="00960E43" w:rsidRDefault="003C7C30"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13" w:history="1">
        <w:r w:rsidR="00960E43" w:rsidRPr="003B6A0E">
          <w:rPr>
            <w:rStyle w:val="Lienhypertexte"/>
            <w:noProof/>
          </w:rPr>
          <w:t xml:space="preserve"> Figures 15 et 16.</w:t>
        </w:r>
        <w:r w:rsidR="00960E43" w:rsidRPr="003B6A0E">
          <w:rPr>
            <w:rStyle w:val="Lienhypertexte"/>
            <w:rFonts w:cs="Arial"/>
            <w:noProof/>
          </w:rPr>
          <w:t xml:space="preserve"> Bâtimemts de l’Institut LUFUNGULA</w:t>
        </w:r>
        <w:r w:rsidR="00960E43">
          <w:rPr>
            <w:noProof/>
            <w:webHidden/>
          </w:rPr>
          <w:tab/>
        </w:r>
        <w:r w:rsidR="00960E43">
          <w:rPr>
            <w:noProof/>
            <w:webHidden/>
          </w:rPr>
          <w:fldChar w:fldCharType="begin"/>
        </w:r>
        <w:r w:rsidR="00960E43">
          <w:rPr>
            <w:noProof/>
            <w:webHidden/>
          </w:rPr>
          <w:instrText xml:space="preserve"> PAGEREF _Toc536021113 \h </w:instrText>
        </w:r>
        <w:r w:rsidR="00960E43">
          <w:rPr>
            <w:noProof/>
            <w:webHidden/>
          </w:rPr>
        </w:r>
        <w:r w:rsidR="00960E43">
          <w:rPr>
            <w:noProof/>
            <w:webHidden/>
          </w:rPr>
          <w:fldChar w:fldCharType="separate"/>
        </w:r>
        <w:r w:rsidR="0006534B">
          <w:rPr>
            <w:noProof/>
            <w:webHidden/>
          </w:rPr>
          <w:t>49</w:t>
        </w:r>
        <w:r w:rsidR="00960E43">
          <w:rPr>
            <w:noProof/>
            <w:webHidden/>
          </w:rPr>
          <w:fldChar w:fldCharType="end"/>
        </w:r>
      </w:hyperlink>
    </w:p>
    <w:p w14:paraId="685BA39B" w14:textId="6C521FA5" w:rsidR="00960E43" w:rsidRDefault="003C7C30"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14" w:history="1">
        <w:r w:rsidR="00960E43" w:rsidRPr="003B6A0E">
          <w:rPr>
            <w:rStyle w:val="Lienhypertexte"/>
            <w:noProof/>
          </w:rPr>
          <w:t>Figure 17.</w:t>
        </w:r>
        <w:r w:rsidR="00960E43" w:rsidRPr="003B6A0E">
          <w:rPr>
            <w:rStyle w:val="Lienhypertexte"/>
            <w:rFonts w:cs="Arial"/>
            <w:noProof/>
          </w:rPr>
          <w:t xml:space="preserve"> Bureau administratif de l’Institut LUFUNGULA</w:t>
        </w:r>
        <w:r w:rsidR="00960E43">
          <w:rPr>
            <w:noProof/>
            <w:webHidden/>
          </w:rPr>
          <w:tab/>
        </w:r>
        <w:r w:rsidR="00960E43">
          <w:rPr>
            <w:noProof/>
            <w:webHidden/>
          </w:rPr>
          <w:fldChar w:fldCharType="begin"/>
        </w:r>
        <w:r w:rsidR="00960E43">
          <w:rPr>
            <w:noProof/>
            <w:webHidden/>
          </w:rPr>
          <w:instrText xml:space="preserve"> PAGEREF _Toc536021114 \h </w:instrText>
        </w:r>
        <w:r w:rsidR="00960E43">
          <w:rPr>
            <w:noProof/>
            <w:webHidden/>
          </w:rPr>
        </w:r>
        <w:r w:rsidR="00960E43">
          <w:rPr>
            <w:noProof/>
            <w:webHidden/>
          </w:rPr>
          <w:fldChar w:fldCharType="separate"/>
        </w:r>
        <w:r w:rsidR="0006534B">
          <w:rPr>
            <w:noProof/>
            <w:webHidden/>
          </w:rPr>
          <w:t>49</w:t>
        </w:r>
        <w:r w:rsidR="00960E43">
          <w:rPr>
            <w:noProof/>
            <w:webHidden/>
          </w:rPr>
          <w:fldChar w:fldCharType="end"/>
        </w:r>
      </w:hyperlink>
    </w:p>
    <w:p w14:paraId="1EA06CF1" w14:textId="5C480E39" w:rsidR="00960E43" w:rsidRDefault="003C7C30"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15" w:history="1">
        <w:r w:rsidR="00960E43" w:rsidRPr="003B6A0E">
          <w:rPr>
            <w:rStyle w:val="Lienhypertexte"/>
            <w:noProof/>
          </w:rPr>
          <w:t>Figures 18 et 19.</w:t>
        </w:r>
        <w:r w:rsidR="00960E43" w:rsidRPr="003B6A0E">
          <w:rPr>
            <w:rStyle w:val="Lienhypertexte"/>
            <w:rFonts w:cs="Arial"/>
            <w:noProof/>
          </w:rPr>
          <w:t xml:space="preserve"> Latrines de l’Institut LUGUNGULA</w:t>
        </w:r>
        <w:r w:rsidR="00960E43">
          <w:rPr>
            <w:noProof/>
            <w:webHidden/>
          </w:rPr>
          <w:tab/>
        </w:r>
        <w:r w:rsidR="00960E43">
          <w:rPr>
            <w:noProof/>
            <w:webHidden/>
          </w:rPr>
          <w:fldChar w:fldCharType="begin"/>
        </w:r>
        <w:r w:rsidR="00960E43">
          <w:rPr>
            <w:noProof/>
            <w:webHidden/>
          </w:rPr>
          <w:instrText xml:space="preserve"> PAGEREF _Toc536021115 \h </w:instrText>
        </w:r>
        <w:r w:rsidR="00960E43">
          <w:rPr>
            <w:noProof/>
            <w:webHidden/>
          </w:rPr>
        </w:r>
        <w:r w:rsidR="00960E43">
          <w:rPr>
            <w:noProof/>
            <w:webHidden/>
          </w:rPr>
          <w:fldChar w:fldCharType="separate"/>
        </w:r>
        <w:r w:rsidR="0006534B">
          <w:rPr>
            <w:noProof/>
            <w:webHidden/>
          </w:rPr>
          <w:t>49</w:t>
        </w:r>
        <w:r w:rsidR="00960E43">
          <w:rPr>
            <w:noProof/>
            <w:webHidden/>
          </w:rPr>
          <w:fldChar w:fldCharType="end"/>
        </w:r>
      </w:hyperlink>
    </w:p>
    <w:p w14:paraId="0B802827" w14:textId="3ACA1A73" w:rsidR="00960E43" w:rsidRDefault="003C7C30"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16" w:history="1">
        <w:r w:rsidR="00960E43" w:rsidRPr="003B6A0E">
          <w:rPr>
            <w:rStyle w:val="Lienhypertexte"/>
            <w:noProof/>
          </w:rPr>
          <w:t>Figures 20 et 21.</w:t>
        </w:r>
        <w:r w:rsidR="00960E43" w:rsidRPr="003B6A0E">
          <w:rPr>
            <w:rStyle w:val="Lienhypertexte"/>
            <w:rFonts w:cs="Arial"/>
            <w:noProof/>
          </w:rPr>
          <w:t xml:space="preserve"> Bâtiment de l’École Primaire LUKALA</w:t>
        </w:r>
        <w:r w:rsidR="00960E43">
          <w:rPr>
            <w:noProof/>
            <w:webHidden/>
          </w:rPr>
          <w:tab/>
        </w:r>
        <w:r w:rsidR="00960E43">
          <w:rPr>
            <w:noProof/>
            <w:webHidden/>
          </w:rPr>
          <w:fldChar w:fldCharType="begin"/>
        </w:r>
        <w:r w:rsidR="00960E43">
          <w:rPr>
            <w:noProof/>
            <w:webHidden/>
          </w:rPr>
          <w:instrText xml:space="preserve"> PAGEREF _Toc536021116 \h </w:instrText>
        </w:r>
        <w:r w:rsidR="00960E43">
          <w:rPr>
            <w:noProof/>
            <w:webHidden/>
          </w:rPr>
        </w:r>
        <w:r w:rsidR="00960E43">
          <w:rPr>
            <w:noProof/>
            <w:webHidden/>
          </w:rPr>
          <w:fldChar w:fldCharType="separate"/>
        </w:r>
        <w:r w:rsidR="0006534B">
          <w:rPr>
            <w:noProof/>
            <w:webHidden/>
          </w:rPr>
          <w:t>50</w:t>
        </w:r>
        <w:r w:rsidR="00960E43">
          <w:rPr>
            <w:noProof/>
            <w:webHidden/>
          </w:rPr>
          <w:fldChar w:fldCharType="end"/>
        </w:r>
      </w:hyperlink>
    </w:p>
    <w:p w14:paraId="4E912866" w14:textId="302A68E8" w:rsidR="00960E43" w:rsidRDefault="003C7C30"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17" w:history="1">
        <w:r w:rsidR="00960E43" w:rsidRPr="003B6A0E">
          <w:rPr>
            <w:rStyle w:val="Lienhypertexte"/>
            <w:noProof/>
          </w:rPr>
          <w:t>Figure 22</w:t>
        </w:r>
        <w:r w:rsidR="00960E43" w:rsidRPr="003B6A0E">
          <w:rPr>
            <w:rStyle w:val="Lienhypertexte"/>
            <w:rFonts w:cs="Arial"/>
            <w:noProof/>
          </w:rPr>
          <w:t>. Présentation des civilités de la mission au Maire de la Ville de Kindu Kindu.</w:t>
        </w:r>
        <w:r w:rsidR="00960E43">
          <w:rPr>
            <w:noProof/>
            <w:webHidden/>
          </w:rPr>
          <w:tab/>
        </w:r>
        <w:r w:rsidR="00960E43">
          <w:rPr>
            <w:noProof/>
            <w:webHidden/>
          </w:rPr>
          <w:fldChar w:fldCharType="begin"/>
        </w:r>
        <w:r w:rsidR="00960E43">
          <w:rPr>
            <w:noProof/>
            <w:webHidden/>
          </w:rPr>
          <w:instrText xml:space="preserve"> PAGEREF _Toc536021117 \h </w:instrText>
        </w:r>
        <w:r w:rsidR="00960E43">
          <w:rPr>
            <w:noProof/>
            <w:webHidden/>
          </w:rPr>
        </w:r>
        <w:r w:rsidR="00960E43">
          <w:rPr>
            <w:noProof/>
            <w:webHidden/>
          </w:rPr>
          <w:fldChar w:fldCharType="separate"/>
        </w:r>
        <w:r w:rsidR="0006534B">
          <w:rPr>
            <w:noProof/>
            <w:webHidden/>
          </w:rPr>
          <w:t>84</w:t>
        </w:r>
        <w:r w:rsidR="00960E43">
          <w:rPr>
            <w:noProof/>
            <w:webHidden/>
          </w:rPr>
          <w:fldChar w:fldCharType="end"/>
        </w:r>
      </w:hyperlink>
    </w:p>
    <w:p w14:paraId="31C7AECB" w14:textId="45080362" w:rsidR="00960E43" w:rsidRDefault="003C7C30"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18" w:history="1">
        <w:r w:rsidR="00960E43" w:rsidRPr="003B6A0E">
          <w:rPr>
            <w:rStyle w:val="Lienhypertexte"/>
            <w:noProof/>
          </w:rPr>
          <w:t>Figure 23</w:t>
        </w:r>
        <w:r w:rsidR="00960E43" w:rsidRPr="003B6A0E">
          <w:rPr>
            <w:rStyle w:val="Lienhypertexte"/>
            <w:rFonts w:cs="Arial"/>
            <w:noProof/>
          </w:rPr>
          <w:t>. Présentation des civilités de la mission au Maire Adjoint de la Ville de Kindu.</w:t>
        </w:r>
        <w:r w:rsidR="00960E43">
          <w:rPr>
            <w:noProof/>
            <w:webHidden/>
          </w:rPr>
          <w:tab/>
        </w:r>
        <w:r w:rsidR="00960E43">
          <w:rPr>
            <w:noProof/>
            <w:webHidden/>
          </w:rPr>
          <w:fldChar w:fldCharType="begin"/>
        </w:r>
        <w:r w:rsidR="00960E43">
          <w:rPr>
            <w:noProof/>
            <w:webHidden/>
          </w:rPr>
          <w:instrText xml:space="preserve"> PAGEREF _Toc536021118 \h </w:instrText>
        </w:r>
        <w:r w:rsidR="00960E43">
          <w:rPr>
            <w:noProof/>
            <w:webHidden/>
          </w:rPr>
        </w:r>
        <w:r w:rsidR="00960E43">
          <w:rPr>
            <w:noProof/>
            <w:webHidden/>
          </w:rPr>
          <w:fldChar w:fldCharType="separate"/>
        </w:r>
        <w:r w:rsidR="0006534B">
          <w:rPr>
            <w:noProof/>
            <w:webHidden/>
          </w:rPr>
          <w:t>84</w:t>
        </w:r>
        <w:r w:rsidR="00960E43">
          <w:rPr>
            <w:noProof/>
            <w:webHidden/>
          </w:rPr>
          <w:fldChar w:fldCharType="end"/>
        </w:r>
      </w:hyperlink>
    </w:p>
    <w:p w14:paraId="54895E23" w14:textId="633B34A3" w:rsidR="00960E43" w:rsidRDefault="003C7C30"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19" w:history="1">
        <w:r w:rsidR="00960E43" w:rsidRPr="003B6A0E">
          <w:rPr>
            <w:rStyle w:val="Lienhypertexte"/>
            <w:noProof/>
          </w:rPr>
          <w:t>Figure 24</w:t>
        </w:r>
        <w:r w:rsidR="00960E43" w:rsidRPr="003B6A0E">
          <w:rPr>
            <w:rStyle w:val="Lienhypertexte"/>
            <w:rFonts w:cs="Arial"/>
            <w:noProof/>
          </w:rPr>
          <w:t>. Consultation du public avec les populations du Quartier Mangobo, enseignants et parents d’elèves dans la cour de l’Institut Kansilembo</w:t>
        </w:r>
        <w:r w:rsidR="00960E43">
          <w:rPr>
            <w:noProof/>
            <w:webHidden/>
          </w:rPr>
          <w:tab/>
        </w:r>
        <w:r w:rsidR="00960E43">
          <w:rPr>
            <w:noProof/>
            <w:webHidden/>
          </w:rPr>
          <w:fldChar w:fldCharType="begin"/>
        </w:r>
        <w:r w:rsidR="00960E43">
          <w:rPr>
            <w:noProof/>
            <w:webHidden/>
          </w:rPr>
          <w:instrText xml:space="preserve"> PAGEREF _Toc536021119 \h </w:instrText>
        </w:r>
        <w:r w:rsidR="00960E43">
          <w:rPr>
            <w:noProof/>
            <w:webHidden/>
          </w:rPr>
        </w:r>
        <w:r w:rsidR="00960E43">
          <w:rPr>
            <w:noProof/>
            <w:webHidden/>
          </w:rPr>
          <w:fldChar w:fldCharType="separate"/>
        </w:r>
        <w:r w:rsidR="0006534B">
          <w:rPr>
            <w:noProof/>
            <w:webHidden/>
          </w:rPr>
          <w:t>84</w:t>
        </w:r>
        <w:r w:rsidR="00960E43">
          <w:rPr>
            <w:noProof/>
            <w:webHidden/>
          </w:rPr>
          <w:fldChar w:fldCharType="end"/>
        </w:r>
      </w:hyperlink>
    </w:p>
    <w:p w14:paraId="34ED4DFD" w14:textId="6E116694" w:rsidR="00960E43" w:rsidRDefault="003C7C30"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20" w:history="1">
        <w:r w:rsidR="00960E43" w:rsidRPr="003B6A0E">
          <w:rPr>
            <w:rStyle w:val="Lienhypertexte"/>
            <w:noProof/>
          </w:rPr>
          <w:t>Figures 25 et 26</w:t>
        </w:r>
        <w:r w:rsidR="00960E43" w:rsidRPr="003B6A0E">
          <w:rPr>
            <w:rStyle w:val="Lienhypertexte"/>
            <w:rFonts w:cs="Arial"/>
            <w:noProof/>
          </w:rPr>
          <w:t>. Consultation du public avec les habitants du Quartier Kama 2, lesenseignants et les parents d’elèves dans la salle de classe de l’Institut KAMA 2.</w:t>
        </w:r>
        <w:r w:rsidR="00960E43">
          <w:rPr>
            <w:noProof/>
            <w:webHidden/>
          </w:rPr>
          <w:tab/>
        </w:r>
        <w:r w:rsidR="00960E43">
          <w:rPr>
            <w:noProof/>
            <w:webHidden/>
          </w:rPr>
          <w:fldChar w:fldCharType="begin"/>
        </w:r>
        <w:r w:rsidR="00960E43">
          <w:rPr>
            <w:noProof/>
            <w:webHidden/>
          </w:rPr>
          <w:instrText xml:space="preserve"> PAGEREF _Toc536021120 \h </w:instrText>
        </w:r>
        <w:r w:rsidR="00960E43">
          <w:rPr>
            <w:noProof/>
            <w:webHidden/>
          </w:rPr>
        </w:r>
        <w:r w:rsidR="00960E43">
          <w:rPr>
            <w:noProof/>
            <w:webHidden/>
          </w:rPr>
          <w:fldChar w:fldCharType="separate"/>
        </w:r>
        <w:r w:rsidR="0006534B">
          <w:rPr>
            <w:noProof/>
            <w:webHidden/>
          </w:rPr>
          <w:t>85</w:t>
        </w:r>
        <w:r w:rsidR="00960E43">
          <w:rPr>
            <w:noProof/>
            <w:webHidden/>
          </w:rPr>
          <w:fldChar w:fldCharType="end"/>
        </w:r>
      </w:hyperlink>
    </w:p>
    <w:p w14:paraId="0ED5C49F" w14:textId="0C50F9D9" w:rsidR="00960E43" w:rsidRDefault="003C7C30"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21" w:history="1">
        <w:r w:rsidR="00960E43" w:rsidRPr="003B6A0E">
          <w:rPr>
            <w:rStyle w:val="Lienhypertexte"/>
            <w:noProof/>
          </w:rPr>
          <w:t>Figure 27</w:t>
        </w:r>
        <w:r w:rsidR="00960E43" w:rsidRPr="003B6A0E">
          <w:rPr>
            <w:rStyle w:val="Lienhypertexte"/>
            <w:rFonts w:cs="Arial"/>
            <w:noProof/>
          </w:rPr>
          <w:t>. Consultation du public avec les populations du Quartier Mikelenge, enseignants et parents d’elèves dans la cour de l’Institut Kansilembo</w:t>
        </w:r>
        <w:r w:rsidR="00960E43">
          <w:rPr>
            <w:noProof/>
            <w:webHidden/>
          </w:rPr>
          <w:tab/>
        </w:r>
        <w:r w:rsidR="00960E43">
          <w:rPr>
            <w:noProof/>
            <w:webHidden/>
          </w:rPr>
          <w:fldChar w:fldCharType="begin"/>
        </w:r>
        <w:r w:rsidR="00960E43">
          <w:rPr>
            <w:noProof/>
            <w:webHidden/>
          </w:rPr>
          <w:instrText xml:space="preserve"> PAGEREF _Toc536021121 \h </w:instrText>
        </w:r>
        <w:r w:rsidR="00960E43">
          <w:rPr>
            <w:noProof/>
            <w:webHidden/>
          </w:rPr>
        </w:r>
        <w:r w:rsidR="00960E43">
          <w:rPr>
            <w:noProof/>
            <w:webHidden/>
          </w:rPr>
          <w:fldChar w:fldCharType="separate"/>
        </w:r>
        <w:r w:rsidR="0006534B">
          <w:rPr>
            <w:noProof/>
            <w:webHidden/>
          </w:rPr>
          <w:t>85</w:t>
        </w:r>
        <w:r w:rsidR="00960E43">
          <w:rPr>
            <w:noProof/>
            <w:webHidden/>
          </w:rPr>
          <w:fldChar w:fldCharType="end"/>
        </w:r>
      </w:hyperlink>
    </w:p>
    <w:p w14:paraId="256C7D13" w14:textId="46995693" w:rsidR="00AE2922" w:rsidRPr="00BC5042" w:rsidRDefault="00AE2922" w:rsidP="00960E43">
      <w:pPr>
        <w:ind w:left="990" w:hanging="990"/>
        <w:rPr>
          <w:sz w:val="22"/>
          <w:highlight w:val="yellow"/>
          <w:lang w:eastAsia="ja-JP"/>
        </w:rPr>
        <w:sectPr w:rsidR="00AE2922" w:rsidRPr="00BC5042" w:rsidSect="00943E45">
          <w:headerReference w:type="default" r:id="rId10"/>
          <w:headerReference w:type="first" r:id="rId11"/>
          <w:pgSz w:w="11907" w:h="16839" w:code="9"/>
          <w:pgMar w:top="990" w:right="1411" w:bottom="630" w:left="1411" w:header="720" w:footer="0" w:gutter="0"/>
          <w:pgNumType w:fmt="lowerRoman"/>
          <w:cols w:space="720"/>
          <w:titlePg/>
          <w:docGrid w:linePitch="360"/>
        </w:sectPr>
      </w:pPr>
      <w:r w:rsidRPr="00BC5042">
        <w:rPr>
          <w:rFonts w:cs="Arial"/>
          <w:b/>
          <w:bCs/>
          <w:caps/>
          <w:sz w:val="22"/>
          <w:highlight w:val="yellow"/>
        </w:rPr>
        <w:fldChar w:fldCharType="end"/>
      </w:r>
    </w:p>
    <w:p w14:paraId="2E9F25D4" w14:textId="4DBDBF5E" w:rsidR="007B0B3A" w:rsidRDefault="00386312" w:rsidP="007B0B3A">
      <w:pPr>
        <w:pStyle w:val="Titre1"/>
        <w:ind w:left="1170" w:hanging="1170"/>
        <w:jc w:val="center"/>
        <w:rPr>
          <w:rStyle w:val="Lienhypertexte"/>
          <w:rFonts w:cs="Arial"/>
          <w:color w:val="000000"/>
          <w:sz w:val="22"/>
          <w:szCs w:val="22"/>
          <w:u w:val="none"/>
        </w:rPr>
      </w:pPr>
      <w:bookmarkStart w:id="20" w:name="_Toc423049179"/>
      <w:bookmarkStart w:id="21" w:name="_Toc423049180"/>
      <w:bookmarkStart w:id="22" w:name="_Toc423049181"/>
      <w:bookmarkStart w:id="23" w:name="_Toc423049182"/>
      <w:bookmarkStart w:id="24" w:name="_Toc423049183"/>
      <w:bookmarkStart w:id="25" w:name="_Toc423049184"/>
      <w:bookmarkStart w:id="26" w:name="_Toc423049185"/>
      <w:bookmarkStart w:id="27" w:name="_Toc423049186"/>
      <w:bookmarkStart w:id="28" w:name="_Toc423049187"/>
      <w:bookmarkStart w:id="29" w:name="_Toc423049188"/>
      <w:bookmarkStart w:id="30" w:name="_Toc423049189"/>
      <w:bookmarkStart w:id="31" w:name="_Toc423049190"/>
      <w:bookmarkStart w:id="32" w:name="_Toc423049191"/>
      <w:bookmarkStart w:id="33" w:name="_Toc423049192"/>
      <w:bookmarkStart w:id="34" w:name="_Toc423049193"/>
      <w:bookmarkStart w:id="35" w:name="_Toc423049194"/>
      <w:bookmarkStart w:id="36" w:name="_Toc423049195"/>
      <w:bookmarkStart w:id="37" w:name="_Toc423049196"/>
      <w:bookmarkStart w:id="38" w:name="_Toc423049197"/>
      <w:bookmarkStart w:id="39" w:name="_Toc423049198"/>
      <w:bookmarkStart w:id="40" w:name="_Toc423049199"/>
      <w:bookmarkStart w:id="41" w:name="_Toc423049200"/>
      <w:bookmarkStart w:id="42" w:name="_Toc423049201"/>
      <w:bookmarkStart w:id="43" w:name="_Toc423049202"/>
      <w:bookmarkStart w:id="44" w:name="_Toc423049203"/>
      <w:bookmarkStart w:id="45" w:name="_Toc423049204"/>
      <w:bookmarkStart w:id="46" w:name="_Toc423049205"/>
      <w:bookmarkStart w:id="47" w:name="_Toc423049206"/>
      <w:bookmarkStart w:id="48" w:name="_Toc423049207"/>
      <w:bookmarkStart w:id="49" w:name="_Toc423049208"/>
      <w:bookmarkStart w:id="50" w:name="_Toc423049209"/>
      <w:bookmarkStart w:id="51" w:name="_Toc423049210"/>
      <w:bookmarkStart w:id="52" w:name="_Toc536023344"/>
      <w:bookmarkStart w:id="53" w:name="_Toc395136072"/>
      <w:bookmarkStart w:id="54" w:name="_Toc464561966"/>
      <w:bookmarkStart w:id="55" w:name="_Toc47657193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BC5042">
        <w:rPr>
          <w:rFonts w:cs="Arial"/>
          <w:sz w:val="22"/>
          <w:szCs w:val="22"/>
        </w:rPr>
        <w:lastRenderedPageBreak/>
        <w:t>R</w:t>
      </w:r>
      <w:r w:rsidR="00BC5042" w:rsidRPr="00BC5042">
        <w:rPr>
          <w:rFonts w:cs="Arial"/>
          <w:sz w:val="22"/>
          <w:szCs w:val="22"/>
        </w:rPr>
        <w:t>É</w:t>
      </w:r>
      <w:r w:rsidRPr="00BC5042">
        <w:rPr>
          <w:rFonts w:cs="Arial"/>
          <w:sz w:val="22"/>
          <w:szCs w:val="22"/>
        </w:rPr>
        <w:t>SUM</w:t>
      </w:r>
      <w:r w:rsidR="00BC5042" w:rsidRPr="00BC5042">
        <w:rPr>
          <w:rFonts w:cs="Arial"/>
          <w:sz w:val="22"/>
          <w:szCs w:val="22"/>
        </w:rPr>
        <w:t>É</w:t>
      </w:r>
      <w:r w:rsidRPr="00BC5042">
        <w:rPr>
          <w:rFonts w:cs="Arial"/>
          <w:sz w:val="22"/>
          <w:szCs w:val="22"/>
        </w:rPr>
        <w:t xml:space="preserve"> EX</w:t>
      </w:r>
      <w:r w:rsidR="00BC5042" w:rsidRPr="00BC5042">
        <w:rPr>
          <w:rFonts w:cs="Arial"/>
          <w:sz w:val="22"/>
          <w:szCs w:val="22"/>
        </w:rPr>
        <w:t>É</w:t>
      </w:r>
      <w:r w:rsidRPr="00BC5042">
        <w:rPr>
          <w:rFonts w:cs="Arial"/>
          <w:sz w:val="22"/>
          <w:szCs w:val="22"/>
        </w:rPr>
        <w:t>CUTIF EN FRANÇAIS</w:t>
      </w:r>
      <w:bookmarkEnd w:id="52"/>
      <w:r w:rsidR="007B0B3A" w:rsidRPr="00053C24">
        <w:rPr>
          <w:rStyle w:val="Lienhypertexte"/>
          <w:rFonts w:cs="Arial"/>
          <w:color w:val="000000"/>
          <w:sz w:val="22"/>
          <w:szCs w:val="22"/>
          <w:u w:val="none"/>
        </w:rPr>
        <w:t xml:space="preserve"> </w:t>
      </w:r>
    </w:p>
    <w:p w14:paraId="03636905" w14:textId="77777777" w:rsidR="007B0B3A" w:rsidRPr="007B0B3A" w:rsidRDefault="007B0B3A" w:rsidP="007B0B3A"/>
    <w:p w14:paraId="2A7AF209" w14:textId="77777777" w:rsidR="007B0B3A" w:rsidRPr="00053C24" w:rsidRDefault="007B0B3A" w:rsidP="007B0B3A">
      <w:pPr>
        <w:rPr>
          <w:rFonts w:cs="Arial"/>
          <w:b/>
          <w:sz w:val="22"/>
        </w:rPr>
      </w:pPr>
    </w:p>
    <w:p w14:paraId="49A409B4" w14:textId="77777777" w:rsidR="007B0B3A" w:rsidRPr="00053C24" w:rsidRDefault="007B0B3A" w:rsidP="007B0B3A">
      <w:pPr>
        <w:widowControl w:val="0"/>
        <w:suppressAutoHyphens/>
        <w:rPr>
          <w:rFonts w:cs="Arial"/>
          <w:kern w:val="28"/>
          <w:sz w:val="22"/>
        </w:rPr>
      </w:pPr>
      <w:r w:rsidRPr="00053C24">
        <w:rPr>
          <w:rFonts w:cs="Arial"/>
          <w:sz w:val="22"/>
        </w:rPr>
        <w:t xml:space="preserve">Le Gouvernement de la République Démocratique du Congo (RDC) a sollicité et obtenu un don de </w:t>
      </w:r>
      <w:r w:rsidRPr="00053C24">
        <w:rPr>
          <w:rFonts w:cs="Arial"/>
          <w:kern w:val="28"/>
          <w:sz w:val="22"/>
        </w:rPr>
        <w:t>Le Gouvernement de la République Démocratique du Congo a reçu un don  de 100 millions de dollars américain de l’Association Internationale de Développement (IDA) à titre de financement initial pour financer les activités du Projet de Développement Urbain (PDU) dans six villes ciblées (Bukavu, Kalemie, Kikwit, Kindu, Matadi et Mbandaka), et ensuite 90 millions de dollars américains à titre de financement additionnel pour financer les activités de trois nouvelles villes ciblées (Kolwezi, Goma et Kisangani) de la République Démocratique du Congo. Le Projet de Développement Urbain a pour objectif principal d’améliorer l’accès durable aux infrastructures et services de base pour les populations des neuf villes ciblées par le PDU.</w:t>
      </w:r>
    </w:p>
    <w:p w14:paraId="35150E57" w14:textId="77777777" w:rsidR="007B0B3A" w:rsidRPr="00053C24" w:rsidRDefault="007B0B3A" w:rsidP="007B0B3A">
      <w:pPr>
        <w:autoSpaceDE w:val="0"/>
        <w:autoSpaceDN w:val="0"/>
        <w:adjustRightInd w:val="0"/>
        <w:rPr>
          <w:rFonts w:cs="Arial"/>
          <w:color w:val="000000"/>
          <w:sz w:val="22"/>
        </w:rPr>
      </w:pPr>
    </w:p>
    <w:p w14:paraId="03D3F22E" w14:textId="77777777" w:rsidR="007B0B3A" w:rsidRPr="00053C24" w:rsidRDefault="007B0B3A" w:rsidP="007B0B3A">
      <w:pPr>
        <w:autoSpaceDE w:val="0"/>
        <w:autoSpaceDN w:val="0"/>
        <w:adjustRightInd w:val="0"/>
        <w:rPr>
          <w:rFonts w:cs="Arial"/>
          <w:color w:val="000000"/>
          <w:sz w:val="22"/>
        </w:rPr>
      </w:pPr>
      <w:r w:rsidRPr="00053C24">
        <w:rPr>
          <w:rFonts w:cs="Arial"/>
          <w:color w:val="000000"/>
          <w:sz w:val="22"/>
        </w:rPr>
        <w:t>Le Maître d’ouvrage du Projet de Développement Urbain est le Ministère de l’Urbanisme et Habitat, et le Secrétariat Permanent en assure la gestion.</w:t>
      </w:r>
    </w:p>
    <w:p w14:paraId="74FE88A1" w14:textId="77777777" w:rsidR="007B0B3A" w:rsidRPr="00053C24" w:rsidRDefault="007B0B3A" w:rsidP="007B0B3A">
      <w:pPr>
        <w:autoSpaceDE w:val="0"/>
        <w:autoSpaceDN w:val="0"/>
        <w:adjustRightInd w:val="0"/>
        <w:rPr>
          <w:rFonts w:cs="Arial"/>
          <w:color w:val="000000"/>
          <w:sz w:val="22"/>
        </w:rPr>
      </w:pPr>
    </w:p>
    <w:p w14:paraId="63CC71FC" w14:textId="77777777" w:rsidR="007B0B3A" w:rsidRPr="00053C24" w:rsidRDefault="007B0B3A" w:rsidP="007B0B3A">
      <w:pPr>
        <w:widowControl w:val="0"/>
        <w:suppressAutoHyphens/>
        <w:rPr>
          <w:rFonts w:cs="Arial"/>
          <w:kern w:val="28"/>
          <w:sz w:val="22"/>
        </w:rPr>
      </w:pPr>
      <w:r w:rsidRPr="00053C24">
        <w:rPr>
          <w:rFonts w:cs="Arial"/>
          <w:kern w:val="28"/>
          <w:sz w:val="22"/>
        </w:rPr>
        <w:t xml:space="preserve">Le SP-PDU se propose d’utiliser une partie de ces fonds pour réaliser sa Sous-Composante 2A (SC2A) dans les 9 VCP (villes ciblées par le projet). La SC2A du PDU consiste essentiellement à mettre en place des infrastructures de proximité parmi lesquelles figurent en bonne place les écoles et centres de santé. La SC2A à l’instar de la Composante 1 du PDU concernant les projets structurants est soumises aux politiques de sauvegarde de la Banque Mondiale. </w:t>
      </w:r>
    </w:p>
    <w:p w14:paraId="353DC729" w14:textId="77777777" w:rsidR="007B0B3A" w:rsidRPr="00053C24" w:rsidRDefault="007B0B3A" w:rsidP="007B0B3A">
      <w:pPr>
        <w:rPr>
          <w:rFonts w:cs="Arial"/>
          <w:kern w:val="28"/>
          <w:sz w:val="22"/>
        </w:rPr>
      </w:pPr>
    </w:p>
    <w:p w14:paraId="1E0E37FA" w14:textId="77777777" w:rsidR="007B0B3A" w:rsidRPr="00053C24" w:rsidRDefault="007B0B3A" w:rsidP="007B0B3A">
      <w:pPr>
        <w:rPr>
          <w:rFonts w:cs="Arial"/>
          <w:kern w:val="28"/>
          <w:sz w:val="22"/>
        </w:rPr>
      </w:pPr>
      <w:r w:rsidRPr="00053C24">
        <w:rPr>
          <w:rFonts w:cs="Arial"/>
          <w:kern w:val="28"/>
          <w:sz w:val="22"/>
        </w:rPr>
        <w:t xml:space="preserve">Dans le cadre de ce projet, il est prévu pour la deuxième phase, l’exécution des travaux de de construction des bâtiments </w:t>
      </w:r>
      <w:r w:rsidRPr="00053C24">
        <w:rPr>
          <w:rFonts w:cs="Arial"/>
          <w:sz w:val="22"/>
        </w:rPr>
        <w:t xml:space="preserve">scolaires de dans la ville de Kindu sont notamment : </w:t>
      </w:r>
      <w:r w:rsidRPr="00053C24">
        <w:rPr>
          <w:rFonts w:cs="Arial"/>
          <w:i/>
          <w:kern w:val="28"/>
          <w:sz w:val="22"/>
        </w:rPr>
        <w:t>(i)</w:t>
      </w:r>
      <w:r w:rsidRPr="00053C24">
        <w:rPr>
          <w:rFonts w:cs="Arial"/>
          <w:kern w:val="28"/>
          <w:sz w:val="22"/>
        </w:rPr>
        <w:t xml:space="preserve"> Institut </w:t>
      </w:r>
      <w:proofErr w:type="spellStart"/>
      <w:r w:rsidRPr="00053C24">
        <w:rPr>
          <w:rFonts w:cs="Arial"/>
          <w:kern w:val="28"/>
          <w:sz w:val="22"/>
        </w:rPr>
        <w:t>Lufungula</w:t>
      </w:r>
      <w:proofErr w:type="spellEnd"/>
      <w:r w:rsidRPr="00053C24">
        <w:rPr>
          <w:rFonts w:cs="Arial"/>
          <w:kern w:val="28"/>
          <w:sz w:val="22"/>
        </w:rPr>
        <w:t xml:space="preserve"> ; </w:t>
      </w:r>
      <w:r w:rsidRPr="00053C24">
        <w:rPr>
          <w:rFonts w:cs="Arial"/>
          <w:i/>
          <w:sz w:val="22"/>
        </w:rPr>
        <w:t>(ii)</w:t>
      </w:r>
      <w:r w:rsidRPr="00053C24">
        <w:rPr>
          <w:rFonts w:cs="Arial"/>
          <w:sz w:val="22"/>
        </w:rPr>
        <w:t xml:space="preserve"> </w:t>
      </w:r>
      <w:r w:rsidRPr="00053C24">
        <w:rPr>
          <w:rFonts w:cs="Arial"/>
          <w:kern w:val="28"/>
          <w:sz w:val="22"/>
        </w:rPr>
        <w:t xml:space="preserve">Institut Kama 2 ; </w:t>
      </w:r>
      <w:r w:rsidRPr="00053C24">
        <w:rPr>
          <w:rFonts w:cs="Arial"/>
          <w:i/>
          <w:kern w:val="28"/>
          <w:sz w:val="22"/>
        </w:rPr>
        <w:t>(iii)</w:t>
      </w:r>
      <w:r w:rsidRPr="00053C24">
        <w:rPr>
          <w:rFonts w:cs="Arial"/>
          <w:kern w:val="28"/>
          <w:sz w:val="22"/>
        </w:rPr>
        <w:t xml:space="preserve"> École Primaire Kama 2 ; </w:t>
      </w:r>
      <w:r w:rsidRPr="00053C24">
        <w:rPr>
          <w:rFonts w:cs="Arial"/>
          <w:sz w:val="22"/>
        </w:rPr>
        <w:t xml:space="preserve">et </w:t>
      </w:r>
      <w:r w:rsidRPr="00053C24">
        <w:rPr>
          <w:rFonts w:cs="Arial"/>
          <w:i/>
          <w:sz w:val="22"/>
        </w:rPr>
        <w:t xml:space="preserve">(iv) </w:t>
      </w:r>
      <w:r w:rsidRPr="00053C24">
        <w:rPr>
          <w:rFonts w:cs="Arial"/>
          <w:kern w:val="28"/>
          <w:sz w:val="22"/>
        </w:rPr>
        <w:t xml:space="preserve">Institut </w:t>
      </w:r>
      <w:proofErr w:type="spellStart"/>
      <w:r w:rsidRPr="00053C24">
        <w:rPr>
          <w:rFonts w:cs="Arial"/>
          <w:kern w:val="28"/>
          <w:sz w:val="22"/>
        </w:rPr>
        <w:t>Kansilembo</w:t>
      </w:r>
      <w:proofErr w:type="spellEnd"/>
      <w:r w:rsidRPr="00053C24">
        <w:rPr>
          <w:rFonts w:cs="Arial"/>
          <w:kern w:val="28"/>
          <w:sz w:val="22"/>
        </w:rPr>
        <w:t xml:space="preserve"> dans la Ville de Kindu, Province du Maniema. </w:t>
      </w:r>
    </w:p>
    <w:p w14:paraId="2286419F" w14:textId="77777777" w:rsidR="007B0B3A" w:rsidRPr="00053C24" w:rsidRDefault="007B0B3A" w:rsidP="007B0B3A">
      <w:pPr>
        <w:rPr>
          <w:rFonts w:cs="Arial"/>
          <w:sz w:val="22"/>
        </w:rPr>
      </w:pPr>
    </w:p>
    <w:p w14:paraId="13903566" w14:textId="77777777" w:rsidR="007B0B3A" w:rsidRPr="00053C24" w:rsidRDefault="007B0B3A" w:rsidP="007B0B3A">
      <w:pPr>
        <w:keepNext/>
        <w:keepLines/>
        <w:outlineLvl w:val="0"/>
        <w:rPr>
          <w:rFonts w:cs="Arial"/>
          <w:sz w:val="22"/>
        </w:rPr>
      </w:pPr>
      <w:bookmarkStart w:id="56" w:name="_Toc536023345"/>
      <w:r w:rsidRPr="00053C24">
        <w:rPr>
          <w:rFonts w:cs="Arial"/>
          <w:sz w:val="22"/>
        </w:rPr>
        <w:t>Les travaux à réaliser au niveau de quatre écoles ciblées de la ville de Kindu sont :</w:t>
      </w:r>
      <w:bookmarkEnd w:id="56"/>
    </w:p>
    <w:p w14:paraId="1E5D4C38" w14:textId="77777777" w:rsidR="007B0B3A" w:rsidRPr="00053C24" w:rsidRDefault="007B0B3A" w:rsidP="007B0B3A">
      <w:pPr>
        <w:rPr>
          <w:sz w:val="22"/>
        </w:rPr>
      </w:pPr>
    </w:p>
    <w:p w14:paraId="7C41C2BA" w14:textId="77777777" w:rsidR="007B0B3A" w:rsidRPr="00053C24" w:rsidRDefault="007B0B3A" w:rsidP="007B0B3A">
      <w:pPr>
        <w:numPr>
          <w:ilvl w:val="0"/>
          <w:numId w:val="3"/>
        </w:numPr>
        <w:suppressAutoHyphens/>
        <w:overflowPunct w:val="0"/>
        <w:autoSpaceDE w:val="0"/>
        <w:autoSpaceDN w:val="0"/>
        <w:adjustRightInd w:val="0"/>
        <w:contextualSpacing/>
        <w:rPr>
          <w:rFonts w:cs="Arial"/>
          <w:bCs/>
          <w:sz w:val="22"/>
        </w:rPr>
      </w:pPr>
      <w:r w:rsidRPr="00053C24">
        <w:rPr>
          <w:rFonts w:cs="Arial"/>
          <w:b/>
          <w:bCs/>
          <w:i/>
          <w:sz w:val="22"/>
        </w:rPr>
        <w:t>Travaux de réhabilitation</w:t>
      </w:r>
      <w:r w:rsidRPr="00053C24">
        <w:rPr>
          <w:rFonts w:cs="Arial"/>
          <w:bCs/>
          <w:i/>
          <w:sz w:val="22"/>
        </w:rPr>
        <w:t> :</w:t>
      </w:r>
      <w:r w:rsidRPr="00053C24">
        <w:rPr>
          <w:rFonts w:cs="Arial"/>
          <w:bCs/>
          <w:sz w:val="22"/>
        </w:rPr>
        <w:t xml:space="preserve"> ils consistent à exécuter :</w:t>
      </w:r>
    </w:p>
    <w:p w14:paraId="01D8573B" w14:textId="77777777" w:rsidR="007B0B3A" w:rsidRPr="00053C24" w:rsidRDefault="007B0B3A" w:rsidP="007B0B3A">
      <w:pPr>
        <w:ind w:left="360"/>
        <w:rPr>
          <w:rFonts w:cs="Arial"/>
          <w:bCs/>
          <w:sz w:val="22"/>
        </w:rPr>
      </w:pPr>
    </w:p>
    <w:p w14:paraId="63971712"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Les travaux préparatoires ;</w:t>
      </w:r>
    </w:p>
    <w:p w14:paraId="365D06ED"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 préparation du terrain : dépose, renforcement de structures, réparations, démolition ;</w:t>
      </w:r>
    </w:p>
    <w:p w14:paraId="29DF8678"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 béton et la maçonnerie en fondation ;</w:t>
      </w:r>
    </w:p>
    <w:p w14:paraId="7F36714C"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 toiture, le faux plafond, la planche de rive, la gouttière et descente d’eau ;</w:t>
      </w:r>
    </w:p>
    <w:p w14:paraId="66A56A4A"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 revêtement sol et mur ;</w:t>
      </w:r>
    </w:p>
    <w:p w14:paraId="72EB987C"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 menuiserie en bois ;</w:t>
      </w:r>
    </w:p>
    <w:p w14:paraId="5345B3B3"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 badigeonnage et la peinture ; et</w:t>
      </w:r>
    </w:p>
    <w:p w14:paraId="340BAE2C"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L’aménagement de la cour.</w:t>
      </w:r>
    </w:p>
    <w:p w14:paraId="3F25A726" w14:textId="77777777" w:rsidR="007B0B3A" w:rsidRPr="00053C24" w:rsidRDefault="007B0B3A" w:rsidP="007B0B3A">
      <w:pPr>
        <w:rPr>
          <w:rFonts w:cs="Arial"/>
          <w:b/>
          <w:bCs/>
          <w:sz w:val="22"/>
        </w:rPr>
      </w:pPr>
    </w:p>
    <w:p w14:paraId="228A3C7E" w14:textId="77777777" w:rsidR="007B0B3A" w:rsidRPr="00053C24" w:rsidRDefault="007B0B3A" w:rsidP="007B0B3A">
      <w:pPr>
        <w:numPr>
          <w:ilvl w:val="0"/>
          <w:numId w:val="3"/>
        </w:numPr>
        <w:suppressAutoHyphens/>
        <w:overflowPunct w:val="0"/>
        <w:autoSpaceDE w:val="0"/>
        <w:autoSpaceDN w:val="0"/>
        <w:adjustRightInd w:val="0"/>
        <w:contextualSpacing/>
        <w:rPr>
          <w:rFonts w:cs="Arial"/>
          <w:b/>
          <w:bCs/>
          <w:sz w:val="22"/>
        </w:rPr>
      </w:pPr>
      <w:r w:rsidRPr="00053C24">
        <w:rPr>
          <w:rFonts w:cs="Arial"/>
          <w:b/>
          <w:bCs/>
          <w:i/>
          <w:sz w:val="22"/>
        </w:rPr>
        <w:t xml:space="preserve">Travaux de reconstruction : </w:t>
      </w:r>
      <w:r w:rsidRPr="00053C24">
        <w:rPr>
          <w:rFonts w:cs="Arial"/>
          <w:bCs/>
          <w:sz w:val="22"/>
        </w:rPr>
        <w:t>ils</w:t>
      </w:r>
      <w:r w:rsidRPr="00053C24">
        <w:rPr>
          <w:rFonts w:cs="Arial"/>
          <w:b/>
          <w:bCs/>
          <w:sz w:val="22"/>
        </w:rPr>
        <w:t xml:space="preserve"> </w:t>
      </w:r>
      <w:r w:rsidRPr="00053C24">
        <w:rPr>
          <w:rFonts w:cs="Arial"/>
          <w:bCs/>
          <w:sz w:val="22"/>
        </w:rPr>
        <w:t>consistent à exécuter :</w:t>
      </w:r>
    </w:p>
    <w:p w14:paraId="2C3F5F87" w14:textId="77777777" w:rsidR="007B0B3A" w:rsidRPr="00053C24" w:rsidRDefault="007B0B3A" w:rsidP="007B0B3A">
      <w:pPr>
        <w:ind w:left="360"/>
        <w:rPr>
          <w:rFonts w:cs="Arial"/>
          <w:bCs/>
          <w:sz w:val="22"/>
        </w:rPr>
      </w:pPr>
    </w:p>
    <w:p w14:paraId="164088E6"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Les travaux préparatoires ;</w:t>
      </w:r>
    </w:p>
    <w:p w14:paraId="44D0A4A3"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 préparation du terrain : démolition du bâtiment jusqu’au soubassement ;</w:t>
      </w:r>
    </w:p>
    <w:p w14:paraId="1348ED31"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 terrassement, le béton et la maçonnerie en fondation ;</w:t>
      </w:r>
    </w:p>
    <w:p w14:paraId="6FC01A75"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 béton et la maçonnerie en élévation ;</w:t>
      </w:r>
    </w:p>
    <w:p w14:paraId="37C3FA68"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 toiture, le faux plafond, la planche de rive, la gouttière et descente d’eau ;</w:t>
      </w:r>
    </w:p>
    <w:p w14:paraId="746A4404"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lastRenderedPageBreak/>
        <w:t>Le revêtement sol et le mur ;</w:t>
      </w:r>
    </w:p>
    <w:p w14:paraId="2BC03E4C"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 menuiserie en bois ;</w:t>
      </w:r>
    </w:p>
    <w:p w14:paraId="0922B25E"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 badigeonnage et la peinture ;</w:t>
      </w:r>
    </w:p>
    <w:p w14:paraId="132181F0"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L’aménagement de la cour.</w:t>
      </w:r>
    </w:p>
    <w:p w14:paraId="07829A19" w14:textId="77777777" w:rsidR="007B0B3A" w:rsidRPr="00053C24" w:rsidRDefault="007B0B3A" w:rsidP="007B0B3A">
      <w:pPr>
        <w:ind w:left="720"/>
        <w:rPr>
          <w:rFonts w:cs="Arial"/>
          <w:bCs/>
          <w:sz w:val="22"/>
        </w:rPr>
      </w:pPr>
    </w:p>
    <w:p w14:paraId="385E769E" w14:textId="77777777" w:rsidR="007B0B3A" w:rsidRPr="00053C24" w:rsidRDefault="007B0B3A" w:rsidP="007B0B3A">
      <w:pPr>
        <w:numPr>
          <w:ilvl w:val="0"/>
          <w:numId w:val="3"/>
        </w:numPr>
        <w:suppressAutoHyphens/>
        <w:overflowPunct w:val="0"/>
        <w:autoSpaceDE w:val="0"/>
        <w:autoSpaceDN w:val="0"/>
        <w:adjustRightInd w:val="0"/>
        <w:contextualSpacing/>
        <w:rPr>
          <w:rFonts w:cs="Arial"/>
          <w:b/>
          <w:bCs/>
          <w:sz w:val="22"/>
        </w:rPr>
      </w:pPr>
      <w:r w:rsidRPr="00053C24">
        <w:rPr>
          <w:rFonts w:cs="Arial"/>
          <w:b/>
          <w:bCs/>
          <w:i/>
          <w:sz w:val="22"/>
        </w:rPr>
        <w:t>Travaux de construction :</w:t>
      </w:r>
      <w:r w:rsidRPr="00053C24">
        <w:rPr>
          <w:rFonts w:cs="Arial"/>
          <w:b/>
          <w:bCs/>
          <w:sz w:val="22"/>
        </w:rPr>
        <w:t xml:space="preserve"> </w:t>
      </w:r>
      <w:r w:rsidRPr="00053C24">
        <w:rPr>
          <w:rFonts w:cs="Arial"/>
          <w:bCs/>
          <w:sz w:val="22"/>
        </w:rPr>
        <w:t>ils consistent à exécuter :</w:t>
      </w:r>
    </w:p>
    <w:p w14:paraId="1AF95475" w14:textId="77777777" w:rsidR="007B0B3A" w:rsidRPr="00053C24" w:rsidRDefault="007B0B3A" w:rsidP="007B0B3A">
      <w:pPr>
        <w:ind w:left="360"/>
        <w:rPr>
          <w:rFonts w:cs="Arial"/>
          <w:bCs/>
          <w:sz w:val="22"/>
        </w:rPr>
      </w:pPr>
    </w:p>
    <w:p w14:paraId="6A29C3CC"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Les travaux préparatoires ;</w:t>
      </w:r>
    </w:p>
    <w:p w14:paraId="5F496B42"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 terrassement, le béton et la maçonnerie en fondation ;</w:t>
      </w:r>
    </w:p>
    <w:p w14:paraId="1EA4B060"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 béton et la maçonnerie en élévation ;</w:t>
      </w:r>
    </w:p>
    <w:p w14:paraId="2F0F0DD8"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 toiture, le faux plafond, la planche de rive, la gouttière et descente d’eau ;</w:t>
      </w:r>
    </w:p>
    <w:p w14:paraId="6F92EF6F"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 revêtement sol et le mur ;</w:t>
      </w:r>
    </w:p>
    <w:p w14:paraId="72F8589A"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 menuiserie en bois ;</w:t>
      </w:r>
    </w:p>
    <w:p w14:paraId="3C6BFFB6"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 badigeonnage et la peinture ;</w:t>
      </w:r>
    </w:p>
    <w:p w14:paraId="163DB506"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L’aménagement de la cour.</w:t>
      </w:r>
    </w:p>
    <w:p w14:paraId="58565ABB" w14:textId="77777777" w:rsidR="007B0B3A" w:rsidRPr="00053C24" w:rsidRDefault="007B0B3A" w:rsidP="007B0B3A">
      <w:pPr>
        <w:rPr>
          <w:sz w:val="22"/>
        </w:rPr>
      </w:pPr>
    </w:p>
    <w:p w14:paraId="03E39094" w14:textId="77777777" w:rsidR="007B0B3A" w:rsidRPr="00053C24" w:rsidRDefault="007B0B3A" w:rsidP="007B0B3A">
      <w:pPr>
        <w:numPr>
          <w:ilvl w:val="0"/>
          <w:numId w:val="3"/>
        </w:numPr>
        <w:suppressAutoHyphens/>
        <w:overflowPunct w:val="0"/>
        <w:autoSpaceDE w:val="0"/>
        <w:autoSpaceDN w:val="0"/>
        <w:adjustRightInd w:val="0"/>
        <w:contextualSpacing/>
        <w:rPr>
          <w:rFonts w:cs="Arial"/>
          <w:bCs/>
          <w:i/>
          <w:sz w:val="22"/>
        </w:rPr>
      </w:pPr>
      <w:r w:rsidRPr="00053C24">
        <w:rPr>
          <w:rFonts w:cs="Arial"/>
          <w:b/>
          <w:bCs/>
          <w:i/>
          <w:sz w:val="22"/>
        </w:rPr>
        <w:t xml:space="preserve">Travaux hydrauliques de forage : </w:t>
      </w:r>
      <w:r w:rsidRPr="00053C24">
        <w:rPr>
          <w:rFonts w:cs="Arial"/>
          <w:bCs/>
          <w:sz w:val="22"/>
        </w:rPr>
        <w:t>consistent</w:t>
      </w:r>
      <w:r w:rsidRPr="00053C24">
        <w:rPr>
          <w:rFonts w:cs="Arial"/>
          <w:bCs/>
          <w:i/>
          <w:sz w:val="22"/>
        </w:rPr>
        <w:t xml:space="preserve"> à exécuter :</w:t>
      </w:r>
    </w:p>
    <w:p w14:paraId="4C2E2CAC" w14:textId="77777777" w:rsidR="007B0B3A" w:rsidRPr="00053C24" w:rsidRDefault="007B0B3A" w:rsidP="007B0B3A">
      <w:pPr>
        <w:tabs>
          <w:tab w:val="left" w:pos="913"/>
        </w:tabs>
        <w:rPr>
          <w:rFonts w:cs="Arial"/>
          <w:sz w:val="22"/>
        </w:rPr>
      </w:pPr>
    </w:p>
    <w:p w14:paraId="22749116"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Installation du chantier ;</w:t>
      </w:r>
    </w:p>
    <w:p w14:paraId="6CEEC138"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Ravitaillement en eau ;</w:t>
      </w:r>
    </w:p>
    <w:p w14:paraId="1E778572" w14:textId="5F89E5DF"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Foration ;</w:t>
      </w:r>
    </w:p>
    <w:p w14:paraId="6A4722E1"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Équipement du forage ;</w:t>
      </w:r>
    </w:p>
    <w:p w14:paraId="461201FB"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Gravillonnage ;</w:t>
      </w:r>
    </w:p>
    <w:p w14:paraId="3BE2D7C5"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Développement du forage ;</w:t>
      </w:r>
    </w:p>
    <w:p w14:paraId="087C7564"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Construction tête de forage (superstructure) avec bride ;</w:t>
      </w:r>
    </w:p>
    <w:p w14:paraId="29B0221F"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Installation de la pompe immergée ou à motricité humaine (pompe manuelle) ;</w:t>
      </w:r>
    </w:p>
    <w:p w14:paraId="6519B9DB"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Essai de pompage ;</w:t>
      </w:r>
    </w:p>
    <w:p w14:paraId="26FBE20C"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Analyse de l’eau ;</w:t>
      </w:r>
    </w:p>
    <w:p w14:paraId="281BB7E2" w14:textId="77777777" w:rsidR="007B0B3A" w:rsidRPr="00053C24" w:rsidRDefault="007B0B3A" w:rsidP="007B0B3A">
      <w:pPr>
        <w:rPr>
          <w:rFonts w:cs="Arial"/>
          <w:sz w:val="22"/>
        </w:rPr>
      </w:pPr>
    </w:p>
    <w:p w14:paraId="4A6A248E" w14:textId="77777777" w:rsidR="007B0B3A" w:rsidRPr="00053C24" w:rsidRDefault="007B0B3A" w:rsidP="007B0B3A">
      <w:pPr>
        <w:rPr>
          <w:rFonts w:cs="Arial"/>
          <w:bCs/>
          <w:sz w:val="22"/>
          <w:lang w:val="fr-BE" w:eastAsia="fr-CA"/>
        </w:rPr>
      </w:pPr>
      <w:bookmarkStart w:id="57" w:name="_Toc491269584"/>
      <w:bookmarkStart w:id="58" w:name="_Toc491334670"/>
      <w:r w:rsidRPr="00053C24">
        <w:rPr>
          <w:rFonts w:cs="Arial"/>
          <w:bCs/>
          <w:sz w:val="22"/>
          <w:lang w:val="fr-BE" w:eastAsia="fr-CA"/>
        </w:rPr>
        <w:t>Concernant la ville de Kindu, les activités potentiellement sources des risques et impacts analysées par phase dans cette étude se présentement comme suit :</w:t>
      </w:r>
      <w:bookmarkEnd w:id="57"/>
      <w:bookmarkEnd w:id="58"/>
    </w:p>
    <w:p w14:paraId="6509320D" w14:textId="77777777" w:rsidR="007B0B3A" w:rsidRPr="00053C24" w:rsidRDefault="007B0B3A" w:rsidP="007B0B3A">
      <w:pPr>
        <w:rPr>
          <w:rFonts w:cs="Arial"/>
          <w:bCs/>
          <w:sz w:val="22"/>
          <w:lang w:val="fr-BE" w:eastAsia="fr-CA"/>
        </w:rPr>
      </w:pPr>
    </w:p>
    <w:p w14:paraId="2CD20E17" w14:textId="77777777" w:rsidR="007B0B3A" w:rsidRPr="00053C24" w:rsidRDefault="007B0B3A" w:rsidP="007B0B3A">
      <w:pPr>
        <w:rPr>
          <w:rFonts w:cs="Arial"/>
          <w:bCs/>
          <w:sz w:val="22"/>
          <w:lang w:val="fr-BE" w:eastAsia="fr-CA"/>
        </w:rPr>
      </w:pPr>
      <w:r w:rsidRPr="00053C24">
        <w:rPr>
          <w:rFonts w:cs="Arial"/>
          <w:bCs/>
          <w:sz w:val="22"/>
          <w:lang w:val="fr-BE" w:eastAsia="fr-CA"/>
        </w:rPr>
        <w:t>Phase de préparation :</w:t>
      </w:r>
    </w:p>
    <w:p w14:paraId="11735B61" w14:textId="77777777" w:rsidR="007B0B3A" w:rsidRPr="00053C24" w:rsidRDefault="007B0B3A" w:rsidP="007B0B3A">
      <w:pPr>
        <w:rPr>
          <w:rFonts w:cs="Arial"/>
          <w:sz w:val="22"/>
        </w:rPr>
      </w:pPr>
    </w:p>
    <w:p w14:paraId="1185559C"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la</w:t>
      </w:r>
      <w:proofErr w:type="gramEnd"/>
      <w:r w:rsidRPr="00053C24">
        <w:rPr>
          <w:rFonts w:cs="Arial"/>
          <w:color w:val="000000"/>
          <w:sz w:val="22"/>
        </w:rPr>
        <w:t xml:space="preserve"> délimitation et la signalisation du chantier ;</w:t>
      </w:r>
    </w:p>
    <w:p w14:paraId="4331EC15"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la</w:t>
      </w:r>
      <w:proofErr w:type="gramEnd"/>
      <w:r w:rsidRPr="00053C24">
        <w:rPr>
          <w:rFonts w:cs="Arial"/>
          <w:color w:val="000000"/>
          <w:sz w:val="22"/>
        </w:rPr>
        <w:t xml:space="preserve"> démolition des bâtiments scolaires et autres infrastructures existantes sur quatre sites ; </w:t>
      </w:r>
    </w:p>
    <w:p w14:paraId="6D3AB41F" w14:textId="054F2223"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la</w:t>
      </w:r>
      <w:proofErr w:type="gramEnd"/>
      <w:r w:rsidRPr="00053C24">
        <w:rPr>
          <w:rFonts w:cs="Arial"/>
          <w:color w:val="000000"/>
          <w:sz w:val="22"/>
        </w:rPr>
        <w:t xml:space="preserve"> coupe des végétaux</w:t>
      </w:r>
      <w:r>
        <w:rPr>
          <w:rFonts w:cs="Arial"/>
          <w:color w:val="000000"/>
          <w:sz w:val="22"/>
        </w:rPr>
        <w:t> ;</w:t>
      </w:r>
    </w:p>
    <w:p w14:paraId="001D08F2" w14:textId="17FCE059"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le</w:t>
      </w:r>
      <w:proofErr w:type="gramEnd"/>
      <w:r w:rsidRPr="00053C24">
        <w:rPr>
          <w:rFonts w:cs="Arial"/>
          <w:color w:val="000000"/>
          <w:sz w:val="22"/>
        </w:rPr>
        <w:t xml:space="preserve"> déblayage et le remblayage</w:t>
      </w:r>
      <w:r>
        <w:rPr>
          <w:rFonts w:cs="Arial"/>
          <w:color w:val="000000"/>
          <w:sz w:val="22"/>
        </w:rPr>
        <w:t xml:space="preserve"> </w:t>
      </w:r>
      <w:r w:rsidRPr="00053C24">
        <w:rPr>
          <w:rFonts w:cs="Arial"/>
          <w:color w:val="000000"/>
          <w:sz w:val="22"/>
        </w:rPr>
        <w:t>;</w:t>
      </w:r>
    </w:p>
    <w:p w14:paraId="74ECCCCE" w14:textId="53C176FB"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l’excavation</w:t>
      </w:r>
      <w:proofErr w:type="gramEnd"/>
      <w:r w:rsidRPr="00053C24">
        <w:rPr>
          <w:rFonts w:cs="Arial"/>
          <w:color w:val="000000"/>
          <w:sz w:val="22"/>
        </w:rPr>
        <w:t xml:space="preserve"> du sol sur les sites</w:t>
      </w:r>
      <w:r>
        <w:rPr>
          <w:rFonts w:cs="Arial"/>
          <w:color w:val="000000"/>
          <w:sz w:val="22"/>
        </w:rPr>
        <w:t> ;</w:t>
      </w:r>
    </w:p>
    <w:p w14:paraId="3B79F113"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le</w:t>
      </w:r>
      <w:proofErr w:type="gramEnd"/>
      <w:r w:rsidRPr="00053C24">
        <w:rPr>
          <w:rFonts w:cs="Arial"/>
          <w:color w:val="000000"/>
          <w:sz w:val="22"/>
        </w:rPr>
        <w:t xml:space="preserve"> stockage des hydrocarbures ;</w:t>
      </w:r>
    </w:p>
    <w:p w14:paraId="50223FE4" w14:textId="008DFEB8"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le</w:t>
      </w:r>
      <w:proofErr w:type="gramEnd"/>
      <w:r w:rsidRPr="00053C24">
        <w:rPr>
          <w:rFonts w:cs="Arial"/>
          <w:color w:val="000000"/>
          <w:sz w:val="22"/>
        </w:rPr>
        <w:t xml:space="preserve"> recrutement de la main d’œuvre locale</w:t>
      </w:r>
      <w:r>
        <w:rPr>
          <w:rFonts w:cs="Arial"/>
          <w:color w:val="000000"/>
          <w:sz w:val="22"/>
        </w:rPr>
        <w:t>.</w:t>
      </w:r>
    </w:p>
    <w:p w14:paraId="4CF9ED70" w14:textId="77777777" w:rsidR="007B0B3A" w:rsidRPr="00053C24" w:rsidRDefault="007B0B3A" w:rsidP="007B0B3A">
      <w:pPr>
        <w:rPr>
          <w:rFonts w:cs="Arial"/>
          <w:sz w:val="22"/>
        </w:rPr>
      </w:pPr>
    </w:p>
    <w:p w14:paraId="2B16B2D6" w14:textId="77777777" w:rsidR="007B0B3A" w:rsidRPr="00053C24" w:rsidRDefault="007B0B3A" w:rsidP="007B0B3A">
      <w:pPr>
        <w:rPr>
          <w:rFonts w:cs="Arial"/>
          <w:sz w:val="22"/>
        </w:rPr>
      </w:pPr>
      <w:r w:rsidRPr="00053C24">
        <w:rPr>
          <w:rFonts w:cs="Arial"/>
          <w:sz w:val="22"/>
        </w:rPr>
        <w:t>Phase de construction :</w:t>
      </w:r>
    </w:p>
    <w:p w14:paraId="20D78AB8" w14:textId="77777777" w:rsidR="007B0B3A" w:rsidRPr="00053C24" w:rsidRDefault="007B0B3A" w:rsidP="007B0B3A">
      <w:pPr>
        <w:rPr>
          <w:rFonts w:cs="Arial"/>
          <w:sz w:val="22"/>
        </w:rPr>
      </w:pPr>
    </w:p>
    <w:p w14:paraId="07F1798F"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la</w:t>
      </w:r>
      <w:proofErr w:type="gramEnd"/>
      <w:r w:rsidRPr="00053C24">
        <w:rPr>
          <w:rFonts w:cs="Arial"/>
          <w:color w:val="000000"/>
          <w:sz w:val="22"/>
        </w:rPr>
        <w:t xml:space="preserve"> circulation des véhicules et engins ;</w:t>
      </w:r>
    </w:p>
    <w:p w14:paraId="55D105B7"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le</w:t>
      </w:r>
      <w:proofErr w:type="gramEnd"/>
      <w:r w:rsidRPr="00053C24">
        <w:rPr>
          <w:rFonts w:cs="Arial"/>
          <w:color w:val="000000"/>
          <w:sz w:val="22"/>
        </w:rPr>
        <w:t xml:space="preserve"> fonctionnement des groupes électrogènes ;</w:t>
      </w:r>
    </w:p>
    <w:p w14:paraId="4ED5221C"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l’entretien</w:t>
      </w:r>
      <w:proofErr w:type="gramEnd"/>
      <w:r w:rsidRPr="00053C24">
        <w:rPr>
          <w:rFonts w:cs="Arial"/>
          <w:color w:val="000000"/>
          <w:sz w:val="22"/>
        </w:rPr>
        <w:t xml:space="preserve"> des véhicules, engins et groupes électrogènes ;</w:t>
      </w:r>
    </w:p>
    <w:p w14:paraId="618A63D6"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le</w:t>
      </w:r>
      <w:proofErr w:type="gramEnd"/>
      <w:r w:rsidRPr="00053C24">
        <w:rPr>
          <w:rFonts w:cs="Arial"/>
          <w:color w:val="000000"/>
          <w:sz w:val="22"/>
        </w:rPr>
        <w:t xml:space="preserve"> recrutement de la main d’œuvre locale ;</w:t>
      </w:r>
    </w:p>
    <w:p w14:paraId="1524F684"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lastRenderedPageBreak/>
        <w:t>les</w:t>
      </w:r>
      <w:proofErr w:type="gramEnd"/>
      <w:r w:rsidRPr="00053C24">
        <w:rPr>
          <w:rFonts w:cs="Arial"/>
          <w:color w:val="000000"/>
          <w:sz w:val="22"/>
        </w:rPr>
        <w:t xml:space="preserve"> travaux de décapage, de fouille et de compactage ;</w:t>
      </w:r>
    </w:p>
    <w:p w14:paraId="4611DD66"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le</w:t>
      </w:r>
      <w:proofErr w:type="gramEnd"/>
      <w:r w:rsidRPr="00053C24">
        <w:rPr>
          <w:rFonts w:cs="Arial"/>
          <w:color w:val="000000"/>
          <w:sz w:val="22"/>
        </w:rPr>
        <w:t xml:space="preserve"> dépôt de tout venant et des déchets issus des fouilles ;</w:t>
      </w:r>
    </w:p>
    <w:p w14:paraId="36677BC8"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la</w:t>
      </w:r>
      <w:proofErr w:type="gramEnd"/>
      <w:r w:rsidRPr="00053C24">
        <w:rPr>
          <w:rFonts w:cs="Arial"/>
          <w:color w:val="000000"/>
          <w:sz w:val="22"/>
        </w:rPr>
        <w:t xml:space="preserve"> présence des agents de l’entreprise et autres sous-traitants ;</w:t>
      </w:r>
    </w:p>
    <w:p w14:paraId="3B046672"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travaux</w:t>
      </w:r>
      <w:proofErr w:type="gramEnd"/>
      <w:r w:rsidRPr="00053C24">
        <w:rPr>
          <w:rFonts w:cs="Arial"/>
          <w:color w:val="000000"/>
          <w:sz w:val="22"/>
        </w:rPr>
        <w:t xml:space="preserve"> de forage des puits pour approvisionnement en eau potable ;</w:t>
      </w:r>
    </w:p>
    <w:p w14:paraId="32DB057F"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construction</w:t>
      </w:r>
      <w:proofErr w:type="gramEnd"/>
      <w:r w:rsidRPr="00053C24">
        <w:rPr>
          <w:rFonts w:cs="Arial"/>
          <w:color w:val="000000"/>
          <w:sz w:val="22"/>
        </w:rPr>
        <w:t xml:space="preserve"> des clôtures d’écoles ;</w:t>
      </w:r>
    </w:p>
    <w:p w14:paraId="176EAA10"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construction</w:t>
      </w:r>
      <w:proofErr w:type="gramEnd"/>
      <w:r w:rsidRPr="00053C24">
        <w:rPr>
          <w:rFonts w:cs="Arial"/>
          <w:color w:val="000000"/>
          <w:sz w:val="22"/>
        </w:rPr>
        <w:t xml:space="preserve"> des installations sanitaires ;</w:t>
      </w:r>
    </w:p>
    <w:p w14:paraId="0B7EE1E3" w14:textId="773DED4B"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mise</w:t>
      </w:r>
      <w:proofErr w:type="gramEnd"/>
      <w:r w:rsidRPr="00053C24">
        <w:rPr>
          <w:rFonts w:cs="Arial"/>
          <w:color w:val="000000"/>
          <w:sz w:val="22"/>
        </w:rPr>
        <w:t xml:space="preserve"> en place des échafaudages pour la construction des murs</w:t>
      </w:r>
      <w:r>
        <w:rPr>
          <w:rFonts w:cs="Arial"/>
          <w:color w:val="000000"/>
          <w:sz w:val="22"/>
        </w:rPr>
        <w:t> ;</w:t>
      </w:r>
    </w:p>
    <w:p w14:paraId="1DAC6C2D"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travaux</w:t>
      </w:r>
      <w:proofErr w:type="gramEnd"/>
      <w:r w:rsidRPr="00053C24">
        <w:rPr>
          <w:rFonts w:cs="Arial"/>
          <w:color w:val="000000"/>
          <w:sz w:val="22"/>
        </w:rPr>
        <w:t xml:space="preserve"> des charpentes des bâtiments scolaires ;</w:t>
      </w:r>
    </w:p>
    <w:p w14:paraId="7ABEC25A"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travaux</w:t>
      </w:r>
      <w:proofErr w:type="gramEnd"/>
      <w:r w:rsidRPr="00053C24">
        <w:rPr>
          <w:rFonts w:cs="Arial"/>
          <w:color w:val="000000"/>
          <w:sz w:val="22"/>
        </w:rPr>
        <w:t xml:space="preserve"> de tôlage des bâtiments scolaires ;</w:t>
      </w:r>
    </w:p>
    <w:p w14:paraId="0332E5E5"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le</w:t>
      </w:r>
      <w:proofErr w:type="gramEnd"/>
      <w:r w:rsidRPr="00053C24">
        <w:rPr>
          <w:rFonts w:cs="Arial"/>
          <w:color w:val="000000"/>
          <w:sz w:val="22"/>
        </w:rPr>
        <w:t xml:space="preserve"> stockage des hydrocarbures ;</w:t>
      </w:r>
    </w:p>
    <w:p w14:paraId="52AA2495"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Développement des petits commerces tout autour des sites ;</w:t>
      </w:r>
    </w:p>
    <w:p w14:paraId="644A5048"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la</w:t>
      </w:r>
      <w:proofErr w:type="gramEnd"/>
      <w:r w:rsidRPr="00053C24">
        <w:rPr>
          <w:rFonts w:cs="Arial"/>
          <w:color w:val="000000"/>
          <w:sz w:val="22"/>
        </w:rPr>
        <w:t xml:space="preserve"> fourniture et les poses diverses ;</w:t>
      </w:r>
    </w:p>
    <w:p w14:paraId="11F6B712"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fermeture</w:t>
      </w:r>
      <w:proofErr w:type="gramEnd"/>
      <w:r w:rsidRPr="00053C24">
        <w:rPr>
          <w:rFonts w:cs="Arial"/>
          <w:color w:val="000000"/>
          <w:sz w:val="22"/>
        </w:rPr>
        <w:t xml:space="preserve"> de chantier et démantèlement.</w:t>
      </w:r>
    </w:p>
    <w:p w14:paraId="40D9EA02" w14:textId="77777777" w:rsidR="007B0B3A" w:rsidRPr="00053C24" w:rsidRDefault="007B0B3A" w:rsidP="007B0B3A">
      <w:pPr>
        <w:rPr>
          <w:rFonts w:cs="Arial"/>
          <w:sz w:val="22"/>
        </w:rPr>
      </w:pPr>
    </w:p>
    <w:p w14:paraId="02F3189C" w14:textId="77777777" w:rsidR="007B0B3A" w:rsidRPr="00053C24" w:rsidRDefault="007B0B3A" w:rsidP="007B0B3A">
      <w:pPr>
        <w:rPr>
          <w:rFonts w:cs="Arial"/>
          <w:sz w:val="22"/>
        </w:rPr>
      </w:pPr>
      <w:r w:rsidRPr="00053C24">
        <w:rPr>
          <w:rFonts w:cs="Arial"/>
          <w:sz w:val="22"/>
        </w:rPr>
        <w:t>Phase d’exploitation :</w:t>
      </w:r>
    </w:p>
    <w:p w14:paraId="4303CFE5" w14:textId="77777777" w:rsidR="007B0B3A" w:rsidRPr="00053C24" w:rsidRDefault="007B0B3A" w:rsidP="007B0B3A">
      <w:pPr>
        <w:rPr>
          <w:rFonts w:cs="Arial"/>
          <w:sz w:val="22"/>
        </w:rPr>
      </w:pPr>
    </w:p>
    <w:p w14:paraId="044B5904"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fonctionnement</w:t>
      </w:r>
      <w:proofErr w:type="gramEnd"/>
      <w:r w:rsidRPr="00053C24">
        <w:rPr>
          <w:rFonts w:cs="Arial"/>
          <w:color w:val="000000"/>
          <w:sz w:val="22"/>
        </w:rPr>
        <w:t xml:space="preserve"> de l’école et entretien des bâtiments scolaires ;</w:t>
      </w:r>
    </w:p>
    <w:p w14:paraId="59A2AA3F"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travaux</w:t>
      </w:r>
      <w:proofErr w:type="gramEnd"/>
      <w:r w:rsidRPr="00053C24">
        <w:rPr>
          <w:rFonts w:cs="Arial"/>
          <w:color w:val="000000"/>
          <w:sz w:val="22"/>
        </w:rPr>
        <w:t xml:space="preserve"> d’entretien de tôlage ;</w:t>
      </w:r>
    </w:p>
    <w:p w14:paraId="506A0AC7"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fonctionnement</w:t>
      </w:r>
      <w:proofErr w:type="gramEnd"/>
      <w:r w:rsidRPr="00053C24">
        <w:rPr>
          <w:rFonts w:cs="Arial"/>
          <w:color w:val="000000"/>
          <w:sz w:val="22"/>
        </w:rPr>
        <w:t xml:space="preserve"> et entretien des installations sanitaires scolaires ;</w:t>
      </w:r>
    </w:p>
    <w:p w14:paraId="0F2C509C"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Fabrication et fourniture des bancs, chaises, tables, armoires et étagères des bureaux :</w:t>
      </w:r>
    </w:p>
    <w:p w14:paraId="321D1BC2"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proofErr w:type="gramStart"/>
      <w:r w:rsidRPr="00053C24">
        <w:rPr>
          <w:rFonts w:cs="Arial"/>
          <w:color w:val="000000"/>
          <w:sz w:val="22"/>
        </w:rPr>
        <w:t>fonctionnement</w:t>
      </w:r>
      <w:proofErr w:type="gramEnd"/>
      <w:r w:rsidRPr="00053C24">
        <w:rPr>
          <w:rFonts w:cs="Arial"/>
          <w:color w:val="000000"/>
          <w:sz w:val="22"/>
        </w:rPr>
        <w:t xml:space="preserve"> et entretien des puits d’approvisionnement en eau potable.</w:t>
      </w:r>
    </w:p>
    <w:p w14:paraId="21BEA5F7" w14:textId="77777777" w:rsidR="007B0B3A" w:rsidRPr="00053C24" w:rsidRDefault="007B0B3A" w:rsidP="007B0B3A">
      <w:pPr>
        <w:rPr>
          <w:rFonts w:cs="Arial"/>
          <w:sz w:val="22"/>
        </w:rPr>
      </w:pPr>
    </w:p>
    <w:p w14:paraId="29F1A8F5" w14:textId="77777777" w:rsidR="007B0B3A" w:rsidRPr="00053C24" w:rsidRDefault="007B0B3A" w:rsidP="007B0B3A">
      <w:pPr>
        <w:rPr>
          <w:rFonts w:cs="Arial"/>
          <w:sz w:val="22"/>
        </w:rPr>
      </w:pPr>
      <w:r w:rsidRPr="00053C24">
        <w:rPr>
          <w:rFonts w:cs="Arial"/>
          <w:sz w:val="22"/>
        </w:rPr>
        <w:t>Le Projet de Développement Urbain (PDU) est classé dans la « catégorie B » des projets financés par la Banque mondiale.</w:t>
      </w:r>
    </w:p>
    <w:p w14:paraId="36EB89A2" w14:textId="1F2E1F8A" w:rsidR="007B0B3A" w:rsidRPr="00053C24" w:rsidRDefault="007B0B3A" w:rsidP="007B0B3A">
      <w:pPr>
        <w:rPr>
          <w:rFonts w:cs="Arial"/>
          <w:sz w:val="22"/>
        </w:rPr>
      </w:pPr>
      <w:r w:rsidRPr="00053C24">
        <w:rPr>
          <w:rFonts w:cs="Arial"/>
          <w:sz w:val="22"/>
        </w:rPr>
        <w:t>La mise en œuvre de ces quatre infrastructures scolaires</w:t>
      </w:r>
      <w:r>
        <w:rPr>
          <w:rFonts w:cs="Arial"/>
          <w:sz w:val="22"/>
        </w:rPr>
        <w:t xml:space="preserve"> de la ville de Kindu </w:t>
      </w:r>
      <w:r w:rsidRPr="00053C24">
        <w:rPr>
          <w:rFonts w:cs="Arial"/>
          <w:sz w:val="22"/>
        </w:rPr>
        <w:t>aura certainement des impac</w:t>
      </w:r>
      <w:r>
        <w:rPr>
          <w:rFonts w:cs="Arial"/>
          <w:sz w:val="22"/>
        </w:rPr>
        <w:t xml:space="preserve">ts environnementaux et sociaux </w:t>
      </w:r>
      <w:r w:rsidRPr="00053C24">
        <w:rPr>
          <w:rFonts w:cs="Arial"/>
          <w:sz w:val="22"/>
        </w:rPr>
        <w:t>tant positifs que négatifs. C’est donc, dans le souci de prendre en compte la préservation de l’environnement, que le promoteur du projet a commandité la réalisation de la présente Étude d’Impact Environnemental et Social (EIES).</w:t>
      </w:r>
    </w:p>
    <w:p w14:paraId="050BE266" w14:textId="77777777" w:rsidR="007B0B3A" w:rsidRPr="00053C24" w:rsidRDefault="007B0B3A" w:rsidP="007B0B3A">
      <w:pPr>
        <w:rPr>
          <w:rFonts w:cs="Arial"/>
          <w:sz w:val="22"/>
        </w:rPr>
      </w:pPr>
    </w:p>
    <w:p w14:paraId="33F90EAA" w14:textId="6FF7B71A" w:rsidR="007B0B3A" w:rsidRPr="00053C24" w:rsidRDefault="007B0B3A" w:rsidP="007B0B3A">
      <w:pPr>
        <w:rPr>
          <w:rFonts w:cs="Arial"/>
          <w:sz w:val="22"/>
        </w:rPr>
      </w:pPr>
      <w:r w:rsidRPr="00053C24">
        <w:rPr>
          <w:rFonts w:cs="Arial"/>
          <w:sz w:val="22"/>
        </w:rPr>
        <w:t>L’objectif général de cette étude consiste d’une part à identifier, à caractériser et à évaluer les impacts environnementaux, liés à la réalisation des ouvrages et d’autre part, à développer les mesures destinées à éviter, atténuer ou à compenser les impacts négatifs et à bonifier les impacts positifs afin de préserver l’environnement et la santé humaine. D’autre part, cette étude vise à faire en sorte que le projet s’exécute conformément à la réglementation environnementale nationale et aux politiques opérationnelles de sauvegarde environnementale et soci</w:t>
      </w:r>
      <w:r w:rsidR="00185BD5">
        <w:rPr>
          <w:rFonts w:cs="Arial"/>
          <w:sz w:val="22"/>
        </w:rPr>
        <w:t>ale de la Banque M</w:t>
      </w:r>
      <w:r w:rsidRPr="00053C24">
        <w:rPr>
          <w:rFonts w:cs="Arial"/>
          <w:sz w:val="22"/>
        </w:rPr>
        <w:t>ondiale, déclenchées par le Financement du PDU.</w:t>
      </w:r>
    </w:p>
    <w:p w14:paraId="74B45EA8" w14:textId="77777777" w:rsidR="007B0B3A" w:rsidRPr="00053C24" w:rsidRDefault="007B0B3A" w:rsidP="007B0B3A">
      <w:pPr>
        <w:pStyle w:val="Corpsdetexte3"/>
        <w:spacing w:after="0" w:line="276" w:lineRule="auto"/>
        <w:ind w:right="-110"/>
        <w:rPr>
          <w:rFonts w:ascii="Arial" w:hAnsi="Arial" w:cs="Arial"/>
          <w:bCs/>
          <w:sz w:val="22"/>
          <w:szCs w:val="22"/>
        </w:rPr>
      </w:pPr>
    </w:p>
    <w:p w14:paraId="46A03723" w14:textId="77777777" w:rsidR="007B0B3A" w:rsidRPr="00053C24" w:rsidRDefault="007B0B3A" w:rsidP="007B0B3A">
      <w:pPr>
        <w:pStyle w:val="Corpsdetexte3"/>
        <w:spacing w:after="0" w:line="276" w:lineRule="auto"/>
        <w:ind w:right="-110"/>
        <w:rPr>
          <w:rFonts w:ascii="Arial" w:hAnsi="Arial" w:cs="Arial"/>
          <w:bCs/>
          <w:sz w:val="22"/>
          <w:szCs w:val="22"/>
        </w:rPr>
      </w:pPr>
      <w:r w:rsidRPr="00053C24">
        <w:rPr>
          <w:rFonts w:ascii="Arial" w:hAnsi="Arial" w:cs="Arial"/>
          <w:bCs/>
          <w:sz w:val="22"/>
          <w:szCs w:val="22"/>
        </w:rPr>
        <w:t>Sur le plan législatif, cette EIES s’attèle principalement au respect des exigences de la législation nationale en matière d’évaluation environnementale et sociale (Loi n°11/009 du 09 juillet 2011 portant principes fondamentaux relatifs à la protection de l’environnement et Décret n°14/019 du 02 août 2014 fixant les règles de fonctionnement des mécanismes procéduraux de protection de l’environnement) et des Politiques de sauvegarde environnementale et sociale de la Banque mondiale, notamment l’OP/PB 4.01 sur l’évaluation environnementale.</w:t>
      </w:r>
    </w:p>
    <w:p w14:paraId="0B7006F8" w14:textId="77777777" w:rsidR="007B0B3A" w:rsidRPr="00053C24" w:rsidRDefault="007B0B3A" w:rsidP="007B0B3A">
      <w:pPr>
        <w:pStyle w:val="Corpsdetexte3"/>
        <w:spacing w:after="0" w:line="276" w:lineRule="auto"/>
        <w:ind w:right="-110"/>
        <w:rPr>
          <w:rFonts w:ascii="Arial" w:hAnsi="Arial" w:cs="Arial"/>
          <w:bCs/>
          <w:sz w:val="22"/>
          <w:szCs w:val="22"/>
        </w:rPr>
      </w:pPr>
    </w:p>
    <w:p w14:paraId="63C815FC" w14:textId="77777777" w:rsidR="007B0B3A" w:rsidRPr="00053C24" w:rsidRDefault="007B0B3A" w:rsidP="007B0B3A">
      <w:pPr>
        <w:pStyle w:val="Corpsdetexte3"/>
        <w:spacing w:after="0" w:line="276" w:lineRule="auto"/>
        <w:ind w:right="-110"/>
        <w:rPr>
          <w:rFonts w:ascii="Arial" w:hAnsi="Arial" w:cs="Arial"/>
          <w:bCs/>
          <w:sz w:val="22"/>
          <w:szCs w:val="22"/>
        </w:rPr>
      </w:pPr>
      <w:r w:rsidRPr="00053C24">
        <w:rPr>
          <w:rFonts w:ascii="Arial" w:hAnsi="Arial" w:cs="Arial"/>
          <w:bCs/>
          <w:sz w:val="22"/>
          <w:szCs w:val="22"/>
        </w:rPr>
        <w:t>Le cadre légal est complété par les Conventions internationales ratifiées ou signées par l’État congolais qui font d’office partie intégrante de l’arsenal juridique du pays.</w:t>
      </w:r>
    </w:p>
    <w:p w14:paraId="0E003FBD" w14:textId="77777777" w:rsidR="007B0B3A" w:rsidRPr="00053C24" w:rsidRDefault="007B0B3A" w:rsidP="007B0B3A">
      <w:pPr>
        <w:pStyle w:val="Corpsdetexte3"/>
        <w:spacing w:after="0" w:line="276" w:lineRule="auto"/>
        <w:ind w:right="-110"/>
        <w:rPr>
          <w:rFonts w:ascii="Arial" w:hAnsi="Arial" w:cs="Arial"/>
          <w:bCs/>
          <w:sz w:val="22"/>
          <w:szCs w:val="22"/>
        </w:rPr>
      </w:pPr>
    </w:p>
    <w:p w14:paraId="3A99EB4F" w14:textId="087AD790" w:rsidR="007B0B3A" w:rsidRPr="00053C24" w:rsidRDefault="007B0B3A" w:rsidP="007B0B3A">
      <w:pPr>
        <w:autoSpaceDE w:val="0"/>
        <w:autoSpaceDN w:val="0"/>
        <w:adjustRightInd w:val="0"/>
        <w:contextualSpacing/>
        <w:rPr>
          <w:rFonts w:cs="Arial"/>
          <w:sz w:val="22"/>
        </w:rPr>
      </w:pPr>
      <w:r w:rsidRPr="00053C24">
        <w:rPr>
          <w:rFonts w:cs="Arial"/>
          <w:snapToGrid w:val="0"/>
          <w:sz w:val="22"/>
        </w:rPr>
        <w:t xml:space="preserve">Du point de vue institutionnel, plusieurs ministères et organismes sont concernés pour la mise en œuvre de ce projet dont notamment : </w:t>
      </w:r>
      <w:r w:rsidRPr="00053C24">
        <w:rPr>
          <w:rFonts w:cs="Arial"/>
          <w:i/>
          <w:snapToGrid w:val="0"/>
          <w:sz w:val="22"/>
        </w:rPr>
        <w:t>(i)</w:t>
      </w:r>
      <w:r w:rsidRPr="00053C24">
        <w:rPr>
          <w:rFonts w:cs="Arial"/>
          <w:i/>
          <w:sz w:val="22"/>
        </w:rPr>
        <w:t xml:space="preserve"> </w:t>
      </w:r>
      <w:r w:rsidRPr="00053C24">
        <w:rPr>
          <w:rFonts w:cs="Arial"/>
          <w:sz w:val="22"/>
        </w:rPr>
        <w:t xml:space="preserve">Ministère de l'Urbanisme et Habitat ; </w:t>
      </w:r>
      <w:r w:rsidRPr="00053C24">
        <w:rPr>
          <w:rFonts w:cs="Arial"/>
          <w:i/>
          <w:sz w:val="22"/>
        </w:rPr>
        <w:t>(ii)</w:t>
      </w:r>
      <w:r w:rsidRPr="00053C24">
        <w:rPr>
          <w:rFonts w:cs="Arial"/>
          <w:sz w:val="22"/>
        </w:rPr>
        <w:t xml:space="preserve"> Ministère de l’Environnement et Développement Durable (MEDD) ; </w:t>
      </w:r>
      <w:r w:rsidRPr="00053C24">
        <w:rPr>
          <w:rFonts w:cs="Arial"/>
          <w:i/>
          <w:sz w:val="22"/>
        </w:rPr>
        <w:t>(iii)</w:t>
      </w:r>
      <w:r w:rsidRPr="00053C24">
        <w:rPr>
          <w:rFonts w:cs="Arial"/>
          <w:sz w:val="22"/>
        </w:rPr>
        <w:t xml:space="preserve"> Ministère de la Décentralisation ; </w:t>
      </w:r>
      <w:r w:rsidRPr="007B0B3A">
        <w:rPr>
          <w:rFonts w:cs="Arial"/>
          <w:i/>
          <w:sz w:val="22"/>
        </w:rPr>
        <w:lastRenderedPageBreak/>
        <w:t>(iv)</w:t>
      </w:r>
      <w:r w:rsidRPr="00053C24">
        <w:rPr>
          <w:rFonts w:cs="Arial"/>
          <w:sz w:val="22"/>
        </w:rPr>
        <w:t xml:space="preserve"> Ministère du Genre, Enfant et famille ; </w:t>
      </w:r>
      <w:r w:rsidRPr="007B0B3A">
        <w:rPr>
          <w:rFonts w:cs="Arial"/>
          <w:i/>
          <w:sz w:val="22"/>
        </w:rPr>
        <w:t>(v)</w:t>
      </w:r>
      <w:r w:rsidRPr="00053C24">
        <w:rPr>
          <w:rFonts w:cs="Arial"/>
          <w:sz w:val="22"/>
        </w:rPr>
        <w:t xml:space="preserve"> Ministère de l’Emploi, Travail et Prévoyance Sociale ; </w:t>
      </w:r>
      <w:r w:rsidRPr="00053C24">
        <w:rPr>
          <w:rFonts w:cs="Arial"/>
          <w:i/>
          <w:sz w:val="22"/>
        </w:rPr>
        <w:t>(vi)</w:t>
      </w:r>
      <w:r w:rsidRPr="00053C24">
        <w:rPr>
          <w:rFonts w:cs="Arial"/>
          <w:sz w:val="22"/>
        </w:rPr>
        <w:t xml:space="preserve"> Ministère de la Santé ; </w:t>
      </w:r>
      <w:r w:rsidRPr="00053C24">
        <w:rPr>
          <w:rFonts w:cs="Arial"/>
          <w:i/>
          <w:sz w:val="22"/>
        </w:rPr>
        <w:t>(vii)</w:t>
      </w:r>
      <w:r w:rsidRPr="00053C24">
        <w:rPr>
          <w:rFonts w:cs="Arial"/>
          <w:sz w:val="22"/>
        </w:rPr>
        <w:t xml:space="preserve"> Ministère des Infrastructures, Travaux Publics et Reconstruction ; </w:t>
      </w:r>
      <w:r w:rsidRPr="00053C24">
        <w:rPr>
          <w:rFonts w:cs="Arial"/>
          <w:i/>
          <w:sz w:val="22"/>
        </w:rPr>
        <w:t>(viii)</w:t>
      </w:r>
      <w:r w:rsidRPr="00053C24">
        <w:rPr>
          <w:rFonts w:cs="Arial"/>
          <w:sz w:val="22"/>
        </w:rPr>
        <w:t xml:space="preserve"> Agence Congolaise de l’Environnement (ACE) ; </w:t>
      </w:r>
      <w:r w:rsidRPr="00053C24">
        <w:rPr>
          <w:rFonts w:cs="Arial"/>
          <w:i/>
          <w:sz w:val="22"/>
        </w:rPr>
        <w:t>(ix)</w:t>
      </w:r>
      <w:r w:rsidRPr="00053C24">
        <w:rPr>
          <w:rFonts w:cs="Arial"/>
          <w:sz w:val="22"/>
        </w:rPr>
        <w:t xml:space="preserve"> </w:t>
      </w:r>
      <w:r>
        <w:rPr>
          <w:rFonts w:cs="Arial"/>
          <w:sz w:val="22"/>
        </w:rPr>
        <w:t>Projet de Développement U</w:t>
      </w:r>
      <w:r w:rsidRPr="00053C24">
        <w:rPr>
          <w:rFonts w:cs="Arial"/>
          <w:sz w:val="22"/>
        </w:rPr>
        <w:t xml:space="preserve">rbain, Mairie des VCP ; etc.  </w:t>
      </w:r>
    </w:p>
    <w:p w14:paraId="3DE511A3" w14:textId="77777777" w:rsidR="007B0B3A" w:rsidRPr="00053C24" w:rsidRDefault="007B0B3A" w:rsidP="007B0B3A">
      <w:pPr>
        <w:pStyle w:val="Corpsdetexte3"/>
        <w:spacing w:after="0" w:line="276" w:lineRule="auto"/>
        <w:ind w:right="-110"/>
        <w:rPr>
          <w:rFonts w:ascii="Arial" w:hAnsi="Arial" w:cs="Arial"/>
          <w:bCs/>
          <w:sz w:val="22"/>
          <w:szCs w:val="22"/>
        </w:rPr>
      </w:pPr>
    </w:p>
    <w:p w14:paraId="17E26F30" w14:textId="77777777" w:rsidR="007B0B3A" w:rsidRPr="00053C24" w:rsidRDefault="007B0B3A" w:rsidP="007B0B3A">
      <w:pPr>
        <w:rPr>
          <w:rFonts w:cs="Arial"/>
          <w:sz w:val="22"/>
        </w:rPr>
      </w:pPr>
      <w:r w:rsidRPr="00053C24">
        <w:rPr>
          <w:rFonts w:cs="Arial"/>
          <w:sz w:val="22"/>
        </w:rPr>
        <w:t>Du fait des impacts environnementaux et sociaux pouvant résulter de la mise en œuvre du présent projet, il a été déclenché trois (03) politiques de sauvegarde de la Banque mondiale. Il s’agit de : PO 4.01 « Evaluation Environnementale » ; PO 4.11 « Ressources Culturelles Physiques » ; et PO 4.12 « Réinstallation Involontaire ».</w:t>
      </w:r>
    </w:p>
    <w:p w14:paraId="64D03729" w14:textId="77777777" w:rsidR="007B0B3A" w:rsidRPr="00053C24" w:rsidRDefault="007B0B3A" w:rsidP="007B0B3A">
      <w:pPr>
        <w:rPr>
          <w:rFonts w:cs="Arial"/>
          <w:sz w:val="22"/>
        </w:rPr>
      </w:pPr>
    </w:p>
    <w:p w14:paraId="22E11EFA" w14:textId="77777777" w:rsidR="007B0B3A" w:rsidRPr="00053C24" w:rsidRDefault="007B0B3A" w:rsidP="007B0B3A">
      <w:pPr>
        <w:rPr>
          <w:rFonts w:cs="Arial"/>
          <w:sz w:val="22"/>
        </w:rPr>
      </w:pPr>
      <w:r w:rsidRPr="00053C24">
        <w:rPr>
          <w:rFonts w:cs="Arial"/>
          <w:sz w:val="22"/>
        </w:rPr>
        <w:t xml:space="preserve">S'agissant des ressources naturelles, du milieu humain et des activités socio-économiques, l’EIES identifie les potentialités existantes en termes de ressources en eau, sol et biodiversité. Dans le même temps, elle donne également l’état de dégradation de ces ressources naturelles et des enjeux environnementaux et socio-économiques dans les zones d’intervention du projet, notamment en relation avec le développement des activités du projet. </w:t>
      </w:r>
    </w:p>
    <w:p w14:paraId="316E12B2" w14:textId="77777777" w:rsidR="007B0B3A" w:rsidRPr="00053C24" w:rsidRDefault="007B0B3A" w:rsidP="007B0B3A">
      <w:pPr>
        <w:rPr>
          <w:rFonts w:cs="Arial"/>
          <w:sz w:val="22"/>
        </w:rPr>
      </w:pPr>
    </w:p>
    <w:p w14:paraId="66D00124" w14:textId="77777777" w:rsidR="007B0B3A" w:rsidRPr="00053C24" w:rsidRDefault="007B0B3A" w:rsidP="007B0B3A">
      <w:pPr>
        <w:rPr>
          <w:rFonts w:cs="Arial"/>
          <w:sz w:val="22"/>
        </w:rPr>
      </w:pPr>
      <w:r w:rsidRPr="00053C24">
        <w:rPr>
          <w:rFonts w:cs="Arial"/>
          <w:sz w:val="22"/>
        </w:rPr>
        <w:t>Ainsi, les impacts sociaux positifs significatifs identifiés dans le cadre de la construction / réhabilitation de quatre bâtiments scolaires ciblés de la ville de Kindu sont :</w:t>
      </w:r>
    </w:p>
    <w:p w14:paraId="54C8B10C" w14:textId="77777777" w:rsidR="007B0B3A" w:rsidRPr="00053C24" w:rsidRDefault="007B0B3A" w:rsidP="007B0B3A">
      <w:pPr>
        <w:rPr>
          <w:rFonts w:cs="Arial"/>
          <w:sz w:val="22"/>
        </w:rPr>
      </w:pPr>
    </w:p>
    <w:p w14:paraId="323CF393" w14:textId="77777777" w:rsidR="007B0B3A" w:rsidRPr="00053C24" w:rsidRDefault="007B0B3A" w:rsidP="007B0B3A">
      <w:pPr>
        <w:numPr>
          <w:ilvl w:val="0"/>
          <w:numId w:val="15"/>
        </w:numPr>
        <w:overflowPunct w:val="0"/>
        <w:autoSpaceDE w:val="0"/>
        <w:autoSpaceDN w:val="0"/>
        <w:adjustRightInd w:val="0"/>
        <w:textAlignment w:val="baseline"/>
        <w:rPr>
          <w:rFonts w:cs="Arial"/>
          <w:sz w:val="22"/>
        </w:rPr>
      </w:pPr>
      <w:r w:rsidRPr="00053C24">
        <w:rPr>
          <w:rFonts w:cs="Arial"/>
          <w:sz w:val="22"/>
        </w:rPr>
        <w:t xml:space="preserve">Augmentation de l’accès à l’éducation par la construction et/ou la réhabilitation des quatre bâtiments scolaires de la ville de Kindu ; </w:t>
      </w:r>
    </w:p>
    <w:p w14:paraId="67591C8D" w14:textId="77777777" w:rsidR="007B0B3A" w:rsidRPr="00053C24" w:rsidRDefault="007B0B3A" w:rsidP="007B0B3A">
      <w:pPr>
        <w:numPr>
          <w:ilvl w:val="0"/>
          <w:numId w:val="15"/>
        </w:numPr>
        <w:overflowPunct w:val="0"/>
        <w:autoSpaceDE w:val="0"/>
        <w:autoSpaceDN w:val="0"/>
        <w:adjustRightInd w:val="0"/>
        <w:textAlignment w:val="baseline"/>
        <w:rPr>
          <w:rFonts w:cs="Arial"/>
          <w:sz w:val="22"/>
        </w:rPr>
      </w:pPr>
      <w:r w:rsidRPr="00053C24">
        <w:rPr>
          <w:rFonts w:cs="Arial"/>
          <w:sz w:val="22"/>
        </w:rPr>
        <w:t>Amélioration des conditions d’études des quatre bâtiments scolaires ciblés dans la ville de Kindu ;</w:t>
      </w:r>
    </w:p>
    <w:p w14:paraId="60A9385E" w14:textId="77777777" w:rsidR="007B0B3A" w:rsidRPr="00053C24" w:rsidRDefault="007B0B3A" w:rsidP="007B0B3A">
      <w:pPr>
        <w:numPr>
          <w:ilvl w:val="0"/>
          <w:numId w:val="15"/>
        </w:numPr>
        <w:overflowPunct w:val="0"/>
        <w:autoSpaceDE w:val="0"/>
        <w:autoSpaceDN w:val="0"/>
        <w:adjustRightInd w:val="0"/>
        <w:textAlignment w:val="baseline"/>
        <w:rPr>
          <w:rFonts w:cs="Arial"/>
          <w:sz w:val="22"/>
        </w:rPr>
      </w:pPr>
      <w:r w:rsidRPr="00053C24">
        <w:rPr>
          <w:rFonts w:cs="Arial"/>
          <w:sz w:val="22"/>
        </w:rPr>
        <w:t>Amélioration des conditions d’hygiène scolaire ;</w:t>
      </w:r>
    </w:p>
    <w:p w14:paraId="56E4649C" w14:textId="77777777" w:rsidR="007B0B3A" w:rsidRPr="00053C24" w:rsidRDefault="007B0B3A" w:rsidP="007B0B3A">
      <w:pPr>
        <w:numPr>
          <w:ilvl w:val="0"/>
          <w:numId w:val="15"/>
        </w:numPr>
        <w:overflowPunct w:val="0"/>
        <w:autoSpaceDE w:val="0"/>
        <w:autoSpaceDN w:val="0"/>
        <w:adjustRightInd w:val="0"/>
        <w:textAlignment w:val="baseline"/>
        <w:rPr>
          <w:rFonts w:cs="Arial"/>
          <w:sz w:val="22"/>
        </w:rPr>
      </w:pPr>
      <w:r w:rsidRPr="00053C24">
        <w:rPr>
          <w:rFonts w:cs="Arial"/>
          <w:sz w:val="22"/>
        </w:rPr>
        <w:t xml:space="preserve">Réduction significative de la prévalence des maladies hydriques </w:t>
      </w:r>
      <w:proofErr w:type="gramStart"/>
      <w:r w:rsidRPr="00053C24">
        <w:rPr>
          <w:rFonts w:cs="Arial"/>
          <w:sz w:val="22"/>
        </w:rPr>
        <w:t>suite aux</w:t>
      </w:r>
      <w:proofErr w:type="gramEnd"/>
      <w:r w:rsidRPr="00053C24">
        <w:rPr>
          <w:rFonts w:cs="Arial"/>
          <w:sz w:val="22"/>
        </w:rPr>
        <w:t xml:space="preserve"> travaux de forage pour approvisionnement en eau potable ; </w:t>
      </w:r>
    </w:p>
    <w:p w14:paraId="12F4952F" w14:textId="77777777" w:rsidR="007B0B3A" w:rsidRPr="00053C24" w:rsidRDefault="007B0B3A" w:rsidP="007B0B3A">
      <w:pPr>
        <w:numPr>
          <w:ilvl w:val="0"/>
          <w:numId w:val="15"/>
        </w:numPr>
        <w:overflowPunct w:val="0"/>
        <w:autoSpaceDE w:val="0"/>
        <w:autoSpaceDN w:val="0"/>
        <w:adjustRightInd w:val="0"/>
        <w:textAlignment w:val="baseline"/>
        <w:rPr>
          <w:rFonts w:cs="Arial"/>
          <w:sz w:val="22"/>
        </w:rPr>
      </w:pPr>
      <w:r w:rsidRPr="00053C24">
        <w:rPr>
          <w:rFonts w:cs="Arial"/>
          <w:sz w:val="22"/>
        </w:rPr>
        <w:t>Création d’emplois temporaires ± 200 travailleurs parmi la population urbaine et périurbaine à travers des travaux à Haute Intensité de Main-d’œuvre (HIMO) ;</w:t>
      </w:r>
    </w:p>
    <w:p w14:paraId="4C0BDDC0" w14:textId="52FCE2E1" w:rsidR="007B0B3A" w:rsidRPr="00053C24" w:rsidRDefault="007B0B3A" w:rsidP="007B0B3A">
      <w:pPr>
        <w:numPr>
          <w:ilvl w:val="0"/>
          <w:numId w:val="15"/>
        </w:numPr>
        <w:overflowPunct w:val="0"/>
        <w:autoSpaceDE w:val="0"/>
        <w:autoSpaceDN w:val="0"/>
        <w:adjustRightInd w:val="0"/>
        <w:textAlignment w:val="baseline"/>
        <w:rPr>
          <w:rFonts w:cs="Arial"/>
          <w:sz w:val="22"/>
        </w:rPr>
      </w:pPr>
      <w:r w:rsidRPr="00053C24">
        <w:rPr>
          <w:rFonts w:cs="Arial"/>
          <w:sz w:val="22"/>
        </w:rPr>
        <w:t>Accroissement de revenus des femmes dans les activités de restauration, du petit commerce pour u</w:t>
      </w:r>
      <w:r w:rsidR="006E4EFB">
        <w:rPr>
          <w:rFonts w:cs="Arial"/>
          <w:sz w:val="22"/>
        </w:rPr>
        <w:t>ne alimentation journalière ± 20</w:t>
      </w:r>
      <w:r w:rsidRPr="00053C24">
        <w:rPr>
          <w:rFonts w:cs="Arial"/>
          <w:sz w:val="22"/>
        </w:rPr>
        <w:t>0 travailleurs des chantiers ;</w:t>
      </w:r>
    </w:p>
    <w:p w14:paraId="7E46F8FF" w14:textId="547220AA" w:rsidR="007B0B3A" w:rsidRPr="00053C24" w:rsidRDefault="007B0B3A" w:rsidP="007B0B3A">
      <w:pPr>
        <w:numPr>
          <w:ilvl w:val="0"/>
          <w:numId w:val="15"/>
        </w:numPr>
        <w:overflowPunct w:val="0"/>
        <w:autoSpaceDE w:val="0"/>
        <w:autoSpaceDN w:val="0"/>
        <w:adjustRightInd w:val="0"/>
        <w:textAlignment w:val="baseline"/>
        <w:rPr>
          <w:rFonts w:cs="Arial"/>
          <w:sz w:val="22"/>
        </w:rPr>
      </w:pPr>
      <w:r w:rsidRPr="00053C24">
        <w:rPr>
          <w:rFonts w:cs="Arial"/>
          <w:sz w:val="22"/>
        </w:rPr>
        <w:t>Recrutement des entreprises de sous-traitance pour la réalisation de certains travaux de chantier, l’émondage d'arbres, la replantation d'arbres, la gestion des déchets du chantier, fabrication des bancs, tables, armoires etc.</w:t>
      </w:r>
      <w:r w:rsidR="00185BD5">
        <w:rPr>
          <w:rFonts w:cs="Arial"/>
          <w:sz w:val="22"/>
        </w:rPr>
        <w:t> ;</w:t>
      </w:r>
    </w:p>
    <w:p w14:paraId="03CB3E35" w14:textId="77777777" w:rsidR="007B0B3A" w:rsidRPr="00053C24" w:rsidRDefault="007B0B3A" w:rsidP="007B0B3A">
      <w:pPr>
        <w:numPr>
          <w:ilvl w:val="0"/>
          <w:numId w:val="15"/>
        </w:numPr>
        <w:overflowPunct w:val="0"/>
        <w:autoSpaceDE w:val="0"/>
        <w:autoSpaceDN w:val="0"/>
        <w:adjustRightInd w:val="0"/>
        <w:textAlignment w:val="baseline"/>
        <w:rPr>
          <w:rFonts w:cs="Arial"/>
          <w:sz w:val="22"/>
        </w:rPr>
      </w:pPr>
      <w:r w:rsidRPr="00053C24">
        <w:rPr>
          <w:rFonts w:cs="Arial"/>
          <w:sz w:val="22"/>
        </w:rPr>
        <w:t>Recrutement des entreprises de sous-traitance pour les travaux de forage pour alimentation en eau potable au sein des quatre écoles de la ville de Kindu.</w:t>
      </w:r>
    </w:p>
    <w:p w14:paraId="271E3C90" w14:textId="77777777" w:rsidR="007B0B3A" w:rsidRPr="00053C24" w:rsidRDefault="007B0B3A" w:rsidP="007B0B3A">
      <w:pPr>
        <w:rPr>
          <w:rFonts w:cs="Arial"/>
          <w:sz w:val="22"/>
        </w:rPr>
      </w:pPr>
    </w:p>
    <w:p w14:paraId="4E063AD3" w14:textId="1AA3FD19" w:rsidR="007B0B3A" w:rsidRPr="00053C24" w:rsidRDefault="007B0B3A" w:rsidP="007B0B3A">
      <w:pPr>
        <w:pStyle w:val="Corpsdetexte3"/>
        <w:spacing w:after="0" w:line="276" w:lineRule="auto"/>
        <w:rPr>
          <w:rFonts w:ascii="Arial" w:hAnsi="Arial" w:cs="Arial"/>
          <w:sz w:val="22"/>
          <w:szCs w:val="22"/>
        </w:rPr>
      </w:pPr>
      <w:r w:rsidRPr="00053C24">
        <w:rPr>
          <w:rFonts w:ascii="Arial" w:hAnsi="Arial" w:cs="Arial"/>
          <w:sz w:val="22"/>
          <w:szCs w:val="22"/>
        </w:rPr>
        <w:t xml:space="preserve">En revanche, les impacts environnementaux et sociaux négatifs significatifs identifiés dans le cadre de la construction des </w:t>
      </w:r>
      <w:proofErr w:type="spellStart"/>
      <w:r w:rsidR="006E4EFB">
        <w:rPr>
          <w:rFonts w:ascii="Arial" w:hAnsi="Arial" w:cs="Arial"/>
          <w:sz w:val="22"/>
          <w:szCs w:val="22"/>
        </w:rPr>
        <w:t>bâtiments</w:t>
      </w:r>
      <w:r w:rsidRPr="00053C24">
        <w:rPr>
          <w:rFonts w:ascii="Arial" w:hAnsi="Arial" w:cs="Arial"/>
          <w:sz w:val="22"/>
          <w:szCs w:val="22"/>
        </w:rPr>
        <w:t>s</w:t>
      </w:r>
      <w:proofErr w:type="spellEnd"/>
      <w:r w:rsidRPr="00053C24">
        <w:rPr>
          <w:rFonts w:ascii="Arial" w:hAnsi="Arial" w:cs="Arial"/>
          <w:sz w:val="22"/>
          <w:szCs w:val="22"/>
        </w:rPr>
        <w:t xml:space="preserve"> scolaires de la ville de Kindu sont :</w:t>
      </w:r>
    </w:p>
    <w:p w14:paraId="198EA830" w14:textId="7BE2FF89" w:rsidR="00FB0FF8" w:rsidRDefault="00FB0FF8">
      <w:pPr>
        <w:spacing w:line="240" w:lineRule="auto"/>
        <w:jc w:val="left"/>
        <w:rPr>
          <w:rFonts w:cs="Arial"/>
          <w:bCs/>
          <w:color w:val="000000"/>
          <w:kern w:val="28"/>
          <w:sz w:val="22"/>
        </w:rPr>
      </w:pPr>
      <w:r>
        <w:rPr>
          <w:rFonts w:cs="Arial"/>
          <w:bCs/>
          <w:sz w:val="22"/>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4"/>
        <w:gridCol w:w="5790"/>
        <w:gridCol w:w="1561"/>
      </w:tblGrid>
      <w:tr w:rsidR="007B0B3A" w:rsidRPr="00053C24" w14:paraId="22720FEA" w14:textId="77777777" w:rsidTr="00FB0FF8">
        <w:tc>
          <w:tcPr>
            <w:tcW w:w="950" w:type="pct"/>
            <w:vAlign w:val="center"/>
          </w:tcPr>
          <w:p w14:paraId="10D70BDD" w14:textId="77777777" w:rsidR="007B0B3A" w:rsidRPr="00185BD5" w:rsidRDefault="007B0B3A" w:rsidP="007C786D">
            <w:pPr>
              <w:jc w:val="center"/>
              <w:rPr>
                <w:rFonts w:cs="Arial"/>
                <w:b/>
                <w:sz w:val="22"/>
              </w:rPr>
            </w:pPr>
            <w:r w:rsidRPr="00185BD5">
              <w:rPr>
                <w:rFonts w:cs="Arial"/>
                <w:b/>
                <w:sz w:val="22"/>
              </w:rPr>
              <w:lastRenderedPageBreak/>
              <w:t>Composantes impactées</w:t>
            </w:r>
          </w:p>
        </w:tc>
        <w:tc>
          <w:tcPr>
            <w:tcW w:w="3190" w:type="pct"/>
            <w:vAlign w:val="center"/>
          </w:tcPr>
          <w:p w14:paraId="24EEC945" w14:textId="77777777" w:rsidR="007B0B3A" w:rsidRPr="00185BD5" w:rsidRDefault="007B0B3A" w:rsidP="007C786D">
            <w:pPr>
              <w:jc w:val="center"/>
              <w:rPr>
                <w:rFonts w:cs="Arial"/>
                <w:b/>
                <w:sz w:val="22"/>
              </w:rPr>
            </w:pPr>
            <w:r w:rsidRPr="00185BD5">
              <w:rPr>
                <w:rFonts w:cs="Arial"/>
                <w:b/>
                <w:sz w:val="22"/>
              </w:rPr>
              <w:t>Impact négatifs significatifs potentiels</w:t>
            </w:r>
          </w:p>
        </w:tc>
        <w:tc>
          <w:tcPr>
            <w:tcW w:w="860" w:type="pct"/>
            <w:vAlign w:val="center"/>
          </w:tcPr>
          <w:p w14:paraId="77AC2771" w14:textId="77777777" w:rsidR="007B0B3A" w:rsidRPr="00185BD5" w:rsidRDefault="007B0B3A" w:rsidP="007C786D">
            <w:pPr>
              <w:jc w:val="center"/>
              <w:rPr>
                <w:rFonts w:cs="Arial"/>
                <w:b/>
                <w:sz w:val="22"/>
              </w:rPr>
            </w:pPr>
            <w:r w:rsidRPr="00185BD5">
              <w:rPr>
                <w:rFonts w:cs="Arial"/>
                <w:b/>
                <w:sz w:val="22"/>
              </w:rPr>
              <w:t xml:space="preserve">Appréciation impact </w:t>
            </w:r>
          </w:p>
        </w:tc>
      </w:tr>
      <w:tr w:rsidR="007B0B3A" w:rsidRPr="00053C24" w14:paraId="0859F1DF" w14:textId="77777777" w:rsidTr="007C786D">
        <w:trPr>
          <w:trHeight w:val="363"/>
        </w:trPr>
        <w:tc>
          <w:tcPr>
            <w:tcW w:w="5000" w:type="pct"/>
            <w:gridSpan w:val="3"/>
            <w:vAlign w:val="center"/>
          </w:tcPr>
          <w:p w14:paraId="0CD95336" w14:textId="77777777" w:rsidR="007B0B3A" w:rsidRPr="00053C24" w:rsidRDefault="007B0B3A" w:rsidP="007C786D">
            <w:pPr>
              <w:jc w:val="center"/>
              <w:rPr>
                <w:rFonts w:cs="Arial"/>
                <w:sz w:val="22"/>
              </w:rPr>
            </w:pPr>
            <w:r w:rsidRPr="00053C24">
              <w:rPr>
                <w:rFonts w:cs="Arial"/>
                <w:bCs/>
                <w:sz w:val="22"/>
              </w:rPr>
              <w:t>Phase de préparation des sites</w:t>
            </w:r>
          </w:p>
        </w:tc>
      </w:tr>
      <w:tr w:rsidR="007B0B3A" w:rsidRPr="00053C24" w14:paraId="1D4DD5EE" w14:textId="77777777" w:rsidTr="00FB0FF8">
        <w:trPr>
          <w:trHeight w:val="271"/>
        </w:trPr>
        <w:tc>
          <w:tcPr>
            <w:tcW w:w="950" w:type="pct"/>
            <w:vMerge w:val="restart"/>
            <w:vAlign w:val="center"/>
          </w:tcPr>
          <w:p w14:paraId="7DA0B4C6" w14:textId="77777777" w:rsidR="007B0B3A" w:rsidRPr="00053C24" w:rsidRDefault="007B0B3A" w:rsidP="007C786D">
            <w:pPr>
              <w:autoSpaceDE w:val="0"/>
              <w:autoSpaceDN w:val="0"/>
              <w:adjustRightInd w:val="0"/>
              <w:rPr>
                <w:rFonts w:cs="Arial"/>
                <w:sz w:val="22"/>
              </w:rPr>
            </w:pPr>
            <w:r w:rsidRPr="00053C24">
              <w:rPr>
                <w:rFonts w:cs="Arial"/>
                <w:iCs/>
                <w:sz w:val="22"/>
              </w:rPr>
              <w:t>Milieu biophysique</w:t>
            </w:r>
          </w:p>
        </w:tc>
        <w:tc>
          <w:tcPr>
            <w:tcW w:w="3190" w:type="pct"/>
            <w:vAlign w:val="center"/>
          </w:tcPr>
          <w:p w14:paraId="19441C0C" w14:textId="77777777" w:rsidR="007B0B3A" w:rsidRPr="00053C24" w:rsidRDefault="007B0B3A" w:rsidP="007C786D">
            <w:pPr>
              <w:rPr>
                <w:rFonts w:cs="Arial"/>
                <w:color w:val="000000"/>
                <w:sz w:val="22"/>
              </w:rPr>
            </w:pPr>
            <w:r w:rsidRPr="00053C24">
              <w:rPr>
                <w:rFonts w:cs="Arial"/>
                <w:color w:val="000000"/>
                <w:sz w:val="22"/>
              </w:rPr>
              <w:t xml:space="preserve">Pollution de l'air par les particules poussières en suspension suite aux travaux de démolition des bâtiments et autres </w:t>
            </w:r>
            <w:proofErr w:type="gramStart"/>
            <w:r w:rsidRPr="00053C24">
              <w:rPr>
                <w:rFonts w:cs="Arial"/>
                <w:color w:val="000000"/>
                <w:sz w:val="22"/>
              </w:rPr>
              <w:t>installations  existantes</w:t>
            </w:r>
            <w:proofErr w:type="gramEnd"/>
            <w:r w:rsidRPr="00053C24">
              <w:rPr>
                <w:rFonts w:cs="Arial"/>
                <w:color w:val="000000"/>
                <w:sz w:val="22"/>
              </w:rPr>
              <w:t xml:space="preserve"> sur les sites </w:t>
            </w:r>
          </w:p>
        </w:tc>
        <w:tc>
          <w:tcPr>
            <w:tcW w:w="860" w:type="pct"/>
            <w:vAlign w:val="center"/>
          </w:tcPr>
          <w:p w14:paraId="64F4C59C" w14:textId="77777777" w:rsidR="007B0B3A" w:rsidRPr="00053C24" w:rsidRDefault="007B0B3A" w:rsidP="007C786D">
            <w:pPr>
              <w:jc w:val="center"/>
              <w:rPr>
                <w:rFonts w:cs="Arial"/>
                <w:sz w:val="22"/>
              </w:rPr>
            </w:pPr>
            <w:r w:rsidRPr="00053C24">
              <w:rPr>
                <w:rFonts w:cs="Arial"/>
                <w:sz w:val="22"/>
              </w:rPr>
              <w:t>Moyenne</w:t>
            </w:r>
          </w:p>
        </w:tc>
      </w:tr>
      <w:tr w:rsidR="007B0B3A" w:rsidRPr="00053C24" w14:paraId="6CEE19EF" w14:textId="77777777" w:rsidTr="00FB0FF8">
        <w:trPr>
          <w:trHeight w:val="281"/>
        </w:trPr>
        <w:tc>
          <w:tcPr>
            <w:tcW w:w="950" w:type="pct"/>
            <w:vMerge/>
            <w:vAlign w:val="center"/>
          </w:tcPr>
          <w:p w14:paraId="4E14C049" w14:textId="77777777" w:rsidR="007B0B3A" w:rsidRPr="00053C24" w:rsidRDefault="007B0B3A" w:rsidP="007C786D">
            <w:pPr>
              <w:autoSpaceDE w:val="0"/>
              <w:autoSpaceDN w:val="0"/>
              <w:adjustRightInd w:val="0"/>
              <w:rPr>
                <w:rFonts w:cs="Arial"/>
                <w:sz w:val="22"/>
              </w:rPr>
            </w:pPr>
          </w:p>
        </w:tc>
        <w:tc>
          <w:tcPr>
            <w:tcW w:w="3190" w:type="pct"/>
            <w:vAlign w:val="center"/>
          </w:tcPr>
          <w:p w14:paraId="0D218C89" w14:textId="77777777" w:rsidR="007B0B3A" w:rsidRPr="00053C24" w:rsidRDefault="007B0B3A" w:rsidP="007C786D">
            <w:pPr>
              <w:rPr>
                <w:rFonts w:cs="Arial"/>
                <w:sz w:val="22"/>
              </w:rPr>
            </w:pPr>
            <w:r w:rsidRPr="00053C24">
              <w:rPr>
                <w:rFonts w:cs="Arial"/>
                <w:color w:val="000000"/>
                <w:sz w:val="22"/>
              </w:rPr>
              <w:t xml:space="preserve">Dégradation du sol </w:t>
            </w:r>
            <w:proofErr w:type="gramStart"/>
            <w:r w:rsidRPr="00053C24">
              <w:rPr>
                <w:rFonts w:cs="Arial"/>
                <w:color w:val="000000"/>
                <w:sz w:val="22"/>
              </w:rPr>
              <w:t>suite aux</w:t>
            </w:r>
            <w:proofErr w:type="gramEnd"/>
            <w:r w:rsidRPr="00053C24">
              <w:rPr>
                <w:rFonts w:cs="Arial"/>
                <w:color w:val="000000"/>
                <w:sz w:val="22"/>
              </w:rPr>
              <w:t xml:space="preserve"> travaux préparatoires sur les sites</w:t>
            </w:r>
          </w:p>
        </w:tc>
        <w:tc>
          <w:tcPr>
            <w:tcW w:w="860" w:type="pct"/>
            <w:vAlign w:val="center"/>
          </w:tcPr>
          <w:p w14:paraId="5B191958" w14:textId="77777777" w:rsidR="007B0B3A" w:rsidRPr="00053C24" w:rsidRDefault="007B0B3A" w:rsidP="007C786D">
            <w:pPr>
              <w:jc w:val="center"/>
              <w:rPr>
                <w:rFonts w:cs="Arial"/>
                <w:sz w:val="22"/>
              </w:rPr>
            </w:pPr>
            <w:r w:rsidRPr="00053C24">
              <w:rPr>
                <w:rFonts w:cs="Arial"/>
                <w:sz w:val="22"/>
              </w:rPr>
              <w:t>Moyenne</w:t>
            </w:r>
            <w:r w:rsidRPr="00053C24">
              <w:rPr>
                <w:rFonts w:cs="Arial"/>
                <w:color w:val="FF0000"/>
                <w:sz w:val="22"/>
              </w:rPr>
              <w:t xml:space="preserve"> </w:t>
            </w:r>
          </w:p>
        </w:tc>
      </w:tr>
      <w:tr w:rsidR="007B0B3A" w:rsidRPr="00053C24" w14:paraId="45F0799A" w14:textId="77777777" w:rsidTr="00FB0FF8">
        <w:trPr>
          <w:trHeight w:val="281"/>
        </w:trPr>
        <w:tc>
          <w:tcPr>
            <w:tcW w:w="950" w:type="pct"/>
            <w:vMerge/>
            <w:vAlign w:val="center"/>
          </w:tcPr>
          <w:p w14:paraId="0565E548" w14:textId="77777777" w:rsidR="007B0B3A" w:rsidRPr="00053C24" w:rsidRDefault="007B0B3A" w:rsidP="007C786D">
            <w:pPr>
              <w:autoSpaceDE w:val="0"/>
              <w:autoSpaceDN w:val="0"/>
              <w:adjustRightInd w:val="0"/>
              <w:rPr>
                <w:rFonts w:cs="Arial"/>
                <w:sz w:val="22"/>
              </w:rPr>
            </w:pPr>
          </w:p>
        </w:tc>
        <w:tc>
          <w:tcPr>
            <w:tcW w:w="3190" w:type="pct"/>
            <w:vAlign w:val="center"/>
          </w:tcPr>
          <w:p w14:paraId="3119AD96" w14:textId="77777777" w:rsidR="007B0B3A" w:rsidRPr="00053C24" w:rsidRDefault="007B0B3A" w:rsidP="007C786D">
            <w:pPr>
              <w:rPr>
                <w:rFonts w:cs="Arial"/>
                <w:sz w:val="22"/>
              </w:rPr>
            </w:pPr>
            <w:r w:rsidRPr="00053C24">
              <w:rPr>
                <w:rFonts w:cs="Arial"/>
                <w:sz w:val="22"/>
              </w:rPr>
              <w:t xml:space="preserve">Risque de contamination de l’eau souterraine </w:t>
            </w:r>
            <w:proofErr w:type="gramStart"/>
            <w:r w:rsidRPr="00053C24">
              <w:rPr>
                <w:rFonts w:cs="Arial"/>
                <w:sz w:val="22"/>
              </w:rPr>
              <w:t>suite au</w:t>
            </w:r>
            <w:proofErr w:type="gramEnd"/>
            <w:r w:rsidRPr="00053C24">
              <w:rPr>
                <w:rFonts w:cs="Arial"/>
                <w:sz w:val="22"/>
              </w:rPr>
              <w:t xml:space="preserve"> déversement accidentel des hydrocarbures aux chantiers</w:t>
            </w:r>
          </w:p>
        </w:tc>
        <w:tc>
          <w:tcPr>
            <w:tcW w:w="860" w:type="pct"/>
            <w:vAlign w:val="center"/>
          </w:tcPr>
          <w:p w14:paraId="41251056" w14:textId="77777777" w:rsidR="007B0B3A" w:rsidRPr="00053C24" w:rsidRDefault="007B0B3A" w:rsidP="007C786D">
            <w:pPr>
              <w:jc w:val="center"/>
              <w:rPr>
                <w:rFonts w:cs="Arial"/>
                <w:color w:val="FF0000"/>
                <w:sz w:val="22"/>
              </w:rPr>
            </w:pPr>
            <w:r w:rsidRPr="00053C24">
              <w:rPr>
                <w:rFonts w:cs="Arial"/>
                <w:sz w:val="22"/>
              </w:rPr>
              <w:t>Moyenne</w:t>
            </w:r>
          </w:p>
        </w:tc>
      </w:tr>
      <w:tr w:rsidR="007B0B3A" w:rsidRPr="00053C24" w14:paraId="6C4033E7" w14:textId="77777777" w:rsidTr="00FB0FF8">
        <w:trPr>
          <w:trHeight w:val="307"/>
        </w:trPr>
        <w:tc>
          <w:tcPr>
            <w:tcW w:w="950" w:type="pct"/>
            <w:vMerge w:val="restart"/>
            <w:vAlign w:val="center"/>
          </w:tcPr>
          <w:p w14:paraId="3575D1ED" w14:textId="77777777" w:rsidR="007B0B3A" w:rsidRPr="00053C24" w:rsidRDefault="007B0B3A" w:rsidP="007C786D">
            <w:pPr>
              <w:autoSpaceDE w:val="0"/>
              <w:autoSpaceDN w:val="0"/>
              <w:adjustRightInd w:val="0"/>
              <w:rPr>
                <w:rFonts w:cs="Arial"/>
                <w:sz w:val="22"/>
              </w:rPr>
            </w:pPr>
            <w:r w:rsidRPr="00053C24">
              <w:rPr>
                <w:rFonts w:cs="Arial"/>
                <w:sz w:val="22"/>
              </w:rPr>
              <w:t>Milieu humain</w:t>
            </w:r>
          </w:p>
        </w:tc>
        <w:tc>
          <w:tcPr>
            <w:tcW w:w="3190" w:type="pct"/>
            <w:vAlign w:val="center"/>
          </w:tcPr>
          <w:p w14:paraId="040347CB" w14:textId="77777777" w:rsidR="007B0B3A" w:rsidRPr="00053C24" w:rsidRDefault="007B0B3A" w:rsidP="007C786D">
            <w:pPr>
              <w:autoSpaceDE w:val="0"/>
              <w:autoSpaceDN w:val="0"/>
              <w:adjustRightInd w:val="0"/>
              <w:rPr>
                <w:rFonts w:cs="Arial"/>
                <w:sz w:val="22"/>
              </w:rPr>
            </w:pPr>
            <w:r w:rsidRPr="00053C24">
              <w:rPr>
                <w:sz w:val="22"/>
              </w:rPr>
              <w:t>Accidents corporels et chutes libres pour la réalisation des travaux à hauteur</w:t>
            </w:r>
          </w:p>
        </w:tc>
        <w:tc>
          <w:tcPr>
            <w:tcW w:w="860" w:type="pct"/>
            <w:vAlign w:val="center"/>
          </w:tcPr>
          <w:p w14:paraId="0CE5F04B" w14:textId="77777777" w:rsidR="007B0B3A" w:rsidRPr="00053C24" w:rsidRDefault="007B0B3A" w:rsidP="007C786D">
            <w:pPr>
              <w:jc w:val="center"/>
              <w:rPr>
                <w:rFonts w:cs="Arial"/>
                <w:sz w:val="22"/>
              </w:rPr>
            </w:pPr>
            <w:r w:rsidRPr="00053C24">
              <w:rPr>
                <w:rFonts w:cs="Arial"/>
                <w:sz w:val="22"/>
              </w:rPr>
              <w:t>Moyenne</w:t>
            </w:r>
          </w:p>
        </w:tc>
      </w:tr>
      <w:tr w:rsidR="007B0B3A" w:rsidRPr="00053C24" w14:paraId="16E086ED" w14:textId="77777777" w:rsidTr="00FB0FF8">
        <w:trPr>
          <w:trHeight w:val="307"/>
        </w:trPr>
        <w:tc>
          <w:tcPr>
            <w:tcW w:w="950" w:type="pct"/>
            <w:vMerge/>
            <w:vAlign w:val="center"/>
          </w:tcPr>
          <w:p w14:paraId="761409C5" w14:textId="77777777" w:rsidR="007B0B3A" w:rsidRPr="00053C24" w:rsidRDefault="007B0B3A" w:rsidP="007C786D">
            <w:pPr>
              <w:autoSpaceDE w:val="0"/>
              <w:autoSpaceDN w:val="0"/>
              <w:adjustRightInd w:val="0"/>
              <w:rPr>
                <w:rFonts w:cs="Arial"/>
                <w:sz w:val="22"/>
              </w:rPr>
            </w:pPr>
          </w:p>
        </w:tc>
        <w:tc>
          <w:tcPr>
            <w:tcW w:w="3190" w:type="pct"/>
            <w:vAlign w:val="center"/>
          </w:tcPr>
          <w:p w14:paraId="79C7B749" w14:textId="77777777" w:rsidR="007B0B3A" w:rsidRPr="00053C24" w:rsidRDefault="007B0B3A" w:rsidP="007C786D">
            <w:pPr>
              <w:autoSpaceDE w:val="0"/>
              <w:autoSpaceDN w:val="0"/>
              <w:adjustRightInd w:val="0"/>
              <w:rPr>
                <w:rFonts w:cs="Arial"/>
                <w:sz w:val="22"/>
              </w:rPr>
            </w:pPr>
            <w:r w:rsidRPr="00053C24">
              <w:rPr>
                <w:sz w:val="22"/>
              </w:rPr>
              <w:t>Nuisance sonore</w:t>
            </w:r>
            <w:r w:rsidRPr="00053C24">
              <w:rPr>
                <w:rFonts w:cs="Arial"/>
                <w:color w:val="000000"/>
                <w:sz w:val="22"/>
              </w:rPr>
              <w:t xml:space="preserve"> </w:t>
            </w:r>
            <w:proofErr w:type="gramStart"/>
            <w:r w:rsidRPr="00053C24">
              <w:rPr>
                <w:rFonts w:cs="Arial"/>
                <w:color w:val="000000"/>
                <w:sz w:val="22"/>
              </w:rPr>
              <w:t>suite aux</w:t>
            </w:r>
            <w:proofErr w:type="gramEnd"/>
            <w:r w:rsidRPr="00053C24">
              <w:rPr>
                <w:rFonts w:cs="Arial"/>
                <w:color w:val="000000"/>
                <w:sz w:val="22"/>
              </w:rPr>
              <w:t xml:space="preserve"> travaux de démolition des bâtiments et autres infrastructures existantes sur les sites </w:t>
            </w:r>
          </w:p>
        </w:tc>
        <w:tc>
          <w:tcPr>
            <w:tcW w:w="860" w:type="pct"/>
            <w:vAlign w:val="center"/>
          </w:tcPr>
          <w:p w14:paraId="7DCF5AEF" w14:textId="77777777" w:rsidR="007B0B3A" w:rsidRPr="00053C24" w:rsidRDefault="007B0B3A" w:rsidP="007C786D">
            <w:pPr>
              <w:jc w:val="center"/>
              <w:rPr>
                <w:rFonts w:cs="Arial"/>
                <w:sz w:val="22"/>
              </w:rPr>
            </w:pPr>
            <w:r w:rsidRPr="00053C24">
              <w:rPr>
                <w:rFonts w:cs="Arial"/>
                <w:sz w:val="22"/>
              </w:rPr>
              <w:t>Moyenne</w:t>
            </w:r>
            <w:r w:rsidRPr="00053C24">
              <w:rPr>
                <w:rFonts w:cs="Arial"/>
                <w:color w:val="FF0000"/>
                <w:sz w:val="22"/>
              </w:rPr>
              <w:t xml:space="preserve"> </w:t>
            </w:r>
          </w:p>
        </w:tc>
      </w:tr>
      <w:tr w:rsidR="007B0B3A" w:rsidRPr="00053C24" w14:paraId="5860FA8E" w14:textId="77777777" w:rsidTr="007C786D">
        <w:trPr>
          <w:trHeight w:val="411"/>
        </w:trPr>
        <w:tc>
          <w:tcPr>
            <w:tcW w:w="5000" w:type="pct"/>
            <w:gridSpan w:val="3"/>
            <w:vAlign w:val="center"/>
          </w:tcPr>
          <w:p w14:paraId="3EA4EE91" w14:textId="77777777" w:rsidR="007B0B3A" w:rsidRPr="00185BD5" w:rsidRDefault="007B0B3A" w:rsidP="007C786D">
            <w:pPr>
              <w:jc w:val="center"/>
              <w:rPr>
                <w:rFonts w:cs="Arial"/>
                <w:b/>
                <w:sz w:val="22"/>
                <w:highlight w:val="yellow"/>
              </w:rPr>
            </w:pPr>
            <w:r w:rsidRPr="00185BD5">
              <w:rPr>
                <w:rFonts w:cs="Arial"/>
                <w:b/>
                <w:bCs/>
                <w:sz w:val="22"/>
              </w:rPr>
              <w:t>Phase d’exécution des travaux</w:t>
            </w:r>
          </w:p>
        </w:tc>
      </w:tr>
      <w:tr w:rsidR="007B0B3A" w:rsidRPr="00053C24" w14:paraId="4175CEDE" w14:textId="77777777" w:rsidTr="00FB0FF8">
        <w:trPr>
          <w:trHeight w:val="269"/>
        </w:trPr>
        <w:tc>
          <w:tcPr>
            <w:tcW w:w="950" w:type="pct"/>
            <w:vMerge w:val="restart"/>
            <w:vAlign w:val="center"/>
          </w:tcPr>
          <w:p w14:paraId="1B78F72D" w14:textId="77777777" w:rsidR="007B0B3A" w:rsidRPr="00053C24" w:rsidRDefault="007B0B3A" w:rsidP="007C786D">
            <w:pPr>
              <w:autoSpaceDE w:val="0"/>
              <w:autoSpaceDN w:val="0"/>
              <w:adjustRightInd w:val="0"/>
              <w:rPr>
                <w:rFonts w:cs="Arial"/>
                <w:sz w:val="22"/>
              </w:rPr>
            </w:pPr>
            <w:r w:rsidRPr="00053C24">
              <w:rPr>
                <w:rFonts w:cs="Arial"/>
                <w:iCs/>
                <w:sz w:val="22"/>
              </w:rPr>
              <w:t>Milieu biophysique</w:t>
            </w:r>
          </w:p>
        </w:tc>
        <w:tc>
          <w:tcPr>
            <w:tcW w:w="3190" w:type="pct"/>
            <w:vAlign w:val="center"/>
          </w:tcPr>
          <w:p w14:paraId="0AAF27CF" w14:textId="77777777" w:rsidR="007B0B3A" w:rsidRPr="00053C24" w:rsidRDefault="007B0B3A" w:rsidP="007C786D">
            <w:pPr>
              <w:rPr>
                <w:rFonts w:cs="Arial"/>
                <w:sz w:val="22"/>
              </w:rPr>
            </w:pPr>
            <w:r w:rsidRPr="00053C24">
              <w:rPr>
                <w:rFonts w:cs="Arial"/>
                <w:sz w:val="22"/>
              </w:rPr>
              <w:t>Contamination du sol par les déchets solides sur les chantiers</w:t>
            </w:r>
          </w:p>
        </w:tc>
        <w:tc>
          <w:tcPr>
            <w:tcW w:w="860" w:type="pct"/>
            <w:vAlign w:val="center"/>
          </w:tcPr>
          <w:p w14:paraId="7C96D4FC" w14:textId="77777777" w:rsidR="007B0B3A" w:rsidRPr="00053C24" w:rsidRDefault="007B0B3A" w:rsidP="007C786D">
            <w:pPr>
              <w:jc w:val="center"/>
              <w:rPr>
                <w:rFonts w:cs="Arial"/>
                <w:color w:val="FF0000"/>
                <w:sz w:val="22"/>
                <w:highlight w:val="yellow"/>
              </w:rPr>
            </w:pPr>
            <w:r w:rsidRPr="00053C24">
              <w:rPr>
                <w:rFonts w:cs="Arial"/>
                <w:sz w:val="22"/>
              </w:rPr>
              <w:t>Moyenne</w:t>
            </w:r>
          </w:p>
        </w:tc>
      </w:tr>
      <w:tr w:rsidR="007B0B3A" w:rsidRPr="00053C24" w14:paraId="49232EE8" w14:textId="77777777" w:rsidTr="00FB0FF8">
        <w:trPr>
          <w:trHeight w:val="350"/>
        </w:trPr>
        <w:tc>
          <w:tcPr>
            <w:tcW w:w="950" w:type="pct"/>
            <w:vMerge/>
            <w:vAlign w:val="center"/>
          </w:tcPr>
          <w:p w14:paraId="5F8DF649" w14:textId="77777777" w:rsidR="007B0B3A" w:rsidRPr="00053C24" w:rsidRDefault="007B0B3A" w:rsidP="007C786D">
            <w:pPr>
              <w:autoSpaceDE w:val="0"/>
              <w:autoSpaceDN w:val="0"/>
              <w:adjustRightInd w:val="0"/>
              <w:rPr>
                <w:rFonts w:cs="Arial"/>
                <w:sz w:val="22"/>
              </w:rPr>
            </w:pPr>
          </w:p>
        </w:tc>
        <w:tc>
          <w:tcPr>
            <w:tcW w:w="3190" w:type="pct"/>
            <w:vAlign w:val="center"/>
          </w:tcPr>
          <w:p w14:paraId="642E2DFA" w14:textId="77777777" w:rsidR="007B0B3A" w:rsidRPr="00053C24" w:rsidRDefault="007B0B3A" w:rsidP="007C786D">
            <w:pPr>
              <w:rPr>
                <w:rFonts w:cs="Arial"/>
                <w:sz w:val="22"/>
              </w:rPr>
            </w:pPr>
            <w:r w:rsidRPr="00053C24">
              <w:rPr>
                <w:rFonts w:cs="Arial"/>
                <w:sz w:val="22"/>
              </w:rPr>
              <w:t xml:space="preserve">Contamination des eaux souterraines par infiltration des huiles usagées, mais aussi </w:t>
            </w:r>
            <w:proofErr w:type="gramStart"/>
            <w:r w:rsidRPr="00053C24">
              <w:rPr>
                <w:rFonts w:cs="Arial"/>
                <w:sz w:val="22"/>
              </w:rPr>
              <w:t>suite au</w:t>
            </w:r>
            <w:proofErr w:type="gramEnd"/>
            <w:r w:rsidRPr="00053C24">
              <w:rPr>
                <w:rFonts w:cs="Arial"/>
                <w:sz w:val="22"/>
              </w:rPr>
              <w:t xml:space="preserve"> déversement accidentel des hydrocarbures</w:t>
            </w:r>
          </w:p>
        </w:tc>
        <w:tc>
          <w:tcPr>
            <w:tcW w:w="860" w:type="pct"/>
            <w:vAlign w:val="center"/>
          </w:tcPr>
          <w:p w14:paraId="5AA6B965" w14:textId="77777777" w:rsidR="007B0B3A" w:rsidRPr="00053C24" w:rsidRDefault="007B0B3A" w:rsidP="007C786D">
            <w:pPr>
              <w:jc w:val="center"/>
              <w:rPr>
                <w:rFonts w:cs="Arial"/>
                <w:color w:val="FF0000"/>
                <w:sz w:val="22"/>
                <w:highlight w:val="yellow"/>
              </w:rPr>
            </w:pPr>
            <w:r w:rsidRPr="00053C24">
              <w:rPr>
                <w:rFonts w:cs="Arial"/>
                <w:sz w:val="22"/>
              </w:rPr>
              <w:t>Moyenne</w:t>
            </w:r>
          </w:p>
        </w:tc>
      </w:tr>
      <w:tr w:rsidR="007B0B3A" w:rsidRPr="00053C24" w14:paraId="4C0004D0" w14:textId="77777777" w:rsidTr="00FB0FF8">
        <w:trPr>
          <w:trHeight w:val="283"/>
        </w:trPr>
        <w:tc>
          <w:tcPr>
            <w:tcW w:w="950" w:type="pct"/>
            <w:vMerge/>
            <w:vAlign w:val="center"/>
          </w:tcPr>
          <w:p w14:paraId="65CB649A" w14:textId="77777777" w:rsidR="007B0B3A" w:rsidRPr="00053C24" w:rsidRDefault="007B0B3A" w:rsidP="007C786D">
            <w:pPr>
              <w:autoSpaceDE w:val="0"/>
              <w:autoSpaceDN w:val="0"/>
              <w:adjustRightInd w:val="0"/>
              <w:rPr>
                <w:rFonts w:cs="Arial"/>
                <w:sz w:val="22"/>
              </w:rPr>
            </w:pPr>
          </w:p>
        </w:tc>
        <w:tc>
          <w:tcPr>
            <w:tcW w:w="3190" w:type="pct"/>
            <w:vAlign w:val="center"/>
          </w:tcPr>
          <w:p w14:paraId="46DF5E7B" w14:textId="77777777" w:rsidR="007B0B3A" w:rsidRPr="00053C24" w:rsidRDefault="007B0B3A" w:rsidP="007C786D">
            <w:pPr>
              <w:rPr>
                <w:rFonts w:cs="Arial"/>
                <w:color w:val="000000"/>
                <w:sz w:val="22"/>
              </w:rPr>
            </w:pPr>
            <w:r w:rsidRPr="00053C24">
              <w:rPr>
                <w:rFonts w:cs="Arial"/>
                <w:sz w:val="22"/>
              </w:rPr>
              <w:t xml:space="preserve">Mauvais entreposage des déchets solides (débris de métaux, pneus usagés, filtres usagés, etc.) </w:t>
            </w:r>
          </w:p>
        </w:tc>
        <w:tc>
          <w:tcPr>
            <w:tcW w:w="860" w:type="pct"/>
            <w:vAlign w:val="center"/>
          </w:tcPr>
          <w:p w14:paraId="02387C2A" w14:textId="77777777" w:rsidR="007B0B3A" w:rsidRPr="00053C24" w:rsidRDefault="007B0B3A" w:rsidP="007C786D">
            <w:pPr>
              <w:jc w:val="center"/>
              <w:rPr>
                <w:rFonts w:cs="Arial"/>
                <w:color w:val="FF0000"/>
                <w:sz w:val="22"/>
              </w:rPr>
            </w:pPr>
            <w:r w:rsidRPr="00053C24">
              <w:rPr>
                <w:rFonts w:cs="Arial"/>
                <w:sz w:val="22"/>
              </w:rPr>
              <w:t>Moyenne</w:t>
            </w:r>
            <w:r w:rsidRPr="00053C24">
              <w:rPr>
                <w:rFonts w:cs="Arial"/>
                <w:color w:val="FF0000"/>
                <w:sz w:val="22"/>
              </w:rPr>
              <w:t xml:space="preserve"> </w:t>
            </w:r>
          </w:p>
        </w:tc>
      </w:tr>
      <w:tr w:rsidR="007B0B3A" w:rsidRPr="00053C24" w14:paraId="38FD3C77" w14:textId="77777777" w:rsidTr="00FB0FF8">
        <w:trPr>
          <w:trHeight w:val="259"/>
        </w:trPr>
        <w:tc>
          <w:tcPr>
            <w:tcW w:w="950" w:type="pct"/>
            <w:vMerge/>
            <w:vAlign w:val="center"/>
          </w:tcPr>
          <w:p w14:paraId="37C58A30" w14:textId="77777777" w:rsidR="007B0B3A" w:rsidRPr="00053C24" w:rsidRDefault="007B0B3A" w:rsidP="007C786D">
            <w:pPr>
              <w:autoSpaceDE w:val="0"/>
              <w:autoSpaceDN w:val="0"/>
              <w:adjustRightInd w:val="0"/>
              <w:rPr>
                <w:rFonts w:cs="Arial"/>
                <w:sz w:val="22"/>
              </w:rPr>
            </w:pPr>
          </w:p>
        </w:tc>
        <w:tc>
          <w:tcPr>
            <w:tcW w:w="3190" w:type="pct"/>
            <w:vAlign w:val="center"/>
          </w:tcPr>
          <w:p w14:paraId="30533020" w14:textId="77777777" w:rsidR="007B0B3A" w:rsidRPr="00053C24" w:rsidRDefault="007B0B3A" w:rsidP="007C786D">
            <w:pPr>
              <w:rPr>
                <w:rFonts w:cs="Arial"/>
                <w:sz w:val="22"/>
                <w:highlight w:val="yellow"/>
              </w:rPr>
            </w:pPr>
            <w:r w:rsidRPr="00053C24">
              <w:rPr>
                <w:rFonts w:cs="Arial"/>
                <w:sz w:val="22"/>
              </w:rPr>
              <w:t xml:space="preserve">Pollution de l’air par de particules en suspension </w:t>
            </w:r>
            <w:proofErr w:type="gramStart"/>
            <w:r w:rsidRPr="00053C24">
              <w:rPr>
                <w:rFonts w:cs="Arial"/>
                <w:sz w:val="22"/>
              </w:rPr>
              <w:t>suite aux</w:t>
            </w:r>
            <w:proofErr w:type="gramEnd"/>
            <w:r w:rsidRPr="00053C24">
              <w:rPr>
                <w:rFonts w:cs="Arial"/>
                <w:sz w:val="22"/>
              </w:rPr>
              <w:t xml:space="preserve"> travaux de fouille</w:t>
            </w:r>
          </w:p>
        </w:tc>
        <w:tc>
          <w:tcPr>
            <w:tcW w:w="860" w:type="pct"/>
            <w:vAlign w:val="center"/>
          </w:tcPr>
          <w:p w14:paraId="026A098E" w14:textId="77777777" w:rsidR="007B0B3A" w:rsidRPr="00053C24" w:rsidRDefault="007B0B3A" w:rsidP="007C786D">
            <w:pPr>
              <w:jc w:val="center"/>
              <w:rPr>
                <w:rFonts w:cs="Arial"/>
                <w:color w:val="FF0000"/>
                <w:sz w:val="22"/>
                <w:highlight w:val="yellow"/>
              </w:rPr>
            </w:pPr>
            <w:r w:rsidRPr="00053C24">
              <w:rPr>
                <w:rFonts w:cs="Arial"/>
                <w:sz w:val="22"/>
              </w:rPr>
              <w:t>Moyenne</w:t>
            </w:r>
          </w:p>
        </w:tc>
      </w:tr>
      <w:tr w:rsidR="007B0B3A" w:rsidRPr="00053C24" w14:paraId="1624A68F" w14:textId="77777777" w:rsidTr="00FB0FF8">
        <w:trPr>
          <w:trHeight w:val="388"/>
        </w:trPr>
        <w:tc>
          <w:tcPr>
            <w:tcW w:w="950" w:type="pct"/>
            <w:vMerge/>
            <w:vAlign w:val="center"/>
          </w:tcPr>
          <w:p w14:paraId="66057DB1" w14:textId="77777777" w:rsidR="007B0B3A" w:rsidRPr="00053C24" w:rsidRDefault="007B0B3A" w:rsidP="007C786D">
            <w:pPr>
              <w:autoSpaceDE w:val="0"/>
              <w:autoSpaceDN w:val="0"/>
              <w:adjustRightInd w:val="0"/>
              <w:rPr>
                <w:rFonts w:cs="Arial"/>
                <w:sz w:val="22"/>
              </w:rPr>
            </w:pPr>
          </w:p>
        </w:tc>
        <w:tc>
          <w:tcPr>
            <w:tcW w:w="3190" w:type="pct"/>
            <w:vAlign w:val="center"/>
          </w:tcPr>
          <w:p w14:paraId="7BB3E5AF" w14:textId="77777777" w:rsidR="007B0B3A" w:rsidRPr="00053C24" w:rsidRDefault="007B0B3A" w:rsidP="007C786D">
            <w:pPr>
              <w:rPr>
                <w:rFonts w:cs="Arial"/>
                <w:sz w:val="22"/>
              </w:rPr>
            </w:pPr>
            <w:r w:rsidRPr="00053C24">
              <w:rPr>
                <w:rFonts w:cs="Arial"/>
                <w:color w:val="000000"/>
                <w:sz w:val="22"/>
              </w:rPr>
              <w:t xml:space="preserve">Pollution de l’air </w:t>
            </w:r>
            <w:proofErr w:type="gramStart"/>
            <w:r w:rsidRPr="00053C24">
              <w:rPr>
                <w:rFonts w:cs="Arial"/>
                <w:color w:val="000000"/>
                <w:sz w:val="22"/>
              </w:rPr>
              <w:t>suite au</w:t>
            </w:r>
            <w:proofErr w:type="gramEnd"/>
            <w:r w:rsidRPr="00053C24">
              <w:rPr>
                <w:rFonts w:cs="Arial"/>
                <w:color w:val="000000"/>
                <w:sz w:val="22"/>
              </w:rPr>
              <w:t xml:space="preserve"> fonctionnement du groupe électrogène</w:t>
            </w:r>
          </w:p>
        </w:tc>
        <w:tc>
          <w:tcPr>
            <w:tcW w:w="860" w:type="pct"/>
            <w:vAlign w:val="center"/>
          </w:tcPr>
          <w:p w14:paraId="3F7F6A7A" w14:textId="77777777" w:rsidR="007B0B3A" w:rsidRPr="00053C24" w:rsidRDefault="007B0B3A" w:rsidP="007C786D">
            <w:pPr>
              <w:jc w:val="center"/>
              <w:rPr>
                <w:rFonts w:cs="Arial"/>
                <w:sz w:val="22"/>
              </w:rPr>
            </w:pPr>
            <w:r w:rsidRPr="00053C24">
              <w:rPr>
                <w:rFonts w:cs="Arial"/>
                <w:sz w:val="22"/>
              </w:rPr>
              <w:t>Moyenne</w:t>
            </w:r>
          </w:p>
        </w:tc>
      </w:tr>
      <w:tr w:rsidR="007B0B3A" w:rsidRPr="00053C24" w14:paraId="5A7653BD" w14:textId="77777777" w:rsidTr="00FB0FF8">
        <w:trPr>
          <w:trHeight w:val="262"/>
        </w:trPr>
        <w:tc>
          <w:tcPr>
            <w:tcW w:w="950" w:type="pct"/>
            <w:vMerge/>
            <w:vAlign w:val="center"/>
          </w:tcPr>
          <w:p w14:paraId="4F7C67F8" w14:textId="77777777" w:rsidR="007B0B3A" w:rsidRPr="00053C24" w:rsidRDefault="007B0B3A" w:rsidP="007C786D">
            <w:pPr>
              <w:autoSpaceDE w:val="0"/>
              <w:autoSpaceDN w:val="0"/>
              <w:adjustRightInd w:val="0"/>
              <w:rPr>
                <w:rFonts w:cs="Arial"/>
                <w:sz w:val="22"/>
              </w:rPr>
            </w:pPr>
          </w:p>
        </w:tc>
        <w:tc>
          <w:tcPr>
            <w:tcW w:w="3190" w:type="pct"/>
            <w:vAlign w:val="center"/>
          </w:tcPr>
          <w:p w14:paraId="72AD6530" w14:textId="77777777" w:rsidR="007B0B3A" w:rsidRPr="00053C24" w:rsidRDefault="007B0B3A" w:rsidP="007C786D">
            <w:pPr>
              <w:rPr>
                <w:rFonts w:cs="Arial"/>
                <w:color w:val="000000"/>
                <w:sz w:val="22"/>
              </w:rPr>
            </w:pPr>
            <w:r w:rsidRPr="00053C24">
              <w:rPr>
                <w:rFonts w:cs="Arial"/>
                <w:color w:val="000000"/>
                <w:sz w:val="22"/>
              </w:rPr>
              <w:t xml:space="preserve">Dégradation du sol </w:t>
            </w:r>
            <w:proofErr w:type="gramStart"/>
            <w:r w:rsidRPr="00053C24">
              <w:rPr>
                <w:rFonts w:cs="Arial"/>
                <w:color w:val="000000"/>
                <w:sz w:val="22"/>
              </w:rPr>
              <w:t>suite aux</w:t>
            </w:r>
            <w:proofErr w:type="gramEnd"/>
            <w:r w:rsidRPr="00053C24">
              <w:rPr>
                <w:rFonts w:cs="Arial"/>
                <w:color w:val="000000"/>
                <w:sz w:val="22"/>
              </w:rPr>
              <w:t xml:space="preserve"> travaux de forage</w:t>
            </w:r>
          </w:p>
        </w:tc>
        <w:tc>
          <w:tcPr>
            <w:tcW w:w="860" w:type="pct"/>
            <w:vAlign w:val="center"/>
          </w:tcPr>
          <w:p w14:paraId="010FE950" w14:textId="77777777" w:rsidR="007B0B3A" w:rsidRPr="00053C24" w:rsidRDefault="007B0B3A" w:rsidP="007C786D">
            <w:pPr>
              <w:jc w:val="center"/>
              <w:rPr>
                <w:rFonts w:cs="Arial"/>
                <w:sz w:val="22"/>
              </w:rPr>
            </w:pPr>
            <w:r w:rsidRPr="00053C24">
              <w:rPr>
                <w:rFonts w:cs="Arial"/>
                <w:sz w:val="22"/>
              </w:rPr>
              <w:t>Moyenne</w:t>
            </w:r>
          </w:p>
        </w:tc>
      </w:tr>
      <w:tr w:rsidR="007B0B3A" w:rsidRPr="00053C24" w14:paraId="469BC2C7" w14:textId="77777777" w:rsidTr="00FB0FF8">
        <w:tc>
          <w:tcPr>
            <w:tcW w:w="950" w:type="pct"/>
            <w:vMerge/>
            <w:vAlign w:val="center"/>
          </w:tcPr>
          <w:p w14:paraId="087763EA" w14:textId="77777777" w:rsidR="007B0B3A" w:rsidRPr="00053C24" w:rsidRDefault="007B0B3A" w:rsidP="007C786D">
            <w:pPr>
              <w:autoSpaceDE w:val="0"/>
              <w:autoSpaceDN w:val="0"/>
              <w:adjustRightInd w:val="0"/>
              <w:rPr>
                <w:rFonts w:cs="Arial"/>
                <w:sz w:val="22"/>
              </w:rPr>
            </w:pPr>
          </w:p>
        </w:tc>
        <w:tc>
          <w:tcPr>
            <w:tcW w:w="3190" w:type="pct"/>
            <w:vAlign w:val="center"/>
          </w:tcPr>
          <w:p w14:paraId="6740B650" w14:textId="77777777" w:rsidR="007B0B3A" w:rsidRPr="00053C24" w:rsidRDefault="007B0B3A" w:rsidP="007C786D">
            <w:pPr>
              <w:rPr>
                <w:rFonts w:cs="Arial"/>
                <w:sz w:val="22"/>
              </w:rPr>
            </w:pPr>
            <w:r w:rsidRPr="00053C24">
              <w:rPr>
                <w:rFonts w:cs="Arial"/>
                <w:sz w:val="22"/>
              </w:rPr>
              <w:t>Modification du paysage au niveau des sites de sous-projets</w:t>
            </w:r>
          </w:p>
        </w:tc>
        <w:tc>
          <w:tcPr>
            <w:tcW w:w="860" w:type="pct"/>
            <w:vAlign w:val="center"/>
          </w:tcPr>
          <w:p w14:paraId="389EFEA5" w14:textId="77777777" w:rsidR="007B0B3A" w:rsidRPr="00053C24" w:rsidRDefault="007B0B3A" w:rsidP="007C786D">
            <w:pPr>
              <w:jc w:val="center"/>
              <w:rPr>
                <w:rFonts w:cs="Arial"/>
                <w:color w:val="FF0000"/>
                <w:sz w:val="22"/>
                <w:highlight w:val="yellow"/>
              </w:rPr>
            </w:pPr>
            <w:r w:rsidRPr="00053C24">
              <w:rPr>
                <w:rFonts w:cs="Arial"/>
                <w:sz w:val="22"/>
              </w:rPr>
              <w:t>Moyenne</w:t>
            </w:r>
          </w:p>
        </w:tc>
      </w:tr>
      <w:tr w:rsidR="007B0B3A" w:rsidRPr="00053C24" w14:paraId="644E4CC5" w14:textId="77777777" w:rsidTr="00FB0FF8">
        <w:trPr>
          <w:trHeight w:val="283"/>
        </w:trPr>
        <w:tc>
          <w:tcPr>
            <w:tcW w:w="950" w:type="pct"/>
            <w:vMerge w:val="restart"/>
            <w:vAlign w:val="center"/>
          </w:tcPr>
          <w:p w14:paraId="608C2708" w14:textId="77777777" w:rsidR="007B0B3A" w:rsidRPr="00053C24" w:rsidRDefault="007B0B3A" w:rsidP="007C786D">
            <w:pPr>
              <w:autoSpaceDE w:val="0"/>
              <w:autoSpaceDN w:val="0"/>
              <w:adjustRightInd w:val="0"/>
              <w:rPr>
                <w:rFonts w:cs="Arial"/>
                <w:sz w:val="22"/>
              </w:rPr>
            </w:pPr>
            <w:r w:rsidRPr="00053C24">
              <w:rPr>
                <w:rFonts w:cs="Arial"/>
                <w:sz w:val="22"/>
              </w:rPr>
              <w:t>Milieu humain</w:t>
            </w:r>
          </w:p>
        </w:tc>
        <w:tc>
          <w:tcPr>
            <w:tcW w:w="3190" w:type="pct"/>
            <w:vAlign w:val="center"/>
          </w:tcPr>
          <w:p w14:paraId="7BC23678" w14:textId="77777777" w:rsidR="007B0B3A" w:rsidRPr="00053C24" w:rsidRDefault="007B0B3A" w:rsidP="007C786D">
            <w:pPr>
              <w:rPr>
                <w:rFonts w:cs="Arial"/>
                <w:sz w:val="22"/>
              </w:rPr>
            </w:pPr>
            <w:r w:rsidRPr="00053C24">
              <w:rPr>
                <w:rFonts w:cs="Arial"/>
                <w:sz w:val="22"/>
              </w:rPr>
              <w:t xml:space="preserve">Risque d’apparition de maladies respiratoires liées à l’aspiration des particules poussières dans les environs des sites de chantiers </w:t>
            </w:r>
          </w:p>
        </w:tc>
        <w:tc>
          <w:tcPr>
            <w:tcW w:w="860" w:type="pct"/>
            <w:vAlign w:val="center"/>
          </w:tcPr>
          <w:p w14:paraId="64B08E41" w14:textId="77777777" w:rsidR="007B0B3A" w:rsidRPr="00053C24" w:rsidRDefault="007B0B3A" w:rsidP="007C786D">
            <w:pPr>
              <w:jc w:val="center"/>
              <w:rPr>
                <w:rFonts w:cs="Arial"/>
                <w:sz w:val="22"/>
              </w:rPr>
            </w:pPr>
            <w:r w:rsidRPr="00053C24">
              <w:rPr>
                <w:rFonts w:cs="Arial"/>
                <w:sz w:val="22"/>
              </w:rPr>
              <w:t>Moyenne</w:t>
            </w:r>
          </w:p>
        </w:tc>
      </w:tr>
      <w:tr w:rsidR="007B0B3A" w:rsidRPr="00053C24" w14:paraId="1390BEA5" w14:textId="77777777" w:rsidTr="00FB0FF8">
        <w:trPr>
          <w:trHeight w:val="283"/>
        </w:trPr>
        <w:tc>
          <w:tcPr>
            <w:tcW w:w="950" w:type="pct"/>
            <w:vMerge/>
            <w:vAlign w:val="center"/>
          </w:tcPr>
          <w:p w14:paraId="2AE416C2" w14:textId="77777777" w:rsidR="007B0B3A" w:rsidRPr="00053C24" w:rsidRDefault="007B0B3A" w:rsidP="007C786D">
            <w:pPr>
              <w:autoSpaceDE w:val="0"/>
              <w:autoSpaceDN w:val="0"/>
              <w:adjustRightInd w:val="0"/>
              <w:rPr>
                <w:rFonts w:cs="Arial"/>
                <w:sz w:val="22"/>
              </w:rPr>
            </w:pPr>
          </w:p>
        </w:tc>
        <w:tc>
          <w:tcPr>
            <w:tcW w:w="3190" w:type="pct"/>
            <w:vAlign w:val="center"/>
          </w:tcPr>
          <w:p w14:paraId="0B49C741" w14:textId="77777777" w:rsidR="007B0B3A" w:rsidRPr="00053C24" w:rsidRDefault="007B0B3A" w:rsidP="007C786D">
            <w:pPr>
              <w:rPr>
                <w:rFonts w:cs="Arial"/>
                <w:sz w:val="22"/>
              </w:rPr>
            </w:pPr>
            <w:r w:rsidRPr="00053C24">
              <w:rPr>
                <w:rFonts w:cs="Arial"/>
                <w:sz w:val="22"/>
              </w:rPr>
              <w:t>Les travaux à hauteur nécessitent la pose des échafaudages pour construire les murs et réaliser les travaux de super structure (charpente et tôlage). Ces travaux peuvent occasionner les blessures corporelles et de chutes libres des travailleurs</w:t>
            </w:r>
          </w:p>
        </w:tc>
        <w:tc>
          <w:tcPr>
            <w:tcW w:w="860" w:type="pct"/>
            <w:vAlign w:val="center"/>
          </w:tcPr>
          <w:p w14:paraId="286DB3A0" w14:textId="77777777" w:rsidR="007B0B3A" w:rsidRPr="00053C24" w:rsidRDefault="007B0B3A" w:rsidP="007C786D">
            <w:pPr>
              <w:jc w:val="center"/>
              <w:rPr>
                <w:rFonts w:cs="Arial"/>
                <w:sz w:val="22"/>
              </w:rPr>
            </w:pPr>
            <w:r w:rsidRPr="00053C24">
              <w:rPr>
                <w:rFonts w:cs="Arial"/>
                <w:sz w:val="22"/>
              </w:rPr>
              <w:t>Moyenne</w:t>
            </w:r>
          </w:p>
        </w:tc>
      </w:tr>
      <w:tr w:rsidR="007B0B3A" w:rsidRPr="00053C24" w14:paraId="1A9271E0" w14:textId="77777777" w:rsidTr="00FB0FF8">
        <w:trPr>
          <w:trHeight w:val="283"/>
        </w:trPr>
        <w:tc>
          <w:tcPr>
            <w:tcW w:w="950" w:type="pct"/>
            <w:vMerge/>
            <w:vAlign w:val="center"/>
          </w:tcPr>
          <w:p w14:paraId="32EE784A" w14:textId="77777777" w:rsidR="007B0B3A" w:rsidRPr="00053C24" w:rsidRDefault="007B0B3A" w:rsidP="007C786D">
            <w:pPr>
              <w:autoSpaceDE w:val="0"/>
              <w:autoSpaceDN w:val="0"/>
              <w:adjustRightInd w:val="0"/>
              <w:rPr>
                <w:rFonts w:cs="Arial"/>
                <w:sz w:val="22"/>
              </w:rPr>
            </w:pPr>
          </w:p>
        </w:tc>
        <w:tc>
          <w:tcPr>
            <w:tcW w:w="3190" w:type="pct"/>
            <w:vAlign w:val="center"/>
          </w:tcPr>
          <w:p w14:paraId="01897924" w14:textId="77777777" w:rsidR="007B0B3A" w:rsidRPr="00053C24" w:rsidRDefault="007B0B3A" w:rsidP="007C786D">
            <w:pPr>
              <w:rPr>
                <w:rFonts w:cs="Arial"/>
                <w:sz w:val="22"/>
              </w:rPr>
            </w:pPr>
            <w:r w:rsidRPr="00053C24">
              <w:rPr>
                <w:rFonts w:cs="Arial"/>
                <w:sz w:val="22"/>
              </w:rPr>
              <w:t xml:space="preserve">Perte d’emplois (200 travailleurs) </w:t>
            </w:r>
            <w:proofErr w:type="gramStart"/>
            <w:r w:rsidRPr="00053C24">
              <w:rPr>
                <w:rFonts w:cs="Arial"/>
                <w:sz w:val="22"/>
              </w:rPr>
              <w:t>suite au</w:t>
            </w:r>
            <w:proofErr w:type="gramEnd"/>
            <w:r w:rsidRPr="00053C24">
              <w:rPr>
                <w:rFonts w:cs="Arial"/>
                <w:sz w:val="22"/>
              </w:rPr>
              <w:t xml:space="preserve"> repli chantier</w:t>
            </w:r>
          </w:p>
        </w:tc>
        <w:tc>
          <w:tcPr>
            <w:tcW w:w="860" w:type="pct"/>
            <w:vAlign w:val="center"/>
          </w:tcPr>
          <w:p w14:paraId="11F90DC8" w14:textId="77777777" w:rsidR="007B0B3A" w:rsidRPr="00053C24" w:rsidRDefault="007B0B3A" w:rsidP="007C786D">
            <w:pPr>
              <w:jc w:val="center"/>
              <w:rPr>
                <w:rFonts w:cs="Arial"/>
                <w:sz w:val="22"/>
              </w:rPr>
            </w:pPr>
            <w:r w:rsidRPr="00053C24">
              <w:rPr>
                <w:rFonts w:cs="Arial"/>
                <w:sz w:val="22"/>
              </w:rPr>
              <w:t>Majeure</w:t>
            </w:r>
            <w:r w:rsidRPr="00053C24">
              <w:rPr>
                <w:rFonts w:cs="Arial"/>
                <w:color w:val="FF0000"/>
                <w:sz w:val="22"/>
              </w:rPr>
              <w:t xml:space="preserve"> </w:t>
            </w:r>
          </w:p>
        </w:tc>
      </w:tr>
    </w:tbl>
    <w:p w14:paraId="7F275089" w14:textId="4D0EFB05" w:rsidR="007B0B3A" w:rsidRDefault="007B0B3A" w:rsidP="007B0B3A">
      <w:pPr>
        <w:pStyle w:val="Corpsdetexte3"/>
        <w:spacing w:after="0" w:line="276" w:lineRule="auto"/>
        <w:ind w:right="-110"/>
        <w:rPr>
          <w:rFonts w:ascii="Arial" w:hAnsi="Arial" w:cs="Arial"/>
          <w:bCs/>
          <w:sz w:val="22"/>
          <w:szCs w:val="22"/>
        </w:rPr>
      </w:pPr>
    </w:p>
    <w:p w14:paraId="0A351BBF" w14:textId="77777777" w:rsidR="006E4EFB" w:rsidRPr="001F1469" w:rsidRDefault="006E4EFB" w:rsidP="006E4EFB">
      <w:pPr>
        <w:pStyle w:val="Corpsdetexte3"/>
        <w:spacing w:after="0" w:line="276" w:lineRule="auto"/>
        <w:ind w:right="-110"/>
        <w:rPr>
          <w:rFonts w:ascii="Arial" w:hAnsi="Arial" w:cs="Arial"/>
          <w:bCs/>
          <w:sz w:val="22"/>
          <w:szCs w:val="22"/>
        </w:rPr>
      </w:pPr>
      <w:r w:rsidRPr="001F1469">
        <w:rPr>
          <w:rFonts w:ascii="Arial" w:hAnsi="Arial" w:cs="Arial"/>
          <w:bCs/>
          <w:sz w:val="22"/>
          <w:szCs w:val="22"/>
        </w:rPr>
        <w:t>De ce qui précède, les mesures destinées à atténuer les effets négatifs du projet pris dans son ensemble et préserver les éléments du milieu biologique se présentent comme suit :</w:t>
      </w:r>
    </w:p>
    <w:p w14:paraId="52C0DF6F" w14:textId="67F8CD0B" w:rsidR="006E4EFB" w:rsidRPr="001F1469" w:rsidRDefault="006E4EFB" w:rsidP="007B0B3A">
      <w:pPr>
        <w:pStyle w:val="Corpsdetexte3"/>
        <w:spacing w:after="0" w:line="276" w:lineRule="auto"/>
        <w:ind w:right="-110"/>
        <w:rPr>
          <w:rFonts w:ascii="Arial" w:hAnsi="Arial" w:cs="Arial"/>
          <w:bCs/>
          <w:sz w:val="22"/>
          <w:szCs w:val="22"/>
        </w:rPr>
      </w:pPr>
    </w:p>
    <w:p w14:paraId="3963646D" w14:textId="28115493" w:rsidR="001F1469" w:rsidRPr="001F1469" w:rsidRDefault="001F1469" w:rsidP="001F1469">
      <w:pPr>
        <w:pStyle w:val="Paragraphedeliste"/>
        <w:numPr>
          <w:ilvl w:val="0"/>
          <w:numId w:val="3"/>
        </w:numPr>
        <w:autoSpaceDE w:val="0"/>
        <w:autoSpaceDN w:val="0"/>
        <w:adjustRightInd w:val="0"/>
        <w:rPr>
          <w:rFonts w:cs="Arial"/>
          <w:sz w:val="22"/>
        </w:rPr>
      </w:pPr>
      <w:r w:rsidRPr="001F1469">
        <w:rPr>
          <w:rFonts w:cs="Arial"/>
          <w:sz w:val="22"/>
        </w:rPr>
        <w:t>Assurer la formation/sensibilisation continues de tout le personnel (± 200 agents) pour concevoir des comportements ayant le minimum d’impact sur l’environnement ;</w:t>
      </w:r>
    </w:p>
    <w:p w14:paraId="35106BFC" w14:textId="3774318C" w:rsidR="001F1469" w:rsidRPr="001F1469" w:rsidRDefault="001F1469" w:rsidP="001F1469">
      <w:pPr>
        <w:pStyle w:val="Paragraphedeliste"/>
        <w:numPr>
          <w:ilvl w:val="0"/>
          <w:numId w:val="3"/>
        </w:numPr>
        <w:autoSpaceDE w:val="0"/>
        <w:autoSpaceDN w:val="0"/>
        <w:adjustRightInd w:val="0"/>
        <w:rPr>
          <w:rFonts w:cs="Arial"/>
          <w:sz w:val="22"/>
        </w:rPr>
      </w:pPr>
      <w:r w:rsidRPr="001F1469">
        <w:rPr>
          <w:rFonts w:cs="Arial"/>
          <w:sz w:val="22"/>
        </w:rPr>
        <w:t>Former/sensibiliser tout le personnel (± 200 agents) sur les risques et dangers liés aux produits utilisés lors des activités de construction des bâtiments scolaires de la ville de Kindu ;</w:t>
      </w:r>
    </w:p>
    <w:p w14:paraId="520B79D6" w14:textId="0D96A907" w:rsidR="001F1469" w:rsidRPr="001F1469" w:rsidRDefault="001F1469" w:rsidP="001F1469">
      <w:pPr>
        <w:pStyle w:val="Paragraphedeliste"/>
        <w:numPr>
          <w:ilvl w:val="0"/>
          <w:numId w:val="3"/>
        </w:numPr>
        <w:autoSpaceDE w:val="0"/>
        <w:autoSpaceDN w:val="0"/>
        <w:adjustRightInd w:val="0"/>
        <w:rPr>
          <w:rFonts w:cs="Arial"/>
          <w:sz w:val="22"/>
        </w:rPr>
      </w:pPr>
      <w:r w:rsidRPr="001F1469">
        <w:rPr>
          <w:rFonts w:cs="Arial"/>
          <w:sz w:val="22"/>
        </w:rPr>
        <w:t xml:space="preserve">Appliquer des mesures de sécurité (limitations d'accès, installations de sécurité, programme de gestion des risques, programme de révision des mesures de sécurité </w:t>
      </w:r>
      <w:r w:rsidRPr="001F1469">
        <w:rPr>
          <w:rFonts w:cs="Arial"/>
          <w:sz w:val="22"/>
        </w:rPr>
        <w:lastRenderedPageBreak/>
        <w:t>établie au besoin, etc.) pour limiter tous risques et dangers lors des activités de construction des bâtiments scolaires ;</w:t>
      </w:r>
    </w:p>
    <w:p w14:paraId="1D4DF809" w14:textId="77777777" w:rsidR="001F1469" w:rsidRPr="001F1469" w:rsidRDefault="001F1469" w:rsidP="001F1469">
      <w:pPr>
        <w:pStyle w:val="Paragraphedeliste"/>
        <w:numPr>
          <w:ilvl w:val="0"/>
          <w:numId w:val="3"/>
        </w:numPr>
        <w:autoSpaceDE w:val="0"/>
        <w:autoSpaceDN w:val="0"/>
        <w:adjustRightInd w:val="0"/>
        <w:rPr>
          <w:rFonts w:cs="Arial"/>
          <w:sz w:val="22"/>
        </w:rPr>
      </w:pPr>
      <w:r w:rsidRPr="001F1469">
        <w:rPr>
          <w:rFonts w:cs="Arial"/>
          <w:sz w:val="22"/>
        </w:rPr>
        <w:t>Informer les populations riveraines des sites des travaux sur la conduite des dits travaux ;</w:t>
      </w:r>
    </w:p>
    <w:p w14:paraId="53313D52" w14:textId="022309A2" w:rsidR="001F1469" w:rsidRPr="001F1469" w:rsidRDefault="001F1469" w:rsidP="001F1469">
      <w:pPr>
        <w:pStyle w:val="Paragraphedeliste"/>
        <w:numPr>
          <w:ilvl w:val="0"/>
          <w:numId w:val="3"/>
        </w:numPr>
        <w:autoSpaceDE w:val="0"/>
        <w:autoSpaceDN w:val="0"/>
        <w:adjustRightInd w:val="0"/>
        <w:rPr>
          <w:rFonts w:cs="Arial"/>
          <w:sz w:val="22"/>
        </w:rPr>
      </w:pPr>
      <w:r w:rsidRPr="001F1469">
        <w:rPr>
          <w:rFonts w:cs="Arial"/>
          <w:sz w:val="22"/>
        </w:rPr>
        <w:t>Former tout le personnel (± 200 agents) sur ces mesures de sécurité et sur ce plan d'urgence existant ;</w:t>
      </w:r>
    </w:p>
    <w:p w14:paraId="230A5AA4" w14:textId="2A3A1DE1" w:rsidR="001F1469" w:rsidRPr="001F1469" w:rsidRDefault="001F1469" w:rsidP="001F1469">
      <w:pPr>
        <w:pStyle w:val="Paragraphedeliste"/>
        <w:numPr>
          <w:ilvl w:val="0"/>
          <w:numId w:val="3"/>
        </w:numPr>
        <w:autoSpaceDE w:val="0"/>
        <w:autoSpaceDN w:val="0"/>
        <w:adjustRightInd w:val="0"/>
        <w:rPr>
          <w:rFonts w:cs="Arial"/>
          <w:sz w:val="22"/>
        </w:rPr>
      </w:pPr>
      <w:r w:rsidRPr="001F1469">
        <w:rPr>
          <w:rFonts w:cs="Arial"/>
          <w:sz w:val="22"/>
        </w:rPr>
        <w:t>Doter les employés (± 200 agents) d’équipement de protection individuelle (EPI), et les sensibiliser/sanctionner pour leur port sur le chantier ;</w:t>
      </w:r>
    </w:p>
    <w:p w14:paraId="5F4415F9" w14:textId="77777777" w:rsidR="001F1469" w:rsidRPr="001F1469" w:rsidRDefault="001F1469" w:rsidP="001F1469">
      <w:pPr>
        <w:pStyle w:val="Paragraphedeliste"/>
        <w:numPr>
          <w:ilvl w:val="0"/>
          <w:numId w:val="3"/>
        </w:numPr>
        <w:autoSpaceDE w:val="0"/>
        <w:autoSpaceDN w:val="0"/>
        <w:adjustRightInd w:val="0"/>
        <w:rPr>
          <w:rFonts w:cs="Arial"/>
          <w:sz w:val="22"/>
        </w:rPr>
      </w:pPr>
      <w:r w:rsidRPr="001F1469">
        <w:rPr>
          <w:rFonts w:cs="Arial"/>
          <w:sz w:val="22"/>
        </w:rPr>
        <w:t>Prévoir une trousse médicale pour les premiers soins dans chaque chantier et/ou véhicule ;</w:t>
      </w:r>
    </w:p>
    <w:p w14:paraId="520BEDD6" w14:textId="77777777" w:rsidR="001F1469" w:rsidRPr="001F1469" w:rsidRDefault="001F1469" w:rsidP="001F1469">
      <w:pPr>
        <w:pStyle w:val="Paragraphedeliste"/>
        <w:numPr>
          <w:ilvl w:val="0"/>
          <w:numId w:val="3"/>
        </w:numPr>
        <w:autoSpaceDE w:val="0"/>
        <w:autoSpaceDN w:val="0"/>
        <w:adjustRightInd w:val="0"/>
        <w:rPr>
          <w:rFonts w:cs="Arial"/>
          <w:sz w:val="22"/>
        </w:rPr>
      </w:pPr>
      <w:r w:rsidRPr="001F1469">
        <w:rPr>
          <w:rFonts w:cs="Arial"/>
          <w:sz w:val="22"/>
        </w:rPr>
        <w:t>Établir un protocole de prise en charge urgente avec une formation sanitaire de référence ;</w:t>
      </w:r>
    </w:p>
    <w:p w14:paraId="2EB018AA" w14:textId="77777777" w:rsidR="001F1469" w:rsidRPr="001F1469" w:rsidRDefault="001F1469" w:rsidP="001F1469">
      <w:pPr>
        <w:pStyle w:val="Paragraphedeliste"/>
        <w:numPr>
          <w:ilvl w:val="0"/>
          <w:numId w:val="3"/>
        </w:numPr>
        <w:autoSpaceDE w:val="0"/>
        <w:autoSpaceDN w:val="0"/>
        <w:adjustRightInd w:val="0"/>
        <w:rPr>
          <w:rFonts w:cs="Arial"/>
          <w:sz w:val="22"/>
        </w:rPr>
      </w:pPr>
      <w:r w:rsidRPr="001F1469">
        <w:rPr>
          <w:rFonts w:cs="Arial"/>
          <w:sz w:val="22"/>
        </w:rPr>
        <w:t>Compter dans le personnel de chantier, un employé ayant des notions de niveau avancé en secourisme ;</w:t>
      </w:r>
    </w:p>
    <w:p w14:paraId="374C0190" w14:textId="62AD3CFC" w:rsidR="001F1469" w:rsidRPr="001F1469" w:rsidRDefault="001F1469" w:rsidP="001F1469">
      <w:pPr>
        <w:pStyle w:val="Paragraphedeliste"/>
        <w:numPr>
          <w:ilvl w:val="0"/>
          <w:numId w:val="3"/>
        </w:numPr>
        <w:autoSpaceDE w:val="0"/>
        <w:autoSpaceDN w:val="0"/>
        <w:adjustRightInd w:val="0"/>
        <w:rPr>
          <w:rFonts w:cs="Arial"/>
          <w:sz w:val="22"/>
        </w:rPr>
      </w:pPr>
      <w:r>
        <w:rPr>
          <w:rFonts w:cs="Arial"/>
          <w:sz w:val="22"/>
        </w:rPr>
        <w:t>Plantation des arbres fruitiers dans l’enceinte des quatre écoles.</w:t>
      </w:r>
    </w:p>
    <w:p w14:paraId="4EDF10D0" w14:textId="77777777" w:rsidR="001F1469" w:rsidRPr="00053C24" w:rsidRDefault="001F1469" w:rsidP="007B0B3A">
      <w:pPr>
        <w:pStyle w:val="Corpsdetexte3"/>
        <w:spacing w:after="0" w:line="276" w:lineRule="auto"/>
        <w:ind w:right="-110"/>
        <w:rPr>
          <w:rFonts w:ascii="Arial" w:hAnsi="Arial" w:cs="Arial"/>
          <w:bCs/>
          <w:sz w:val="22"/>
          <w:szCs w:val="22"/>
        </w:rPr>
      </w:pPr>
    </w:p>
    <w:p w14:paraId="22499C22" w14:textId="77777777" w:rsidR="007B0B3A" w:rsidRPr="00053C24" w:rsidRDefault="007B0B3A" w:rsidP="007B0B3A">
      <w:pPr>
        <w:pStyle w:val="Corpsdetexte3"/>
        <w:spacing w:after="0" w:line="276" w:lineRule="auto"/>
        <w:ind w:right="-110"/>
        <w:rPr>
          <w:rFonts w:ascii="Arial" w:hAnsi="Arial" w:cs="Arial"/>
          <w:bCs/>
          <w:sz w:val="22"/>
          <w:szCs w:val="22"/>
        </w:rPr>
      </w:pPr>
      <w:r w:rsidRPr="00053C24">
        <w:rPr>
          <w:rFonts w:ascii="Arial" w:hAnsi="Arial" w:cs="Arial"/>
          <w:bCs/>
          <w:sz w:val="22"/>
          <w:szCs w:val="22"/>
        </w:rPr>
        <w:t>Les risques environnementaux et sociaux identifiés dans le cadre du projet sont :</w:t>
      </w:r>
    </w:p>
    <w:p w14:paraId="7CF7860F" w14:textId="77777777" w:rsidR="007B0B3A" w:rsidRPr="00053C24" w:rsidRDefault="007B0B3A" w:rsidP="007B0B3A">
      <w:pPr>
        <w:pStyle w:val="Corpsdetexte3"/>
        <w:spacing w:after="0" w:line="276" w:lineRule="auto"/>
        <w:ind w:right="-110"/>
        <w:rPr>
          <w:rFonts w:ascii="Arial" w:hAnsi="Arial" w:cs="Arial"/>
          <w:bCs/>
          <w:sz w:val="22"/>
          <w:szCs w:val="22"/>
        </w:rPr>
      </w:pPr>
    </w:p>
    <w:p w14:paraId="3EDEF91E" w14:textId="77777777" w:rsidR="007B0B3A" w:rsidRPr="00053C24" w:rsidRDefault="007B0B3A" w:rsidP="007B0B3A">
      <w:pPr>
        <w:pStyle w:val="Paragraphedeliste"/>
        <w:numPr>
          <w:ilvl w:val="0"/>
          <w:numId w:val="8"/>
        </w:numPr>
        <w:ind w:left="709" w:hanging="349"/>
        <w:rPr>
          <w:rFonts w:cs="Arial"/>
          <w:sz w:val="22"/>
        </w:rPr>
      </w:pPr>
      <w:r w:rsidRPr="00053C24">
        <w:rPr>
          <w:rFonts w:cs="Arial"/>
          <w:sz w:val="22"/>
        </w:rPr>
        <w:t>Risque d’incendie sur le chantier ;</w:t>
      </w:r>
    </w:p>
    <w:p w14:paraId="0B07BD8E" w14:textId="77777777" w:rsidR="007B0B3A" w:rsidRPr="00053C24" w:rsidRDefault="007B0B3A" w:rsidP="007B0B3A">
      <w:pPr>
        <w:pStyle w:val="Paragraphedeliste"/>
        <w:numPr>
          <w:ilvl w:val="0"/>
          <w:numId w:val="8"/>
        </w:numPr>
        <w:ind w:left="709" w:hanging="349"/>
        <w:rPr>
          <w:rFonts w:cs="Arial"/>
          <w:sz w:val="22"/>
        </w:rPr>
      </w:pPr>
      <w:r w:rsidRPr="00053C24">
        <w:rPr>
          <w:rFonts w:cs="Arial"/>
          <w:sz w:val="22"/>
        </w:rPr>
        <w:t>Risque de déversement accidentel des hydrocarbures lors du fonctionnement du groupe électrogène ;</w:t>
      </w:r>
    </w:p>
    <w:p w14:paraId="42FFB944" w14:textId="77777777" w:rsidR="007B0B3A" w:rsidRPr="00053C24" w:rsidRDefault="007B0B3A" w:rsidP="007B0B3A">
      <w:pPr>
        <w:pStyle w:val="Paragraphedeliste"/>
        <w:numPr>
          <w:ilvl w:val="0"/>
          <w:numId w:val="8"/>
        </w:numPr>
        <w:ind w:left="709" w:hanging="349"/>
        <w:rPr>
          <w:rFonts w:cs="Arial"/>
          <w:sz w:val="22"/>
        </w:rPr>
      </w:pPr>
      <w:r w:rsidRPr="00053C24">
        <w:rPr>
          <w:rFonts w:cs="Arial"/>
          <w:sz w:val="22"/>
        </w:rPr>
        <w:t>Risque de chutes libres liées aux travaux en hauteur de la superstructure (charpente, élévation des murs, tôlage, etc.)</w:t>
      </w:r>
    </w:p>
    <w:p w14:paraId="677346E2" w14:textId="77777777" w:rsidR="007B0B3A" w:rsidRPr="00053C24" w:rsidRDefault="007B0B3A" w:rsidP="007B0B3A">
      <w:pPr>
        <w:pStyle w:val="Paragraphedeliste"/>
        <w:numPr>
          <w:ilvl w:val="0"/>
          <w:numId w:val="8"/>
        </w:numPr>
        <w:ind w:left="709" w:hanging="349"/>
        <w:rPr>
          <w:rFonts w:cs="Arial"/>
          <w:sz w:val="22"/>
        </w:rPr>
      </w:pPr>
      <w:r w:rsidRPr="00053C24">
        <w:rPr>
          <w:rFonts w:cs="Arial"/>
          <w:sz w:val="22"/>
        </w:rPr>
        <w:t>Risque d’accidents corporels ;</w:t>
      </w:r>
    </w:p>
    <w:p w14:paraId="4C733C7E" w14:textId="77777777" w:rsidR="007B0B3A" w:rsidRPr="00053C24" w:rsidRDefault="007B0B3A" w:rsidP="007B0B3A">
      <w:pPr>
        <w:pStyle w:val="Paragraphedeliste"/>
        <w:numPr>
          <w:ilvl w:val="0"/>
          <w:numId w:val="8"/>
        </w:numPr>
        <w:ind w:left="709" w:hanging="349"/>
        <w:rPr>
          <w:rFonts w:cs="Arial"/>
          <w:sz w:val="22"/>
        </w:rPr>
      </w:pPr>
      <w:r w:rsidRPr="00053C24">
        <w:rPr>
          <w:rFonts w:cs="Arial"/>
          <w:sz w:val="22"/>
        </w:rPr>
        <w:t>Risque de transmission des IST et VIH/SIDA.</w:t>
      </w:r>
    </w:p>
    <w:p w14:paraId="7BE4994B" w14:textId="77777777" w:rsidR="007B0B3A" w:rsidRPr="00053C24" w:rsidRDefault="007B0B3A" w:rsidP="007B0B3A">
      <w:pPr>
        <w:pStyle w:val="Corpsdetexte3"/>
        <w:spacing w:after="0" w:line="276" w:lineRule="auto"/>
        <w:ind w:right="-110"/>
        <w:rPr>
          <w:rFonts w:ascii="Arial" w:hAnsi="Arial" w:cs="Arial"/>
          <w:bCs/>
          <w:sz w:val="22"/>
          <w:szCs w:val="22"/>
        </w:rPr>
      </w:pPr>
    </w:p>
    <w:p w14:paraId="0BD9C531" w14:textId="77777777" w:rsidR="007B0B3A" w:rsidRPr="00053C24" w:rsidRDefault="007B0B3A" w:rsidP="007B0B3A">
      <w:pPr>
        <w:pStyle w:val="Corpsdetexte3"/>
        <w:spacing w:after="0" w:line="276" w:lineRule="auto"/>
        <w:ind w:right="-110"/>
        <w:rPr>
          <w:rFonts w:ascii="Arial" w:hAnsi="Arial" w:cs="Arial"/>
          <w:sz w:val="22"/>
          <w:szCs w:val="22"/>
        </w:rPr>
      </w:pPr>
      <w:r w:rsidRPr="00053C24">
        <w:rPr>
          <w:rFonts w:ascii="Arial" w:hAnsi="Arial" w:cs="Arial"/>
          <w:bCs/>
          <w:sz w:val="22"/>
          <w:szCs w:val="22"/>
        </w:rPr>
        <w:t xml:space="preserve">Les procédures de suivi et de surveillance environnementale et sociale permettent au projet de se conformer à la législation nationale et aux politiques de sauvegarde de la Banque mondiale.  </w:t>
      </w:r>
    </w:p>
    <w:p w14:paraId="3C6E8E7E" w14:textId="77D15741" w:rsidR="007B0B3A" w:rsidRPr="00053C24" w:rsidRDefault="007B0B3A" w:rsidP="007B0B3A">
      <w:pPr>
        <w:pStyle w:val="Corpsdetexte3"/>
        <w:spacing w:after="0" w:line="276" w:lineRule="auto"/>
        <w:ind w:right="-110"/>
        <w:rPr>
          <w:rFonts w:ascii="Arial" w:hAnsi="Arial" w:cs="Arial"/>
          <w:sz w:val="22"/>
          <w:szCs w:val="22"/>
        </w:rPr>
      </w:pPr>
      <w:r w:rsidRPr="00053C24">
        <w:rPr>
          <w:rFonts w:ascii="Arial" w:hAnsi="Arial" w:cs="Arial"/>
          <w:sz w:val="22"/>
          <w:szCs w:val="22"/>
        </w:rPr>
        <w:t xml:space="preserve">Le cadre organisationnel de mise en œuvre efficiente des mesures de gestion environnementale et sociale se présente comme suit : l’Entreprise exécutant les travaux assure la mise en œuvre de toutes les mesures environnementales et sociales </w:t>
      </w:r>
      <w:r w:rsidRPr="00053C24">
        <w:rPr>
          <w:rFonts w:ascii="Arial" w:hAnsi="Arial" w:cs="Arial"/>
          <w:i/>
          <w:sz w:val="22"/>
          <w:szCs w:val="22"/>
        </w:rPr>
        <w:t>via</w:t>
      </w:r>
      <w:r w:rsidRPr="00053C24">
        <w:rPr>
          <w:rFonts w:ascii="Arial" w:hAnsi="Arial" w:cs="Arial"/>
          <w:sz w:val="22"/>
          <w:szCs w:val="22"/>
        </w:rPr>
        <w:t xml:space="preserve"> son PGES de chantier, la Mission de contrôle qui est la continuation de l’administration valide le PGES de chantier élaboré par l’Entreprise exécutant les travaux et fait le suivi de l’applicatio</w:t>
      </w:r>
      <w:r w:rsidR="007C786D">
        <w:rPr>
          <w:rFonts w:ascii="Arial" w:hAnsi="Arial" w:cs="Arial"/>
          <w:sz w:val="22"/>
          <w:szCs w:val="22"/>
        </w:rPr>
        <w:t>n dudit PGES, la C</w:t>
      </w:r>
      <w:r w:rsidRPr="00053C24">
        <w:rPr>
          <w:rFonts w:ascii="Arial" w:hAnsi="Arial" w:cs="Arial"/>
          <w:sz w:val="22"/>
          <w:szCs w:val="22"/>
        </w:rPr>
        <w:t>ES du PDU, l’Agence Congolaise pour l’Environnement (ACE) / provinciale assureront la supervision du PGES pour s’assurer le respect d’application des mesures environnementales et sociales contenues dans l’ÉIES et le PGES du chantier.</w:t>
      </w:r>
    </w:p>
    <w:p w14:paraId="785D3942" w14:textId="77777777" w:rsidR="007B0B3A" w:rsidRPr="00053C24" w:rsidRDefault="007B0B3A" w:rsidP="007B0B3A">
      <w:pPr>
        <w:pStyle w:val="Corpsdetexte3"/>
        <w:spacing w:after="0" w:line="276" w:lineRule="auto"/>
        <w:ind w:right="-110"/>
        <w:rPr>
          <w:rFonts w:ascii="Arial" w:hAnsi="Arial" w:cs="Arial"/>
          <w:bCs/>
          <w:sz w:val="22"/>
          <w:szCs w:val="22"/>
        </w:rPr>
      </w:pPr>
    </w:p>
    <w:p w14:paraId="2B6A8FBD" w14:textId="77777777" w:rsidR="007B0B3A" w:rsidRPr="00053C24" w:rsidRDefault="007B0B3A" w:rsidP="007B0B3A">
      <w:pPr>
        <w:pStyle w:val="Corpsdetexte3"/>
        <w:spacing w:after="0" w:line="276" w:lineRule="auto"/>
        <w:ind w:right="-110"/>
        <w:rPr>
          <w:rFonts w:ascii="Arial" w:hAnsi="Arial" w:cs="Arial"/>
          <w:sz w:val="22"/>
          <w:szCs w:val="22"/>
        </w:rPr>
      </w:pPr>
      <w:r w:rsidRPr="00053C24">
        <w:rPr>
          <w:rFonts w:ascii="Arial" w:hAnsi="Arial" w:cs="Arial"/>
          <w:bCs/>
          <w:sz w:val="22"/>
          <w:szCs w:val="22"/>
        </w:rPr>
        <w:t xml:space="preserve">Aucun cas de réinstallation involontaire n’est signalé. Un Mécanisme de Gestion des Plaintes (MGP) est déjà mis en place par le PDU et il est fonctionnel. </w:t>
      </w:r>
    </w:p>
    <w:p w14:paraId="32191BC1" w14:textId="77777777" w:rsidR="007B0B3A" w:rsidRPr="00053C24" w:rsidRDefault="007B0B3A" w:rsidP="007B0B3A">
      <w:pPr>
        <w:pStyle w:val="Corpsdetexte3"/>
        <w:spacing w:after="0" w:line="276" w:lineRule="auto"/>
        <w:ind w:right="-110"/>
        <w:rPr>
          <w:rFonts w:ascii="Arial" w:hAnsi="Arial" w:cs="Arial"/>
          <w:sz w:val="22"/>
          <w:szCs w:val="22"/>
        </w:rPr>
      </w:pPr>
    </w:p>
    <w:p w14:paraId="084A89A4" w14:textId="77777777" w:rsidR="007B0B3A" w:rsidRPr="00053C24" w:rsidRDefault="007B0B3A" w:rsidP="007B0B3A">
      <w:pPr>
        <w:pStyle w:val="Corpsdetexte3"/>
        <w:spacing w:after="0" w:line="276" w:lineRule="auto"/>
        <w:ind w:right="-110"/>
        <w:rPr>
          <w:rFonts w:ascii="Arial" w:hAnsi="Arial" w:cs="Arial"/>
          <w:sz w:val="22"/>
          <w:szCs w:val="22"/>
        </w:rPr>
      </w:pPr>
      <w:r w:rsidRPr="00053C24">
        <w:rPr>
          <w:rFonts w:ascii="Arial" w:hAnsi="Arial" w:cs="Arial"/>
          <w:sz w:val="22"/>
          <w:szCs w:val="22"/>
        </w:rPr>
        <w:t xml:space="preserve">Le budget global estimatif prévu pour la mise en œuvre de toutes les mesures environnementales et sociales s’élève à </w:t>
      </w:r>
      <w:r w:rsidRPr="00053C24">
        <w:rPr>
          <w:rFonts w:ascii="Arial" w:hAnsi="Arial" w:cs="Arial"/>
          <w:b/>
          <w:sz w:val="22"/>
          <w:szCs w:val="22"/>
        </w:rPr>
        <w:t>28 000</w:t>
      </w:r>
      <w:r w:rsidRPr="00053C24">
        <w:rPr>
          <w:rFonts w:ascii="Arial" w:hAnsi="Arial" w:cs="Arial"/>
          <w:sz w:val="22"/>
          <w:szCs w:val="22"/>
        </w:rPr>
        <w:t xml:space="preserve"> USD détaillé dans le tableau ci-dessous.</w:t>
      </w:r>
    </w:p>
    <w:p w14:paraId="2E8F19D8" w14:textId="77777777" w:rsidR="007B0B3A" w:rsidRPr="00053C24" w:rsidRDefault="007B0B3A" w:rsidP="007B0B3A">
      <w:pPr>
        <w:spacing w:after="160"/>
        <w:rPr>
          <w:rFonts w:cs="Arial"/>
          <w:color w:val="000000"/>
          <w:kern w:val="28"/>
          <w:sz w:val="22"/>
          <w:lang w:eastAsia="x-none"/>
        </w:rPr>
      </w:pPr>
      <w:r w:rsidRPr="00053C24">
        <w:rPr>
          <w:rFonts w:cs="Arial"/>
          <w:sz w:val="22"/>
        </w:rPr>
        <w:br w:type="page"/>
      </w:r>
    </w:p>
    <w:p w14:paraId="54C55927" w14:textId="5587F416" w:rsidR="00386312" w:rsidRPr="00FB0FF8" w:rsidRDefault="00FF1F5C" w:rsidP="00BC5042">
      <w:pPr>
        <w:pStyle w:val="Titre1"/>
        <w:ind w:left="1170" w:hanging="1170"/>
        <w:jc w:val="center"/>
        <w:rPr>
          <w:rFonts w:cs="Arial"/>
          <w:sz w:val="22"/>
          <w:szCs w:val="22"/>
          <w:lang w:val="en-US"/>
        </w:rPr>
      </w:pPr>
      <w:bookmarkStart w:id="59" w:name="_Toc536023346"/>
      <w:bookmarkStart w:id="60" w:name="_GoBack"/>
      <w:r w:rsidRPr="00FB0FF8">
        <w:rPr>
          <w:rFonts w:cs="Arial"/>
          <w:sz w:val="22"/>
          <w:szCs w:val="22"/>
          <w:lang w:val="en-US"/>
        </w:rPr>
        <w:lastRenderedPageBreak/>
        <w:t>EXECUTIVE SUMMARY</w:t>
      </w:r>
      <w:bookmarkEnd w:id="59"/>
      <w:r w:rsidR="00386312" w:rsidRPr="00FB0FF8">
        <w:rPr>
          <w:rFonts w:cs="Arial"/>
          <w:sz w:val="22"/>
          <w:szCs w:val="22"/>
          <w:lang w:val="en-US"/>
        </w:rPr>
        <w:br/>
      </w:r>
    </w:p>
    <w:p w14:paraId="7672BFE8" w14:textId="77777777" w:rsidR="00FF1F5C" w:rsidRPr="00FB0FF8" w:rsidRDefault="00FF1F5C" w:rsidP="00FF1F5C">
      <w:pPr>
        <w:rPr>
          <w:rFonts w:cs="Arial"/>
          <w:b/>
          <w:sz w:val="22"/>
          <w:lang w:val="en-US"/>
        </w:rPr>
      </w:pPr>
    </w:p>
    <w:p w14:paraId="2B390B76" w14:textId="77777777" w:rsidR="00FF1F5C" w:rsidRPr="009D3761" w:rsidRDefault="00FF1F5C" w:rsidP="00FF1F5C">
      <w:pPr>
        <w:rPr>
          <w:rFonts w:cs="Arial"/>
          <w:sz w:val="22"/>
          <w:lang w:val="en-US"/>
        </w:rPr>
      </w:pPr>
      <w:r w:rsidRPr="009D3761">
        <w:rPr>
          <w:rFonts w:cs="Arial"/>
          <w:sz w:val="22"/>
          <w:lang w:val="en-US"/>
        </w:rPr>
        <w:t>The Government of the Democratic Republic of the Congo (DRC) has solicited and obtained a donation from the Government of the Democratic Republic of the Congo received a US $100 million donation from the International Development Association (IDA) as Initial funding to finance the Urban Development Project (PDU) activities in six targeted cities (</w:t>
      </w:r>
      <w:proofErr w:type="spellStart"/>
      <w:r w:rsidRPr="009D3761">
        <w:rPr>
          <w:rFonts w:cs="Arial"/>
          <w:sz w:val="22"/>
          <w:lang w:val="en-US"/>
        </w:rPr>
        <w:t>Bukavu</w:t>
      </w:r>
      <w:proofErr w:type="spellEnd"/>
      <w:r w:rsidRPr="009D3761">
        <w:rPr>
          <w:rFonts w:cs="Arial"/>
          <w:sz w:val="22"/>
          <w:lang w:val="en-US"/>
        </w:rPr>
        <w:t xml:space="preserve">, </w:t>
      </w:r>
      <w:proofErr w:type="spellStart"/>
      <w:r w:rsidRPr="009D3761">
        <w:rPr>
          <w:rFonts w:cs="Arial"/>
          <w:sz w:val="22"/>
          <w:lang w:val="en-US"/>
        </w:rPr>
        <w:t>Kalemie</w:t>
      </w:r>
      <w:proofErr w:type="spellEnd"/>
      <w:r w:rsidRPr="009D3761">
        <w:rPr>
          <w:rFonts w:cs="Arial"/>
          <w:sz w:val="22"/>
          <w:lang w:val="en-US"/>
        </w:rPr>
        <w:t xml:space="preserve">, </w:t>
      </w:r>
      <w:proofErr w:type="spellStart"/>
      <w:r w:rsidRPr="009D3761">
        <w:rPr>
          <w:rFonts w:cs="Arial"/>
          <w:sz w:val="22"/>
          <w:lang w:val="en-US"/>
        </w:rPr>
        <w:t>Kikwit</w:t>
      </w:r>
      <w:proofErr w:type="spellEnd"/>
      <w:r w:rsidRPr="009D3761">
        <w:rPr>
          <w:rFonts w:cs="Arial"/>
          <w:sz w:val="22"/>
          <w:lang w:val="en-US"/>
        </w:rPr>
        <w:t xml:space="preserve">, </w:t>
      </w:r>
      <w:proofErr w:type="spellStart"/>
      <w:r w:rsidRPr="009D3761">
        <w:rPr>
          <w:rFonts w:cs="Arial"/>
          <w:sz w:val="22"/>
          <w:lang w:val="en-US"/>
        </w:rPr>
        <w:t>Kindu</w:t>
      </w:r>
      <w:proofErr w:type="spellEnd"/>
      <w:r w:rsidRPr="009D3761">
        <w:rPr>
          <w:rFonts w:cs="Arial"/>
          <w:sz w:val="22"/>
          <w:lang w:val="en-US"/>
        </w:rPr>
        <w:t xml:space="preserve">, </w:t>
      </w:r>
      <w:proofErr w:type="spellStart"/>
      <w:r w:rsidRPr="009D3761">
        <w:rPr>
          <w:rFonts w:cs="Arial"/>
          <w:sz w:val="22"/>
          <w:lang w:val="en-US"/>
        </w:rPr>
        <w:t>Matadi</w:t>
      </w:r>
      <w:proofErr w:type="spellEnd"/>
      <w:r w:rsidRPr="009D3761">
        <w:rPr>
          <w:rFonts w:cs="Arial"/>
          <w:sz w:val="22"/>
          <w:lang w:val="en-US"/>
        </w:rPr>
        <w:t xml:space="preserve"> and </w:t>
      </w:r>
      <w:proofErr w:type="spellStart"/>
      <w:r w:rsidRPr="009D3761">
        <w:rPr>
          <w:rFonts w:cs="Arial"/>
          <w:sz w:val="22"/>
          <w:lang w:val="en-US"/>
        </w:rPr>
        <w:t>Mbandaka</w:t>
      </w:r>
      <w:proofErr w:type="spellEnd"/>
      <w:r w:rsidRPr="009D3761">
        <w:rPr>
          <w:rFonts w:cs="Arial"/>
          <w:sz w:val="22"/>
          <w:lang w:val="en-US"/>
        </w:rPr>
        <w:t>), and then US $90 million as additional funding to fund The activities of three new targeted cities (Kolwezi, Goma and Kisangani) of the Democratic Republic of the Congo. The main objective of the urban development project is to improve sustainable access to basic infrastructure and services for the populations of the nine cities targeted by the PDU.</w:t>
      </w:r>
    </w:p>
    <w:p w14:paraId="46798229" w14:textId="77777777" w:rsidR="00FF1F5C" w:rsidRPr="009D3761" w:rsidRDefault="00FF1F5C" w:rsidP="00FF1F5C">
      <w:pPr>
        <w:rPr>
          <w:rFonts w:cs="Arial"/>
          <w:sz w:val="22"/>
          <w:lang w:val="en-US"/>
        </w:rPr>
      </w:pPr>
    </w:p>
    <w:p w14:paraId="3E8345FF" w14:textId="77777777" w:rsidR="00FF1F5C" w:rsidRPr="009D3761" w:rsidRDefault="00FF1F5C" w:rsidP="00FF1F5C">
      <w:pPr>
        <w:rPr>
          <w:rFonts w:cs="Arial"/>
          <w:sz w:val="22"/>
          <w:lang w:val="en-US"/>
        </w:rPr>
      </w:pPr>
      <w:r w:rsidRPr="009D3761">
        <w:rPr>
          <w:rFonts w:cs="Arial"/>
          <w:sz w:val="22"/>
          <w:lang w:val="en-US"/>
        </w:rPr>
        <w:t>The developer of the Urban Development Project is the Ministry of Urban Planning and housing, and the Permanent secretariat manages it.</w:t>
      </w:r>
    </w:p>
    <w:p w14:paraId="4D211F14" w14:textId="77777777" w:rsidR="00FF1F5C" w:rsidRPr="009D3761" w:rsidRDefault="00FF1F5C" w:rsidP="00FF1F5C">
      <w:pPr>
        <w:rPr>
          <w:rFonts w:cs="Arial"/>
          <w:sz w:val="22"/>
          <w:lang w:val="en-US"/>
        </w:rPr>
      </w:pPr>
    </w:p>
    <w:p w14:paraId="0AB21B22" w14:textId="77777777" w:rsidR="00FF1F5C" w:rsidRPr="009D3761" w:rsidRDefault="00FF1F5C" w:rsidP="00FF1F5C">
      <w:pPr>
        <w:rPr>
          <w:rFonts w:cs="Arial"/>
          <w:sz w:val="22"/>
          <w:lang w:val="en-US"/>
        </w:rPr>
      </w:pPr>
      <w:r w:rsidRPr="009D3761">
        <w:rPr>
          <w:rFonts w:cs="Arial"/>
          <w:sz w:val="22"/>
          <w:lang w:val="en-US"/>
        </w:rPr>
        <w:t>The SP-PDU proposes to use some of these funds to carry out its sub-component 2a (SC2A) in the 9 VCP (cities targeted by the project). The SC2A of the PDU consists mainly in setting up local infrastructures, among which the schools and health centers are in good stead. The SC2A, like component 1 of the PDU for structuring projects, is subject to the World Bank's safeguard policies.</w:t>
      </w:r>
    </w:p>
    <w:p w14:paraId="6DC7AB29" w14:textId="77777777" w:rsidR="00FF1F5C" w:rsidRPr="00FF1F5C" w:rsidRDefault="00FF1F5C" w:rsidP="00FF1F5C">
      <w:pPr>
        <w:rPr>
          <w:rFonts w:cs="Arial"/>
          <w:kern w:val="28"/>
          <w:sz w:val="22"/>
          <w:lang w:val="en-US"/>
        </w:rPr>
      </w:pPr>
    </w:p>
    <w:p w14:paraId="1FFE2C7F" w14:textId="77777777" w:rsidR="00FF1F5C" w:rsidRPr="009D3761" w:rsidRDefault="00FF1F5C" w:rsidP="00FF1F5C">
      <w:pPr>
        <w:rPr>
          <w:rFonts w:cs="Arial"/>
          <w:kern w:val="28"/>
          <w:sz w:val="22"/>
          <w:lang w:val="en-US"/>
        </w:rPr>
      </w:pPr>
      <w:r w:rsidRPr="009D3761">
        <w:rPr>
          <w:rFonts w:cs="Arial"/>
          <w:kern w:val="28"/>
          <w:sz w:val="22"/>
          <w:lang w:val="en-US"/>
        </w:rPr>
        <w:t xml:space="preserve">As part of this project, it is planned for the second phase, the execution of the construction work of the school buildings in the city of </w:t>
      </w:r>
      <w:proofErr w:type="spellStart"/>
      <w:r w:rsidRPr="009D3761">
        <w:rPr>
          <w:rFonts w:cs="Arial"/>
          <w:kern w:val="28"/>
          <w:sz w:val="22"/>
          <w:lang w:val="en-US"/>
        </w:rPr>
        <w:t>Kindu</w:t>
      </w:r>
      <w:proofErr w:type="spellEnd"/>
      <w:r w:rsidRPr="009D3761">
        <w:rPr>
          <w:rFonts w:cs="Arial"/>
          <w:kern w:val="28"/>
          <w:sz w:val="22"/>
          <w:lang w:val="en-US"/>
        </w:rPr>
        <w:t xml:space="preserve"> include: </w:t>
      </w:r>
      <w:r w:rsidRPr="00FF1F5C">
        <w:rPr>
          <w:rFonts w:cs="Arial"/>
          <w:i/>
          <w:kern w:val="28"/>
          <w:sz w:val="22"/>
          <w:lang w:val="en-US"/>
        </w:rPr>
        <w:t>(</w:t>
      </w:r>
      <w:proofErr w:type="spellStart"/>
      <w:r w:rsidRPr="00FF1F5C">
        <w:rPr>
          <w:rFonts w:cs="Arial"/>
          <w:i/>
          <w:kern w:val="28"/>
          <w:sz w:val="22"/>
          <w:lang w:val="en-US"/>
        </w:rPr>
        <w:t>i</w:t>
      </w:r>
      <w:proofErr w:type="spellEnd"/>
      <w:r w:rsidRPr="00FF1F5C">
        <w:rPr>
          <w:rFonts w:cs="Arial"/>
          <w:i/>
          <w:kern w:val="28"/>
          <w:sz w:val="22"/>
          <w:lang w:val="en-US"/>
        </w:rPr>
        <w:t>)</w:t>
      </w:r>
      <w:r w:rsidRPr="009D3761">
        <w:rPr>
          <w:rFonts w:cs="Arial"/>
          <w:kern w:val="28"/>
          <w:sz w:val="22"/>
          <w:lang w:val="en-US"/>
        </w:rPr>
        <w:t xml:space="preserve"> </w:t>
      </w:r>
      <w:proofErr w:type="spellStart"/>
      <w:r w:rsidRPr="009D3761">
        <w:rPr>
          <w:rFonts w:cs="Arial"/>
          <w:kern w:val="28"/>
          <w:sz w:val="22"/>
          <w:lang w:val="en-US"/>
        </w:rPr>
        <w:t>Institut</w:t>
      </w:r>
      <w:proofErr w:type="spellEnd"/>
      <w:r w:rsidRPr="009D3761">
        <w:rPr>
          <w:rFonts w:cs="Arial"/>
          <w:kern w:val="28"/>
          <w:sz w:val="22"/>
          <w:lang w:val="en-US"/>
        </w:rPr>
        <w:t xml:space="preserve"> </w:t>
      </w:r>
      <w:proofErr w:type="spellStart"/>
      <w:r w:rsidRPr="009D3761">
        <w:rPr>
          <w:rFonts w:cs="Arial"/>
          <w:kern w:val="28"/>
          <w:sz w:val="22"/>
          <w:lang w:val="en-US"/>
        </w:rPr>
        <w:t>Lufungula</w:t>
      </w:r>
      <w:proofErr w:type="spellEnd"/>
      <w:r w:rsidRPr="009D3761">
        <w:rPr>
          <w:rFonts w:cs="Arial"/>
          <w:kern w:val="28"/>
          <w:sz w:val="22"/>
          <w:lang w:val="en-US"/>
        </w:rPr>
        <w:t xml:space="preserve">; </w:t>
      </w:r>
      <w:r w:rsidRPr="00FF1F5C">
        <w:rPr>
          <w:rFonts w:cs="Arial"/>
          <w:i/>
          <w:kern w:val="28"/>
          <w:sz w:val="22"/>
          <w:lang w:val="en-US"/>
        </w:rPr>
        <w:t>(ii)</w:t>
      </w:r>
      <w:r w:rsidRPr="009D3761">
        <w:rPr>
          <w:rFonts w:cs="Arial"/>
          <w:kern w:val="28"/>
          <w:sz w:val="22"/>
          <w:lang w:val="en-US"/>
        </w:rPr>
        <w:t xml:space="preserve"> Kama 2 Institute; </w:t>
      </w:r>
      <w:r w:rsidRPr="00FF1F5C">
        <w:rPr>
          <w:rFonts w:cs="Arial"/>
          <w:i/>
          <w:kern w:val="28"/>
          <w:sz w:val="22"/>
          <w:lang w:val="en-US"/>
        </w:rPr>
        <w:t>(iii)</w:t>
      </w:r>
      <w:r w:rsidRPr="009D3761">
        <w:rPr>
          <w:rFonts w:cs="Arial"/>
          <w:kern w:val="28"/>
          <w:sz w:val="22"/>
          <w:lang w:val="en-US"/>
        </w:rPr>
        <w:t xml:space="preserve"> Kama 2 Primary School; and </w:t>
      </w:r>
      <w:r w:rsidRPr="00FF1F5C">
        <w:rPr>
          <w:rFonts w:cs="Arial"/>
          <w:i/>
          <w:kern w:val="28"/>
          <w:sz w:val="22"/>
          <w:lang w:val="en-US"/>
        </w:rPr>
        <w:t>(iv)</w:t>
      </w:r>
      <w:r w:rsidRPr="009D3761">
        <w:rPr>
          <w:rFonts w:cs="Arial"/>
          <w:kern w:val="28"/>
          <w:sz w:val="22"/>
          <w:lang w:val="en-US"/>
        </w:rPr>
        <w:t xml:space="preserve"> </w:t>
      </w:r>
      <w:proofErr w:type="spellStart"/>
      <w:r w:rsidRPr="009D3761">
        <w:rPr>
          <w:rFonts w:cs="Arial"/>
          <w:kern w:val="28"/>
          <w:sz w:val="22"/>
          <w:lang w:val="en-US"/>
        </w:rPr>
        <w:t>Kansilembo</w:t>
      </w:r>
      <w:proofErr w:type="spellEnd"/>
      <w:r w:rsidRPr="009D3761">
        <w:rPr>
          <w:rFonts w:cs="Arial"/>
          <w:kern w:val="28"/>
          <w:sz w:val="22"/>
          <w:lang w:val="en-US"/>
        </w:rPr>
        <w:t xml:space="preserve"> Institute in the town of </w:t>
      </w:r>
      <w:proofErr w:type="spellStart"/>
      <w:r w:rsidRPr="009D3761">
        <w:rPr>
          <w:rFonts w:cs="Arial"/>
          <w:kern w:val="28"/>
          <w:sz w:val="22"/>
          <w:lang w:val="en-US"/>
        </w:rPr>
        <w:t>Kindu</w:t>
      </w:r>
      <w:proofErr w:type="spellEnd"/>
      <w:r w:rsidRPr="009D3761">
        <w:rPr>
          <w:rFonts w:cs="Arial"/>
          <w:kern w:val="28"/>
          <w:sz w:val="22"/>
          <w:lang w:val="en-US"/>
        </w:rPr>
        <w:t xml:space="preserve">, Province of Maniema. </w:t>
      </w:r>
    </w:p>
    <w:bookmarkEnd w:id="60"/>
    <w:p w14:paraId="74FDCD7D" w14:textId="77777777" w:rsidR="00FF1F5C" w:rsidRPr="009D3761" w:rsidRDefault="00FF1F5C" w:rsidP="00FF1F5C">
      <w:pPr>
        <w:rPr>
          <w:rFonts w:cs="Arial"/>
          <w:kern w:val="28"/>
          <w:sz w:val="22"/>
          <w:lang w:val="en-US"/>
        </w:rPr>
      </w:pPr>
    </w:p>
    <w:p w14:paraId="47C12DF2" w14:textId="77777777" w:rsidR="00FF1F5C" w:rsidRPr="009D3761" w:rsidRDefault="00FF1F5C" w:rsidP="00FF1F5C">
      <w:pPr>
        <w:rPr>
          <w:rFonts w:cs="Arial"/>
          <w:kern w:val="28"/>
          <w:sz w:val="22"/>
          <w:lang w:val="en-US"/>
        </w:rPr>
      </w:pPr>
      <w:r w:rsidRPr="009D3761">
        <w:rPr>
          <w:rFonts w:cs="Arial"/>
          <w:kern w:val="28"/>
          <w:sz w:val="22"/>
          <w:lang w:val="en-US"/>
        </w:rPr>
        <w:t xml:space="preserve">The work to be carried out at the level of four targeted schools in the city of </w:t>
      </w:r>
      <w:proofErr w:type="spellStart"/>
      <w:r w:rsidRPr="009D3761">
        <w:rPr>
          <w:rFonts w:cs="Arial"/>
          <w:kern w:val="28"/>
          <w:sz w:val="22"/>
          <w:lang w:val="en-US"/>
        </w:rPr>
        <w:t>Kindu</w:t>
      </w:r>
      <w:proofErr w:type="spellEnd"/>
      <w:r w:rsidRPr="009D3761">
        <w:rPr>
          <w:rFonts w:cs="Arial"/>
          <w:kern w:val="28"/>
          <w:sz w:val="22"/>
          <w:lang w:val="en-US"/>
        </w:rPr>
        <w:t xml:space="preserve"> is:</w:t>
      </w:r>
    </w:p>
    <w:p w14:paraId="590C685E" w14:textId="77777777" w:rsidR="00FF1F5C" w:rsidRPr="009D3761" w:rsidRDefault="00FF1F5C" w:rsidP="00FF1F5C">
      <w:pPr>
        <w:rPr>
          <w:rFonts w:cs="Arial"/>
          <w:sz w:val="22"/>
          <w:lang w:val="en-US"/>
        </w:rPr>
      </w:pPr>
    </w:p>
    <w:p w14:paraId="4C0CB49E" w14:textId="77777777" w:rsidR="00FF1F5C" w:rsidRPr="009D3761" w:rsidRDefault="00FF1F5C" w:rsidP="00FF1F5C">
      <w:pPr>
        <w:pStyle w:val="Paragraphedeliste"/>
        <w:numPr>
          <w:ilvl w:val="0"/>
          <w:numId w:val="3"/>
        </w:numPr>
        <w:rPr>
          <w:rFonts w:cs="Arial"/>
          <w:bCs/>
          <w:color w:val="000000" w:themeColor="text1"/>
          <w:sz w:val="22"/>
          <w:lang w:val="en-US"/>
        </w:rPr>
      </w:pPr>
      <w:r w:rsidRPr="009D3761">
        <w:rPr>
          <w:rFonts w:cs="Arial"/>
          <w:b/>
          <w:bCs/>
          <w:i/>
          <w:color w:val="000000" w:themeColor="text1"/>
          <w:sz w:val="22"/>
          <w:lang w:val="en-US"/>
        </w:rPr>
        <w:t xml:space="preserve">Rehabilitation work: </w:t>
      </w:r>
      <w:r w:rsidRPr="009D3761">
        <w:rPr>
          <w:rFonts w:cs="Arial"/>
          <w:bCs/>
          <w:color w:val="000000" w:themeColor="text1"/>
          <w:sz w:val="22"/>
          <w:lang w:val="en-US"/>
        </w:rPr>
        <w:t>They consist of executing:</w:t>
      </w:r>
    </w:p>
    <w:p w14:paraId="1E79DC67" w14:textId="77777777" w:rsidR="00FF1F5C" w:rsidRPr="009D3761" w:rsidRDefault="00FF1F5C" w:rsidP="00FF1F5C">
      <w:pPr>
        <w:rPr>
          <w:rFonts w:cs="Arial"/>
          <w:bCs/>
          <w:color w:val="FF0000"/>
          <w:sz w:val="22"/>
          <w:lang w:val="en-US"/>
        </w:rPr>
      </w:pPr>
    </w:p>
    <w:p w14:paraId="44092E70"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proofErr w:type="spellStart"/>
      <w:r w:rsidRPr="009D3761">
        <w:rPr>
          <w:rFonts w:cs="Arial"/>
          <w:bCs/>
          <w:sz w:val="22"/>
        </w:rPr>
        <w:t>Preparatory</w:t>
      </w:r>
      <w:proofErr w:type="spellEnd"/>
      <w:r w:rsidRPr="009D3761">
        <w:rPr>
          <w:rFonts w:cs="Arial"/>
          <w:bCs/>
          <w:sz w:val="22"/>
        </w:rPr>
        <w:t xml:space="preserve"> </w:t>
      </w:r>
      <w:proofErr w:type="spellStart"/>
      <w:proofErr w:type="gramStart"/>
      <w:r w:rsidRPr="009D3761">
        <w:rPr>
          <w:rFonts w:cs="Arial"/>
          <w:bCs/>
          <w:sz w:val="22"/>
        </w:rPr>
        <w:t>work</w:t>
      </w:r>
      <w:proofErr w:type="spellEnd"/>
      <w:r w:rsidRPr="009D3761">
        <w:rPr>
          <w:rFonts w:cs="Arial"/>
          <w:bCs/>
          <w:sz w:val="22"/>
        </w:rPr>
        <w:t>;</w:t>
      </w:r>
      <w:proofErr w:type="gramEnd"/>
    </w:p>
    <w:p w14:paraId="2F47626B"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t>Preparation of the land: removal, reinforcement of structures, repairs, demolition;</w:t>
      </w:r>
    </w:p>
    <w:p w14:paraId="609773A4"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t>Concrete and masonry in foundation;</w:t>
      </w:r>
    </w:p>
    <w:p w14:paraId="2D3C5370"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t>The roof, the false ceiling, the plank of shoreline, the gutter and the descent of water;</w:t>
      </w:r>
    </w:p>
    <w:p w14:paraId="7E59C900"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proofErr w:type="spellStart"/>
      <w:r w:rsidRPr="009D3761">
        <w:rPr>
          <w:rFonts w:cs="Arial"/>
          <w:bCs/>
          <w:sz w:val="22"/>
        </w:rPr>
        <w:t>Floor</w:t>
      </w:r>
      <w:proofErr w:type="spellEnd"/>
      <w:r w:rsidRPr="009D3761">
        <w:rPr>
          <w:rFonts w:cs="Arial"/>
          <w:bCs/>
          <w:sz w:val="22"/>
        </w:rPr>
        <w:t xml:space="preserve"> and </w:t>
      </w:r>
      <w:proofErr w:type="spellStart"/>
      <w:r w:rsidRPr="009D3761">
        <w:rPr>
          <w:rFonts w:cs="Arial"/>
          <w:bCs/>
          <w:sz w:val="22"/>
        </w:rPr>
        <w:t>wall</w:t>
      </w:r>
      <w:proofErr w:type="spellEnd"/>
      <w:r w:rsidRPr="009D3761">
        <w:rPr>
          <w:rFonts w:cs="Arial"/>
          <w:bCs/>
          <w:sz w:val="22"/>
        </w:rPr>
        <w:t xml:space="preserve"> </w:t>
      </w:r>
      <w:proofErr w:type="spellStart"/>
      <w:proofErr w:type="gramStart"/>
      <w:r w:rsidRPr="009D3761">
        <w:rPr>
          <w:rFonts w:cs="Arial"/>
          <w:bCs/>
          <w:sz w:val="22"/>
        </w:rPr>
        <w:t>coating</w:t>
      </w:r>
      <w:proofErr w:type="spellEnd"/>
      <w:r w:rsidRPr="009D3761">
        <w:rPr>
          <w:rFonts w:cs="Arial"/>
          <w:bCs/>
          <w:sz w:val="22"/>
        </w:rPr>
        <w:t>;</w:t>
      </w:r>
      <w:proofErr w:type="gramEnd"/>
    </w:p>
    <w:p w14:paraId="5580F29E"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proofErr w:type="spellStart"/>
      <w:proofErr w:type="gramStart"/>
      <w:r w:rsidRPr="009D3761">
        <w:rPr>
          <w:rFonts w:cs="Arial"/>
          <w:bCs/>
          <w:sz w:val="22"/>
        </w:rPr>
        <w:t>Woodworking</w:t>
      </w:r>
      <w:proofErr w:type="spellEnd"/>
      <w:r w:rsidRPr="009D3761">
        <w:rPr>
          <w:rFonts w:cs="Arial"/>
          <w:bCs/>
          <w:sz w:val="22"/>
        </w:rPr>
        <w:t>;</w:t>
      </w:r>
      <w:proofErr w:type="gramEnd"/>
    </w:p>
    <w:p w14:paraId="4EE88DB6"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proofErr w:type="spellStart"/>
      <w:r w:rsidRPr="009D3761">
        <w:rPr>
          <w:rFonts w:cs="Arial"/>
          <w:bCs/>
          <w:sz w:val="22"/>
        </w:rPr>
        <w:t>Dyeing</w:t>
      </w:r>
      <w:proofErr w:type="spellEnd"/>
      <w:r w:rsidRPr="009D3761">
        <w:rPr>
          <w:rFonts w:cs="Arial"/>
          <w:bCs/>
          <w:sz w:val="22"/>
        </w:rPr>
        <w:t xml:space="preserve"> and </w:t>
      </w:r>
      <w:proofErr w:type="gramStart"/>
      <w:r w:rsidRPr="009D3761">
        <w:rPr>
          <w:rFonts w:cs="Arial"/>
          <w:bCs/>
          <w:sz w:val="22"/>
        </w:rPr>
        <w:t>painting;</w:t>
      </w:r>
      <w:proofErr w:type="gramEnd"/>
      <w:r w:rsidRPr="009D3761">
        <w:rPr>
          <w:rFonts w:cs="Arial"/>
          <w:bCs/>
          <w:sz w:val="22"/>
        </w:rPr>
        <w:t xml:space="preserve"> And</w:t>
      </w:r>
    </w:p>
    <w:p w14:paraId="4A9151B0"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t>The development of the court.</w:t>
      </w:r>
    </w:p>
    <w:p w14:paraId="43F7AD38" w14:textId="77777777" w:rsidR="00FF1F5C" w:rsidRPr="009D3761" w:rsidRDefault="00FF1F5C" w:rsidP="00FF1F5C">
      <w:pPr>
        <w:rPr>
          <w:rFonts w:cs="Arial"/>
          <w:b/>
          <w:bCs/>
          <w:sz w:val="22"/>
          <w:lang w:val="en-US"/>
        </w:rPr>
      </w:pPr>
    </w:p>
    <w:p w14:paraId="0FBD26D9" w14:textId="77777777" w:rsidR="00FF1F5C" w:rsidRPr="009D3761" w:rsidRDefault="00FF1F5C" w:rsidP="00FF1F5C">
      <w:pPr>
        <w:numPr>
          <w:ilvl w:val="0"/>
          <w:numId w:val="3"/>
        </w:numPr>
        <w:suppressAutoHyphens/>
        <w:overflowPunct w:val="0"/>
        <w:autoSpaceDE w:val="0"/>
        <w:autoSpaceDN w:val="0"/>
        <w:adjustRightInd w:val="0"/>
        <w:contextualSpacing/>
        <w:rPr>
          <w:rFonts w:cs="Arial"/>
          <w:b/>
          <w:bCs/>
          <w:i/>
          <w:sz w:val="22"/>
          <w:lang w:val="en-US"/>
        </w:rPr>
      </w:pPr>
      <w:r w:rsidRPr="009D3761">
        <w:rPr>
          <w:rFonts w:cs="Arial"/>
          <w:b/>
          <w:bCs/>
          <w:i/>
          <w:sz w:val="22"/>
          <w:lang w:val="en-US"/>
        </w:rPr>
        <w:t xml:space="preserve">Reconstruction work: </w:t>
      </w:r>
      <w:r w:rsidRPr="009D3761">
        <w:rPr>
          <w:rFonts w:cs="Arial"/>
          <w:bCs/>
          <w:sz w:val="22"/>
          <w:lang w:val="en-US"/>
        </w:rPr>
        <w:t>They consist of executing:</w:t>
      </w:r>
    </w:p>
    <w:p w14:paraId="6687FCB7" w14:textId="77777777" w:rsidR="00FF1F5C" w:rsidRPr="009D3761" w:rsidRDefault="00FF1F5C" w:rsidP="00FF1F5C">
      <w:pPr>
        <w:rPr>
          <w:rFonts w:cs="Arial"/>
          <w:bCs/>
          <w:sz w:val="22"/>
          <w:lang w:val="en-US"/>
        </w:rPr>
      </w:pPr>
    </w:p>
    <w:p w14:paraId="09F6E6EE"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proofErr w:type="spellStart"/>
      <w:r w:rsidRPr="009D3761">
        <w:rPr>
          <w:rFonts w:cs="Arial"/>
          <w:bCs/>
          <w:sz w:val="22"/>
        </w:rPr>
        <w:t>Preparatory</w:t>
      </w:r>
      <w:proofErr w:type="spellEnd"/>
      <w:r w:rsidRPr="009D3761">
        <w:rPr>
          <w:rFonts w:cs="Arial"/>
          <w:bCs/>
          <w:sz w:val="22"/>
        </w:rPr>
        <w:t xml:space="preserve"> </w:t>
      </w:r>
      <w:proofErr w:type="spellStart"/>
      <w:proofErr w:type="gramStart"/>
      <w:r w:rsidRPr="009D3761">
        <w:rPr>
          <w:rFonts w:cs="Arial"/>
          <w:bCs/>
          <w:sz w:val="22"/>
        </w:rPr>
        <w:t>work</w:t>
      </w:r>
      <w:proofErr w:type="spellEnd"/>
      <w:r w:rsidRPr="009D3761">
        <w:rPr>
          <w:rFonts w:cs="Arial"/>
          <w:bCs/>
          <w:sz w:val="22"/>
        </w:rPr>
        <w:t>;</w:t>
      </w:r>
      <w:proofErr w:type="gramEnd"/>
    </w:p>
    <w:p w14:paraId="6005E1E5"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t>Preparation of the land: demolition of the building to the bedrock;</w:t>
      </w:r>
    </w:p>
    <w:p w14:paraId="5CB7F930"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t>Earthwork, concrete and masonry in foundation;</w:t>
      </w:r>
    </w:p>
    <w:p w14:paraId="18DF8EF7"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t>Concrete and masonry in elevation;</w:t>
      </w:r>
    </w:p>
    <w:p w14:paraId="537C5C1E"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t>The roof, the false ceiling, the plank of shoreline, the gutter and the descent of water;</w:t>
      </w:r>
    </w:p>
    <w:p w14:paraId="64E6C230"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proofErr w:type="spellStart"/>
      <w:r w:rsidRPr="009D3761">
        <w:rPr>
          <w:rFonts w:cs="Arial"/>
          <w:bCs/>
          <w:sz w:val="22"/>
        </w:rPr>
        <w:t>Flooring</w:t>
      </w:r>
      <w:proofErr w:type="spellEnd"/>
      <w:r w:rsidRPr="009D3761">
        <w:rPr>
          <w:rFonts w:cs="Arial"/>
          <w:bCs/>
          <w:sz w:val="22"/>
        </w:rPr>
        <w:t xml:space="preserve"> and </w:t>
      </w:r>
      <w:proofErr w:type="spellStart"/>
      <w:proofErr w:type="gramStart"/>
      <w:r w:rsidRPr="009D3761">
        <w:rPr>
          <w:rFonts w:cs="Arial"/>
          <w:bCs/>
          <w:sz w:val="22"/>
        </w:rPr>
        <w:t>wall</w:t>
      </w:r>
      <w:proofErr w:type="spellEnd"/>
      <w:r w:rsidRPr="009D3761">
        <w:rPr>
          <w:rFonts w:cs="Arial"/>
          <w:bCs/>
          <w:sz w:val="22"/>
        </w:rPr>
        <w:t>;</w:t>
      </w:r>
      <w:proofErr w:type="gramEnd"/>
    </w:p>
    <w:p w14:paraId="03B49CBC"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proofErr w:type="spellStart"/>
      <w:proofErr w:type="gramStart"/>
      <w:r w:rsidRPr="009D3761">
        <w:rPr>
          <w:rFonts w:cs="Arial"/>
          <w:bCs/>
          <w:sz w:val="22"/>
        </w:rPr>
        <w:t>Woodworking</w:t>
      </w:r>
      <w:proofErr w:type="spellEnd"/>
      <w:r w:rsidRPr="009D3761">
        <w:rPr>
          <w:rFonts w:cs="Arial"/>
          <w:bCs/>
          <w:sz w:val="22"/>
        </w:rPr>
        <w:t>;</w:t>
      </w:r>
      <w:proofErr w:type="gramEnd"/>
    </w:p>
    <w:p w14:paraId="42ED7DFC"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proofErr w:type="spellStart"/>
      <w:r w:rsidRPr="009D3761">
        <w:rPr>
          <w:rFonts w:cs="Arial"/>
          <w:bCs/>
          <w:sz w:val="22"/>
        </w:rPr>
        <w:t>Dyeing</w:t>
      </w:r>
      <w:proofErr w:type="spellEnd"/>
      <w:r w:rsidRPr="009D3761">
        <w:rPr>
          <w:rFonts w:cs="Arial"/>
          <w:bCs/>
          <w:sz w:val="22"/>
        </w:rPr>
        <w:t xml:space="preserve"> and </w:t>
      </w:r>
      <w:proofErr w:type="gramStart"/>
      <w:r w:rsidRPr="009D3761">
        <w:rPr>
          <w:rFonts w:cs="Arial"/>
          <w:bCs/>
          <w:sz w:val="22"/>
        </w:rPr>
        <w:t>painting;</w:t>
      </w:r>
      <w:proofErr w:type="gramEnd"/>
    </w:p>
    <w:p w14:paraId="2C071466"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lastRenderedPageBreak/>
        <w:t>The development of the court.</w:t>
      </w:r>
    </w:p>
    <w:p w14:paraId="26A65D74" w14:textId="77777777" w:rsidR="00FF1F5C" w:rsidRPr="009D3761" w:rsidRDefault="00FF1F5C" w:rsidP="00FF1F5C">
      <w:pPr>
        <w:suppressAutoHyphens/>
        <w:overflowPunct w:val="0"/>
        <w:autoSpaceDE w:val="0"/>
        <w:autoSpaceDN w:val="0"/>
        <w:adjustRightInd w:val="0"/>
        <w:ind w:left="990"/>
        <w:rPr>
          <w:rFonts w:cs="Arial"/>
          <w:bCs/>
          <w:sz w:val="22"/>
          <w:lang w:val="en-US"/>
        </w:rPr>
      </w:pPr>
    </w:p>
    <w:p w14:paraId="575C0128" w14:textId="77777777" w:rsidR="00FF1F5C" w:rsidRPr="009D3761" w:rsidRDefault="00FF1F5C" w:rsidP="00FF1F5C">
      <w:pPr>
        <w:numPr>
          <w:ilvl w:val="0"/>
          <w:numId w:val="3"/>
        </w:numPr>
        <w:suppressAutoHyphens/>
        <w:overflowPunct w:val="0"/>
        <w:autoSpaceDE w:val="0"/>
        <w:autoSpaceDN w:val="0"/>
        <w:adjustRightInd w:val="0"/>
        <w:contextualSpacing/>
        <w:rPr>
          <w:rFonts w:cs="Arial"/>
          <w:b/>
          <w:bCs/>
          <w:i/>
          <w:sz w:val="22"/>
          <w:lang w:val="en-US"/>
        </w:rPr>
      </w:pPr>
      <w:r w:rsidRPr="009D3761">
        <w:rPr>
          <w:rFonts w:cs="Arial"/>
          <w:b/>
          <w:bCs/>
          <w:i/>
          <w:sz w:val="22"/>
          <w:lang w:val="en-US"/>
        </w:rPr>
        <w:t xml:space="preserve">Construction works: </w:t>
      </w:r>
      <w:r w:rsidRPr="009D3761">
        <w:rPr>
          <w:rFonts w:cs="Arial"/>
          <w:bCs/>
          <w:sz w:val="22"/>
          <w:lang w:val="en-US"/>
        </w:rPr>
        <w:t>They consist of executing:</w:t>
      </w:r>
    </w:p>
    <w:p w14:paraId="7FA54973" w14:textId="77777777" w:rsidR="00FF1F5C" w:rsidRPr="009D3761" w:rsidRDefault="00FF1F5C" w:rsidP="00FF1F5C">
      <w:pPr>
        <w:rPr>
          <w:rFonts w:cs="Arial"/>
          <w:sz w:val="22"/>
          <w:lang w:val="en-US"/>
        </w:rPr>
      </w:pPr>
    </w:p>
    <w:p w14:paraId="02FFAC87" w14:textId="1563FDC8"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proofErr w:type="spellStart"/>
      <w:r>
        <w:rPr>
          <w:rFonts w:cs="Arial"/>
          <w:bCs/>
          <w:sz w:val="22"/>
        </w:rPr>
        <w:t>P</w:t>
      </w:r>
      <w:r w:rsidRPr="009D3761">
        <w:rPr>
          <w:rFonts w:cs="Arial"/>
          <w:bCs/>
          <w:sz w:val="22"/>
        </w:rPr>
        <w:t>reparatory</w:t>
      </w:r>
      <w:proofErr w:type="spellEnd"/>
      <w:r w:rsidRPr="009D3761">
        <w:rPr>
          <w:rFonts w:cs="Arial"/>
          <w:bCs/>
          <w:sz w:val="22"/>
        </w:rPr>
        <w:t xml:space="preserve"> </w:t>
      </w:r>
      <w:proofErr w:type="spellStart"/>
      <w:proofErr w:type="gramStart"/>
      <w:r w:rsidRPr="009D3761">
        <w:rPr>
          <w:rFonts w:cs="Arial"/>
          <w:bCs/>
          <w:sz w:val="22"/>
        </w:rPr>
        <w:t>work</w:t>
      </w:r>
      <w:proofErr w:type="spellEnd"/>
      <w:r w:rsidRPr="009D3761">
        <w:rPr>
          <w:rFonts w:cs="Arial"/>
          <w:bCs/>
          <w:sz w:val="22"/>
        </w:rPr>
        <w:t>;</w:t>
      </w:r>
      <w:proofErr w:type="gramEnd"/>
    </w:p>
    <w:p w14:paraId="258A7250" w14:textId="55AF1D39" w:rsidR="00FF1F5C" w:rsidRPr="00FF1F5C"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FF1F5C">
        <w:rPr>
          <w:rFonts w:cs="Arial"/>
          <w:bCs/>
          <w:sz w:val="22"/>
          <w:lang w:val="en-US"/>
        </w:rPr>
        <w:t>Earthwork, concrete and masonry in foundation;</w:t>
      </w:r>
    </w:p>
    <w:p w14:paraId="4B50348A" w14:textId="1E738C0B" w:rsidR="00FF1F5C" w:rsidRPr="00FF1F5C"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FF1F5C">
        <w:rPr>
          <w:rFonts w:cs="Arial"/>
          <w:bCs/>
          <w:sz w:val="22"/>
          <w:lang w:val="en-US"/>
        </w:rPr>
        <w:t>Concrete and masonry in elevation;</w:t>
      </w:r>
    </w:p>
    <w:p w14:paraId="5EFC7BEE" w14:textId="684EAF7C" w:rsidR="00FF1F5C" w:rsidRPr="00FF1F5C"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FF1F5C">
        <w:rPr>
          <w:rFonts w:cs="Arial"/>
          <w:bCs/>
          <w:sz w:val="22"/>
          <w:lang w:val="en-US"/>
        </w:rPr>
        <w:t>The roof, the false ceiling, the plank of shoreline, the gutter and the descent of water;</w:t>
      </w:r>
    </w:p>
    <w:p w14:paraId="172B4596" w14:textId="4E1F9FE8"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proofErr w:type="spellStart"/>
      <w:r w:rsidRPr="009D3761">
        <w:rPr>
          <w:rFonts w:cs="Arial"/>
          <w:bCs/>
          <w:sz w:val="22"/>
        </w:rPr>
        <w:t>Flooring</w:t>
      </w:r>
      <w:proofErr w:type="spellEnd"/>
      <w:r w:rsidRPr="009D3761">
        <w:rPr>
          <w:rFonts w:cs="Arial"/>
          <w:bCs/>
          <w:sz w:val="22"/>
        </w:rPr>
        <w:t xml:space="preserve"> and </w:t>
      </w:r>
      <w:proofErr w:type="spellStart"/>
      <w:proofErr w:type="gramStart"/>
      <w:r w:rsidRPr="009D3761">
        <w:rPr>
          <w:rFonts w:cs="Arial"/>
          <w:bCs/>
          <w:sz w:val="22"/>
        </w:rPr>
        <w:t>wall</w:t>
      </w:r>
      <w:proofErr w:type="spellEnd"/>
      <w:r w:rsidRPr="009D3761">
        <w:rPr>
          <w:rFonts w:cs="Arial"/>
          <w:bCs/>
          <w:sz w:val="22"/>
        </w:rPr>
        <w:t>;</w:t>
      </w:r>
      <w:proofErr w:type="gramEnd"/>
    </w:p>
    <w:p w14:paraId="72194316" w14:textId="0702E7FF"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proofErr w:type="spellStart"/>
      <w:proofErr w:type="gramStart"/>
      <w:r w:rsidRPr="009D3761">
        <w:rPr>
          <w:rFonts w:cs="Arial"/>
          <w:bCs/>
          <w:sz w:val="22"/>
        </w:rPr>
        <w:t>Woodworking</w:t>
      </w:r>
      <w:proofErr w:type="spellEnd"/>
      <w:r w:rsidRPr="009D3761">
        <w:rPr>
          <w:rFonts w:cs="Arial"/>
          <w:bCs/>
          <w:sz w:val="22"/>
        </w:rPr>
        <w:t>;</w:t>
      </w:r>
      <w:proofErr w:type="gramEnd"/>
    </w:p>
    <w:p w14:paraId="4E2F9AA7" w14:textId="281B4DAE"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proofErr w:type="spellStart"/>
      <w:r w:rsidRPr="009D3761">
        <w:rPr>
          <w:rFonts w:cs="Arial"/>
          <w:bCs/>
          <w:sz w:val="22"/>
        </w:rPr>
        <w:t>Dyeing</w:t>
      </w:r>
      <w:proofErr w:type="spellEnd"/>
      <w:r w:rsidRPr="009D3761">
        <w:rPr>
          <w:rFonts w:cs="Arial"/>
          <w:bCs/>
          <w:sz w:val="22"/>
        </w:rPr>
        <w:t xml:space="preserve"> and </w:t>
      </w:r>
      <w:proofErr w:type="gramStart"/>
      <w:r w:rsidRPr="009D3761">
        <w:rPr>
          <w:rFonts w:cs="Arial"/>
          <w:bCs/>
          <w:sz w:val="22"/>
        </w:rPr>
        <w:t>painting;</w:t>
      </w:r>
      <w:proofErr w:type="gramEnd"/>
    </w:p>
    <w:p w14:paraId="134CD5A8" w14:textId="5C289F9E" w:rsidR="00FF1F5C" w:rsidRPr="00FF1F5C"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FF1F5C">
        <w:rPr>
          <w:rFonts w:cs="Arial"/>
          <w:bCs/>
          <w:sz w:val="22"/>
          <w:lang w:val="en-US"/>
        </w:rPr>
        <w:t>The development of the court.</w:t>
      </w:r>
    </w:p>
    <w:p w14:paraId="05AD5178" w14:textId="77777777" w:rsidR="00FF1F5C" w:rsidRPr="009D3761" w:rsidRDefault="00FF1F5C" w:rsidP="00FF1F5C">
      <w:pPr>
        <w:rPr>
          <w:rFonts w:cs="Arial"/>
          <w:sz w:val="22"/>
          <w:lang w:val="en-US"/>
        </w:rPr>
      </w:pPr>
    </w:p>
    <w:p w14:paraId="651B2E5A" w14:textId="77777777" w:rsidR="00FF1F5C" w:rsidRPr="009D3761" w:rsidRDefault="00FF1F5C" w:rsidP="00FF1F5C">
      <w:pPr>
        <w:numPr>
          <w:ilvl w:val="0"/>
          <w:numId w:val="3"/>
        </w:numPr>
        <w:suppressAutoHyphens/>
        <w:overflowPunct w:val="0"/>
        <w:autoSpaceDE w:val="0"/>
        <w:autoSpaceDN w:val="0"/>
        <w:adjustRightInd w:val="0"/>
        <w:contextualSpacing/>
        <w:rPr>
          <w:rFonts w:cs="Arial"/>
          <w:b/>
          <w:bCs/>
          <w:i/>
          <w:sz w:val="22"/>
          <w:lang w:val="en-US"/>
        </w:rPr>
      </w:pPr>
      <w:r w:rsidRPr="009D3761">
        <w:rPr>
          <w:rFonts w:cs="Arial"/>
          <w:b/>
          <w:bCs/>
          <w:i/>
          <w:sz w:val="22"/>
          <w:lang w:val="en-US"/>
        </w:rPr>
        <w:t xml:space="preserve">Hydraulic Drilling works: </w:t>
      </w:r>
      <w:r w:rsidRPr="009D3761">
        <w:rPr>
          <w:rFonts w:cs="Arial"/>
          <w:bCs/>
          <w:sz w:val="22"/>
          <w:lang w:val="en-US"/>
        </w:rPr>
        <w:t>They consist of performing:</w:t>
      </w:r>
    </w:p>
    <w:p w14:paraId="5ECE10A7" w14:textId="77777777" w:rsidR="00FF1F5C" w:rsidRPr="009D3761" w:rsidRDefault="00FF1F5C" w:rsidP="00FF1F5C">
      <w:pPr>
        <w:rPr>
          <w:rFonts w:cs="Arial"/>
          <w:sz w:val="22"/>
          <w:lang w:val="en-US"/>
        </w:rPr>
      </w:pPr>
    </w:p>
    <w:p w14:paraId="2261CE55"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 xml:space="preserve">Site </w:t>
      </w:r>
      <w:proofErr w:type="gramStart"/>
      <w:r w:rsidRPr="009D3761">
        <w:rPr>
          <w:rFonts w:cs="Arial"/>
          <w:bCs/>
          <w:sz w:val="22"/>
        </w:rPr>
        <w:t>Installation;</w:t>
      </w:r>
      <w:proofErr w:type="gramEnd"/>
    </w:p>
    <w:p w14:paraId="1D35496E"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 xml:space="preserve">Water </w:t>
      </w:r>
      <w:proofErr w:type="spellStart"/>
      <w:proofErr w:type="gramStart"/>
      <w:r w:rsidRPr="009D3761">
        <w:rPr>
          <w:rFonts w:cs="Arial"/>
          <w:bCs/>
          <w:sz w:val="22"/>
        </w:rPr>
        <w:t>supply</w:t>
      </w:r>
      <w:proofErr w:type="spellEnd"/>
      <w:r w:rsidRPr="009D3761">
        <w:rPr>
          <w:rFonts w:cs="Arial"/>
          <w:bCs/>
          <w:sz w:val="22"/>
        </w:rPr>
        <w:t>;</w:t>
      </w:r>
      <w:proofErr w:type="gramEnd"/>
    </w:p>
    <w:p w14:paraId="204EBD6E"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proofErr w:type="spellStart"/>
      <w:proofErr w:type="gramStart"/>
      <w:r w:rsidRPr="009D3761">
        <w:rPr>
          <w:rFonts w:cs="Arial"/>
          <w:bCs/>
          <w:sz w:val="22"/>
        </w:rPr>
        <w:t>Drilling</w:t>
      </w:r>
      <w:proofErr w:type="spellEnd"/>
      <w:r w:rsidRPr="009D3761">
        <w:rPr>
          <w:rFonts w:cs="Arial"/>
          <w:bCs/>
          <w:sz w:val="22"/>
        </w:rPr>
        <w:t>;</w:t>
      </w:r>
      <w:proofErr w:type="gramEnd"/>
    </w:p>
    <w:p w14:paraId="07C5EED8"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proofErr w:type="spellStart"/>
      <w:r w:rsidRPr="009D3761">
        <w:rPr>
          <w:rFonts w:cs="Arial"/>
          <w:bCs/>
          <w:sz w:val="22"/>
        </w:rPr>
        <w:t>Drilling</w:t>
      </w:r>
      <w:proofErr w:type="spellEnd"/>
      <w:r w:rsidRPr="009D3761">
        <w:rPr>
          <w:rFonts w:cs="Arial"/>
          <w:bCs/>
          <w:sz w:val="22"/>
        </w:rPr>
        <w:t xml:space="preserve"> </w:t>
      </w:r>
      <w:proofErr w:type="spellStart"/>
      <w:proofErr w:type="gramStart"/>
      <w:r w:rsidRPr="009D3761">
        <w:rPr>
          <w:rFonts w:cs="Arial"/>
          <w:bCs/>
          <w:sz w:val="22"/>
        </w:rPr>
        <w:t>equipment</w:t>
      </w:r>
      <w:proofErr w:type="spellEnd"/>
      <w:r w:rsidRPr="009D3761">
        <w:rPr>
          <w:rFonts w:cs="Arial"/>
          <w:bCs/>
          <w:sz w:val="22"/>
        </w:rPr>
        <w:t>;</w:t>
      </w:r>
      <w:proofErr w:type="gramEnd"/>
    </w:p>
    <w:p w14:paraId="4F688BB1"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proofErr w:type="spellStart"/>
      <w:r w:rsidRPr="009D3761">
        <w:rPr>
          <w:rFonts w:cs="Arial"/>
          <w:bCs/>
          <w:sz w:val="22"/>
        </w:rPr>
        <w:t>Gravelling</w:t>
      </w:r>
      <w:proofErr w:type="spellEnd"/>
    </w:p>
    <w:p w14:paraId="78C3DA1E"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proofErr w:type="spellStart"/>
      <w:r w:rsidRPr="009D3761">
        <w:rPr>
          <w:rFonts w:cs="Arial"/>
          <w:bCs/>
          <w:sz w:val="22"/>
        </w:rPr>
        <w:t>Development</w:t>
      </w:r>
      <w:proofErr w:type="spellEnd"/>
      <w:r w:rsidRPr="009D3761">
        <w:rPr>
          <w:rFonts w:cs="Arial"/>
          <w:bCs/>
          <w:sz w:val="22"/>
        </w:rPr>
        <w:t xml:space="preserve"> of </w:t>
      </w:r>
      <w:proofErr w:type="spellStart"/>
      <w:proofErr w:type="gramStart"/>
      <w:r w:rsidRPr="009D3761">
        <w:rPr>
          <w:rFonts w:cs="Arial"/>
          <w:bCs/>
          <w:sz w:val="22"/>
        </w:rPr>
        <w:t>drilling</w:t>
      </w:r>
      <w:proofErr w:type="spellEnd"/>
      <w:r w:rsidRPr="009D3761">
        <w:rPr>
          <w:rFonts w:cs="Arial"/>
          <w:bCs/>
          <w:sz w:val="22"/>
        </w:rPr>
        <w:t>;</w:t>
      </w:r>
      <w:proofErr w:type="gramEnd"/>
    </w:p>
    <w:p w14:paraId="0C93A26B"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t>Construction of the drill head (superstructure) with flange;</w:t>
      </w:r>
    </w:p>
    <w:p w14:paraId="16CA9D8B"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t>Installation of the submersible or human motor pump (manual pump);</w:t>
      </w:r>
    </w:p>
    <w:p w14:paraId="760A9996"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proofErr w:type="spellStart"/>
      <w:r w:rsidRPr="009D3761">
        <w:rPr>
          <w:rFonts w:cs="Arial"/>
          <w:bCs/>
          <w:sz w:val="22"/>
        </w:rPr>
        <w:t>Pumping</w:t>
      </w:r>
      <w:proofErr w:type="spellEnd"/>
      <w:r w:rsidRPr="009D3761">
        <w:rPr>
          <w:rFonts w:cs="Arial"/>
          <w:bCs/>
          <w:sz w:val="22"/>
        </w:rPr>
        <w:t xml:space="preserve"> </w:t>
      </w:r>
      <w:proofErr w:type="gramStart"/>
      <w:r w:rsidRPr="009D3761">
        <w:rPr>
          <w:rFonts w:cs="Arial"/>
          <w:bCs/>
          <w:sz w:val="22"/>
        </w:rPr>
        <w:t>test;</w:t>
      </w:r>
      <w:proofErr w:type="gramEnd"/>
    </w:p>
    <w:p w14:paraId="0FB30342"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 xml:space="preserve">Water </w:t>
      </w:r>
      <w:proofErr w:type="spellStart"/>
      <w:proofErr w:type="gramStart"/>
      <w:r w:rsidRPr="009D3761">
        <w:rPr>
          <w:rFonts w:cs="Arial"/>
          <w:bCs/>
          <w:sz w:val="22"/>
        </w:rPr>
        <w:t>analysis</w:t>
      </w:r>
      <w:proofErr w:type="spellEnd"/>
      <w:r w:rsidRPr="009D3761">
        <w:rPr>
          <w:rFonts w:cs="Arial"/>
          <w:bCs/>
          <w:sz w:val="22"/>
        </w:rPr>
        <w:t>;</w:t>
      </w:r>
      <w:proofErr w:type="gramEnd"/>
    </w:p>
    <w:p w14:paraId="6190C6E1" w14:textId="77777777" w:rsidR="00FF1F5C" w:rsidRPr="009D3761" w:rsidRDefault="00FF1F5C" w:rsidP="00FF1F5C">
      <w:pPr>
        <w:rPr>
          <w:rFonts w:cs="Arial"/>
          <w:sz w:val="22"/>
        </w:rPr>
      </w:pPr>
    </w:p>
    <w:p w14:paraId="0A2A7FA8" w14:textId="77777777" w:rsidR="00FF1F5C" w:rsidRPr="009D3761" w:rsidRDefault="00FF1F5C" w:rsidP="00FF1F5C">
      <w:pPr>
        <w:rPr>
          <w:rFonts w:cs="Arial"/>
          <w:sz w:val="22"/>
          <w:lang w:val="en-US"/>
        </w:rPr>
      </w:pPr>
      <w:proofErr w:type="gramStart"/>
      <w:r w:rsidRPr="009D3761">
        <w:rPr>
          <w:rFonts w:cs="Arial"/>
          <w:sz w:val="22"/>
          <w:lang w:val="en-US"/>
        </w:rPr>
        <w:t>With regard to</w:t>
      </w:r>
      <w:proofErr w:type="gramEnd"/>
      <w:r w:rsidRPr="009D3761">
        <w:rPr>
          <w:rFonts w:cs="Arial"/>
          <w:sz w:val="22"/>
          <w:lang w:val="en-US"/>
        </w:rPr>
        <w:t xml:space="preserve"> the city of </w:t>
      </w:r>
      <w:proofErr w:type="spellStart"/>
      <w:r w:rsidRPr="009D3761">
        <w:rPr>
          <w:rFonts w:cs="Arial"/>
          <w:sz w:val="22"/>
          <w:lang w:val="en-US"/>
        </w:rPr>
        <w:t>Kindu</w:t>
      </w:r>
      <w:proofErr w:type="spellEnd"/>
      <w:r w:rsidRPr="009D3761">
        <w:rPr>
          <w:rFonts w:cs="Arial"/>
          <w:sz w:val="22"/>
          <w:lang w:val="en-US"/>
        </w:rPr>
        <w:t>, the potentially source activities of risks and impacts analyzed by phase in this study are presently as follows:</w:t>
      </w:r>
    </w:p>
    <w:p w14:paraId="1B700250" w14:textId="77777777" w:rsidR="00FF1F5C" w:rsidRPr="009D3761" w:rsidRDefault="00FF1F5C" w:rsidP="00FF1F5C">
      <w:pPr>
        <w:rPr>
          <w:rFonts w:cs="Arial"/>
          <w:sz w:val="22"/>
          <w:lang w:val="en-US"/>
        </w:rPr>
      </w:pPr>
    </w:p>
    <w:p w14:paraId="331565F8" w14:textId="77777777" w:rsidR="00FF1F5C" w:rsidRPr="009D3761" w:rsidRDefault="00FF1F5C" w:rsidP="00FF1F5C">
      <w:pPr>
        <w:rPr>
          <w:rFonts w:cs="Arial"/>
          <w:sz w:val="22"/>
          <w:lang w:val="en-US"/>
        </w:rPr>
      </w:pPr>
      <w:r w:rsidRPr="009D3761">
        <w:rPr>
          <w:rFonts w:cs="Arial"/>
          <w:sz w:val="22"/>
          <w:lang w:val="en-US"/>
        </w:rPr>
        <w:t>Preparation Phase:</w:t>
      </w:r>
    </w:p>
    <w:p w14:paraId="56F5A9B1" w14:textId="77777777" w:rsidR="00FF1F5C" w:rsidRPr="009D3761" w:rsidRDefault="00FF1F5C" w:rsidP="00FF1F5C">
      <w:pPr>
        <w:rPr>
          <w:rFonts w:cs="Arial"/>
          <w:sz w:val="22"/>
          <w:lang w:val="en-US"/>
        </w:rPr>
      </w:pPr>
    </w:p>
    <w:p w14:paraId="297BD9E6"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 xml:space="preserve">The demarcation and </w:t>
      </w:r>
      <w:proofErr w:type="spellStart"/>
      <w:r w:rsidRPr="009D3761">
        <w:rPr>
          <w:rFonts w:cs="Arial"/>
          <w:color w:val="000000"/>
          <w:sz w:val="22"/>
          <w:lang w:val="en-US"/>
        </w:rPr>
        <w:t>signalling</w:t>
      </w:r>
      <w:proofErr w:type="spellEnd"/>
      <w:r w:rsidRPr="009D3761">
        <w:rPr>
          <w:rFonts w:cs="Arial"/>
          <w:color w:val="000000"/>
          <w:sz w:val="22"/>
          <w:lang w:val="en-US"/>
        </w:rPr>
        <w:t xml:space="preserve"> of the site;</w:t>
      </w:r>
    </w:p>
    <w:p w14:paraId="0F6303EE"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 xml:space="preserve">Demolition of school buildings and other existing infrastructures at four sites; </w:t>
      </w:r>
    </w:p>
    <w:p w14:paraId="649A7DDA"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rPr>
      </w:pPr>
      <w:r w:rsidRPr="009D3761">
        <w:rPr>
          <w:rFonts w:cs="Arial"/>
          <w:color w:val="000000"/>
          <w:sz w:val="22"/>
        </w:rPr>
        <w:t xml:space="preserve">The </w:t>
      </w:r>
      <w:proofErr w:type="spellStart"/>
      <w:r w:rsidRPr="009D3761">
        <w:rPr>
          <w:rFonts w:cs="Arial"/>
          <w:color w:val="000000"/>
          <w:sz w:val="22"/>
        </w:rPr>
        <w:t>cutting</w:t>
      </w:r>
      <w:proofErr w:type="spellEnd"/>
      <w:r w:rsidRPr="009D3761">
        <w:rPr>
          <w:rFonts w:cs="Arial"/>
          <w:color w:val="000000"/>
          <w:sz w:val="22"/>
        </w:rPr>
        <w:t xml:space="preserve"> of </w:t>
      </w:r>
      <w:proofErr w:type="gramStart"/>
      <w:r w:rsidRPr="009D3761">
        <w:rPr>
          <w:rFonts w:cs="Arial"/>
          <w:color w:val="000000"/>
          <w:sz w:val="22"/>
        </w:rPr>
        <w:t>plants;</w:t>
      </w:r>
      <w:proofErr w:type="gramEnd"/>
    </w:p>
    <w:p w14:paraId="15DAFD79"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rPr>
      </w:pPr>
      <w:r w:rsidRPr="009D3761">
        <w:rPr>
          <w:rFonts w:cs="Arial"/>
          <w:color w:val="000000"/>
          <w:sz w:val="22"/>
        </w:rPr>
        <w:t xml:space="preserve">Clearing and </w:t>
      </w:r>
      <w:proofErr w:type="spellStart"/>
      <w:proofErr w:type="gramStart"/>
      <w:r w:rsidRPr="009D3761">
        <w:rPr>
          <w:rFonts w:cs="Arial"/>
          <w:color w:val="000000"/>
          <w:sz w:val="22"/>
        </w:rPr>
        <w:t>filling</w:t>
      </w:r>
      <w:proofErr w:type="spellEnd"/>
      <w:r w:rsidRPr="009D3761">
        <w:rPr>
          <w:rFonts w:cs="Arial"/>
          <w:color w:val="000000"/>
          <w:sz w:val="22"/>
        </w:rPr>
        <w:t>;</w:t>
      </w:r>
      <w:proofErr w:type="gramEnd"/>
    </w:p>
    <w:p w14:paraId="0D3AC64E"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Excavation of the soil on the sites;</w:t>
      </w:r>
    </w:p>
    <w:p w14:paraId="22D64C6B"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rPr>
      </w:pPr>
      <w:proofErr w:type="gramStart"/>
      <w:r w:rsidRPr="009D3761">
        <w:rPr>
          <w:rFonts w:cs="Arial"/>
          <w:color w:val="000000"/>
          <w:sz w:val="22"/>
        </w:rPr>
        <w:t>the</w:t>
      </w:r>
      <w:proofErr w:type="gramEnd"/>
      <w:r w:rsidRPr="009D3761">
        <w:rPr>
          <w:rFonts w:cs="Arial"/>
          <w:color w:val="000000"/>
          <w:sz w:val="22"/>
        </w:rPr>
        <w:t xml:space="preserve"> </w:t>
      </w:r>
      <w:proofErr w:type="spellStart"/>
      <w:r w:rsidRPr="009D3761">
        <w:rPr>
          <w:rFonts w:cs="Arial"/>
          <w:color w:val="000000"/>
          <w:sz w:val="22"/>
        </w:rPr>
        <w:t>storage</w:t>
      </w:r>
      <w:proofErr w:type="spellEnd"/>
      <w:r w:rsidRPr="009D3761">
        <w:rPr>
          <w:rFonts w:cs="Arial"/>
          <w:color w:val="000000"/>
          <w:sz w:val="22"/>
        </w:rPr>
        <w:t xml:space="preserve"> of </w:t>
      </w:r>
      <w:proofErr w:type="spellStart"/>
      <w:r w:rsidRPr="009D3761">
        <w:rPr>
          <w:rFonts w:cs="Arial"/>
          <w:color w:val="000000"/>
          <w:sz w:val="22"/>
        </w:rPr>
        <w:t>hydrocarbons</w:t>
      </w:r>
      <w:proofErr w:type="spellEnd"/>
      <w:r w:rsidRPr="009D3761">
        <w:rPr>
          <w:rFonts w:cs="Arial"/>
          <w:color w:val="000000"/>
          <w:sz w:val="22"/>
        </w:rPr>
        <w:t>;</w:t>
      </w:r>
    </w:p>
    <w:p w14:paraId="123E738D" w14:textId="6D0F4E7C" w:rsidR="00FF1F5C" w:rsidRPr="006E4EFB"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6E4EFB">
        <w:rPr>
          <w:rFonts w:cs="Arial"/>
          <w:color w:val="000000"/>
          <w:sz w:val="22"/>
          <w:lang w:val="en-US"/>
        </w:rPr>
        <w:t>Recruitment of the local workforce</w:t>
      </w:r>
      <w:r w:rsidR="006E4EFB" w:rsidRPr="006E4EFB">
        <w:rPr>
          <w:rFonts w:cs="Arial"/>
          <w:color w:val="000000"/>
          <w:sz w:val="22"/>
          <w:lang w:val="en-US"/>
        </w:rPr>
        <w:t>.</w:t>
      </w:r>
    </w:p>
    <w:p w14:paraId="00E39110" w14:textId="77777777" w:rsidR="00FF1F5C" w:rsidRPr="009D3761" w:rsidRDefault="00FF1F5C" w:rsidP="00FF1F5C">
      <w:pPr>
        <w:rPr>
          <w:rFonts w:cs="Arial"/>
          <w:sz w:val="22"/>
          <w:lang w:val="en-US"/>
        </w:rPr>
      </w:pPr>
    </w:p>
    <w:p w14:paraId="3540C610" w14:textId="77777777" w:rsidR="00FF1F5C" w:rsidRPr="009D3761" w:rsidRDefault="00FF1F5C" w:rsidP="00FF1F5C">
      <w:pPr>
        <w:rPr>
          <w:rFonts w:cs="Arial"/>
          <w:sz w:val="22"/>
          <w:lang w:val="en-US"/>
        </w:rPr>
      </w:pPr>
      <w:r w:rsidRPr="009D3761">
        <w:rPr>
          <w:rFonts w:cs="Arial"/>
          <w:sz w:val="22"/>
          <w:lang w:val="en-US"/>
        </w:rPr>
        <w:t>Construction Phase:</w:t>
      </w:r>
    </w:p>
    <w:p w14:paraId="10FB36F2" w14:textId="77777777" w:rsidR="00FF1F5C" w:rsidRPr="009D3761" w:rsidRDefault="00FF1F5C" w:rsidP="00FF1F5C">
      <w:pPr>
        <w:rPr>
          <w:rFonts w:cs="Arial"/>
          <w:sz w:val="22"/>
          <w:lang w:val="en-US"/>
        </w:rPr>
      </w:pPr>
    </w:p>
    <w:p w14:paraId="1077ACCF"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The circulation of vehicles and gears;</w:t>
      </w:r>
    </w:p>
    <w:p w14:paraId="5A2D3696"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The functioning of the generators;</w:t>
      </w:r>
    </w:p>
    <w:p w14:paraId="1393EF3A"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Maintenance of vehicles, equipment and generators;</w:t>
      </w:r>
    </w:p>
    <w:p w14:paraId="2D4D2DE2"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rPr>
      </w:pPr>
      <w:r w:rsidRPr="009D3761">
        <w:rPr>
          <w:rFonts w:cs="Arial"/>
          <w:color w:val="000000"/>
          <w:sz w:val="22"/>
        </w:rPr>
        <w:t xml:space="preserve">Recruitment of local </w:t>
      </w:r>
      <w:proofErr w:type="gramStart"/>
      <w:r w:rsidRPr="009D3761">
        <w:rPr>
          <w:rFonts w:cs="Arial"/>
          <w:color w:val="000000"/>
          <w:sz w:val="22"/>
        </w:rPr>
        <w:t>labour;</w:t>
      </w:r>
      <w:proofErr w:type="gramEnd"/>
    </w:p>
    <w:p w14:paraId="04E5F838"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rPr>
      </w:pPr>
      <w:r w:rsidRPr="009D3761">
        <w:rPr>
          <w:rFonts w:cs="Arial"/>
          <w:color w:val="000000"/>
          <w:sz w:val="22"/>
        </w:rPr>
        <w:t xml:space="preserve">Stripping, </w:t>
      </w:r>
      <w:proofErr w:type="spellStart"/>
      <w:r w:rsidRPr="009D3761">
        <w:rPr>
          <w:rFonts w:cs="Arial"/>
          <w:color w:val="000000"/>
          <w:sz w:val="22"/>
        </w:rPr>
        <w:t>excavating</w:t>
      </w:r>
      <w:proofErr w:type="spellEnd"/>
      <w:r w:rsidRPr="009D3761">
        <w:rPr>
          <w:rFonts w:cs="Arial"/>
          <w:color w:val="000000"/>
          <w:sz w:val="22"/>
        </w:rPr>
        <w:t xml:space="preserve"> and </w:t>
      </w:r>
      <w:proofErr w:type="spellStart"/>
      <w:proofErr w:type="gramStart"/>
      <w:r w:rsidRPr="009D3761">
        <w:rPr>
          <w:rFonts w:cs="Arial"/>
          <w:color w:val="000000"/>
          <w:sz w:val="22"/>
        </w:rPr>
        <w:t>compacting</w:t>
      </w:r>
      <w:proofErr w:type="spellEnd"/>
      <w:r w:rsidRPr="009D3761">
        <w:rPr>
          <w:rFonts w:cs="Arial"/>
          <w:color w:val="000000"/>
          <w:sz w:val="22"/>
        </w:rPr>
        <w:t>;</w:t>
      </w:r>
      <w:proofErr w:type="gramEnd"/>
    </w:p>
    <w:p w14:paraId="057029E7"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The deposit of all comings and waste from excavations;</w:t>
      </w:r>
    </w:p>
    <w:p w14:paraId="3B04472E"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The presence of the company's agents and other subcontractors;</w:t>
      </w:r>
    </w:p>
    <w:p w14:paraId="2E2B7565"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Drilling of wells for drinking water supply;</w:t>
      </w:r>
    </w:p>
    <w:p w14:paraId="54437AAF"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rPr>
      </w:pPr>
      <w:r w:rsidRPr="009D3761">
        <w:rPr>
          <w:rFonts w:cs="Arial"/>
          <w:color w:val="000000"/>
          <w:sz w:val="22"/>
        </w:rPr>
        <w:lastRenderedPageBreak/>
        <w:t xml:space="preserve">Construction of </w:t>
      </w:r>
      <w:proofErr w:type="spellStart"/>
      <w:r w:rsidRPr="009D3761">
        <w:rPr>
          <w:rFonts w:cs="Arial"/>
          <w:color w:val="000000"/>
          <w:sz w:val="22"/>
        </w:rPr>
        <w:t>school</w:t>
      </w:r>
      <w:proofErr w:type="spellEnd"/>
      <w:r w:rsidRPr="009D3761">
        <w:rPr>
          <w:rFonts w:cs="Arial"/>
          <w:color w:val="000000"/>
          <w:sz w:val="22"/>
        </w:rPr>
        <w:t xml:space="preserve"> </w:t>
      </w:r>
      <w:proofErr w:type="spellStart"/>
      <w:proofErr w:type="gramStart"/>
      <w:r w:rsidRPr="009D3761">
        <w:rPr>
          <w:rFonts w:cs="Arial"/>
          <w:color w:val="000000"/>
          <w:sz w:val="22"/>
        </w:rPr>
        <w:t>fencing</w:t>
      </w:r>
      <w:proofErr w:type="spellEnd"/>
      <w:r w:rsidRPr="009D3761">
        <w:rPr>
          <w:rFonts w:cs="Arial"/>
          <w:color w:val="000000"/>
          <w:sz w:val="22"/>
        </w:rPr>
        <w:t>;</w:t>
      </w:r>
      <w:proofErr w:type="gramEnd"/>
    </w:p>
    <w:p w14:paraId="3BC660FE"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rPr>
      </w:pPr>
      <w:r w:rsidRPr="009D3761">
        <w:rPr>
          <w:rFonts w:cs="Arial"/>
          <w:color w:val="000000"/>
          <w:sz w:val="22"/>
        </w:rPr>
        <w:t xml:space="preserve">Construction of </w:t>
      </w:r>
      <w:proofErr w:type="spellStart"/>
      <w:r w:rsidRPr="009D3761">
        <w:rPr>
          <w:rFonts w:cs="Arial"/>
          <w:color w:val="000000"/>
          <w:sz w:val="22"/>
        </w:rPr>
        <w:t>sanitary</w:t>
      </w:r>
      <w:proofErr w:type="spellEnd"/>
      <w:r w:rsidRPr="009D3761">
        <w:rPr>
          <w:rFonts w:cs="Arial"/>
          <w:color w:val="000000"/>
          <w:sz w:val="22"/>
        </w:rPr>
        <w:t xml:space="preserve"> </w:t>
      </w:r>
      <w:proofErr w:type="spellStart"/>
      <w:r w:rsidRPr="009D3761">
        <w:rPr>
          <w:rFonts w:cs="Arial"/>
          <w:color w:val="000000"/>
          <w:sz w:val="22"/>
        </w:rPr>
        <w:t>facilities</w:t>
      </w:r>
      <w:proofErr w:type="spellEnd"/>
    </w:p>
    <w:p w14:paraId="4483CCCF"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Installation of scaffolds for the construction of the walls;</w:t>
      </w:r>
    </w:p>
    <w:p w14:paraId="0F55078E"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Work on the structure of school buildings;</w:t>
      </w:r>
    </w:p>
    <w:p w14:paraId="4C0F8AB5"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Work of roofing of school buildings;</w:t>
      </w:r>
    </w:p>
    <w:p w14:paraId="0B491D78"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rPr>
      </w:pPr>
      <w:r w:rsidRPr="009D3761">
        <w:rPr>
          <w:rFonts w:cs="Arial"/>
          <w:color w:val="000000"/>
          <w:sz w:val="22"/>
        </w:rPr>
        <w:t xml:space="preserve">The </w:t>
      </w:r>
      <w:proofErr w:type="spellStart"/>
      <w:r w:rsidRPr="009D3761">
        <w:rPr>
          <w:rFonts w:cs="Arial"/>
          <w:color w:val="000000"/>
          <w:sz w:val="22"/>
        </w:rPr>
        <w:t>storage</w:t>
      </w:r>
      <w:proofErr w:type="spellEnd"/>
      <w:r w:rsidRPr="009D3761">
        <w:rPr>
          <w:rFonts w:cs="Arial"/>
          <w:color w:val="000000"/>
          <w:sz w:val="22"/>
        </w:rPr>
        <w:t xml:space="preserve"> of </w:t>
      </w:r>
      <w:proofErr w:type="spellStart"/>
      <w:proofErr w:type="gramStart"/>
      <w:r w:rsidRPr="009D3761">
        <w:rPr>
          <w:rFonts w:cs="Arial"/>
          <w:color w:val="000000"/>
          <w:sz w:val="22"/>
        </w:rPr>
        <w:t>hydrocarbons</w:t>
      </w:r>
      <w:proofErr w:type="spellEnd"/>
      <w:r w:rsidRPr="009D3761">
        <w:rPr>
          <w:rFonts w:cs="Arial"/>
          <w:color w:val="000000"/>
          <w:sz w:val="22"/>
        </w:rPr>
        <w:t>;</w:t>
      </w:r>
      <w:proofErr w:type="gramEnd"/>
    </w:p>
    <w:p w14:paraId="0EFC44A9"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Development of small shops all around the sites</w:t>
      </w:r>
    </w:p>
    <w:p w14:paraId="7EE2C67B"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The supply and the various poses;</w:t>
      </w:r>
    </w:p>
    <w:p w14:paraId="5CE55AA3"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rPr>
      </w:pPr>
      <w:r w:rsidRPr="009D3761">
        <w:rPr>
          <w:rFonts w:cs="Arial"/>
          <w:color w:val="000000"/>
          <w:sz w:val="22"/>
        </w:rPr>
        <w:t xml:space="preserve">Site </w:t>
      </w:r>
      <w:proofErr w:type="spellStart"/>
      <w:r w:rsidRPr="009D3761">
        <w:rPr>
          <w:rFonts w:cs="Arial"/>
          <w:color w:val="000000"/>
          <w:sz w:val="22"/>
        </w:rPr>
        <w:t>closure</w:t>
      </w:r>
      <w:proofErr w:type="spellEnd"/>
      <w:r w:rsidRPr="009D3761">
        <w:rPr>
          <w:rFonts w:cs="Arial"/>
          <w:color w:val="000000"/>
          <w:sz w:val="22"/>
        </w:rPr>
        <w:t xml:space="preserve"> and </w:t>
      </w:r>
      <w:proofErr w:type="spellStart"/>
      <w:r w:rsidRPr="009D3761">
        <w:rPr>
          <w:rFonts w:cs="Arial"/>
          <w:color w:val="000000"/>
          <w:sz w:val="22"/>
        </w:rPr>
        <w:t>dismantlement</w:t>
      </w:r>
      <w:proofErr w:type="spellEnd"/>
      <w:r w:rsidRPr="009D3761">
        <w:rPr>
          <w:rFonts w:cs="Arial"/>
          <w:color w:val="000000"/>
          <w:sz w:val="22"/>
        </w:rPr>
        <w:t>.</w:t>
      </w:r>
    </w:p>
    <w:p w14:paraId="65D30617" w14:textId="77777777" w:rsidR="00FF1F5C" w:rsidRPr="009D3761" w:rsidRDefault="00FF1F5C" w:rsidP="00FF1F5C">
      <w:pPr>
        <w:rPr>
          <w:rFonts w:cs="Arial"/>
          <w:sz w:val="22"/>
        </w:rPr>
      </w:pPr>
    </w:p>
    <w:p w14:paraId="6B9D8941" w14:textId="77777777" w:rsidR="00FF1F5C" w:rsidRPr="009D3761" w:rsidRDefault="00FF1F5C" w:rsidP="00FF1F5C">
      <w:pPr>
        <w:rPr>
          <w:rFonts w:cs="Arial"/>
          <w:sz w:val="22"/>
        </w:rPr>
      </w:pPr>
      <w:r w:rsidRPr="009D3761">
        <w:rPr>
          <w:rFonts w:cs="Arial"/>
          <w:sz w:val="22"/>
        </w:rPr>
        <w:t xml:space="preserve">Operating </w:t>
      </w:r>
      <w:proofErr w:type="gramStart"/>
      <w:r w:rsidRPr="009D3761">
        <w:rPr>
          <w:rFonts w:cs="Arial"/>
          <w:sz w:val="22"/>
        </w:rPr>
        <w:t>Phase:</w:t>
      </w:r>
      <w:proofErr w:type="gramEnd"/>
    </w:p>
    <w:p w14:paraId="15A767D8" w14:textId="77777777" w:rsidR="00FF1F5C" w:rsidRPr="009D3761" w:rsidRDefault="00FF1F5C" w:rsidP="00FF1F5C">
      <w:pPr>
        <w:rPr>
          <w:rFonts w:cs="Arial"/>
          <w:sz w:val="22"/>
        </w:rPr>
      </w:pPr>
    </w:p>
    <w:p w14:paraId="52478C3B"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Operation of the school and maintenance of school buildings;</w:t>
      </w:r>
    </w:p>
    <w:p w14:paraId="1DDB8735"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Maintenance work of roofing;</w:t>
      </w:r>
    </w:p>
    <w:p w14:paraId="09DEB295"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Operation and maintenance of school sanitary facilities;</w:t>
      </w:r>
    </w:p>
    <w:p w14:paraId="3F75A5B1"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Manufacture and supply of benches, chairs, tables, cabinets and shelves of offices:</w:t>
      </w:r>
    </w:p>
    <w:p w14:paraId="1F624D8C"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Operation and maintenance of drinking water supply wells.</w:t>
      </w:r>
    </w:p>
    <w:p w14:paraId="1945A9F6" w14:textId="77777777" w:rsidR="00FF1F5C" w:rsidRPr="009D3761" w:rsidRDefault="00FF1F5C" w:rsidP="00FF1F5C">
      <w:pPr>
        <w:rPr>
          <w:rFonts w:cs="Arial"/>
          <w:sz w:val="22"/>
          <w:lang w:val="en-US"/>
        </w:rPr>
      </w:pPr>
    </w:p>
    <w:p w14:paraId="2095FB64" w14:textId="77777777" w:rsidR="00FF1F5C" w:rsidRPr="009D3761" w:rsidRDefault="00FF1F5C" w:rsidP="00FF1F5C">
      <w:pPr>
        <w:rPr>
          <w:rFonts w:cs="Arial"/>
          <w:sz w:val="22"/>
          <w:lang w:val="en-US"/>
        </w:rPr>
      </w:pPr>
      <w:r w:rsidRPr="009D3761">
        <w:rPr>
          <w:rFonts w:cs="Arial"/>
          <w:sz w:val="22"/>
          <w:lang w:val="en-US"/>
        </w:rPr>
        <w:t>The Urban Development Project (PDU) is classified in the "category B" of projects financed by the World Bank.</w:t>
      </w:r>
    </w:p>
    <w:p w14:paraId="34D9E792" w14:textId="55727033" w:rsidR="00FF1F5C" w:rsidRPr="009D3761" w:rsidRDefault="00FF1F5C" w:rsidP="00FF1F5C">
      <w:pPr>
        <w:rPr>
          <w:rFonts w:cs="Arial"/>
          <w:sz w:val="22"/>
          <w:lang w:val="en-US"/>
        </w:rPr>
      </w:pPr>
      <w:r w:rsidRPr="009D3761">
        <w:rPr>
          <w:rFonts w:cs="Arial"/>
          <w:sz w:val="22"/>
          <w:lang w:val="en-US"/>
        </w:rPr>
        <w:t xml:space="preserve">The implementation of these four school infrastructures in the city of </w:t>
      </w:r>
      <w:proofErr w:type="spellStart"/>
      <w:r w:rsidRPr="009D3761">
        <w:rPr>
          <w:rFonts w:cs="Arial"/>
          <w:sz w:val="22"/>
          <w:lang w:val="en-US"/>
        </w:rPr>
        <w:t>Kindu</w:t>
      </w:r>
      <w:proofErr w:type="spellEnd"/>
      <w:r w:rsidRPr="009D3761">
        <w:rPr>
          <w:rFonts w:cs="Arial"/>
          <w:sz w:val="22"/>
          <w:lang w:val="en-US"/>
        </w:rPr>
        <w:t xml:space="preserve"> will certainly have both positive and negative environmental and social impacts. It is therefore, in order to take into </w:t>
      </w:r>
      <w:proofErr w:type="gramStart"/>
      <w:r w:rsidRPr="009D3761">
        <w:rPr>
          <w:rFonts w:cs="Arial"/>
          <w:sz w:val="22"/>
          <w:lang w:val="en-US"/>
        </w:rPr>
        <w:t>account</w:t>
      </w:r>
      <w:proofErr w:type="gramEnd"/>
      <w:r w:rsidRPr="009D3761">
        <w:rPr>
          <w:rFonts w:cs="Arial"/>
          <w:sz w:val="22"/>
          <w:lang w:val="en-US"/>
        </w:rPr>
        <w:t xml:space="preserve"> the preservation of the environment, that the project proponent has sponsored the realization of this environmental and </w:t>
      </w:r>
      <w:r w:rsidR="006E4EFB">
        <w:rPr>
          <w:rFonts w:cs="Arial"/>
          <w:sz w:val="22"/>
          <w:lang w:val="en-US"/>
        </w:rPr>
        <w:t>Social Impact Study</w:t>
      </w:r>
      <w:r w:rsidRPr="009D3761">
        <w:rPr>
          <w:rFonts w:cs="Arial"/>
          <w:sz w:val="22"/>
          <w:lang w:val="en-US"/>
        </w:rPr>
        <w:t>.</w:t>
      </w:r>
    </w:p>
    <w:p w14:paraId="2695A761" w14:textId="77777777" w:rsidR="00FF1F5C" w:rsidRPr="009D3761" w:rsidRDefault="00FF1F5C" w:rsidP="00FF1F5C">
      <w:pPr>
        <w:rPr>
          <w:rFonts w:cs="Arial"/>
          <w:sz w:val="22"/>
          <w:lang w:val="en-US"/>
        </w:rPr>
      </w:pPr>
    </w:p>
    <w:p w14:paraId="5642F7D3" w14:textId="77777777" w:rsidR="00FF1F5C" w:rsidRPr="009D3761" w:rsidRDefault="00FF1F5C" w:rsidP="00FF1F5C">
      <w:pPr>
        <w:rPr>
          <w:rFonts w:cs="Arial"/>
          <w:sz w:val="22"/>
          <w:lang w:val="en-US"/>
        </w:rPr>
      </w:pPr>
      <w:r w:rsidRPr="009D3761">
        <w:rPr>
          <w:rFonts w:cs="Arial"/>
          <w:sz w:val="22"/>
          <w:lang w:val="en-US"/>
        </w:rPr>
        <w:t>The overall objective of this study is to identify, characterize and evaluate the environmental impacts related to the realization of the works and, on the other hand, to develop measures to avoid, mitigate or compensate for the impacts and to improve the positive impacts in order to preserve the environment and human health. On the other hand, this study aims to ensure that the project runs in accordance with the national environmental regulations and the operational policies of environmental and social protection of the World Bank, triggered by the Financing of the PDU.</w:t>
      </w:r>
    </w:p>
    <w:p w14:paraId="622A2D58" w14:textId="77777777" w:rsidR="00FF1F5C" w:rsidRPr="009D3761" w:rsidRDefault="00FF1F5C" w:rsidP="00FF1F5C">
      <w:pPr>
        <w:rPr>
          <w:rFonts w:cs="Arial"/>
          <w:sz w:val="22"/>
          <w:lang w:val="en-US"/>
        </w:rPr>
      </w:pPr>
    </w:p>
    <w:p w14:paraId="071A850E" w14:textId="77777777" w:rsidR="00FF1F5C" w:rsidRPr="009D3761" w:rsidRDefault="00FF1F5C" w:rsidP="00FF1F5C">
      <w:pPr>
        <w:pStyle w:val="Corpsdetexte3"/>
        <w:spacing w:after="0" w:line="276" w:lineRule="auto"/>
        <w:ind w:right="-110"/>
        <w:rPr>
          <w:rFonts w:ascii="Arial" w:hAnsi="Arial" w:cs="Arial"/>
          <w:bCs/>
          <w:sz w:val="22"/>
          <w:szCs w:val="22"/>
          <w:lang w:val="en-US"/>
        </w:rPr>
      </w:pPr>
      <w:r w:rsidRPr="009D3761">
        <w:rPr>
          <w:rFonts w:ascii="Arial" w:hAnsi="Arial" w:cs="Arial"/>
          <w:bCs/>
          <w:sz w:val="22"/>
          <w:szCs w:val="22"/>
          <w:lang w:val="en-US"/>
        </w:rPr>
        <w:t xml:space="preserve">On the legislative level, this </w:t>
      </w:r>
      <w:proofErr w:type="spellStart"/>
      <w:r w:rsidRPr="009D3761">
        <w:rPr>
          <w:rFonts w:ascii="Arial" w:hAnsi="Arial" w:cs="Arial"/>
          <w:bCs/>
          <w:sz w:val="22"/>
          <w:szCs w:val="22"/>
          <w:lang w:val="en-US"/>
        </w:rPr>
        <w:t>heia</w:t>
      </w:r>
      <w:proofErr w:type="spellEnd"/>
      <w:r w:rsidRPr="009D3761">
        <w:rPr>
          <w:rFonts w:ascii="Arial" w:hAnsi="Arial" w:cs="Arial"/>
          <w:bCs/>
          <w:sz w:val="22"/>
          <w:szCs w:val="22"/>
          <w:lang w:val="en-US"/>
        </w:rPr>
        <w:t xml:space="preserve"> is brace primarily to meet the requirements of national environmental and Social Assessment legislation (Act No. 11/009 of 09 July 2011 laying down fundamental principles for the protection of Environment and Decree No. 14/019 of 02 August 2014 laying down the rules for the functioning of procedural environmental protection mechanisms) and the World Bank's environmental and social safeguard policies, including OP/PB 4.01 on Environmental assessment.</w:t>
      </w:r>
    </w:p>
    <w:p w14:paraId="1F6F15C5" w14:textId="77777777" w:rsidR="00FF1F5C" w:rsidRPr="009D3761" w:rsidRDefault="00FF1F5C" w:rsidP="00FF1F5C">
      <w:pPr>
        <w:pStyle w:val="Corpsdetexte3"/>
        <w:spacing w:after="0" w:line="276" w:lineRule="auto"/>
        <w:ind w:right="-110"/>
        <w:rPr>
          <w:rFonts w:ascii="Arial" w:hAnsi="Arial" w:cs="Arial"/>
          <w:bCs/>
          <w:sz w:val="22"/>
          <w:szCs w:val="22"/>
          <w:lang w:val="en-US"/>
        </w:rPr>
      </w:pPr>
    </w:p>
    <w:p w14:paraId="03A2FC70" w14:textId="77777777" w:rsidR="00FF1F5C" w:rsidRPr="009D3761" w:rsidRDefault="00FF1F5C" w:rsidP="00FF1F5C">
      <w:pPr>
        <w:pStyle w:val="Corpsdetexte3"/>
        <w:spacing w:after="0"/>
        <w:ind w:right="-110"/>
        <w:rPr>
          <w:rFonts w:ascii="Arial" w:hAnsi="Arial" w:cs="Arial"/>
          <w:bCs/>
          <w:sz w:val="22"/>
          <w:szCs w:val="22"/>
          <w:lang w:val="en-US"/>
        </w:rPr>
      </w:pPr>
      <w:r w:rsidRPr="009D3761">
        <w:rPr>
          <w:rFonts w:ascii="Arial" w:hAnsi="Arial" w:cs="Arial"/>
          <w:bCs/>
          <w:sz w:val="22"/>
          <w:szCs w:val="22"/>
          <w:lang w:val="en-US"/>
        </w:rPr>
        <w:t>The legal framework is supplemented by the international Conventions ratified or signed by the Congolese State which act as an integral part of the country's legal arsenal.</w:t>
      </w:r>
    </w:p>
    <w:p w14:paraId="1EBB0E4F" w14:textId="77777777" w:rsidR="00FF1F5C" w:rsidRPr="009D3761" w:rsidRDefault="00FF1F5C" w:rsidP="00FF1F5C">
      <w:pPr>
        <w:pStyle w:val="Corpsdetexte3"/>
        <w:spacing w:after="0"/>
        <w:ind w:right="-110"/>
        <w:rPr>
          <w:rFonts w:ascii="Arial" w:hAnsi="Arial" w:cs="Arial"/>
          <w:bCs/>
          <w:sz w:val="22"/>
          <w:szCs w:val="22"/>
          <w:lang w:val="en-US"/>
        </w:rPr>
      </w:pPr>
    </w:p>
    <w:p w14:paraId="0920BA54" w14:textId="77777777" w:rsidR="00FF1F5C" w:rsidRPr="009D3761" w:rsidRDefault="00FF1F5C" w:rsidP="00FF1F5C">
      <w:pPr>
        <w:pStyle w:val="Corpsdetexte3"/>
        <w:spacing w:after="0"/>
        <w:ind w:right="-110"/>
        <w:rPr>
          <w:rFonts w:ascii="Arial" w:hAnsi="Arial" w:cs="Arial"/>
          <w:bCs/>
          <w:sz w:val="22"/>
          <w:szCs w:val="22"/>
          <w:lang w:val="en-US"/>
        </w:rPr>
      </w:pPr>
      <w:r w:rsidRPr="009D3761">
        <w:rPr>
          <w:rFonts w:ascii="Arial" w:hAnsi="Arial" w:cs="Arial"/>
          <w:bCs/>
          <w:sz w:val="22"/>
          <w:szCs w:val="22"/>
          <w:lang w:val="en-US"/>
        </w:rPr>
        <w:t xml:space="preserve">From an institutional standpoint, several ministries and agencies are involved in the implementation of this project, including: </w:t>
      </w:r>
      <w:r w:rsidRPr="009D3761">
        <w:rPr>
          <w:rFonts w:ascii="Arial" w:hAnsi="Arial" w:cs="Arial"/>
          <w:bCs/>
          <w:i/>
          <w:sz w:val="22"/>
          <w:szCs w:val="22"/>
          <w:lang w:val="en-US"/>
        </w:rPr>
        <w:t>(</w:t>
      </w:r>
      <w:proofErr w:type="spellStart"/>
      <w:r w:rsidRPr="009D3761">
        <w:rPr>
          <w:rFonts w:ascii="Arial" w:hAnsi="Arial" w:cs="Arial"/>
          <w:bCs/>
          <w:i/>
          <w:sz w:val="22"/>
          <w:szCs w:val="22"/>
          <w:lang w:val="en-US"/>
        </w:rPr>
        <w:t>i</w:t>
      </w:r>
      <w:proofErr w:type="spellEnd"/>
      <w:r w:rsidRPr="009D3761">
        <w:rPr>
          <w:rFonts w:ascii="Arial" w:hAnsi="Arial" w:cs="Arial"/>
          <w:bCs/>
          <w:i/>
          <w:sz w:val="22"/>
          <w:szCs w:val="22"/>
          <w:lang w:val="en-US"/>
        </w:rPr>
        <w:t>)</w:t>
      </w:r>
      <w:r w:rsidRPr="009D3761">
        <w:rPr>
          <w:rFonts w:ascii="Arial" w:hAnsi="Arial" w:cs="Arial"/>
          <w:bCs/>
          <w:sz w:val="22"/>
          <w:szCs w:val="22"/>
          <w:lang w:val="en-US"/>
        </w:rPr>
        <w:t xml:space="preserve"> Ministry of Urban Planning and Habitat; (</w:t>
      </w:r>
      <w:r w:rsidRPr="009D3761">
        <w:rPr>
          <w:rFonts w:ascii="Arial" w:hAnsi="Arial" w:cs="Arial"/>
          <w:bCs/>
          <w:i/>
          <w:sz w:val="22"/>
          <w:szCs w:val="22"/>
          <w:lang w:val="en-US"/>
        </w:rPr>
        <w:t>ii)</w:t>
      </w:r>
      <w:r w:rsidRPr="009D3761">
        <w:rPr>
          <w:rFonts w:ascii="Arial" w:hAnsi="Arial" w:cs="Arial"/>
          <w:bCs/>
          <w:sz w:val="22"/>
          <w:szCs w:val="22"/>
          <w:lang w:val="en-US"/>
        </w:rPr>
        <w:t xml:space="preserve"> Ministry of Environment and Sustainable development (MEDD); </w:t>
      </w:r>
      <w:r w:rsidRPr="009D3761">
        <w:rPr>
          <w:rFonts w:ascii="Arial" w:hAnsi="Arial" w:cs="Arial"/>
          <w:bCs/>
          <w:i/>
          <w:sz w:val="22"/>
          <w:szCs w:val="22"/>
          <w:lang w:val="en-US"/>
        </w:rPr>
        <w:t>(iii)</w:t>
      </w:r>
      <w:r w:rsidRPr="009D3761">
        <w:rPr>
          <w:rFonts w:ascii="Arial" w:hAnsi="Arial" w:cs="Arial"/>
          <w:bCs/>
          <w:sz w:val="22"/>
          <w:szCs w:val="22"/>
          <w:lang w:val="en-US"/>
        </w:rPr>
        <w:t xml:space="preserve"> Ministry of Decentralization; </w:t>
      </w:r>
      <w:r w:rsidRPr="009D3761">
        <w:rPr>
          <w:rFonts w:ascii="Arial" w:hAnsi="Arial" w:cs="Arial"/>
          <w:bCs/>
          <w:i/>
          <w:sz w:val="22"/>
          <w:szCs w:val="22"/>
          <w:lang w:val="en-US"/>
        </w:rPr>
        <w:t>(iv)</w:t>
      </w:r>
      <w:r w:rsidRPr="009D3761">
        <w:rPr>
          <w:rFonts w:ascii="Arial" w:hAnsi="Arial" w:cs="Arial"/>
          <w:bCs/>
          <w:sz w:val="22"/>
          <w:szCs w:val="22"/>
          <w:lang w:val="en-US"/>
        </w:rPr>
        <w:t xml:space="preserve"> Department of Gender, Child and family; </w:t>
      </w:r>
      <w:r w:rsidRPr="009D3761">
        <w:rPr>
          <w:rFonts w:ascii="Arial" w:hAnsi="Arial" w:cs="Arial"/>
          <w:bCs/>
          <w:i/>
          <w:sz w:val="22"/>
          <w:szCs w:val="22"/>
          <w:lang w:val="en-US"/>
        </w:rPr>
        <w:t>(v)</w:t>
      </w:r>
      <w:r w:rsidRPr="009D3761">
        <w:rPr>
          <w:rFonts w:ascii="Arial" w:hAnsi="Arial" w:cs="Arial"/>
          <w:bCs/>
          <w:sz w:val="22"/>
          <w:szCs w:val="22"/>
          <w:lang w:val="en-US"/>
        </w:rPr>
        <w:t xml:space="preserve"> Ministry of Employment, </w:t>
      </w:r>
      <w:proofErr w:type="spellStart"/>
      <w:r w:rsidRPr="009D3761">
        <w:rPr>
          <w:rFonts w:ascii="Arial" w:hAnsi="Arial" w:cs="Arial"/>
          <w:bCs/>
          <w:sz w:val="22"/>
          <w:szCs w:val="22"/>
          <w:lang w:val="en-US"/>
        </w:rPr>
        <w:t>Labour</w:t>
      </w:r>
      <w:proofErr w:type="spellEnd"/>
      <w:r w:rsidRPr="009D3761">
        <w:rPr>
          <w:rFonts w:ascii="Arial" w:hAnsi="Arial" w:cs="Arial"/>
          <w:bCs/>
          <w:sz w:val="22"/>
          <w:szCs w:val="22"/>
          <w:lang w:val="en-US"/>
        </w:rPr>
        <w:t xml:space="preserve"> and social Welfare; </w:t>
      </w:r>
      <w:r w:rsidRPr="009D3761">
        <w:rPr>
          <w:rFonts w:ascii="Arial" w:hAnsi="Arial" w:cs="Arial"/>
          <w:bCs/>
          <w:i/>
          <w:sz w:val="22"/>
          <w:szCs w:val="22"/>
          <w:lang w:val="en-US"/>
        </w:rPr>
        <w:t>(vi)</w:t>
      </w:r>
      <w:r w:rsidRPr="009D3761">
        <w:rPr>
          <w:rFonts w:ascii="Arial" w:hAnsi="Arial" w:cs="Arial"/>
          <w:bCs/>
          <w:sz w:val="22"/>
          <w:szCs w:val="22"/>
          <w:lang w:val="en-US"/>
        </w:rPr>
        <w:t xml:space="preserve"> Ministry of Health; </w:t>
      </w:r>
      <w:r w:rsidRPr="009D3761">
        <w:rPr>
          <w:rFonts w:ascii="Arial" w:hAnsi="Arial" w:cs="Arial"/>
          <w:bCs/>
          <w:i/>
          <w:sz w:val="22"/>
          <w:szCs w:val="22"/>
          <w:lang w:val="en-US"/>
        </w:rPr>
        <w:t>(vii)</w:t>
      </w:r>
      <w:r w:rsidRPr="009D3761">
        <w:rPr>
          <w:rFonts w:ascii="Arial" w:hAnsi="Arial" w:cs="Arial"/>
          <w:bCs/>
          <w:sz w:val="22"/>
          <w:szCs w:val="22"/>
          <w:lang w:val="en-US"/>
        </w:rPr>
        <w:t xml:space="preserve"> Ministry of Infrastructure, Public works and Reconstruction; </w:t>
      </w:r>
      <w:r w:rsidRPr="009D3761">
        <w:rPr>
          <w:rFonts w:ascii="Arial" w:hAnsi="Arial" w:cs="Arial"/>
          <w:bCs/>
          <w:i/>
          <w:sz w:val="22"/>
          <w:szCs w:val="22"/>
          <w:lang w:val="en-US"/>
        </w:rPr>
        <w:t>(viii)</w:t>
      </w:r>
      <w:r w:rsidRPr="009D3761">
        <w:rPr>
          <w:rFonts w:ascii="Arial" w:hAnsi="Arial" w:cs="Arial"/>
          <w:bCs/>
          <w:sz w:val="22"/>
          <w:szCs w:val="22"/>
          <w:lang w:val="en-US"/>
        </w:rPr>
        <w:t xml:space="preserve"> Congolese Environment Agency (ACE); (ix) Urban development project, VCP Municipal Council; Etc.  </w:t>
      </w:r>
    </w:p>
    <w:p w14:paraId="4798E2E2" w14:textId="77777777" w:rsidR="00FF1F5C" w:rsidRPr="009D3761" w:rsidRDefault="00FF1F5C" w:rsidP="00FF1F5C">
      <w:pPr>
        <w:pStyle w:val="Corpsdetexte3"/>
        <w:spacing w:after="0"/>
        <w:ind w:right="-110"/>
        <w:rPr>
          <w:rFonts w:ascii="Arial" w:hAnsi="Arial" w:cs="Arial"/>
          <w:bCs/>
          <w:sz w:val="22"/>
          <w:szCs w:val="22"/>
          <w:lang w:val="en-US"/>
        </w:rPr>
      </w:pPr>
    </w:p>
    <w:p w14:paraId="4F44E50C" w14:textId="77777777" w:rsidR="00FF1F5C" w:rsidRPr="009D3761" w:rsidRDefault="00FF1F5C" w:rsidP="00FF1F5C">
      <w:pPr>
        <w:pStyle w:val="Corpsdetexte3"/>
        <w:spacing w:after="0"/>
        <w:ind w:right="-110"/>
        <w:rPr>
          <w:rFonts w:ascii="Arial" w:hAnsi="Arial" w:cs="Arial"/>
          <w:bCs/>
          <w:sz w:val="22"/>
          <w:szCs w:val="22"/>
          <w:lang w:val="en-US"/>
        </w:rPr>
      </w:pPr>
      <w:r w:rsidRPr="009D3761">
        <w:rPr>
          <w:rFonts w:ascii="Arial" w:hAnsi="Arial" w:cs="Arial"/>
          <w:bCs/>
          <w:sz w:val="22"/>
          <w:szCs w:val="22"/>
          <w:lang w:val="en-US"/>
        </w:rPr>
        <w:lastRenderedPageBreak/>
        <w:t>Due to the environmental and social impacts that may result from the implementation of this project, three (03) World Bank safeguard policies have been launched. These are: OP 4.01 "environmental assessment"; OP 4.11 "Physical cultural resources"; and OP 4.12 "unintentional relocation".</w:t>
      </w:r>
    </w:p>
    <w:p w14:paraId="2113DB3F" w14:textId="77777777" w:rsidR="00FF1F5C" w:rsidRPr="009D3761" w:rsidRDefault="00FF1F5C" w:rsidP="00FF1F5C">
      <w:pPr>
        <w:pStyle w:val="Corpsdetexte3"/>
        <w:spacing w:after="0"/>
        <w:ind w:right="-110"/>
        <w:rPr>
          <w:rFonts w:ascii="Arial" w:hAnsi="Arial" w:cs="Arial"/>
          <w:bCs/>
          <w:sz w:val="22"/>
          <w:szCs w:val="22"/>
          <w:lang w:val="en-US"/>
        </w:rPr>
      </w:pPr>
    </w:p>
    <w:p w14:paraId="11CECA38" w14:textId="77777777" w:rsidR="00FF1F5C" w:rsidRPr="009D3761" w:rsidRDefault="00FF1F5C" w:rsidP="00FF1F5C">
      <w:pPr>
        <w:pStyle w:val="Corpsdetexte3"/>
        <w:spacing w:after="0"/>
        <w:ind w:right="-110"/>
        <w:rPr>
          <w:rFonts w:ascii="Arial" w:hAnsi="Arial" w:cs="Arial"/>
          <w:bCs/>
          <w:sz w:val="22"/>
          <w:szCs w:val="22"/>
          <w:lang w:val="en-US"/>
        </w:rPr>
      </w:pPr>
      <w:proofErr w:type="gramStart"/>
      <w:r w:rsidRPr="009D3761">
        <w:rPr>
          <w:rFonts w:ascii="Arial" w:hAnsi="Arial" w:cs="Arial"/>
          <w:bCs/>
          <w:sz w:val="22"/>
          <w:szCs w:val="22"/>
          <w:lang w:val="en-US"/>
        </w:rPr>
        <w:t>With regard to</w:t>
      </w:r>
      <w:proofErr w:type="gramEnd"/>
      <w:r w:rsidRPr="009D3761">
        <w:rPr>
          <w:rFonts w:ascii="Arial" w:hAnsi="Arial" w:cs="Arial"/>
          <w:bCs/>
          <w:sz w:val="22"/>
          <w:szCs w:val="22"/>
          <w:lang w:val="en-US"/>
        </w:rPr>
        <w:t xml:space="preserve"> natural resources, the human environment and socio-economic activities, the </w:t>
      </w:r>
      <w:proofErr w:type="spellStart"/>
      <w:r w:rsidRPr="009D3761">
        <w:rPr>
          <w:rFonts w:ascii="Arial" w:hAnsi="Arial" w:cs="Arial"/>
          <w:bCs/>
          <w:sz w:val="22"/>
          <w:szCs w:val="22"/>
          <w:lang w:val="en-US"/>
        </w:rPr>
        <w:t>Heia</w:t>
      </w:r>
      <w:proofErr w:type="spellEnd"/>
      <w:r w:rsidRPr="009D3761">
        <w:rPr>
          <w:rFonts w:ascii="Arial" w:hAnsi="Arial" w:cs="Arial"/>
          <w:bCs/>
          <w:sz w:val="22"/>
          <w:szCs w:val="22"/>
          <w:lang w:val="en-US"/>
        </w:rPr>
        <w:t xml:space="preserve"> identifies the existing potential in terms of water, soil and biodiversity resources. At the same time, it also gives the state of degradation of these natural resources and of the environmental and socio-economic stakes in the areas of intervention of the project, particularly in relation to the development of the project activities. </w:t>
      </w:r>
    </w:p>
    <w:p w14:paraId="45308103" w14:textId="77777777" w:rsidR="00FF1F5C" w:rsidRPr="009D3761" w:rsidRDefault="00FF1F5C" w:rsidP="00FF1F5C">
      <w:pPr>
        <w:pStyle w:val="Corpsdetexte3"/>
        <w:spacing w:after="0"/>
        <w:ind w:right="-110"/>
        <w:rPr>
          <w:rFonts w:ascii="Arial" w:hAnsi="Arial" w:cs="Arial"/>
          <w:bCs/>
          <w:sz w:val="22"/>
          <w:szCs w:val="22"/>
          <w:lang w:val="en-US"/>
        </w:rPr>
      </w:pPr>
    </w:p>
    <w:p w14:paraId="70D2328B" w14:textId="77777777" w:rsidR="00FF1F5C" w:rsidRPr="009D3761" w:rsidRDefault="00FF1F5C" w:rsidP="00FF1F5C">
      <w:pPr>
        <w:pStyle w:val="Corpsdetexte3"/>
        <w:spacing w:after="0"/>
        <w:ind w:right="-110"/>
        <w:rPr>
          <w:rFonts w:ascii="Arial" w:hAnsi="Arial" w:cs="Arial"/>
          <w:bCs/>
          <w:sz w:val="22"/>
          <w:szCs w:val="22"/>
          <w:lang w:val="en-US"/>
        </w:rPr>
      </w:pPr>
      <w:r w:rsidRPr="009D3761">
        <w:rPr>
          <w:rFonts w:ascii="Arial" w:hAnsi="Arial" w:cs="Arial"/>
          <w:bCs/>
          <w:sz w:val="22"/>
          <w:szCs w:val="22"/>
          <w:lang w:val="en-US"/>
        </w:rPr>
        <w:t xml:space="preserve">Thus, the significant positive social impacts identified as part of the construction/rehabilitation of four targeted school buildings in the city of </w:t>
      </w:r>
      <w:proofErr w:type="spellStart"/>
      <w:r w:rsidRPr="009D3761">
        <w:rPr>
          <w:rFonts w:ascii="Arial" w:hAnsi="Arial" w:cs="Arial"/>
          <w:bCs/>
          <w:sz w:val="22"/>
          <w:szCs w:val="22"/>
          <w:lang w:val="en-US"/>
        </w:rPr>
        <w:t>Kindu</w:t>
      </w:r>
      <w:proofErr w:type="spellEnd"/>
      <w:r w:rsidRPr="009D3761">
        <w:rPr>
          <w:rFonts w:ascii="Arial" w:hAnsi="Arial" w:cs="Arial"/>
          <w:bCs/>
          <w:sz w:val="22"/>
          <w:szCs w:val="22"/>
          <w:lang w:val="en-US"/>
        </w:rPr>
        <w:t xml:space="preserve"> are:</w:t>
      </w:r>
    </w:p>
    <w:p w14:paraId="4AE9F243" w14:textId="77777777" w:rsidR="00FF1F5C" w:rsidRPr="009D3761" w:rsidRDefault="00FF1F5C" w:rsidP="00FF1F5C">
      <w:pPr>
        <w:pStyle w:val="Corpsdetexte3"/>
        <w:spacing w:after="0"/>
        <w:ind w:right="-110"/>
        <w:rPr>
          <w:rFonts w:ascii="Arial" w:hAnsi="Arial" w:cs="Arial"/>
          <w:bCs/>
          <w:sz w:val="22"/>
          <w:szCs w:val="22"/>
          <w:lang w:val="en-US"/>
        </w:rPr>
      </w:pPr>
    </w:p>
    <w:p w14:paraId="0BFFC03F" w14:textId="77777777" w:rsidR="00FF1F5C" w:rsidRPr="009D3761" w:rsidRDefault="00FF1F5C" w:rsidP="00FF1F5C">
      <w:pPr>
        <w:numPr>
          <w:ilvl w:val="0"/>
          <w:numId w:val="15"/>
        </w:numPr>
        <w:overflowPunct w:val="0"/>
        <w:autoSpaceDE w:val="0"/>
        <w:autoSpaceDN w:val="0"/>
        <w:adjustRightInd w:val="0"/>
        <w:textAlignment w:val="baseline"/>
        <w:rPr>
          <w:rFonts w:cs="Arial"/>
          <w:sz w:val="22"/>
          <w:lang w:val="en-US"/>
        </w:rPr>
      </w:pPr>
      <w:r w:rsidRPr="009D3761">
        <w:rPr>
          <w:rFonts w:cs="Arial"/>
          <w:sz w:val="22"/>
          <w:lang w:val="en-US"/>
        </w:rPr>
        <w:t xml:space="preserve">Increased access to education through the construction and/or rehabilitation of the four school buildings in the city of </w:t>
      </w:r>
      <w:proofErr w:type="spellStart"/>
      <w:r w:rsidRPr="009D3761">
        <w:rPr>
          <w:rFonts w:cs="Arial"/>
          <w:sz w:val="22"/>
          <w:lang w:val="en-US"/>
        </w:rPr>
        <w:t>Kindu</w:t>
      </w:r>
      <w:proofErr w:type="spellEnd"/>
      <w:r w:rsidRPr="009D3761">
        <w:rPr>
          <w:rFonts w:cs="Arial"/>
          <w:sz w:val="22"/>
          <w:lang w:val="en-US"/>
        </w:rPr>
        <w:t xml:space="preserve">; </w:t>
      </w:r>
    </w:p>
    <w:p w14:paraId="6D7EE46F" w14:textId="77777777" w:rsidR="00FF1F5C" w:rsidRPr="009D3761" w:rsidRDefault="00FF1F5C" w:rsidP="00FF1F5C">
      <w:pPr>
        <w:numPr>
          <w:ilvl w:val="0"/>
          <w:numId w:val="15"/>
        </w:numPr>
        <w:overflowPunct w:val="0"/>
        <w:autoSpaceDE w:val="0"/>
        <w:autoSpaceDN w:val="0"/>
        <w:adjustRightInd w:val="0"/>
        <w:textAlignment w:val="baseline"/>
        <w:rPr>
          <w:rFonts w:cs="Arial"/>
          <w:sz w:val="22"/>
          <w:lang w:val="en-US"/>
        </w:rPr>
      </w:pPr>
      <w:r w:rsidRPr="009D3761">
        <w:rPr>
          <w:rFonts w:cs="Arial"/>
          <w:sz w:val="22"/>
          <w:lang w:val="en-US"/>
        </w:rPr>
        <w:t xml:space="preserve">Improvement of the study conditions of the four school buildings targeted in the city of </w:t>
      </w:r>
      <w:proofErr w:type="spellStart"/>
      <w:r w:rsidRPr="009D3761">
        <w:rPr>
          <w:rFonts w:cs="Arial"/>
          <w:sz w:val="22"/>
          <w:lang w:val="en-US"/>
        </w:rPr>
        <w:t>Kindu</w:t>
      </w:r>
      <w:proofErr w:type="spellEnd"/>
      <w:r w:rsidRPr="009D3761">
        <w:rPr>
          <w:rFonts w:cs="Arial"/>
          <w:sz w:val="22"/>
          <w:lang w:val="en-US"/>
        </w:rPr>
        <w:t>;</w:t>
      </w:r>
    </w:p>
    <w:p w14:paraId="380E7554" w14:textId="77777777" w:rsidR="00FF1F5C" w:rsidRPr="009D3761" w:rsidRDefault="00FF1F5C" w:rsidP="00FF1F5C">
      <w:pPr>
        <w:numPr>
          <w:ilvl w:val="0"/>
          <w:numId w:val="15"/>
        </w:numPr>
        <w:overflowPunct w:val="0"/>
        <w:autoSpaceDE w:val="0"/>
        <w:autoSpaceDN w:val="0"/>
        <w:adjustRightInd w:val="0"/>
        <w:textAlignment w:val="baseline"/>
        <w:rPr>
          <w:rFonts w:cs="Arial"/>
          <w:sz w:val="22"/>
        </w:rPr>
      </w:pPr>
      <w:proofErr w:type="spellStart"/>
      <w:r w:rsidRPr="009D3761">
        <w:rPr>
          <w:rFonts w:cs="Arial"/>
          <w:sz w:val="22"/>
        </w:rPr>
        <w:t>Improvement</w:t>
      </w:r>
      <w:proofErr w:type="spellEnd"/>
      <w:r w:rsidRPr="009D3761">
        <w:rPr>
          <w:rFonts w:cs="Arial"/>
          <w:sz w:val="22"/>
        </w:rPr>
        <w:t xml:space="preserve"> of </w:t>
      </w:r>
      <w:proofErr w:type="spellStart"/>
      <w:r w:rsidRPr="009D3761">
        <w:rPr>
          <w:rFonts w:cs="Arial"/>
          <w:sz w:val="22"/>
        </w:rPr>
        <w:t>school</w:t>
      </w:r>
      <w:proofErr w:type="spellEnd"/>
      <w:r w:rsidRPr="009D3761">
        <w:rPr>
          <w:rFonts w:cs="Arial"/>
          <w:sz w:val="22"/>
        </w:rPr>
        <w:t xml:space="preserve"> </w:t>
      </w:r>
      <w:proofErr w:type="spellStart"/>
      <w:r w:rsidRPr="009D3761">
        <w:rPr>
          <w:rFonts w:cs="Arial"/>
          <w:sz w:val="22"/>
        </w:rPr>
        <w:t>hygiene</w:t>
      </w:r>
      <w:proofErr w:type="spellEnd"/>
      <w:r w:rsidRPr="009D3761">
        <w:rPr>
          <w:rFonts w:cs="Arial"/>
          <w:sz w:val="22"/>
        </w:rPr>
        <w:t xml:space="preserve"> conditions</w:t>
      </w:r>
    </w:p>
    <w:p w14:paraId="1DB7ECDD" w14:textId="77777777" w:rsidR="00FF1F5C" w:rsidRPr="009D3761" w:rsidRDefault="00FF1F5C" w:rsidP="00FF1F5C">
      <w:pPr>
        <w:numPr>
          <w:ilvl w:val="0"/>
          <w:numId w:val="15"/>
        </w:numPr>
        <w:overflowPunct w:val="0"/>
        <w:autoSpaceDE w:val="0"/>
        <w:autoSpaceDN w:val="0"/>
        <w:adjustRightInd w:val="0"/>
        <w:textAlignment w:val="baseline"/>
        <w:rPr>
          <w:rFonts w:cs="Arial"/>
          <w:sz w:val="22"/>
          <w:lang w:val="en-US"/>
        </w:rPr>
      </w:pPr>
      <w:r w:rsidRPr="009D3761">
        <w:rPr>
          <w:rFonts w:cs="Arial"/>
          <w:sz w:val="22"/>
          <w:lang w:val="en-US"/>
        </w:rPr>
        <w:t xml:space="preserve">Significant reduction in the prevalence of waterborne diseases as a result of drilling for drinking water; </w:t>
      </w:r>
    </w:p>
    <w:p w14:paraId="3406897E" w14:textId="77777777" w:rsidR="00FF1F5C" w:rsidRPr="009D3761" w:rsidRDefault="00FF1F5C" w:rsidP="00FF1F5C">
      <w:pPr>
        <w:numPr>
          <w:ilvl w:val="0"/>
          <w:numId w:val="15"/>
        </w:numPr>
        <w:overflowPunct w:val="0"/>
        <w:autoSpaceDE w:val="0"/>
        <w:autoSpaceDN w:val="0"/>
        <w:adjustRightInd w:val="0"/>
        <w:textAlignment w:val="baseline"/>
        <w:rPr>
          <w:rFonts w:cs="Arial"/>
          <w:sz w:val="22"/>
          <w:lang w:val="en-US"/>
        </w:rPr>
      </w:pPr>
      <w:r w:rsidRPr="009D3761">
        <w:rPr>
          <w:rFonts w:cs="Arial"/>
          <w:sz w:val="22"/>
          <w:lang w:val="en-US"/>
        </w:rPr>
        <w:t xml:space="preserve">Creation of temporary jobs ± 200 workers among the urban and peri population through </w:t>
      </w:r>
      <w:proofErr w:type="spellStart"/>
      <w:r w:rsidRPr="009D3761">
        <w:rPr>
          <w:rFonts w:cs="Arial"/>
          <w:sz w:val="22"/>
          <w:lang w:val="en-US"/>
        </w:rPr>
        <w:t>labour-intensive</w:t>
      </w:r>
      <w:proofErr w:type="spellEnd"/>
      <w:r w:rsidRPr="009D3761">
        <w:rPr>
          <w:rFonts w:cs="Arial"/>
          <w:sz w:val="22"/>
          <w:lang w:val="en-US"/>
        </w:rPr>
        <w:t xml:space="preserve"> work (HIMO);</w:t>
      </w:r>
    </w:p>
    <w:p w14:paraId="79D56AE1" w14:textId="77777777" w:rsidR="00FF1F5C" w:rsidRPr="009D3761" w:rsidRDefault="00FF1F5C" w:rsidP="00FF1F5C">
      <w:pPr>
        <w:numPr>
          <w:ilvl w:val="0"/>
          <w:numId w:val="15"/>
        </w:numPr>
        <w:overflowPunct w:val="0"/>
        <w:autoSpaceDE w:val="0"/>
        <w:autoSpaceDN w:val="0"/>
        <w:adjustRightInd w:val="0"/>
        <w:textAlignment w:val="baseline"/>
        <w:rPr>
          <w:rFonts w:cs="Arial"/>
          <w:sz w:val="22"/>
          <w:lang w:val="en-US"/>
        </w:rPr>
      </w:pPr>
      <w:r w:rsidRPr="009D3761">
        <w:rPr>
          <w:rFonts w:cs="Arial"/>
          <w:sz w:val="22"/>
          <w:lang w:val="en-US"/>
        </w:rPr>
        <w:t>Increase in the incomes of women in the catering business, small business for a daily supply ± 250 workers of the worksites;</w:t>
      </w:r>
    </w:p>
    <w:p w14:paraId="0B723E37" w14:textId="77777777" w:rsidR="00FF1F5C" w:rsidRPr="009D3761" w:rsidRDefault="00FF1F5C" w:rsidP="00FF1F5C">
      <w:pPr>
        <w:numPr>
          <w:ilvl w:val="0"/>
          <w:numId w:val="15"/>
        </w:numPr>
        <w:overflowPunct w:val="0"/>
        <w:autoSpaceDE w:val="0"/>
        <w:autoSpaceDN w:val="0"/>
        <w:adjustRightInd w:val="0"/>
        <w:textAlignment w:val="baseline"/>
        <w:rPr>
          <w:rFonts w:cs="Arial"/>
          <w:sz w:val="22"/>
          <w:lang w:val="en-US"/>
        </w:rPr>
      </w:pPr>
      <w:r w:rsidRPr="009D3761">
        <w:rPr>
          <w:rFonts w:cs="Arial"/>
          <w:sz w:val="22"/>
          <w:lang w:val="en-US"/>
        </w:rPr>
        <w:t xml:space="preserve">Recruitment of subcontracting companies for the realization of certain construction works, the pruning of trees, the replanting of trees, the management of waste of the site, manufacture of the benches, tables, cabinets etc. </w:t>
      </w:r>
    </w:p>
    <w:p w14:paraId="38C97CDA" w14:textId="77777777" w:rsidR="00FF1F5C" w:rsidRPr="009D3761" w:rsidRDefault="00FF1F5C" w:rsidP="00FF1F5C">
      <w:pPr>
        <w:numPr>
          <w:ilvl w:val="0"/>
          <w:numId w:val="15"/>
        </w:numPr>
        <w:overflowPunct w:val="0"/>
        <w:autoSpaceDE w:val="0"/>
        <w:autoSpaceDN w:val="0"/>
        <w:adjustRightInd w:val="0"/>
        <w:textAlignment w:val="baseline"/>
        <w:rPr>
          <w:rFonts w:cs="Arial"/>
          <w:sz w:val="22"/>
          <w:lang w:val="en-US"/>
        </w:rPr>
      </w:pPr>
      <w:r w:rsidRPr="009D3761">
        <w:rPr>
          <w:rFonts w:cs="Arial"/>
          <w:sz w:val="22"/>
          <w:lang w:val="en-US"/>
        </w:rPr>
        <w:t xml:space="preserve">Recruitment of subcontracting companies for the drilling for potable water supply in the four schools of the city of </w:t>
      </w:r>
      <w:proofErr w:type="spellStart"/>
      <w:r w:rsidRPr="009D3761">
        <w:rPr>
          <w:rFonts w:cs="Arial"/>
          <w:sz w:val="22"/>
          <w:lang w:val="en-US"/>
        </w:rPr>
        <w:t>Kindu</w:t>
      </w:r>
      <w:proofErr w:type="spellEnd"/>
      <w:r w:rsidRPr="009D3761">
        <w:rPr>
          <w:rFonts w:cs="Arial"/>
          <w:sz w:val="22"/>
          <w:lang w:val="en-US"/>
        </w:rPr>
        <w:t>.</w:t>
      </w:r>
    </w:p>
    <w:p w14:paraId="24C78BDE" w14:textId="77777777" w:rsidR="00FF1F5C" w:rsidRPr="009D3761" w:rsidRDefault="00FF1F5C" w:rsidP="00FF1F5C">
      <w:pPr>
        <w:pStyle w:val="Corpsdetexte3"/>
        <w:spacing w:after="0"/>
        <w:ind w:right="-110"/>
        <w:rPr>
          <w:rFonts w:ascii="Arial" w:hAnsi="Arial" w:cs="Arial"/>
          <w:bCs/>
          <w:sz w:val="22"/>
          <w:szCs w:val="22"/>
          <w:lang w:val="en-US"/>
        </w:rPr>
      </w:pPr>
    </w:p>
    <w:p w14:paraId="164D80DE" w14:textId="77777777" w:rsidR="00FF1F5C" w:rsidRPr="009D3761" w:rsidRDefault="00FF1F5C" w:rsidP="00FF1F5C">
      <w:pPr>
        <w:pStyle w:val="Corpsdetexte3"/>
        <w:spacing w:after="0"/>
        <w:ind w:right="-110"/>
        <w:rPr>
          <w:rFonts w:ascii="Arial" w:hAnsi="Arial" w:cs="Arial"/>
          <w:bCs/>
          <w:sz w:val="22"/>
          <w:szCs w:val="22"/>
          <w:lang w:val="en-US"/>
        </w:rPr>
      </w:pPr>
      <w:r w:rsidRPr="009D3761">
        <w:rPr>
          <w:rFonts w:ascii="Arial" w:hAnsi="Arial" w:cs="Arial"/>
          <w:bCs/>
          <w:sz w:val="22"/>
          <w:szCs w:val="22"/>
          <w:lang w:val="en-US"/>
        </w:rPr>
        <w:t xml:space="preserve">On the other hand, the significant negative environmental and social impacts identified in the construction of the school infrastructure in the city of </w:t>
      </w:r>
      <w:proofErr w:type="spellStart"/>
      <w:r w:rsidRPr="009D3761">
        <w:rPr>
          <w:rFonts w:ascii="Arial" w:hAnsi="Arial" w:cs="Arial"/>
          <w:bCs/>
          <w:sz w:val="22"/>
          <w:szCs w:val="22"/>
          <w:lang w:val="en-US"/>
        </w:rPr>
        <w:t>Kindu</w:t>
      </w:r>
      <w:proofErr w:type="spellEnd"/>
      <w:r w:rsidRPr="009D3761">
        <w:rPr>
          <w:rFonts w:ascii="Arial" w:hAnsi="Arial" w:cs="Arial"/>
          <w:bCs/>
          <w:sz w:val="22"/>
          <w:szCs w:val="22"/>
          <w:lang w:val="en-US"/>
        </w:rPr>
        <w:t xml:space="preserve"> are:</w:t>
      </w:r>
    </w:p>
    <w:p w14:paraId="3655877C" w14:textId="77777777" w:rsidR="00FF1F5C" w:rsidRPr="009D3761" w:rsidRDefault="00FF1F5C" w:rsidP="00FF1F5C">
      <w:pPr>
        <w:pStyle w:val="Corpsdetexte3"/>
        <w:spacing w:after="0"/>
        <w:ind w:right="-110"/>
        <w:rPr>
          <w:rFonts w:ascii="Arial" w:hAnsi="Arial" w:cs="Arial"/>
          <w:bCs/>
          <w:sz w:val="22"/>
          <w:szCs w:val="22"/>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826"/>
        <w:gridCol w:w="1486"/>
      </w:tblGrid>
      <w:tr w:rsidR="00FF1F5C" w:rsidRPr="009D3761" w14:paraId="6403A308" w14:textId="77777777" w:rsidTr="005D64A8">
        <w:tc>
          <w:tcPr>
            <w:tcW w:w="971" w:type="pct"/>
            <w:vAlign w:val="center"/>
          </w:tcPr>
          <w:p w14:paraId="522DCDCB" w14:textId="77777777" w:rsidR="00FF1F5C" w:rsidRPr="009D3761" w:rsidRDefault="00FF1F5C" w:rsidP="005D64A8">
            <w:pPr>
              <w:jc w:val="center"/>
              <w:rPr>
                <w:rFonts w:cs="Arial"/>
                <w:b/>
                <w:sz w:val="22"/>
              </w:rPr>
            </w:pPr>
            <w:r w:rsidRPr="009D3761">
              <w:rPr>
                <w:rFonts w:cs="Arial"/>
                <w:b/>
                <w:sz w:val="22"/>
              </w:rPr>
              <w:t>Composantes impactées</w:t>
            </w:r>
          </w:p>
        </w:tc>
        <w:tc>
          <w:tcPr>
            <w:tcW w:w="3210" w:type="pct"/>
            <w:vAlign w:val="center"/>
          </w:tcPr>
          <w:p w14:paraId="423CB778" w14:textId="77777777" w:rsidR="00FF1F5C" w:rsidRPr="009D3761" w:rsidRDefault="00FF1F5C" w:rsidP="005D64A8">
            <w:pPr>
              <w:jc w:val="center"/>
              <w:rPr>
                <w:rFonts w:cs="Arial"/>
                <w:b/>
                <w:sz w:val="22"/>
              </w:rPr>
            </w:pPr>
            <w:proofErr w:type="spellStart"/>
            <w:r w:rsidRPr="009D3761">
              <w:rPr>
                <w:rFonts w:cs="Arial"/>
                <w:b/>
                <w:sz w:val="22"/>
              </w:rPr>
              <w:t>Potential</w:t>
            </w:r>
            <w:proofErr w:type="spellEnd"/>
            <w:r w:rsidRPr="009D3761">
              <w:rPr>
                <w:rFonts w:cs="Arial"/>
                <w:b/>
                <w:sz w:val="22"/>
              </w:rPr>
              <w:t xml:space="preserve"> </w:t>
            </w:r>
            <w:proofErr w:type="spellStart"/>
            <w:r w:rsidRPr="009D3761">
              <w:rPr>
                <w:rFonts w:cs="Arial"/>
                <w:b/>
                <w:sz w:val="22"/>
              </w:rPr>
              <w:t>significant</w:t>
            </w:r>
            <w:proofErr w:type="spellEnd"/>
            <w:r w:rsidRPr="009D3761">
              <w:rPr>
                <w:rFonts w:cs="Arial"/>
                <w:b/>
                <w:sz w:val="22"/>
              </w:rPr>
              <w:t xml:space="preserve"> </w:t>
            </w:r>
            <w:proofErr w:type="spellStart"/>
            <w:r w:rsidRPr="009D3761">
              <w:rPr>
                <w:rFonts w:cs="Arial"/>
                <w:b/>
                <w:sz w:val="22"/>
              </w:rPr>
              <w:t>negative</w:t>
            </w:r>
            <w:proofErr w:type="spellEnd"/>
            <w:r w:rsidRPr="009D3761">
              <w:rPr>
                <w:rFonts w:cs="Arial"/>
                <w:b/>
                <w:sz w:val="22"/>
              </w:rPr>
              <w:t xml:space="preserve"> Impact</w:t>
            </w:r>
          </w:p>
        </w:tc>
        <w:tc>
          <w:tcPr>
            <w:tcW w:w="819" w:type="pct"/>
            <w:vAlign w:val="center"/>
          </w:tcPr>
          <w:p w14:paraId="2E573E74" w14:textId="77777777" w:rsidR="00FF1F5C" w:rsidRPr="009D3761" w:rsidRDefault="00FF1F5C" w:rsidP="005D64A8">
            <w:pPr>
              <w:jc w:val="center"/>
              <w:rPr>
                <w:rFonts w:cs="Arial"/>
                <w:sz w:val="22"/>
              </w:rPr>
            </w:pPr>
            <w:r w:rsidRPr="009D3761">
              <w:rPr>
                <w:rFonts w:cs="Arial"/>
                <w:sz w:val="22"/>
              </w:rPr>
              <w:t xml:space="preserve">Impact </w:t>
            </w:r>
            <w:proofErr w:type="spellStart"/>
            <w:r w:rsidRPr="009D3761">
              <w:rPr>
                <w:rFonts w:cs="Arial"/>
                <w:sz w:val="22"/>
              </w:rPr>
              <w:t>assessment</w:t>
            </w:r>
            <w:proofErr w:type="spellEnd"/>
          </w:p>
        </w:tc>
      </w:tr>
      <w:tr w:rsidR="00FF1F5C" w:rsidRPr="009D3761" w14:paraId="5CAA551A" w14:textId="77777777" w:rsidTr="005D64A8">
        <w:trPr>
          <w:trHeight w:val="363"/>
        </w:trPr>
        <w:tc>
          <w:tcPr>
            <w:tcW w:w="5000" w:type="pct"/>
            <w:gridSpan w:val="3"/>
            <w:vAlign w:val="center"/>
          </w:tcPr>
          <w:p w14:paraId="7A926144" w14:textId="77777777" w:rsidR="00FF1F5C" w:rsidRPr="009D3761" w:rsidRDefault="00FF1F5C" w:rsidP="005D64A8">
            <w:pPr>
              <w:jc w:val="center"/>
              <w:rPr>
                <w:rFonts w:cs="Arial"/>
                <w:b/>
                <w:sz w:val="22"/>
              </w:rPr>
            </w:pPr>
            <w:r w:rsidRPr="009D3761">
              <w:rPr>
                <w:rFonts w:cs="Arial"/>
                <w:b/>
                <w:bCs/>
                <w:sz w:val="22"/>
              </w:rPr>
              <w:t xml:space="preserve">Site </w:t>
            </w:r>
            <w:proofErr w:type="spellStart"/>
            <w:r w:rsidRPr="009D3761">
              <w:rPr>
                <w:rFonts w:cs="Arial"/>
                <w:b/>
                <w:bCs/>
                <w:sz w:val="22"/>
              </w:rPr>
              <w:t>Preparation</w:t>
            </w:r>
            <w:proofErr w:type="spellEnd"/>
            <w:r w:rsidRPr="009D3761">
              <w:rPr>
                <w:rFonts w:cs="Arial"/>
                <w:b/>
                <w:bCs/>
                <w:sz w:val="22"/>
              </w:rPr>
              <w:t xml:space="preserve"> Phase</w:t>
            </w:r>
          </w:p>
        </w:tc>
      </w:tr>
      <w:tr w:rsidR="00FF1F5C" w:rsidRPr="009D3761" w14:paraId="38B9E9F8" w14:textId="77777777" w:rsidTr="005D64A8">
        <w:trPr>
          <w:trHeight w:val="271"/>
        </w:trPr>
        <w:tc>
          <w:tcPr>
            <w:tcW w:w="971" w:type="pct"/>
            <w:vMerge w:val="restart"/>
            <w:vAlign w:val="center"/>
          </w:tcPr>
          <w:p w14:paraId="0D8FB9C3" w14:textId="77777777" w:rsidR="00FF1F5C" w:rsidRPr="009D3761" w:rsidRDefault="00FF1F5C" w:rsidP="005D64A8">
            <w:pPr>
              <w:autoSpaceDE w:val="0"/>
              <w:autoSpaceDN w:val="0"/>
              <w:adjustRightInd w:val="0"/>
              <w:rPr>
                <w:rFonts w:cs="Arial"/>
                <w:sz w:val="22"/>
              </w:rPr>
            </w:pPr>
            <w:proofErr w:type="spellStart"/>
            <w:r w:rsidRPr="009D3761">
              <w:rPr>
                <w:rFonts w:cs="Arial"/>
                <w:iCs/>
                <w:sz w:val="22"/>
              </w:rPr>
              <w:t>Biophysical</w:t>
            </w:r>
            <w:proofErr w:type="spellEnd"/>
            <w:r w:rsidRPr="009D3761">
              <w:rPr>
                <w:rFonts w:cs="Arial"/>
                <w:iCs/>
                <w:sz w:val="22"/>
              </w:rPr>
              <w:t xml:space="preserve"> </w:t>
            </w:r>
            <w:proofErr w:type="spellStart"/>
            <w:r w:rsidRPr="009D3761">
              <w:rPr>
                <w:rFonts w:cs="Arial"/>
                <w:iCs/>
                <w:sz w:val="22"/>
              </w:rPr>
              <w:t>Environment</w:t>
            </w:r>
            <w:proofErr w:type="spellEnd"/>
          </w:p>
        </w:tc>
        <w:tc>
          <w:tcPr>
            <w:tcW w:w="3210" w:type="pct"/>
            <w:vAlign w:val="center"/>
          </w:tcPr>
          <w:p w14:paraId="5DD63638"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Air Pollution by particulate matter in suspension as a result of the demolition of buildings and other existing facilities on the sites</w:t>
            </w:r>
          </w:p>
        </w:tc>
        <w:tc>
          <w:tcPr>
            <w:tcW w:w="819" w:type="pct"/>
            <w:vAlign w:val="center"/>
          </w:tcPr>
          <w:p w14:paraId="7DEAEE03" w14:textId="77777777" w:rsidR="00FF1F5C" w:rsidRPr="009D3761" w:rsidRDefault="00FF1F5C" w:rsidP="005D64A8">
            <w:pPr>
              <w:jc w:val="center"/>
              <w:rPr>
                <w:rFonts w:cs="Arial"/>
                <w:sz w:val="22"/>
              </w:rPr>
            </w:pPr>
            <w:r w:rsidRPr="009D3761">
              <w:rPr>
                <w:rFonts w:cs="Arial"/>
                <w:sz w:val="22"/>
              </w:rPr>
              <w:t>Medium</w:t>
            </w:r>
          </w:p>
        </w:tc>
      </w:tr>
      <w:tr w:rsidR="00FF1F5C" w:rsidRPr="009D3761" w14:paraId="4F808440" w14:textId="77777777" w:rsidTr="005D64A8">
        <w:trPr>
          <w:trHeight w:val="281"/>
        </w:trPr>
        <w:tc>
          <w:tcPr>
            <w:tcW w:w="971" w:type="pct"/>
            <w:vMerge/>
            <w:vAlign w:val="center"/>
          </w:tcPr>
          <w:p w14:paraId="4F5192C1" w14:textId="77777777" w:rsidR="00FF1F5C" w:rsidRPr="009D3761" w:rsidRDefault="00FF1F5C" w:rsidP="005D64A8">
            <w:pPr>
              <w:autoSpaceDE w:val="0"/>
              <w:autoSpaceDN w:val="0"/>
              <w:adjustRightInd w:val="0"/>
              <w:rPr>
                <w:rFonts w:cs="Arial"/>
                <w:sz w:val="22"/>
              </w:rPr>
            </w:pPr>
          </w:p>
        </w:tc>
        <w:tc>
          <w:tcPr>
            <w:tcW w:w="3210" w:type="pct"/>
            <w:vAlign w:val="center"/>
          </w:tcPr>
          <w:p w14:paraId="0777D0C8" w14:textId="77777777" w:rsidR="00FF1F5C" w:rsidRPr="009D3761" w:rsidRDefault="00FF1F5C" w:rsidP="005D64A8">
            <w:pPr>
              <w:rPr>
                <w:rFonts w:cs="Arial"/>
                <w:bCs/>
                <w:color w:val="000000"/>
                <w:kern w:val="28"/>
                <w:sz w:val="22"/>
                <w:lang w:val="en-US"/>
              </w:rPr>
            </w:pPr>
            <w:r w:rsidRPr="009D3761">
              <w:rPr>
                <w:rFonts w:cs="Arial"/>
                <w:bCs/>
                <w:color w:val="000000"/>
                <w:kern w:val="28"/>
                <w:sz w:val="22"/>
                <w:lang w:val="en-US"/>
              </w:rPr>
              <w:t>Soil degradation following the preparatory work on the sites</w:t>
            </w:r>
          </w:p>
        </w:tc>
        <w:tc>
          <w:tcPr>
            <w:tcW w:w="819" w:type="pct"/>
            <w:vAlign w:val="center"/>
          </w:tcPr>
          <w:p w14:paraId="1A9133E4" w14:textId="77777777" w:rsidR="00FF1F5C" w:rsidRPr="009D3761" w:rsidRDefault="00FF1F5C" w:rsidP="005D64A8">
            <w:pPr>
              <w:jc w:val="center"/>
              <w:rPr>
                <w:rFonts w:cs="Arial"/>
                <w:sz w:val="22"/>
              </w:rPr>
            </w:pPr>
            <w:r w:rsidRPr="009D3761">
              <w:rPr>
                <w:rFonts w:cs="Arial"/>
                <w:sz w:val="22"/>
              </w:rPr>
              <w:t>Medium</w:t>
            </w:r>
            <w:r w:rsidRPr="009D3761">
              <w:rPr>
                <w:rFonts w:cs="Arial"/>
                <w:color w:val="FF0000"/>
                <w:sz w:val="22"/>
              </w:rPr>
              <w:t xml:space="preserve"> </w:t>
            </w:r>
          </w:p>
        </w:tc>
      </w:tr>
      <w:tr w:rsidR="00FF1F5C" w:rsidRPr="009D3761" w14:paraId="0324D8C7" w14:textId="77777777" w:rsidTr="005D64A8">
        <w:trPr>
          <w:trHeight w:val="281"/>
        </w:trPr>
        <w:tc>
          <w:tcPr>
            <w:tcW w:w="971" w:type="pct"/>
            <w:vMerge/>
            <w:vAlign w:val="center"/>
          </w:tcPr>
          <w:p w14:paraId="105E5D99" w14:textId="77777777" w:rsidR="00FF1F5C" w:rsidRPr="009D3761" w:rsidRDefault="00FF1F5C" w:rsidP="005D64A8">
            <w:pPr>
              <w:autoSpaceDE w:val="0"/>
              <w:autoSpaceDN w:val="0"/>
              <w:adjustRightInd w:val="0"/>
              <w:rPr>
                <w:rFonts w:cs="Arial"/>
                <w:sz w:val="22"/>
              </w:rPr>
            </w:pPr>
          </w:p>
        </w:tc>
        <w:tc>
          <w:tcPr>
            <w:tcW w:w="3210" w:type="pct"/>
            <w:vAlign w:val="center"/>
          </w:tcPr>
          <w:p w14:paraId="0F3981F7" w14:textId="77777777" w:rsidR="00FF1F5C" w:rsidRPr="009D3761" w:rsidRDefault="00FF1F5C" w:rsidP="005D64A8">
            <w:pPr>
              <w:jc w:val="left"/>
              <w:rPr>
                <w:rFonts w:cs="Arial"/>
                <w:sz w:val="22"/>
                <w:lang w:val="en-US"/>
              </w:rPr>
            </w:pPr>
            <w:r w:rsidRPr="009D3761">
              <w:rPr>
                <w:rFonts w:cs="Arial"/>
                <w:bCs/>
                <w:sz w:val="22"/>
                <w:lang w:val="en-US"/>
              </w:rPr>
              <w:t>Risk of groundwater contamination due to accidental spillage of hydrocarbons to yards</w:t>
            </w:r>
          </w:p>
        </w:tc>
        <w:tc>
          <w:tcPr>
            <w:tcW w:w="819" w:type="pct"/>
            <w:vAlign w:val="center"/>
          </w:tcPr>
          <w:p w14:paraId="2C3B89DE" w14:textId="77777777" w:rsidR="00FF1F5C" w:rsidRPr="009D3761" w:rsidRDefault="00FF1F5C" w:rsidP="005D64A8">
            <w:pPr>
              <w:jc w:val="center"/>
              <w:rPr>
                <w:rFonts w:cs="Arial"/>
                <w:color w:val="FF0000"/>
                <w:sz w:val="22"/>
              </w:rPr>
            </w:pPr>
            <w:r w:rsidRPr="009D3761">
              <w:rPr>
                <w:rFonts w:cs="Arial"/>
                <w:sz w:val="22"/>
              </w:rPr>
              <w:t>Medium</w:t>
            </w:r>
          </w:p>
        </w:tc>
      </w:tr>
      <w:tr w:rsidR="00FF1F5C" w:rsidRPr="009D3761" w14:paraId="3EB37D48" w14:textId="77777777" w:rsidTr="005D64A8">
        <w:trPr>
          <w:trHeight w:val="307"/>
        </w:trPr>
        <w:tc>
          <w:tcPr>
            <w:tcW w:w="971" w:type="pct"/>
            <w:vMerge w:val="restart"/>
            <w:vAlign w:val="center"/>
          </w:tcPr>
          <w:p w14:paraId="379CF694" w14:textId="77777777" w:rsidR="00FF1F5C" w:rsidRPr="009D3761" w:rsidRDefault="00FF1F5C" w:rsidP="005D64A8">
            <w:pPr>
              <w:autoSpaceDE w:val="0"/>
              <w:autoSpaceDN w:val="0"/>
              <w:adjustRightInd w:val="0"/>
              <w:rPr>
                <w:rFonts w:cs="Arial"/>
                <w:sz w:val="22"/>
              </w:rPr>
            </w:pPr>
            <w:r w:rsidRPr="009D3761">
              <w:rPr>
                <w:rFonts w:cs="Arial"/>
                <w:sz w:val="22"/>
              </w:rPr>
              <w:t xml:space="preserve">Human </w:t>
            </w:r>
            <w:proofErr w:type="spellStart"/>
            <w:r w:rsidRPr="009D3761">
              <w:rPr>
                <w:rFonts w:cs="Arial"/>
                <w:sz w:val="22"/>
              </w:rPr>
              <w:t>environment</w:t>
            </w:r>
            <w:proofErr w:type="spellEnd"/>
          </w:p>
        </w:tc>
        <w:tc>
          <w:tcPr>
            <w:tcW w:w="3210" w:type="pct"/>
            <w:vAlign w:val="center"/>
          </w:tcPr>
          <w:p w14:paraId="1BAC4CA9"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Accidents and free falls for the achievement of work at the height of the</w:t>
            </w:r>
          </w:p>
        </w:tc>
        <w:tc>
          <w:tcPr>
            <w:tcW w:w="819" w:type="pct"/>
            <w:vAlign w:val="center"/>
          </w:tcPr>
          <w:p w14:paraId="3C059F0D" w14:textId="77777777" w:rsidR="00FF1F5C" w:rsidRPr="009D3761" w:rsidRDefault="00FF1F5C" w:rsidP="005D64A8">
            <w:pPr>
              <w:jc w:val="center"/>
              <w:rPr>
                <w:rFonts w:cs="Arial"/>
                <w:sz w:val="22"/>
              </w:rPr>
            </w:pPr>
            <w:r w:rsidRPr="009D3761">
              <w:rPr>
                <w:rFonts w:cs="Arial"/>
                <w:sz w:val="22"/>
              </w:rPr>
              <w:t xml:space="preserve">Medium </w:t>
            </w:r>
          </w:p>
        </w:tc>
      </w:tr>
      <w:tr w:rsidR="00FF1F5C" w:rsidRPr="009D3761" w14:paraId="78622D39" w14:textId="77777777" w:rsidTr="005D64A8">
        <w:trPr>
          <w:trHeight w:val="307"/>
        </w:trPr>
        <w:tc>
          <w:tcPr>
            <w:tcW w:w="971" w:type="pct"/>
            <w:vMerge/>
            <w:vAlign w:val="center"/>
          </w:tcPr>
          <w:p w14:paraId="06D9F88B" w14:textId="77777777" w:rsidR="00FF1F5C" w:rsidRPr="009D3761" w:rsidRDefault="00FF1F5C" w:rsidP="005D64A8">
            <w:pPr>
              <w:autoSpaceDE w:val="0"/>
              <w:autoSpaceDN w:val="0"/>
              <w:adjustRightInd w:val="0"/>
              <w:rPr>
                <w:rFonts w:cs="Arial"/>
                <w:sz w:val="22"/>
              </w:rPr>
            </w:pPr>
          </w:p>
        </w:tc>
        <w:tc>
          <w:tcPr>
            <w:tcW w:w="3210" w:type="pct"/>
            <w:vAlign w:val="center"/>
          </w:tcPr>
          <w:p w14:paraId="7320A79D"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Noise Nuisance Following the demolition of buildings and other existing infrastructure on the sites</w:t>
            </w:r>
          </w:p>
        </w:tc>
        <w:tc>
          <w:tcPr>
            <w:tcW w:w="819" w:type="pct"/>
            <w:vAlign w:val="center"/>
          </w:tcPr>
          <w:p w14:paraId="46CB17F0" w14:textId="77777777" w:rsidR="00FF1F5C" w:rsidRPr="009D3761" w:rsidRDefault="00FF1F5C" w:rsidP="005D64A8">
            <w:pPr>
              <w:jc w:val="center"/>
              <w:rPr>
                <w:rFonts w:cs="Arial"/>
                <w:sz w:val="22"/>
              </w:rPr>
            </w:pPr>
            <w:r w:rsidRPr="009D3761">
              <w:rPr>
                <w:rFonts w:cs="Arial"/>
                <w:sz w:val="22"/>
              </w:rPr>
              <w:t xml:space="preserve">Medium </w:t>
            </w:r>
            <w:r w:rsidRPr="009D3761">
              <w:rPr>
                <w:rFonts w:cs="Arial"/>
                <w:color w:val="FF0000"/>
                <w:sz w:val="22"/>
              </w:rPr>
              <w:t xml:space="preserve"> </w:t>
            </w:r>
          </w:p>
        </w:tc>
      </w:tr>
      <w:tr w:rsidR="00FF1F5C" w:rsidRPr="009D3761" w14:paraId="3609E7C5" w14:textId="77777777" w:rsidTr="005D64A8">
        <w:trPr>
          <w:trHeight w:val="411"/>
        </w:trPr>
        <w:tc>
          <w:tcPr>
            <w:tcW w:w="5000" w:type="pct"/>
            <w:gridSpan w:val="3"/>
            <w:vAlign w:val="center"/>
          </w:tcPr>
          <w:p w14:paraId="696DD825" w14:textId="77777777" w:rsidR="00FF1F5C" w:rsidRPr="009D3761" w:rsidRDefault="00FF1F5C" w:rsidP="005D64A8">
            <w:pPr>
              <w:jc w:val="center"/>
              <w:rPr>
                <w:rFonts w:cs="Arial"/>
                <w:b/>
                <w:sz w:val="22"/>
                <w:highlight w:val="yellow"/>
                <w:lang w:val="en-US"/>
              </w:rPr>
            </w:pPr>
            <w:r w:rsidRPr="009D3761">
              <w:rPr>
                <w:rFonts w:cs="Arial"/>
                <w:b/>
                <w:bCs/>
                <w:sz w:val="22"/>
                <w:lang w:val="en-US"/>
              </w:rPr>
              <w:t>Work completion phase</w:t>
            </w:r>
          </w:p>
        </w:tc>
      </w:tr>
      <w:tr w:rsidR="00FF1F5C" w:rsidRPr="009D3761" w14:paraId="635FB623" w14:textId="77777777" w:rsidTr="005D64A8">
        <w:trPr>
          <w:trHeight w:val="269"/>
        </w:trPr>
        <w:tc>
          <w:tcPr>
            <w:tcW w:w="971" w:type="pct"/>
            <w:vMerge w:val="restart"/>
            <w:vAlign w:val="center"/>
          </w:tcPr>
          <w:p w14:paraId="350D52B9" w14:textId="77777777" w:rsidR="00FF1F5C" w:rsidRPr="009D3761" w:rsidRDefault="00FF1F5C" w:rsidP="005D64A8">
            <w:pPr>
              <w:autoSpaceDE w:val="0"/>
              <w:autoSpaceDN w:val="0"/>
              <w:adjustRightInd w:val="0"/>
              <w:rPr>
                <w:rFonts w:cs="Arial"/>
                <w:sz w:val="22"/>
              </w:rPr>
            </w:pPr>
            <w:proofErr w:type="spellStart"/>
            <w:r w:rsidRPr="009D3761">
              <w:rPr>
                <w:rFonts w:cs="Arial"/>
                <w:iCs/>
                <w:sz w:val="22"/>
              </w:rPr>
              <w:t>Biophysical</w:t>
            </w:r>
            <w:proofErr w:type="spellEnd"/>
            <w:r w:rsidRPr="009D3761">
              <w:rPr>
                <w:rFonts w:cs="Arial"/>
                <w:iCs/>
                <w:sz w:val="22"/>
              </w:rPr>
              <w:t xml:space="preserve"> </w:t>
            </w:r>
            <w:proofErr w:type="spellStart"/>
            <w:r w:rsidRPr="009D3761">
              <w:rPr>
                <w:rFonts w:cs="Arial"/>
                <w:iCs/>
                <w:sz w:val="22"/>
              </w:rPr>
              <w:t>Environment</w:t>
            </w:r>
            <w:proofErr w:type="spellEnd"/>
          </w:p>
        </w:tc>
        <w:tc>
          <w:tcPr>
            <w:tcW w:w="3210" w:type="pct"/>
            <w:vAlign w:val="center"/>
          </w:tcPr>
          <w:p w14:paraId="5B2B5B19"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Contamination of soil by solid waste on construction sites</w:t>
            </w:r>
          </w:p>
        </w:tc>
        <w:tc>
          <w:tcPr>
            <w:tcW w:w="819" w:type="pct"/>
            <w:vAlign w:val="center"/>
          </w:tcPr>
          <w:p w14:paraId="2952AA65" w14:textId="77777777" w:rsidR="00FF1F5C" w:rsidRPr="009D3761" w:rsidRDefault="00FF1F5C" w:rsidP="005D64A8">
            <w:pPr>
              <w:jc w:val="center"/>
              <w:rPr>
                <w:rFonts w:cs="Arial"/>
                <w:color w:val="FF0000"/>
                <w:sz w:val="22"/>
                <w:highlight w:val="yellow"/>
              </w:rPr>
            </w:pPr>
            <w:proofErr w:type="spellStart"/>
            <w:r w:rsidRPr="009D3761">
              <w:rPr>
                <w:rFonts w:cs="Arial"/>
                <w:sz w:val="22"/>
              </w:rPr>
              <w:t>Avegrage</w:t>
            </w:r>
            <w:proofErr w:type="spellEnd"/>
            <w:r w:rsidRPr="009D3761">
              <w:rPr>
                <w:rFonts w:cs="Arial"/>
                <w:sz w:val="22"/>
              </w:rPr>
              <w:t xml:space="preserve"> </w:t>
            </w:r>
          </w:p>
        </w:tc>
      </w:tr>
      <w:tr w:rsidR="00FF1F5C" w:rsidRPr="009D3761" w14:paraId="35C95A67" w14:textId="77777777" w:rsidTr="005D64A8">
        <w:trPr>
          <w:trHeight w:val="350"/>
        </w:trPr>
        <w:tc>
          <w:tcPr>
            <w:tcW w:w="971" w:type="pct"/>
            <w:vMerge/>
            <w:vAlign w:val="center"/>
          </w:tcPr>
          <w:p w14:paraId="69DB478F" w14:textId="77777777" w:rsidR="00FF1F5C" w:rsidRPr="009D3761" w:rsidRDefault="00FF1F5C" w:rsidP="005D64A8">
            <w:pPr>
              <w:autoSpaceDE w:val="0"/>
              <w:autoSpaceDN w:val="0"/>
              <w:adjustRightInd w:val="0"/>
              <w:rPr>
                <w:rFonts w:cs="Arial"/>
                <w:sz w:val="22"/>
              </w:rPr>
            </w:pPr>
          </w:p>
        </w:tc>
        <w:tc>
          <w:tcPr>
            <w:tcW w:w="3210" w:type="pct"/>
            <w:vAlign w:val="center"/>
          </w:tcPr>
          <w:p w14:paraId="1C5539E7"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Contamination of groundwater by infiltration of waste oils, but also due to the accidental discharge of oil</w:t>
            </w:r>
          </w:p>
        </w:tc>
        <w:tc>
          <w:tcPr>
            <w:tcW w:w="819" w:type="pct"/>
            <w:vAlign w:val="center"/>
          </w:tcPr>
          <w:p w14:paraId="0C9B1D8D" w14:textId="77777777" w:rsidR="00FF1F5C" w:rsidRPr="009D3761" w:rsidRDefault="00FF1F5C" w:rsidP="005D64A8">
            <w:pPr>
              <w:jc w:val="center"/>
              <w:rPr>
                <w:rFonts w:cs="Arial"/>
                <w:color w:val="FF0000"/>
                <w:sz w:val="22"/>
                <w:highlight w:val="yellow"/>
              </w:rPr>
            </w:pPr>
            <w:proofErr w:type="spellStart"/>
            <w:r w:rsidRPr="009D3761">
              <w:rPr>
                <w:rFonts w:cs="Arial"/>
                <w:sz w:val="22"/>
              </w:rPr>
              <w:t>Avegrage</w:t>
            </w:r>
            <w:proofErr w:type="spellEnd"/>
            <w:r w:rsidRPr="009D3761">
              <w:rPr>
                <w:rFonts w:cs="Arial"/>
                <w:sz w:val="22"/>
              </w:rPr>
              <w:t xml:space="preserve"> </w:t>
            </w:r>
          </w:p>
        </w:tc>
      </w:tr>
      <w:tr w:rsidR="00FF1F5C" w:rsidRPr="009D3761" w14:paraId="42A7CE99" w14:textId="77777777" w:rsidTr="005D64A8">
        <w:trPr>
          <w:trHeight w:val="283"/>
        </w:trPr>
        <w:tc>
          <w:tcPr>
            <w:tcW w:w="971" w:type="pct"/>
            <w:vMerge/>
            <w:vAlign w:val="center"/>
          </w:tcPr>
          <w:p w14:paraId="089DF365" w14:textId="77777777" w:rsidR="00FF1F5C" w:rsidRPr="009D3761" w:rsidRDefault="00FF1F5C" w:rsidP="005D64A8">
            <w:pPr>
              <w:autoSpaceDE w:val="0"/>
              <w:autoSpaceDN w:val="0"/>
              <w:adjustRightInd w:val="0"/>
              <w:rPr>
                <w:rFonts w:cs="Arial"/>
                <w:sz w:val="22"/>
              </w:rPr>
            </w:pPr>
          </w:p>
        </w:tc>
        <w:tc>
          <w:tcPr>
            <w:tcW w:w="3210" w:type="pct"/>
            <w:vAlign w:val="center"/>
          </w:tcPr>
          <w:p w14:paraId="2E8F123B"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 xml:space="preserve">Improper storage of solid waste (scrap metal, used tires, used filters, etc.) </w:t>
            </w:r>
          </w:p>
        </w:tc>
        <w:tc>
          <w:tcPr>
            <w:tcW w:w="819" w:type="pct"/>
            <w:vAlign w:val="center"/>
          </w:tcPr>
          <w:p w14:paraId="41BB1F2D" w14:textId="77777777" w:rsidR="00FF1F5C" w:rsidRPr="009D3761" w:rsidRDefault="00FF1F5C" w:rsidP="005D64A8">
            <w:pPr>
              <w:jc w:val="center"/>
              <w:rPr>
                <w:rFonts w:cs="Arial"/>
                <w:color w:val="FF0000"/>
                <w:sz w:val="22"/>
              </w:rPr>
            </w:pPr>
            <w:proofErr w:type="spellStart"/>
            <w:r w:rsidRPr="009D3761">
              <w:rPr>
                <w:rFonts w:cs="Arial"/>
                <w:sz w:val="22"/>
              </w:rPr>
              <w:t>Avegrage</w:t>
            </w:r>
            <w:proofErr w:type="spellEnd"/>
            <w:r w:rsidRPr="009D3761">
              <w:rPr>
                <w:rFonts w:cs="Arial"/>
                <w:sz w:val="22"/>
              </w:rPr>
              <w:t xml:space="preserve"> </w:t>
            </w:r>
            <w:r w:rsidRPr="009D3761">
              <w:rPr>
                <w:rFonts w:cs="Arial"/>
                <w:color w:val="FF0000"/>
                <w:sz w:val="22"/>
              </w:rPr>
              <w:t xml:space="preserve"> </w:t>
            </w:r>
          </w:p>
        </w:tc>
      </w:tr>
      <w:tr w:rsidR="00FF1F5C" w:rsidRPr="009D3761" w14:paraId="39013AE5" w14:textId="77777777" w:rsidTr="005D64A8">
        <w:trPr>
          <w:trHeight w:val="259"/>
        </w:trPr>
        <w:tc>
          <w:tcPr>
            <w:tcW w:w="971" w:type="pct"/>
            <w:vMerge/>
            <w:vAlign w:val="center"/>
          </w:tcPr>
          <w:p w14:paraId="3AADA7D6" w14:textId="77777777" w:rsidR="00FF1F5C" w:rsidRPr="009D3761" w:rsidRDefault="00FF1F5C" w:rsidP="005D64A8">
            <w:pPr>
              <w:autoSpaceDE w:val="0"/>
              <w:autoSpaceDN w:val="0"/>
              <w:adjustRightInd w:val="0"/>
              <w:rPr>
                <w:rFonts w:cs="Arial"/>
                <w:sz w:val="22"/>
              </w:rPr>
            </w:pPr>
          </w:p>
        </w:tc>
        <w:tc>
          <w:tcPr>
            <w:tcW w:w="3210" w:type="pct"/>
            <w:vAlign w:val="center"/>
          </w:tcPr>
          <w:p w14:paraId="330C97EE"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Air Pollution by suspended particulates following excavation work</w:t>
            </w:r>
          </w:p>
        </w:tc>
        <w:tc>
          <w:tcPr>
            <w:tcW w:w="819" w:type="pct"/>
            <w:vAlign w:val="center"/>
          </w:tcPr>
          <w:p w14:paraId="052D617A" w14:textId="77777777" w:rsidR="00FF1F5C" w:rsidRPr="009D3761" w:rsidRDefault="00FF1F5C" w:rsidP="005D64A8">
            <w:pPr>
              <w:jc w:val="center"/>
              <w:rPr>
                <w:rFonts w:cs="Arial"/>
                <w:color w:val="FF0000"/>
                <w:sz w:val="22"/>
                <w:highlight w:val="yellow"/>
              </w:rPr>
            </w:pPr>
            <w:proofErr w:type="spellStart"/>
            <w:r w:rsidRPr="009D3761">
              <w:rPr>
                <w:rFonts w:cs="Arial"/>
                <w:sz w:val="22"/>
              </w:rPr>
              <w:t>Avegrage</w:t>
            </w:r>
            <w:proofErr w:type="spellEnd"/>
            <w:r w:rsidRPr="009D3761">
              <w:rPr>
                <w:rFonts w:cs="Arial"/>
                <w:sz w:val="22"/>
              </w:rPr>
              <w:t xml:space="preserve"> </w:t>
            </w:r>
          </w:p>
        </w:tc>
      </w:tr>
      <w:tr w:rsidR="00FF1F5C" w:rsidRPr="009D3761" w14:paraId="01482F74" w14:textId="77777777" w:rsidTr="005D64A8">
        <w:trPr>
          <w:trHeight w:val="388"/>
        </w:trPr>
        <w:tc>
          <w:tcPr>
            <w:tcW w:w="971" w:type="pct"/>
            <w:vMerge/>
            <w:vAlign w:val="center"/>
          </w:tcPr>
          <w:p w14:paraId="7F3D3828" w14:textId="77777777" w:rsidR="00FF1F5C" w:rsidRPr="009D3761" w:rsidRDefault="00FF1F5C" w:rsidP="005D64A8">
            <w:pPr>
              <w:autoSpaceDE w:val="0"/>
              <w:autoSpaceDN w:val="0"/>
              <w:adjustRightInd w:val="0"/>
              <w:rPr>
                <w:rFonts w:cs="Arial"/>
                <w:sz w:val="22"/>
              </w:rPr>
            </w:pPr>
          </w:p>
        </w:tc>
        <w:tc>
          <w:tcPr>
            <w:tcW w:w="3210" w:type="pct"/>
            <w:vAlign w:val="center"/>
          </w:tcPr>
          <w:p w14:paraId="6AA055FB"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Air Pollution Following the operation of the generator</w:t>
            </w:r>
          </w:p>
        </w:tc>
        <w:tc>
          <w:tcPr>
            <w:tcW w:w="819" w:type="pct"/>
            <w:vAlign w:val="center"/>
          </w:tcPr>
          <w:p w14:paraId="240F7D57" w14:textId="77777777" w:rsidR="00FF1F5C" w:rsidRPr="009D3761" w:rsidRDefault="00FF1F5C" w:rsidP="005D64A8">
            <w:pPr>
              <w:jc w:val="center"/>
              <w:rPr>
                <w:rFonts w:cs="Arial"/>
                <w:sz w:val="22"/>
              </w:rPr>
            </w:pPr>
            <w:proofErr w:type="spellStart"/>
            <w:r w:rsidRPr="009D3761">
              <w:rPr>
                <w:rFonts w:cs="Arial"/>
                <w:sz w:val="22"/>
              </w:rPr>
              <w:t>Avegrage</w:t>
            </w:r>
            <w:proofErr w:type="spellEnd"/>
            <w:r w:rsidRPr="009D3761">
              <w:rPr>
                <w:rFonts w:cs="Arial"/>
                <w:sz w:val="22"/>
              </w:rPr>
              <w:t xml:space="preserve"> </w:t>
            </w:r>
          </w:p>
        </w:tc>
      </w:tr>
      <w:tr w:rsidR="00FF1F5C" w:rsidRPr="009D3761" w14:paraId="36EECE2E" w14:textId="77777777" w:rsidTr="005D64A8">
        <w:trPr>
          <w:trHeight w:val="262"/>
        </w:trPr>
        <w:tc>
          <w:tcPr>
            <w:tcW w:w="971" w:type="pct"/>
            <w:vMerge/>
            <w:vAlign w:val="center"/>
          </w:tcPr>
          <w:p w14:paraId="49511523" w14:textId="77777777" w:rsidR="00FF1F5C" w:rsidRPr="009D3761" w:rsidRDefault="00FF1F5C" w:rsidP="005D64A8">
            <w:pPr>
              <w:autoSpaceDE w:val="0"/>
              <w:autoSpaceDN w:val="0"/>
              <w:adjustRightInd w:val="0"/>
              <w:rPr>
                <w:rFonts w:cs="Arial"/>
                <w:sz w:val="22"/>
              </w:rPr>
            </w:pPr>
          </w:p>
        </w:tc>
        <w:tc>
          <w:tcPr>
            <w:tcW w:w="3210" w:type="pct"/>
            <w:vAlign w:val="center"/>
          </w:tcPr>
          <w:p w14:paraId="46A4A8B2"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Soil degradation as a result of drilling work</w:t>
            </w:r>
          </w:p>
        </w:tc>
        <w:tc>
          <w:tcPr>
            <w:tcW w:w="819" w:type="pct"/>
            <w:vAlign w:val="center"/>
          </w:tcPr>
          <w:p w14:paraId="35E896D2" w14:textId="77777777" w:rsidR="00FF1F5C" w:rsidRPr="009D3761" w:rsidRDefault="00FF1F5C" w:rsidP="005D64A8">
            <w:pPr>
              <w:jc w:val="center"/>
              <w:rPr>
                <w:rFonts w:cs="Arial"/>
                <w:sz w:val="22"/>
              </w:rPr>
            </w:pPr>
            <w:proofErr w:type="spellStart"/>
            <w:r w:rsidRPr="009D3761">
              <w:rPr>
                <w:rFonts w:cs="Arial"/>
                <w:sz w:val="22"/>
              </w:rPr>
              <w:t>Avegrage</w:t>
            </w:r>
            <w:proofErr w:type="spellEnd"/>
          </w:p>
        </w:tc>
      </w:tr>
      <w:tr w:rsidR="00FF1F5C" w:rsidRPr="009D3761" w14:paraId="0F53B80C" w14:textId="77777777" w:rsidTr="005D64A8">
        <w:tc>
          <w:tcPr>
            <w:tcW w:w="971" w:type="pct"/>
            <w:vMerge/>
            <w:vAlign w:val="center"/>
          </w:tcPr>
          <w:p w14:paraId="02689707" w14:textId="77777777" w:rsidR="00FF1F5C" w:rsidRPr="009D3761" w:rsidRDefault="00FF1F5C" w:rsidP="005D64A8">
            <w:pPr>
              <w:autoSpaceDE w:val="0"/>
              <w:autoSpaceDN w:val="0"/>
              <w:adjustRightInd w:val="0"/>
              <w:rPr>
                <w:rFonts w:cs="Arial"/>
                <w:sz w:val="22"/>
              </w:rPr>
            </w:pPr>
          </w:p>
        </w:tc>
        <w:tc>
          <w:tcPr>
            <w:tcW w:w="3210" w:type="pct"/>
            <w:vAlign w:val="center"/>
          </w:tcPr>
          <w:p w14:paraId="017692A2"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Landscape changes at sub-project sites</w:t>
            </w:r>
          </w:p>
        </w:tc>
        <w:tc>
          <w:tcPr>
            <w:tcW w:w="819" w:type="pct"/>
            <w:vAlign w:val="center"/>
          </w:tcPr>
          <w:p w14:paraId="3CE3EEFA" w14:textId="77777777" w:rsidR="00FF1F5C" w:rsidRPr="009D3761" w:rsidRDefault="00FF1F5C" w:rsidP="005D64A8">
            <w:pPr>
              <w:jc w:val="center"/>
              <w:rPr>
                <w:rFonts w:cs="Arial"/>
                <w:color w:val="FF0000"/>
                <w:sz w:val="22"/>
                <w:highlight w:val="yellow"/>
              </w:rPr>
            </w:pPr>
            <w:proofErr w:type="spellStart"/>
            <w:r w:rsidRPr="009D3761">
              <w:rPr>
                <w:rFonts w:cs="Arial"/>
                <w:sz w:val="22"/>
              </w:rPr>
              <w:t>Avegrage</w:t>
            </w:r>
            <w:proofErr w:type="spellEnd"/>
          </w:p>
        </w:tc>
      </w:tr>
      <w:tr w:rsidR="00FF1F5C" w:rsidRPr="009D3761" w14:paraId="6C1F2531" w14:textId="77777777" w:rsidTr="005D64A8">
        <w:trPr>
          <w:trHeight w:val="283"/>
        </w:trPr>
        <w:tc>
          <w:tcPr>
            <w:tcW w:w="971" w:type="pct"/>
            <w:vMerge w:val="restart"/>
            <w:vAlign w:val="center"/>
          </w:tcPr>
          <w:p w14:paraId="19C852D1" w14:textId="77777777" w:rsidR="00FF1F5C" w:rsidRPr="009D3761" w:rsidRDefault="00FF1F5C" w:rsidP="005D64A8">
            <w:pPr>
              <w:autoSpaceDE w:val="0"/>
              <w:autoSpaceDN w:val="0"/>
              <w:adjustRightInd w:val="0"/>
              <w:rPr>
                <w:rFonts w:cs="Arial"/>
                <w:sz w:val="22"/>
              </w:rPr>
            </w:pPr>
            <w:r w:rsidRPr="009D3761">
              <w:rPr>
                <w:rFonts w:cs="Arial"/>
                <w:sz w:val="22"/>
              </w:rPr>
              <w:t xml:space="preserve">Human </w:t>
            </w:r>
            <w:proofErr w:type="spellStart"/>
            <w:r w:rsidRPr="009D3761">
              <w:rPr>
                <w:rFonts w:cs="Arial"/>
                <w:sz w:val="22"/>
              </w:rPr>
              <w:t>environment</w:t>
            </w:r>
            <w:proofErr w:type="spellEnd"/>
          </w:p>
        </w:tc>
        <w:tc>
          <w:tcPr>
            <w:tcW w:w="3210" w:type="pct"/>
            <w:vAlign w:val="center"/>
          </w:tcPr>
          <w:p w14:paraId="351DE714"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 xml:space="preserve">Risk of the onset of respiratory diseases related to the aspiration of dust particles in the vicinity of site sites </w:t>
            </w:r>
          </w:p>
        </w:tc>
        <w:tc>
          <w:tcPr>
            <w:tcW w:w="819" w:type="pct"/>
            <w:vAlign w:val="center"/>
          </w:tcPr>
          <w:p w14:paraId="5736CB39" w14:textId="77777777" w:rsidR="00FF1F5C" w:rsidRPr="009D3761" w:rsidRDefault="00FF1F5C" w:rsidP="005D64A8">
            <w:pPr>
              <w:jc w:val="center"/>
              <w:rPr>
                <w:rFonts w:cs="Arial"/>
                <w:sz w:val="22"/>
              </w:rPr>
            </w:pPr>
            <w:proofErr w:type="spellStart"/>
            <w:r w:rsidRPr="009D3761">
              <w:rPr>
                <w:rFonts w:cs="Arial"/>
                <w:sz w:val="22"/>
              </w:rPr>
              <w:t>Avegrage</w:t>
            </w:r>
            <w:proofErr w:type="spellEnd"/>
            <w:r w:rsidRPr="009D3761">
              <w:rPr>
                <w:rFonts w:cs="Arial"/>
                <w:sz w:val="22"/>
              </w:rPr>
              <w:t xml:space="preserve"> </w:t>
            </w:r>
          </w:p>
        </w:tc>
      </w:tr>
      <w:tr w:rsidR="00FF1F5C" w:rsidRPr="009D3761" w14:paraId="56604131" w14:textId="77777777" w:rsidTr="005D64A8">
        <w:trPr>
          <w:trHeight w:val="283"/>
        </w:trPr>
        <w:tc>
          <w:tcPr>
            <w:tcW w:w="971" w:type="pct"/>
            <w:vMerge/>
            <w:vAlign w:val="center"/>
          </w:tcPr>
          <w:p w14:paraId="01E2C0B1" w14:textId="77777777" w:rsidR="00FF1F5C" w:rsidRPr="009D3761" w:rsidRDefault="00FF1F5C" w:rsidP="005D64A8">
            <w:pPr>
              <w:autoSpaceDE w:val="0"/>
              <w:autoSpaceDN w:val="0"/>
              <w:adjustRightInd w:val="0"/>
              <w:rPr>
                <w:rFonts w:cs="Arial"/>
                <w:sz w:val="22"/>
              </w:rPr>
            </w:pPr>
          </w:p>
        </w:tc>
        <w:tc>
          <w:tcPr>
            <w:tcW w:w="3210" w:type="pct"/>
            <w:vAlign w:val="center"/>
          </w:tcPr>
          <w:p w14:paraId="7306EB63"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The work at height requires the laying of scaffolds to build the walls and carry out the works of super structure (Framing and roofing). This work can cause personal injury and free falls of workers</w:t>
            </w:r>
          </w:p>
        </w:tc>
        <w:tc>
          <w:tcPr>
            <w:tcW w:w="819" w:type="pct"/>
            <w:vAlign w:val="center"/>
          </w:tcPr>
          <w:p w14:paraId="6B8131CC" w14:textId="77777777" w:rsidR="00FF1F5C" w:rsidRPr="009D3761" w:rsidRDefault="00FF1F5C" w:rsidP="005D64A8">
            <w:pPr>
              <w:jc w:val="center"/>
              <w:rPr>
                <w:rFonts w:cs="Arial"/>
                <w:sz w:val="22"/>
              </w:rPr>
            </w:pPr>
            <w:proofErr w:type="spellStart"/>
            <w:r w:rsidRPr="009D3761">
              <w:rPr>
                <w:rFonts w:cs="Arial"/>
                <w:sz w:val="22"/>
              </w:rPr>
              <w:t>Avegrage</w:t>
            </w:r>
            <w:proofErr w:type="spellEnd"/>
            <w:r w:rsidRPr="009D3761">
              <w:rPr>
                <w:rFonts w:cs="Arial"/>
                <w:sz w:val="22"/>
              </w:rPr>
              <w:t xml:space="preserve"> </w:t>
            </w:r>
          </w:p>
        </w:tc>
      </w:tr>
      <w:tr w:rsidR="00FF1F5C" w:rsidRPr="009D3761" w14:paraId="18156CE1" w14:textId="77777777" w:rsidTr="005D64A8">
        <w:trPr>
          <w:trHeight w:val="283"/>
        </w:trPr>
        <w:tc>
          <w:tcPr>
            <w:tcW w:w="971" w:type="pct"/>
            <w:vMerge/>
            <w:vAlign w:val="center"/>
          </w:tcPr>
          <w:p w14:paraId="45B1C5CC" w14:textId="77777777" w:rsidR="00FF1F5C" w:rsidRPr="009D3761" w:rsidRDefault="00FF1F5C" w:rsidP="005D64A8">
            <w:pPr>
              <w:autoSpaceDE w:val="0"/>
              <w:autoSpaceDN w:val="0"/>
              <w:adjustRightInd w:val="0"/>
              <w:rPr>
                <w:rFonts w:cs="Arial"/>
                <w:sz w:val="22"/>
              </w:rPr>
            </w:pPr>
          </w:p>
        </w:tc>
        <w:tc>
          <w:tcPr>
            <w:tcW w:w="3210" w:type="pct"/>
            <w:vAlign w:val="center"/>
          </w:tcPr>
          <w:p w14:paraId="4FFE0A83"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Job loss (200 workers) following the fall construction site</w:t>
            </w:r>
          </w:p>
        </w:tc>
        <w:tc>
          <w:tcPr>
            <w:tcW w:w="819" w:type="pct"/>
            <w:vAlign w:val="center"/>
          </w:tcPr>
          <w:p w14:paraId="5FE6108A" w14:textId="77777777" w:rsidR="00FF1F5C" w:rsidRPr="009D3761" w:rsidRDefault="00FF1F5C" w:rsidP="005D64A8">
            <w:pPr>
              <w:jc w:val="center"/>
              <w:rPr>
                <w:rFonts w:cs="Arial"/>
                <w:sz w:val="22"/>
              </w:rPr>
            </w:pPr>
            <w:r w:rsidRPr="009D3761">
              <w:rPr>
                <w:rFonts w:cs="Arial"/>
                <w:sz w:val="22"/>
              </w:rPr>
              <w:t>Major</w:t>
            </w:r>
            <w:r w:rsidRPr="009D3761">
              <w:rPr>
                <w:rFonts w:cs="Arial"/>
                <w:color w:val="FF0000"/>
                <w:sz w:val="22"/>
              </w:rPr>
              <w:t xml:space="preserve"> </w:t>
            </w:r>
          </w:p>
        </w:tc>
      </w:tr>
    </w:tbl>
    <w:p w14:paraId="08FEB90D" w14:textId="77777777" w:rsidR="00FF1F5C" w:rsidRPr="00357AE5" w:rsidRDefault="00FF1F5C" w:rsidP="00FF1F5C">
      <w:pPr>
        <w:pStyle w:val="Corpsdetexte3"/>
        <w:spacing w:after="0" w:line="276" w:lineRule="auto"/>
        <w:ind w:right="-110"/>
        <w:rPr>
          <w:rFonts w:ascii="Arial" w:hAnsi="Arial" w:cs="Arial"/>
          <w:bCs/>
          <w:sz w:val="22"/>
          <w:szCs w:val="22"/>
          <w:lang w:val="en-US"/>
        </w:rPr>
      </w:pPr>
    </w:p>
    <w:p w14:paraId="323EF29C" w14:textId="77777777" w:rsidR="00357AE5" w:rsidRPr="006C4A76" w:rsidRDefault="00357AE5" w:rsidP="00357AE5">
      <w:pPr>
        <w:pStyle w:val="Corpsdetexte3"/>
        <w:spacing w:after="0" w:line="276" w:lineRule="auto"/>
        <w:ind w:right="-110"/>
        <w:rPr>
          <w:rFonts w:ascii="Arial" w:hAnsi="Arial" w:cs="Arial"/>
          <w:sz w:val="22"/>
          <w:szCs w:val="22"/>
          <w:lang w:val="en-US"/>
        </w:rPr>
      </w:pPr>
      <w:r w:rsidRPr="00081289">
        <w:rPr>
          <w:rFonts w:ascii="Arial" w:hAnsi="Arial" w:cs="Arial"/>
          <w:sz w:val="22"/>
          <w:szCs w:val="22"/>
          <w:lang w:val="en-US"/>
        </w:rPr>
        <w:t>From the above, measures to mitigate the negative effects of the project and</w:t>
      </w:r>
      <w:r w:rsidRPr="006C4A76">
        <w:rPr>
          <w:rFonts w:ascii="Arial" w:hAnsi="Arial" w:cs="Arial"/>
          <w:sz w:val="22"/>
          <w:szCs w:val="22"/>
          <w:lang w:val="en-US"/>
        </w:rPr>
        <w:t xml:space="preserve"> to preserve the elements of the biological environment are as follows:</w:t>
      </w:r>
    </w:p>
    <w:p w14:paraId="33EE130E" w14:textId="77777777" w:rsidR="00357AE5" w:rsidRPr="006C4A76" w:rsidRDefault="00357AE5" w:rsidP="00357AE5">
      <w:pPr>
        <w:pStyle w:val="Corpsdetexte3"/>
        <w:spacing w:after="0" w:line="276" w:lineRule="auto"/>
        <w:ind w:right="-110"/>
        <w:rPr>
          <w:rFonts w:ascii="Arial" w:hAnsi="Arial" w:cs="Arial"/>
          <w:sz w:val="22"/>
          <w:szCs w:val="22"/>
          <w:lang w:val="en-US"/>
        </w:rPr>
      </w:pPr>
    </w:p>
    <w:p w14:paraId="4F5DC565" w14:textId="525FA153" w:rsidR="00357AE5" w:rsidRPr="00357AE5" w:rsidRDefault="00357AE5" w:rsidP="00357AE5">
      <w:pPr>
        <w:pStyle w:val="Paragraphedeliste"/>
        <w:numPr>
          <w:ilvl w:val="0"/>
          <w:numId w:val="8"/>
        </w:numPr>
        <w:ind w:left="709" w:hanging="349"/>
        <w:rPr>
          <w:rFonts w:cs="Arial"/>
          <w:sz w:val="22"/>
          <w:lang w:val="en-US"/>
        </w:rPr>
      </w:pPr>
      <w:r w:rsidRPr="00357AE5">
        <w:rPr>
          <w:rFonts w:cs="Arial"/>
          <w:sz w:val="22"/>
          <w:lang w:val="en-US"/>
        </w:rPr>
        <w:t>Ensure continuous training / awareness of all staff (± 200 workers) to design behavior that has the minimum impact on the environment;</w:t>
      </w:r>
    </w:p>
    <w:p w14:paraId="5B6A8E34" w14:textId="322D54B5" w:rsidR="00357AE5" w:rsidRPr="00357AE5" w:rsidRDefault="00357AE5" w:rsidP="00357AE5">
      <w:pPr>
        <w:pStyle w:val="Paragraphedeliste"/>
        <w:numPr>
          <w:ilvl w:val="0"/>
          <w:numId w:val="8"/>
        </w:numPr>
        <w:ind w:left="709" w:hanging="349"/>
        <w:rPr>
          <w:rFonts w:cs="Arial"/>
          <w:sz w:val="22"/>
          <w:lang w:val="en-US"/>
        </w:rPr>
      </w:pPr>
      <w:r w:rsidRPr="00357AE5">
        <w:rPr>
          <w:rFonts w:cs="Arial"/>
          <w:sz w:val="22"/>
          <w:lang w:val="en-US"/>
        </w:rPr>
        <w:t xml:space="preserve">Train / sensitize all staff (± 200 workers) on the risks and hazards associated with the products used in the construction activities of the water infrastructures of the city of </w:t>
      </w:r>
      <w:proofErr w:type="spellStart"/>
      <w:r w:rsidRPr="00357AE5">
        <w:rPr>
          <w:rFonts w:cs="Arial"/>
          <w:sz w:val="22"/>
          <w:lang w:val="en-US"/>
        </w:rPr>
        <w:t>Kindu</w:t>
      </w:r>
      <w:proofErr w:type="spellEnd"/>
      <w:r w:rsidRPr="00357AE5">
        <w:rPr>
          <w:rFonts w:cs="Arial"/>
          <w:sz w:val="22"/>
          <w:lang w:val="en-US"/>
        </w:rPr>
        <w:t>;</w:t>
      </w:r>
    </w:p>
    <w:p w14:paraId="21DE4AEB" w14:textId="77777777" w:rsidR="00357AE5" w:rsidRPr="00357AE5" w:rsidRDefault="00357AE5" w:rsidP="00357AE5">
      <w:pPr>
        <w:pStyle w:val="Paragraphedeliste"/>
        <w:numPr>
          <w:ilvl w:val="0"/>
          <w:numId w:val="8"/>
        </w:numPr>
        <w:ind w:left="709" w:hanging="349"/>
        <w:rPr>
          <w:rFonts w:cs="Arial"/>
          <w:sz w:val="22"/>
          <w:lang w:val="en-US"/>
        </w:rPr>
      </w:pPr>
      <w:r w:rsidRPr="00357AE5">
        <w:rPr>
          <w:rFonts w:cs="Arial"/>
          <w:sz w:val="22"/>
          <w:lang w:val="en-US"/>
        </w:rPr>
        <w:t>Applying security measures (access restrictions, Safety facilities, risk management program, safety measures review program if required, etc.) to limit all risks and hazards during the construction of hydraulic infrastructures;</w:t>
      </w:r>
    </w:p>
    <w:p w14:paraId="67ECCDAB" w14:textId="77777777" w:rsidR="00357AE5" w:rsidRPr="00357AE5" w:rsidRDefault="00357AE5" w:rsidP="00357AE5">
      <w:pPr>
        <w:pStyle w:val="Paragraphedeliste"/>
        <w:numPr>
          <w:ilvl w:val="0"/>
          <w:numId w:val="8"/>
        </w:numPr>
        <w:ind w:left="709" w:hanging="349"/>
        <w:rPr>
          <w:rFonts w:cs="Arial"/>
          <w:sz w:val="22"/>
          <w:lang w:val="en-US"/>
        </w:rPr>
      </w:pPr>
      <w:r w:rsidRPr="00357AE5">
        <w:rPr>
          <w:rFonts w:cs="Arial"/>
          <w:sz w:val="22"/>
          <w:lang w:val="en-US"/>
        </w:rPr>
        <w:t>Inform residents of the sites of work on the conduct of the said works;</w:t>
      </w:r>
    </w:p>
    <w:p w14:paraId="029B1116" w14:textId="10100C64" w:rsidR="00357AE5" w:rsidRPr="00357AE5" w:rsidRDefault="00357AE5" w:rsidP="00357AE5">
      <w:pPr>
        <w:pStyle w:val="Paragraphedeliste"/>
        <w:numPr>
          <w:ilvl w:val="0"/>
          <w:numId w:val="8"/>
        </w:numPr>
        <w:ind w:left="709" w:hanging="349"/>
        <w:rPr>
          <w:rFonts w:cs="Arial"/>
          <w:sz w:val="22"/>
          <w:lang w:val="en-US"/>
        </w:rPr>
      </w:pPr>
      <w:r w:rsidRPr="00357AE5">
        <w:rPr>
          <w:rFonts w:cs="Arial"/>
          <w:sz w:val="22"/>
          <w:lang w:val="en-US"/>
        </w:rPr>
        <w:t>Train all personnel (± 200 workers) on these safety measures and on this existing emergency plan;</w:t>
      </w:r>
    </w:p>
    <w:p w14:paraId="11EB250E" w14:textId="0C63CC4E" w:rsidR="00357AE5" w:rsidRPr="00357AE5" w:rsidRDefault="00357AE5" w:rsidP="00357AE5">
      <w:pPr>
        <w:pStyle w:val="Paragraphedeliste"/>
        <w:numPr>
          <w:ilvl w:val="0"/>
          <w:numId w:val="8"/>
        </w:numPr>
        <w:ind w:left="709" w:hanging="349"/>
        <w:rPr>
          <w:rFonts w:cs="Arial"/>
          <w:sz w:val="22"/>
          <w:lang w:val="en-US"/>
        </w:rPr>
      </w:pPr>
      <w:r w:rsidRPr="00357AE5">
        <w:rPr>
          <w:rFonts w:cs="Arial"/>
          <w:sz w:val="22"/>
          <w:lang w:val="en-US"/>
        </w:rPr>
        <w:t>Provide employees (± 200 workers) with individual protective equipment (PPE) and get them aware of the importance of wearing it on the site;</w:t>
      </w:r>
    </w:p>
    <w:p w14:paraId="04F93613" w14:textId="77777777" w:rsidR="00357AE5" w:rsidRPr="00357AE5" w:rsidRDefault="00357AE5" w:rsidP="00357AE5">
      <w:pPr>
        <w:pStyle w:val="Paragraphedeliste"/>
        <w:numPr>
          <w:ilvl w:val="0"/>
          <w:numId w:val="8"/>
        </w:numPr>
        <w:ind w:left="709" w:hanging="349"/>
        <w:rPr>
          <w:rFonts w:cs="Arial"/>
          <w:sz w:val="22"/>
          <w:lang w:val="en-US"/>
        </w:rPr>
      </w:pPr>
      <w:r w:rsidRPr="00357AE5">
        <w:rPr>
          <w:rFonts w:cs="Arial"/>
          <w:sz w:val="22"/>
          <w:lang w:val="en-US"/>
        </w:rPr>
        <w:t>Provide a medical kit for first aid in each construction site/vehicle;</w:t>
      </w:r>
    </w:p>
    <w:p w14:paraId="679C32EB" w14:textId="77777777" w:rsidR="00357AE5" w:rsidRPr="00357AE5" w:rsidRDefault="00357AE5" w:rsidP="00357AE5">
      <w:pPr>
        <w:pStyle w:val="Paragraphedeliste"/>
        <w:numPr>
          <w:ilvl w:val="0"/>
          <w:numId w:val="8"/>
        </w:numPr>
        <w:ind w:left="709" w:hanging="349"/>
        <w:rPr>
          <w:rFonts w:cs="Arial"/>
          <w:sz w:val="22"/>
          <w:lang w:val="en-US"/>
        </w:rPr>
      </w:pPr>
      <w:r w:rsidRPr="00357AE5">
        <w:rPr>
          <w:rFonts w:cs="Arial"/>
          <w:sz w:val="22"/>
          <w:lang w:val="en-US"/>
        </w:rPr>
        <w:t xml:space="preserve">Establish an emergency management protocol with a reference health facility; </w:t>
      </w:r>
    </w:p>
    <w:p w14:paraId="6E5A4E2A" w14:textId="06C4C34C" w:rsidR="00357AE5" w:rsidRDefault="00357AE5" w:rsidP="00357AE5">
      <w:pPr>
        <w:pStyle w:val="Paragraphedeliste"/>
        <w:numPr>
          <w:ilvl w:val="0"/>
          <w:numId w:val="8"/>
        </w:numPr>
        <w:ind w:left="709" w:hanging="349"/>
        <w:rPr>
          <w:rFonts w:cs="Arial"/>
          <w:sz w:val="22"/>
          <w:lang w:val="en-US"/>
        </w:rPr>
      </w:pPr>
      <w:r w:rsidRPr="00357AE5">
        <w:rPr>
          <w:rFonts w:cs="Arial"/>
          <w:sz w:val="22"/>
          <w:lang w:val="en-US"/>
        </w:rPr>
        <w:t>Count in the personnel, an employee with advanced knowledge of first aid;</w:t>
      </w:r>
    </w:p>
    <w:p w14:paraId="4584DD3A" w14:textId="25B157BE" w:rsidR="00357AE5" w:rsidRPr="00357AE5" w:rsidRDefault="00357AE5" w:rsidP="00357AE5">
      <w:pPr>
        <w:pStyle w:val="Paragraphedeliste"/>
        <w:numPr>
          <w:ilvl w:val="0"/>
          <w:numId w:val="8"/>
        </w:numPr>
        <w:rPr>
          <w:rFonts w:cs="Arial"/>
          <w:sz w:val="22"/>
          <w:lang w:val="en-US"/>
        </w:rPr>
      </w:pPr>
      <w:r w:rsidRPr="00357AE5">
        <w:rPr>
          <w:rFonts w:cs="Arial"/>
          <w:sz w:val="22"/>
          <w:lang w:val="en-US"/>
        </w:rPr>
        <w:t>Planting of fruit trees on the grounds of the four schools.</w:t>
      </w:r>
    </w:p>
    <w:p w14:paraId="0BB6F7A1" w14:textId="77777777" w:rsidR="00357AE5" w:rsidRDefault="00357AE5" w:rsidP="00FF1F5C">
      <w:pPr>
        <w:pStyle w:val="Corpsdetexte3"/>
        <w:spacing w:after="0"/>
        <w:ind w:right="-110"/>
        <w:rPr>
          <w:rFonts w:ascii="Arial" w:hAnsi="Arial" w:cs="Arial"/>
          <w:bCs/>
          <w:sz w:val="22"/>
          <w:szCs w:val="22"/>
          <w:lang w:val="en-US"/>
        </w:rPr>
      </w:pPr>
    </w:p>
    <w:p w14:paraId="2F0DDBE0" w14:textId="24A5E7B6" w:rsidR="00FF1F5C" w:rsidRPr="009D3761" w:rsidRDefault="00FF1F5C" w:rsidP="00FF1F5C">
      <w:pPr>
        <w:pStyle w:val="Corpsdetexte3"/>
        <w:spacing w:after="0"/>
        <w:ind w:right="-110"/>
        <w:rPr>
          <w:rFonts w:ascii="Arial" w:hAnsi="Arial" w:cs="Arial"/>
          <w:bCs/>
          <w:sz w:val="22"/>
          <w:szCs w:val="22"/>
          <w:lang w:val="en-US"/>
        </w:rPr>
      </w:pPr>
      <w:r w:rsidRPr="009D3761">
        <w:rPr>
          <w:rFonts w:ascii="Arial" w:hAnsi="Arial" w:cs="Arial"/>
          <w:bCs/>
          <w:sz w:val="22"/>
          <w:szCs w:val="22"/>
          <w:lang w:val="en-US"/>
        </w:rPr>
        <w:t>The environmental and social risks identified as part of the project are:</w:t>
      </w:r>
    </w:p>
    <w:p w14:paraId="41B8E409" w14:textId="77777777" w:rsidR="00FF1F5C" w:rsidRPr="009D3761" w:rsidRDefault="00FF1F5C" w:rsidP="00FF1F5C">
      <w:pPr>
        <w:pStyle w:val="Corpsdetexte3"/>
        <w:spacing w:after="0"/>
        <w:ind w:right="-110"/>
        <w:rPr>
          <w:rFonts w:ascii="Arial" w:hAnsi="Arial" w:cs="Arial"/>
          <w:bCs/>
          <w:sz w:val="22"/>
          <w:szCs w:val="22"/>
          <w:lang w:val="en-US"/>
        </w:rPr>
      </w:pPr>
    </w:p>
    <w:p w14:paraId="6D1107EE" w14:textId="04499A03" w:rsidR="00FF1F5C" w:rsidRPr="006264ED" w:rsidRDefault="00FF1F5C" w:rsidP="00FF1F5C">
      <w:pPr>
        <w:pStyle w:val="Paragraphedeliste"/>
        <w:numPr>
          <w:ilvl w:val="0"/>
          <w:numId w:val="8"/>
        </w:numPr>
        <w:ind w:left="709" w:hanging="349"/>
        <w:rPr>
          <w:rFonts w:cs="Arial"/>
          <w:sz w:val="22"/>
          <w:lang w:val="en-US"/>
        </w:rPr>
      </w:pPr>
      <w:r w:rsidRPr="006264ED">
        <w:rPr>
          <w:rFonts w:cs="Arial"/>
          <w:sz w:val="22"/>
          <w:lang w:val="en-US"/>
        </w:rPr>
        <w:t>Fire hazard at the site</w:t>
      </w:r>
      <w:r w:rsidR="006264ED" w:rsidRPr="006264ED">
        <w:rPr>
          <w:rFonts w:cs="Arial"/>
          <w:sz w:val="22"/>
          <w:lang w:val="en-US"/>
        </w:rPr>
        <w:t>;</w:t>
      </w:r>
    </w:p>
    <w:p w14:paraId="416A2D6C" w14:textId="77777777" w:rsidR="00FF1F5C" w:rsidRPr="009D3761" w:rsidRDefault="00FF1F5C" w:rsidP="00FF1F5C">
      <w:pPr>
        <w:pStyle w:val="Paragraphedeliste"/>
        <w:numPr>
          <w:ilvl w:val="0"/>
          <w:numId w:val="8"/>
        </w:numPr>
        <w:ind w:left="709" w:hanging="349"/>
        <w:rPr>
          <w:rFonts w:cs="Arial"/>
          <w:sz w:val="22"/>
          <w:lang w:val="en-US"/>
        </w:rPr>
      </w:pPr>
      <w:r w:rsidRPr="009D3761">
        <w:rPr>
          <w:rFonts w:cs="Arial"/>
          <w:sz w:val="22"/>
          <w:lang w:val="en-US"/>
        </w:rPr>
        <w:t>Risk of accidental spilling of hydrocarbons during the operation of the generator;</w:t>
      </w:r>
    </w:p>
    <w:p w14:paraId="215D5ABC" w14:textId="627268CE" w:rsidR="00FF1F5C" w:rsidRPr="009D3761" w:rsidRDefault="00FF1F5C" w:rsidP="00FF1F5C">
      <w:pPr>
        <w:pStyle w:val="Paragraphedeliste"/>
        <w:numPr>
          <w:ilvl w:val="0"/>
          <w:numId w:val="8"/>
        </w:numPr>
        <w:ind w:left="709" w:hanging="349"/>
        <w:rPr>
          <w:rFonts w:cs="Arial"/>
          <w:sz w:val="22"/>
          <w:lang w:val="en-US"/>
        </w:rPr>
      </w:pPr>
      <w:r w:rsidRPr="009D3761">
        <w:rPr>
          <w:rFonts w:cs="Arial"/>
          <w:sz w:val="22"/>
          <w:lang w:val="en-US"/>
        </w:rPr>
        <w:t>Risk of free falls linked to the work at height of the superstructure (framing, elevation of walls, roofing, etc.)</w:t>
      </w:r>
      <w:r w:rsidR="006264ED">
        <w:rPr>
          <w:rFonts w:cs="Arial"/>
          <w:sz w:val="22"/>
          <w:lang w:val="en-US"/>
        </w:rPr>
        <w:t>;</w:t>
      </w:r>
    </w:p>
    <w:p w14:paraId="156E9140" w14:textId="77777777" w:rsidR="00FF1F5C" w:rsidRPr="009D3761" w:rsidRDefault="00FF1F5C" w:rsidP="00FF1F5C">
      <w:pPr>
        <w:pStyle w:val="Paragraphedeliste"/>
        <w:numPr>
          <w:ilvl w:val="0"/>
          <w:numId w:val="8"/>
        </w:numPr>
        <w:ind w:left="709" w:hanging="349"/>
        <w:rPr>
          <w:rFonts w:cs="Arial"/>
          <w:sz w:val="22"/>
        </w:rPr>
      </w:pPr>
      <w:r w:rsidRPr="009D3761">
        <w:rPr>
          <w:rFonts w:cs="Arial"/>
          <w:sz w:val="22"/>
        </w:rPr>
        <w:t xml:space="preserve">Risk of </w:t>
      </w:r>
      <w:proofErr w:type="spellStart"/>
      <w:r w:rsidRPr="009D3761">
        <w:rPr>
          <w:rFonts w:cs="Arial"/>
          <w:sz w:val="22"/>
        </w:rPr>
        <w:t>bodily</w:t>
      </w:r>
      <w:proofErr w:type="spellEnd"/>
      <w:r w:rsidRPr="009D3761">
        <w:rPr>
          <w:rFonts w:cs="Arial"/>
          <w:sz w:val="22"/>
        </w:rPr>
        <w:t xml:space="preserve"> </w:t>
      </w:r>
      <w:proofErr w:type="gramStart"/>
      <w:r w:rsidRPr="009D3761">
        <w:rPr>
          <w:rFonts w:cs="Arial"/>
          <w:sz w:val="22"/>
        </w:rPr>
        <w:t>accidents;</w:t>
      </w:r>
      <w:proofErr w:type="gramEnd"/>
    </w:p>
    <w:p w14:paraId="4DC70B82" w14:textId="77777777" w:rsidR="00FF1F5C" w:rsidRPr="009D3761" w:rsidRDefault="00FF1F5C" w:rsidP="00FF1F5C">
      <w:pPr>
        <w:pStyle w:val="Paragraphedeliste"/>
        <w:numPr>
          <w:ilvl w:val="0"/>
          <w:numId w:val="8"/>
        </w:numPr>
        <w:ind w:left="709" w:hanging="349"/>
        <w:rPr>
          <w:rFonts w:cs="Arial"/>
          <w:sz w:val="22"/>
          <w:lang w:val="en-US"/>
        </w:rPr>
      </w:pPr>
      <w:r w:rsidRPr="009D3761">
        <w:rPr>
          <w:rFonts w:cs="Arial"/>
          <w:sz w:val="22"/>
          <w:lang w:val="en-US"/>
        </w:rPr>
        <w:t>Risk of transmission of STIs and HIV/AIDS.</w:t>
      </w:r>
    </w:p>
    <w:p w14:paraId="0DDCD3A1" w14:textId="77777777" w:rsidR="006E4EFB" w:rsidRDefault="006E4EFB" w:rsidP="00FF1F5C">
      <w:pPr>
        <w:pStyle w:val="Corpsdetexte3"/>
        <w:spacing w:after="0"/>
        <w:ind w:right="-110"/>
        <w:rPr>
          <w:rFonts w:ascii="Arial" w:hAnsi="Arial" w:cs="Arial"/>
          <w:bCs/>
          <w:sz w:val="22"/>
          <w:szCs w:val="22"/>
          <w:lang w:val="en-US"/>
        </w:rPr>
      </w:pPr>
    </w:p>
    <w:p w14:paraId="68114A19" w14:textId="6930BD58" w:rsidR="00FF1F5C" w:rsidRPr="009D3761" w:rsidRDefault="00FF1F5C" w:rsidP="00FF1F5C">
      <w:pPr>
        <w:pStyle w:val="Corpsdetexte3"/>
        <w:spacing w:after="0"/>
        <w:ind w:right="-110"/>
        <w:rPr>
          <w:rFonts w:ascii="Arial" w:hAnsi="Arial" w:cs="Arial"/>
          <w:bCs/>
          <w:sz w:val="22"/>
          <w:szCs w:val="22"/>
          <w:lang w:val="en-US"/>
        </w:rPr>
      </w:pPr>
      <w:r w:rsidRPr="009D3761">
        <w:rPr>
          <w:rFonts w:ascii="Arial" w:hAnsi="Arial" w:cs="Arial"/>
          <w:bCs/>
          <w:sz w:val="22"/>
          <w:szCs w:val="22"/>
          <w:lang w:val="en-US"/>
        </w:rPr>
        <w:t xml:space="preserve">The monitoring and environmental and social monitoring procedures allow the project to comply with the national legislation and safeguarding policies of the World Bank.  </w:t>
      </w:r>
    </w:p>
    <w:p w14:paraId="7A54930B" w14:textId="77777777" w:rsidR="00FF1F5C" w:rsidRPr="009D3761" w:rsidRDefault="00FF1F5C" w:rsidP="00FF1F5C">
      <w:pPr>
        <w:pStyle w:val="Corpsdetexte3"/>
        <w:spacing w:after="0"/>
        <w:ind w:right="-110"/>
        <w:rPr>
          <w:rFonts w:ascii="Arial" w:hAnsi="Arial" w:cs="Arial"/>
          <w:bCs/>
          <w:sz w:val="22"/>
          <w:szCs w:val="22"/>
          <w:lang w:val="en-US"/>
        </w:rPr>
      </w:pPr>
      <w:r w:rsidRPr="009D3761">
        <w:rPr>
          <w:rFonts w:ascii="Arial" w:hAnsi="Arial" w:cs="Arial"/>
          <w:bCs/>
          <w:sz w:val="22"/>
          <w:szCs w:val="22"/>
          <w:lang w:val="en-US"/>
        </w:rPr>
        <w:t xml:space="preserve">The </w:t>
      </w:r>
      <w:proofErr w:type="spellStart"/>
      <w:r w:rsidRPr="009D3761">
        <w:rPr>
          <w:rFonts w:ascii="Arial" w:hAnsi="Arial" w:cs="Arial"/>
          <w:bCs/>
          <w:sz w:val="22"/>
          <w:szCs w:val="22"/>
          <w:lang w:val="en-US"/>
        </w:rPr>
        <w:t>organisational</w:t>
      </w:r>
      <w:proofErr w:type="spellEnd"/>
      <w:r w:rsidRPr="009D3761">
        <w:rPr>
          <w:rFonts w:ascii="Arial" w:hAnsi="Arial" w:cs="Arial"/>
          <w:bCs/>
          <w:sz w:val="22"/>
          <w:szCs w:val="22"/>
          <w:lang w:val="en-US"/>
        </w:rPr>
        <w:t xml:space="preserve"> framework for the efficient implementation of environmental and social management measures is as follows: the undertaking performing the work ensures the implementation of all environmental and social measures through its pages, The monitoring Mission which is the continuation of the administration validates the pages developed by the undertaking performing the work and keeps track of the application of the said pages, the CES of the PDU, the Congolese Agency for the Environment (ACE)/Provincial Will oversee the pages </w:t>
      </w:r>
      <w:r w:rsidRPr="009D3761">
        <w:rPr>
          <w:rFonts w:ascii="Arial" w:hAnsi="Arial" w:cs="Arial"/>
          <w:bCs/>
          <w:sz w:val="22"/>
          <w:szCs w:val="22"/>
          <w:lang w:val="en-US"/>
        </w:rPr>
        <w:lastRenderedPageBreak/>
        <w:t>to ensure compliance with the environmental and social measures contained in the ÉIES and pages of the site.</w:t>
      </w:r>
    </w:p>
    <w:p w14:paraId="199A17C4" w14:textId="77777777" w:rsidR="00FF1F5C" w:rsidRPr="009D3761" w:rsidRDefault="00FF1F5C" w:rsidP="00FF1F5C">
      <w:pPr>
        <w:pStyle w:val="Corpsdetexte3"/>
        <w:spacing w:after="0"/>
        <w:ind w:right="-110"/>
        <w:rPr>
          <w:rFonts w:ascii="Arial" w:hAnsi="Arial" w:cs="Arial"/>
          <w:bCs/>
          <w:sz w:val="22"/>
          <w:szCs w:val="22"/>
          <w:lang w:val="en-US"/>
        </w:rPr>
      </w:pPr>
    </w:p>
    <w:p w14:paraId="478E7CF7" w14:textId="77777777" w:rsidR="00FF1F5C" w:rsidRPr="009D3761" w:rsidRDefault="00FF1F5C" w:rsidP="00FF1F5C">
      <w:pPr>
        <w:pStyle w:val="Corpsdetexte3"/>
        <w:spacing w:after="0"/>
        <w:ind w:right="-110"/>
        <w:rPr>
          <w:rFonts w:ascii="Arial" w:hAnsi="Arial" w:cs="Arial"/>
          <w:bCs/>
          <w:sz w:val="22"/>
          <w:szCs w:val="22"/>
          <w:lang w:val="en-US"/>
        </w:rPr>
      </w:pPr>
      <w:r w:rsidRPr="009D3761">
        <w:rPr>
          <w:rFonts w:ascii="Arial" w:hAnsi="Arial" w:cs="Arial"/>
          <w:bCs/>
          <w:sz w:val="22"/>
          <w:szCs w:val="22"/>
          <w:lang w:val="en-US"/>
        </w:rPr>
        <w:t xml:space="preserve">No cases of involuntary relocation are reported. A complaint management mechanism (MGP) is already set up by the PDU and is functional. </w:t>
      </w:r>
    </w:p>
    <w:p w14:paraId="405CE380" w14:textId="77777777" w:rsidR="00FF1F5C" w:rsidRPr="009D3761" w:rsidRDefault="00FF1F5C" w:rsidP="00FF1F5C">
      <w:pPr>
        <w:pStyle w:val="Corpsdetexte3"/>
        <w:spacing w:after="0"/>
        <w:ind w:right="-110"/>
        <w:rPr>
          <w:rFonts w:ascii="Arial" w:hAnsi="Arial" w:cs="Arial"/>
          <w:bCs/>
          <w:sz w:val="22"/>
          <w:szCs w:val="22"/>
          <w:lang w:val="en-US"/>
        </w:rPr>
      </w:pPr>
    </w:p>
    <w:p w14:paraId="46908230" w14:textId="77777777" w:rsidR="00FF1F5C" w:rsidRPr="00FF1F5C" w:rsidRDefault="00FF1F5C" w:rsidP="00FF1F5C">
      <w:pPr>
        <w:pStyle w:val="Corpsdetexte3"/>
        <w:spacing w:after="0" w:line="276" w:lineRule="auto"/>
        <w:ind w:right="-110"/>
        <w:rPr>
          <w:rFonts w:ascii="Arial" w:hAnsi="Arial" w:cs="Arial"/>
          <w:bCs/>
          <w:sz w:val="22"/>
          <w:szCs w:val="22"/>
          <w:lang w:val="en-US"/>
        </w:rPr>
      </w:pPr>
      <w:r w:rsidRPr="00FF1F5C">
        <w:rPr>
          <w:rFonts w:ascii="Arial" w:hAnsi="Arial" w:cs="Arial"/>
          <w:bCs/>
          <w:sz w:val="22"/>
          <w:szCs w:val="22"/>
          <w:lang w:val="en-US"/>
        </w:rPr>
        <w:t xml:space="preserve">The estimated overall budget for the implementation of all environmental and social measures amounts to </w:t>
      </w:r>
      <w:r w:rsidRPr="00FF1F5C">
        <w:rPr>
          <w:rFonts w:ascii="Arial" w:hAnsi="Arial" w:cs="Arial"/>
          <w:b/>
          <w:bCs/>
          <w:sz w:val="22"/>
          <w:szCs w:val="22"/>
          <w:lang w:val="en-US"/>
        </w:rPr>
        <w:t>28 000 USD</w:t>
      </w:r>
      <w:r w:rsidRPr="00FF1F5C">
        <w:rPr>
          <w:rFonts w:ascii="Arial" w:hAnsi="Arial" w:cs="Arial"/>
          <w:bCs/>
          <w:sz w:val="22"/>
          <w:szCs w:val="22"/>
          <w:lang w:val="en-US"/>
        </w:rPr>
        <w:t xml:space="preserve"> detailed in the table below.</w:t>
      </w:r>
    </w:p>
    <w:p w14:paraId="60FCBD1C" w14:textId="7BD8A296" w:rsidR="00386312" w:rsidRPr="00FF1F5C" w:rsidRDefault="00386312" w:rsidP="00BC5042">
      <w:pPr>
        <w:jc w:val="left"/>
        <w:rPr>
          <w:rFonts w:cs="Arial"/>
          <w:sz w:val="22"/>
          <w:lang w:val="en-US"/>
        </w:rPr>
      </w:pPr>
    </w:p>
    <w:p w14:paraId="539EDA89" w14:textId="77777777" w:rsidR="004E6BB7" w:rsidRDefault="004E6BB7">
      <w:pPr>
        <w:spacing w:line="240" w:lineRule="auto"/>
        <w:jc w:val="left"/>
        <w:rPr>
          <w:rFonts w:cs="Arial"/>
          <w:b/>
          <w:bCs/>
          <w:sz w:val="22"/>
          <w:lang w:val="en-US"/>
        </w:rPr>
      </w:pPr>
      <w:r>
        <w:rPr>
          <w:rFonts w:cs="Arial"/>
          <w:sz w:val="22"/>
          <w:lang w:val="en-US"/>
        </w:rPr>
        <w:br w:type="page"/>
      </w:r>
    </w:p>
    <w:p w14:paraId="2D99F13A" w14:textId="62F106CD" w:rsidR="00185BD5" w:rsidRPr="00FB0FF8" w:rsidRDefault="00386312" w:rsidP="00BC5042">
      <w:pPr>
        <w:pStyle w:val="Titre1"/>
        <w:ind w:left="1170" w:hanging="1170"/>
        <w:jc w:val="center"/>
        <w:rPr>
          <w:rFonts w:cs="Arial"/>
          <w:sz w:val="22"/>
          <w:szCs w:val="22"/>
          <w:lang w:val="en-US"/>
        </w:rPr>
      </w:pPr>
      <w:bookmarkStart w:id="61" w:name="_Toc536023347"/>
      <w:r w:rsidRPr="00FB0FF8">
        <w:rPr>
          <w:rFonts w:cs="Arial"/>
          <w:sz w:val="22"/>
          <w:szCs w:val="22"/>
          <w:lang w:val="en-US"/>
        </w:rPr>
        <w:lastRenderedPageBreak/>
        <w:t>R</w:t>
      </w:r>
      <w:r w:rsidR="00BC5042" w:rsidRPr="00FB0FF8">
        <w:rPr>
          <w:rFonts w:cs="Arial"/>
          <w:sz w:val="22"/>
          <w:szCs w:val="22"/>
          <w:lang w:val="en-US"/>
        </w:rPr>
        <w:t>É</w:t>
      </w:r>
      <w:r w:rsidRPr="00FB0FF8">
        <w:rPr>
          <w:rFonts w:cs="Arial"/>
          <w:sz w:val="22"/>
          <w:szCs w:val="22"/>
          <w:lang w:val="en-US"/>
        </w:rPr>
        <w:t>SUM</w:t>
      </w:r>
      <w:r w:rsidR="00BC5042" w:rsidRPr="00FB0FF8">
        <w:rPr>
          <w:rFonts w:cs="Arial"/>
          <w:sz w:val="22"/>
          <w:szCs w:val="22"/>
          <w:lang w:val="en-US"/>
        </w:rPr>
        <w:t>É</w:t>
      </w:r>
      <w:r w:rsidRPr="00FB0FF8">
        <w:rPr>
          <w:rFonts w:cs="Arial"/>
          <w:sz w:val="22"/>
          <w:szCs w:val="22"/>
          <w:lang w:val="en-US"/>
        </w:rPr>
        <w:t xml:space="preserve"> EX</w:t>
      </w:r>
      <w:r w:rsidR="00BC5042" w:rsidRPr="00FB0FF8">
        <w:rPr>
          <w:rFonts w:cs="Arial"/>
          <w:sz w:val="22"/>
          <w:szCs w:val="22"/>
          <w:lang w:val="en-US"/>
        </w:rPr>
        <w:t>É</w:t>
      </w:r>
      <w:r w:rsidRPr="00FB0FF8">
        <w:rPr>
          <w:rFonts w:cs="Arial"/>
          <w:sz w:val="22"/>
          <w:szCs w:val="22"/>
          <w:lang w:val="en-US"/>
        </w:rPr>
        <w:t>CUTIF EN SWAHILI</w:t>
      </w:r>
      <w:bookmarkEnd w:id="61"/>
    </w:p>
    <w:p w14:paraId="71B4D740" w14:textId="228F976C" w:rsidR="00185BD5" w:rsidRPr="00FB0FF8" w:rsidRDefault="00185BD5" w:rsidP="00185BD5">
      <w:pPr>
        <w:pStyle w:val="Titre1"/>
        <w:rPr>
          <w:rFonts w:cs="Arial"/>
          <w:sz w:val="22"/>
          <w:szCs w:val="22"/>
          <w:lang w:val="en-US"/>
        </w:rPr>
      </w:pPr>
    </w:p>
    <w:p w14:paraId="79B0C294" w14:textId="77777777" w:rsidR="00081289" w:rsidRPr="00FB0FF8" w:rsidRDefault="00081289" w:rsidP="00081289">
      <w:pPr>
        <w:rPr>
          <w:lang w:val="en-US"/>
        </w:rPr>
      </w:pPr>
    </w:p>
    <w:p w14:paraId="57650A5A" w14:textId="77777777" w:rsidR="00081289" w:rsidRPr="00FB0FF8" w:rsidRDefault="00081289" w:rsidP="00081289">
      <w:pPr>
        <w:rPr>
          <w:rFonts w:cs="Arial"/>
          <w:bCs/>
          <w:sz w:val="22"/>
          <w:lang w:val="en-US" w:eastAsia="fr-CA"/>
        </w:rPr>
      </w:pPr>
      <w:proofErr w:type="spellStart"/>
      <w:r w:rsidRPr="00FB0FF8">
        <w:rPr>
          <w:rFonts w:cs="Arial"/>
          <w:bCs/>
          <w:sz w:val="22"/>
          <w:lang w:val="en-US" w:eastAsia="fr-CA"/>
        </w:rPr>
        <w:t>Serikali</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Jamhuri</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Kidemokrasia</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Congo (DRC) </w:t>
      </w:r>
      <w:proofErr w:type="spellStart"/>
      <w:r w:rsidRPr="00FB0FF8">
        <w:rPr>
          <w:rFonts w:cs="Arial"/>
          <w:bCs/>
          <w:sz w:val="22"/>
          <w:lang w:val="en-US" w:eastAsia="fr-CA"/>
        </w:rPr>
        <w:t>ulitafuta</w:t>
      </w:r>
      <w:proofErr w:type="spellEnd"/>
      <w:r w:rsidRPr="00FB0FF8">
        <w:rPr>
          <w:rFonts w:cs="Arial"/>
          <w:bCs/>
          <w:sz w:val="22"/>
          <w:lang w:val="en-US" w:eastAsia="fr-CA"/>
        </w:rPr>
        <w:t xml:space="preserve"> </w:t>
      </w:r>
      <w:proofErr w:type="spellStart"/>
      <w:r w:rsidRPr="00FB0FF8">
        <w:rPr>
          <w:rFonts w:cs="Arial"/>
          <w:bCs/>
          <w:sz w:val="22"/>
          <w:lang w:val="en-US" w:eastAsia="fr-CA"/>
        </w:rPr>
        <w:t>na</w:t>
      </w:r>
      <w:proofErr w:type="spellEnd"/>
      <w:r w:rsidRPr="00FB0FF8">
        <w:rPr>
          <w:rFonts w:cs="Arial"/>
          <w:bCs/>
          <w:sz w:val="22"/>
          <w:lang w:val="en-US" w:eastAsia="fr-CA"/>
        </w:rPr>
        <w:t xml:space="preserve"> </w:t>
      </w:r>
      <w:proofErr w:type="spellStart"/>
      <w:r w:rsidRPr="00FB0FF8">
        <w:rPr>
          <w:rFonts w:cs="Arial"/>
          <w:bCs/>
          <w:sz w:val="22"/>
          <w:lang w:val="en-US" w:eastAsia="fr-CA"/>
        </w:rPr>
        <w:t>kupata</w:t>
      </w:r>
      <w:proofErr w:type="spellEnd"/>
      <w:r w:rsidRPr="00FB0FF8">
        <w:rPr>
          <w:rFonts w:cs="Arial"/>
          <w:bCs/>
          <w:sz w:val="22"/>
          <w:lang w:val="en-US" w:eastAsia="fr-CA"/>
        </w:rPr>
        <w:t xml:space="preserve"> </w:t>
      </w:r>
      <w:proofErr w:type="spellStart"/>
      <w:r w:rsidRPr="00FB0FF8">
        <w:rPr>
          <w:rFonts w:cs="Arial"/>
          <w:bCs/>
          <w:sz w:val="22"/>
          <w:lang w:val="en-US" w:eastAsia="fr-CA"/>
        </w:rPr>
        <w:t>mchango</w:t>
      </w:r>
      <w:proofErr w:type="spellEnd"/>
      <w:r w:rsidRPr="00FB0FF8">
        <w:rPr>
          <w:rFonts w:cs="Arial"/>
          <w:bCs/>
          <w:sz w:val="22"/>
          <w:lang w:val="en-US" w:eastAsia="fr-CA"/>
        </w:rPr>
        <w:t xml:space="preserve"> </w:t>
      </w:r>
      <w:proofErr w:type="spellStart"/>
      <w:r w:rsidRPr="00FB0FF8">
        <w:rPr>
          <w:rFonts w:cs="Arial"/>
          <w:bCs/>
          <w:sz w:val="22"/>
          <w:lang w:val="en-US" w:eastAsia="fr-CA"/>
        </w:rPr>
        <w:t>kutoka</w:t>
      </w:r>
      <w:proofErr w:type="spellEnd"/>
      <w:r w:rsidRPr="00FB0FF8">
        <w:rPr>
          <w:rFonts w:cs="Arial"/>
          <w:bCs/>
          <w:sz w:val="22"/>
          <w:lang w:val="en-US" w:eastAsia="fr-CA"/>
        </w:rPr>
        <w:t xml:space="preserve"> </w:t>
      </w:r>
      <w:proofErr w:type="spellStart"/>
      <w:r w:rsidRPr="00FB0FF8">
        <w:rPr>
          <w:rFonts w:cs="Arial"/>
          <w:bCs/>
          <w:sz w:val="22"/>
          <w:lang w:val="en-US" w:eastAsia="fr-CA"/>
        </w:rPr>
        <w:t>serikali</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Jamhuri</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Kidemokrasia</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Kongo </w:t>
      </w:r>
      <w:proofErr w:type="spellStart"/>
      <w:r w:rsidRPr="00FB0FF8">
        <w:rPr>
          <w:rFonts w:cs="Arial"/>
          <w:bCs/>
          <w:sz w:val="22"/>
          <w:lang w:val="en-US" w:eastAsia="fr-CA"/>
        </w:rPr>
        <w:t>kupokea</w:t>
      </w:r>
      <w:proofErr w:type="spellEnd"/>
      <w:r w:rsidRPr="00FB0FF8">
        <w:rPr>
          <w:rFonts w:cs="Arial"/>
          <w:bCs/>
          <w:sz w:val="22"/>
          <w:lang w:val="en-US" w:eastAsia="fr-CA"/>
        </w:rPr>
        <w:t xml:space="preserve"> </w:t>
      </w:r>
      <w:proofErr w:type="spellStart"/>
      <w:r w:rsidRPr="00FB0FF8">
        <w:rPr>
          <w:rFonts w:cs="Arial"/>
          <w:bCs/>
          <w:sz w:val="22"/>
          <w:lang w:val="en-US" w:eastAsia="fr-CA"/>
        </w:rPr>
        <w:t>mchango</w:t>
      </w:r>
      <w:proofErr w:type="spellEnd"/>
      <w:r w:rsidRPr="00FB0FF8">
        <w:rPr>
          <w:rFonts w:cs="Arial"/>
          <w:bCs/>
          <w:sz w:val="22"/>
          <w:lang w:val="en-US" w:eastAsia="fr-CA"/>
        </w:rPr>
        <w:t xml:space="preserve"> </w:t>
      </w:r>
      <w:proofErr w:type="spellStart"/>
      <w:r w:rsidRPr="00FB0FF8">
        <w:rPr>
          <w:rFonts w:cs="Arial"/>
          <w:bCs/>
          <w:sz w:val="22"/>
          <w:lang w:val="en-US" w:eastAsia="fr-CA"/>
        </w:rPr>
        <w:t>wa</w:t>
      </w:r>
      <w:proofErr w:type="spellEnd"/>
      <w:r w:rsidRPr="00FB0FF8">
        <w:rPr>
          <w:rFonts w:cs="Arial"/>
          <w:bCs/>
          <w:sz w:val="22"/>
          <w:lang w:val="en-US" w:eastAsia="fr-CA"/>
        </w:rPr>
        <w:t xml:space="preserve"> </w:t>
      </w:r>
      <w:proofErr w:type="spellStart"/>
      <w:r w:rsidRPr="00FB0FF8">
        <w:rPr>
          <w:rFonts w:cs="Arial"/>
          <w:bCs/>
          <w:sz w:val="22"/>
          <w:lang w:val="en-US" w:eastAsia="fr-CA"/>
        </w:rPr>
        <w:t>Marekani</w:t>
      </w:r>
      <w:proofErr w:type="spellEnd"/>
      <w:r w:rsidRPr="00FB0FF8">
        <w:rPr>
          <w:rFonts w:cs="Arial"/>
          <w:bCs/>
          <w:sz w:val="22"/>
          <w:lang w:val="en-US" w:eastAsia="fr-CA"/>
        </w:rPr>
        <w:t xml:space="preserve"> </w:t>
      </w:r>
      <w:proofErr w:type="spellStart"/>
      <w:r w:rsidRPr="00FB0FF8">
        <w:rPr>
          <w:rFonts w:cs="Arial"/>
          <w:bCs/>
          <w:sz w:val="22"/>
          <w:lang w:val="en-US" w:eastAsia="fr-CA"/>
        </w:rPr>
        <w:t>dola</w:t>
      </w:r>
      <w:proofErr w:type="spellEnd"/>
      <w:r w:rsidRPr="00FB0FF8">
        <w:rPr>
          <w:rFonts w:cs="Arial"/>
          <w:bCs/>
          <w:sz w:val="22"/>
          <w:lang w:val="en-US" w:eastAsia="fr-CA"/>
        </w:rPr>
        <w:t xml:space="preserve"> 100 </w:t>
      </w:r>
      <w:proofErr w:type="spellStart"/>
      <w:r w:rsidRPr="00FB0FF8">
        <w:rPr>
          <w:rFonts w:cs="Arial"/>
          <w:bCs/>
          <w:sz w:val="22"/>
          <w:lang w:val="en-US" w:eastAsia="fr-CA"/>
        </w:rPr>
        <w:t>milioni</w:t>
      </w:r>
      <w:proofErr w:type="spellEnd"/>
      <w:r w:rsidRPr="00FB0FF8">
        <w:rPr>
          <w:rFonts w:cs="Arial"/>
          <w:bCs/>
          <w:sz w:val="22"/>
          <w:lang w:val="en-US" w:eastAsia="fr-CA"/>
        </w:rPr>
        <w:t xml:space="preserve"> </w:t>
      </w:r>
      <w:proofErr w:type="spellStart"/>
      <w:r w:rsidRPr="00FB0FF8">
        <w:rPr>
          <w:rFonts w:cs="Arial"/>
          <w:bCs/>
          <w:sz w:val="22"/>
          <w:lang w:val="en-US" w:eastAsia="fr-CA"/>
        </w:rPr>
        <w:t>kutoka</w:t>
      </w:r>
      <w:proofErr w:type="spellEnd"/>
      <w:r w:rsidRPr="00FB0FF8">
        <w:rPr>
          <w:rFonts w:cs="Arial"/>
          <w:bCs/>
          <w:sz w:val="22"/>
          <w:lang w:val="en-US" w:eastAsia="fr-CA"/>
        </w:rPr>
        <w:t xml:space="preserve"> </w:t>
      </w:r>
      <w:proofErr w:type="spellStart"/>
      <w:r w:rsidRPr="00FB0FF8">
        <w:rPr>
          <w:rFonts w:cs="Arial"/>
          <w:bCs/>
          <w:sz w:val="22"/>
          <w:lang w:val="en-US" w:eastAsia="fr-CA"/>
        </w:rPr>
        <w:t>kimataifa</w:t>
      </w:r>
      <w:proofErr w:type="spellEnd"/>
      <w:r w:rsidRPr="00FB0FF8">
        <w:rPr>
          <w:rFonts w:cs="Arial"/>
          <w:bCs/>
          <w:sz w:val="22"/>
          <w:lang w:val="en-US" w:eastAsia="fr-CA"/>
        </w:rPr>
        <w:t xml:space="preserve"> </w:t>
      </w:r>
      <w:proofErr w:type="spellStart"/>
      <w:r w:rsidRPr="00FB0FF8">
        <w:rPr>
          <w:rFonts w:cs="Arial"/>
          <w:bCs/>
          <w:sz w:val="22"/>
          <w:lang w:val="en-US" w:eastAsia="fr-CA"/>
        </w:rPr>
        <w:t>maendeleo</w:t>
      </w:r>
      <w:proofErr w:type="spellEnd"/>
      <w:r w:rsidRPr="00FB0FF8">
        <w:rPr>
          <w:rFonts w:cs="Arial"/>
          <w:bCs/>
          <w:sz w:val="22"/>
          <w:lang w:val="en-US" w:eastAsia="fr-CA"/>
        </w:rPr>
        <w:t xml:space="preserve"> Association (IDA) </w:t>
      </w:r>
      <w:proofErr w:type="spellStart"/>
      <w:r w:rsidRPr="00FB0FF8">
        <w:rPr>
          <w:rFonts w:cs="Arial"/>
          <w:bCs/>
          <w:sz w:val="22"/>
          <w:lang w:val="en-US" w:eastAsia="fr-CA"/>
        </w:rPr>
        <w:t>kama</w:t>
      </w:r>
      <w:proofErr w:type="spellEnd"/>
      <w:r w:rsidRPr="00FB0FF8">
        <w:rPr>
          <w:rFonts w:cs="Arial"/>
          <w:bCs/>
          <w:sz w:val="22"/>
          <w:lang w:val="en-US" w:eastAsia="fr-CA"/>
        </w:rPr>
        <w:t xml:space="preserve"> </w:t>
      </w:r>
      <w:proofErr w:type="spellStart"/>
      <w:r w:rsidRPr="00FB0FF8">
        <w:rPr>
          <w:rFonts w:cs="Arial"/>
          <w:bCs/>
          <w:sz w:val="22"/>
          <w:lang w:val="en-US" w:eastAsia="fr-CA"/>
        </w:rPr>
        <w:t>Awali</w:t>
      </w:r>
      <w:proofErr w:type="spellEnd"/>
      <w:r w:rsidRPr="00FB0FF8">
        <w:rPr>
          <w:rFonts w:cs="Arial"/>
          <w:bCs/>
          <w:sz w:val="22"/>
          <w:lang w:val="en-US" w:eastAsia="fr-CA"/>
        </w:rPr>
        <w:t xml:space="preserve"> </w:t>
      </w:r>
      <w:proofErr w:type="spellStart"/>
      <w:r w:rsidRPr="00FB0FF8">
        <w:rPr>
          <w:rFonts w:cs="Arial"/>
          <w:bCs/>
          <w:sz w:val="22"/>
          <w:lang w:val="en-US" w:eastAsia="fr-CA"/>
        </w:rPr>
        <w:t>fedha</w:t>
      </w:r>
      <w:proofErr w:type="spellEnd"/>
      <w:r w:rsidRPr="00FB0FF8">
        <w:rPr>
          <w:rFonts w:cs="Arial"/>
          <w:bCs/>
          <w:sz w:val="22"/>
          <w:lang w:val="en-US" w:eastAsia="fr-CA"/>
        </w:rPr>
        <w:t xml:space="preserve"> </w:t>
      </w:r>
      <w:proofErr w:type="spellStart"/>
      <w:r w:rsidRPr="00FB0FF8">
        <w:rPr>
          <w:rFonts w:cs="Arial"/>
          <w:bCs/>
          <w:sz w:val="22"/>
          <w:lang w:val="en-US" w:eastAsia="fr-CA"/>
        </w:rPr>
        <w:t>kwa</w:t>
      </w:r>
      <w:proofErr w:type="spellEnd"/>
      <w:r w:rsidRPr="00FB0FF8">
        <w:rPr>
          <w:rFonts w:cs="Arial"/>
          <w:bCs/>
          <w:sz w:val="22"/>
          <w:lang w:val="en-US" w:eastAsia="fr-CA"/>
        </w:rPr>
        <w:t xml:space="preserve"> </w:t>
      </w:r>
      <w:proofErr w:type="spellStart"/>
      <w:r w:rsidRPr="00FB0FF8">
        <w:rPr>
          <w:rFonts w:cs="Arial"/>
          <w:bCs/>
          <w:sz w:val="22"/>
          <w:lang w:val="en-US" w:eastAsia="fr-CA"/>
        </w:rPr>
        <w:t>ajili</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kugharamia</w:t>
      </w:r>
      <w:proofErr w:type="spellEnd"/>
      <w:r w:rsidRPr="00FB0FF8">
        <w:rPr>
          <w:rFonts w:cs="Arial"/>
          <w:bCs/>
          <w:sz w:val="22"/>
          <w:lang w:val="en-US" w:eastAsia="fr-CA"/>
        </w:rPr>
        <w:t xml:space="preserve"> </w:t>
      </w:r>
      <w:proofErr w:type="spellStart"/>
      <w:r w:rsidRPr="00FB0FF8">
        <w:rPr>
          <w:rFonts w:cs="Arial"/>
          <w:bCs/>
          <w:sz w:val="22"/>
          <w:lang w:val="en-US" w:eastAsia="fr-CA"/>
        </w:rPr>
        <w:t>shughuli</w:t>
      </w:r>
      <w:proofErr w:type="spellEnd"/>
      <w:r w:rsidRPr="00FB0FF8">
        <w:rPr>
          <w:rFonts w:cs="Arial"/>
          <w:bCs/>
          <w:sz w:val="22"/>
          <w:lang w:val="en-US" w:eastAsia="fr-CA"/>
        </w:rPr>
        <w:t xml:space="preserve"> za </w:t>
      </w:r>
      <w:proofErr w:type="spellStart"/>
      <w:r w:rsidRPr="00FB0FF8">
        <w:rPr>
          <w:rFonts w:cs="Arial"/>
          <w:bCs/>
          <w:sz w:val="22"/>
          <w:lang w:val="en-US" w:eastAsia="fr-CA"/>
        </w:rPr>
        <w:t>mradi</w:t>
      </w:r>
      <w:proofErr w:type="spellEnd"/>
      <w:r w:rsidRPr="00FB0FF8">
        <w:rPr>
          <w:rFonts w:cs="Arial"/>
          <w:bCs/>
          <w:sz w:val="22"/>
          <w:lang w:val="en-US" w:eastAsia="fr-CA"/>
        </w:rPr>
        <w:t xml:space="preserve"> </w:t>
      </w:r>
      <w:proofErr w:type="spellStart"/>
      <w:r w:rsidRPr="00FB0FF8">
        <w:rPr>
          <w:rFonts w:cs="Arial"/>
          <w:bCs/>
          <w:sz w:val="22"/>
          <w:lang w:val="en-US" w:eastAsia="fr-CA"/>
        </w:rPr>
        <w:t>wa</w:t>
      </w:r>
      <w:proofErr w:type="spellEnd"/>
      <w:r w:rsidRPr="00FB0FF8">
        <w:rPr>
          <w:rFonts w:cs="Arial"/>
          <w:bCs/>
          <w:sz w:val="22"/>
          <w:lang w:val="en-US" w:eastAsia="fr-CA"/>
        </w:rPr>
        <w:t xml:space="preserve"> </w:t>
      </w:r>
      <w:proofErr w:type="spellStart"/>
      <w:r w:rsidRPr="00FB0FF8">
        <w:rPr>
          <w:rFonts w:cs="Arial"/>
          <w:bCs/>
          <w:sz w:val="22"/>
          <w:lang w:val="en-US" w:eastAsia="fr-CA"/>
        </w:rPr>
        <w:t>maendeleo</w:t>
      </w:r>
      <w:proofErr w:type="spellEnd"/>
      <w:r w:rsidRPr="00FB0FF8">
        <w:rPr>
          <w:rFonts w:cs="Arial"/>
          <w:bCs/>
          <w:sz w:val="22"/>
          <w:lang w:val="en-US" w:eastAsia="fr-CA"/>
        </w:rPr>
        <w:t xml:space="preserve"> </w:t>
      </w:r>
      <w:proofErr w:type="spellStart"/>
      <w:r w:rsidRPr="00FB0FF8">
        <w:rPr>
          <w:rFonts w:cs="Arial"/>
          <w:bCs/>
          <w:sz w:val="22"/>
          <w:lang w:val="en-US" w:eastAsia="fr-CA"/>
        </w:rPr>
        <w:t>mijini</w:t>
      </w:r>
      <w:proofErr w:type="spellEnd"/>
      <w:r w:rsidRPr="00FB0FF8">
        <w:rPr>
          <w:rFonts w:cs="Arial"/>
          <w:bCs/>
          <w:sz w:val="22"/>
          <w:lang w:val="en-US" w:eastAsia="fr-CA"/>
        </w:rPr>
        <w:t xml:space="preserve"> (PDU) </w:t>
      </w:r>
      <w:proofErr w:type="spellStart"/>
      <w:r w:rsidRPr="00FB0FF8">
        <w:rPr>
          <w:rFonts w:cs="Arial"/>
          <w:bCs/>
          <w:sz w:val="22"/>
          <w:lang w:val="en-US" w:eastAsia="fr-CA"/>
        </w:rPr>
        <w:t>katika</w:t>
      </w:r>
      <w:proofErr w:type="spellEnd"/>
      <w:r w:rsidRPr="00FB0FF8">
        <w:rPr>
          <w:rFonts w:cs="Arial"/>
          <w:bCs/>
          <w:sz w:val="22"/>
          <w:lang w:val="en-US" w:eastAsia="fr-CA"/>
        </w:rPr>
        <w:t xml:space="preserve"> </w:t>
      </w:r>
      <w:proofErr w:type="spellStart"/>
      <w:r w:rsidRPr="00FB0FF8">
        <w:rPr>
          <w:rFonts w:cs="Arial"/>
          <w:bCs/>
          <w:sz w:val="22"/>
          <w:lang w:val="en-US" w:eastAsia="fr-CA"/>
        </w:rPr>
        <w:t>miji</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sita</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walengwa</w:t>
      </w:r>
      <w:proofErr w:type="spellEnd"/>
      <w:r w:rsidRPr="00FB0FF8">
        <w:rPr>
          <w:rFonts w:cs="Arial"/>
          <w:bCs/>
          <w:sz w:val="22"/>
          <w:lang w:val="en-US" w:eastAsia="fr-CA"/>
        </w:rPr>
        <w:t xml:space="preserve"> (</w:t>
      </w:r>
      <w:proofErr w:type="spellStart"/>
      <w:r w:rsidRPr="00FB0FF8">
        <w:rPr>
          <w:rFonts w:cs="Arial"/>
          <w:bCs/>
          <w:sz w:val="22"/>
          <w:lang w:val="en-US" w:eastAsia="fr-CA"/>
        </w:rPr>
        <w:t>milioni</w:t>
      </w:r>
      <w:proofErr w:type="spellEnd"/>
      <w:r w:rsidRPr="00FB0FF8">
        <w:rPr>
          <w:rFonts w:cs="Arial"/>
          <w:bCs/>
          <w:sz w:val="22"/>
          <w:lang w:val="en-US" w:eastAsia="fr-CA"/>
        </w:rPr>
        <w:t xml:space="preserve">, </w:t>
      </w:r>
      <w:proofErr w:type="spellStart"/>
      <w:r w:rsidRPr="00FB0FF8">
        <w:rPr>
          <w:rFonts w:cs="Arial"/>
          <w:bCs/>
          <w:sz w:val="22"/>
          <w:lang w:val="en-US" w:eastAsia="fr-CA"/>
        </w:rPr>
        <w:t>Kalemie</w:t>
      </w:r>
      <w:proofErr w:type="spellEnd"/>
      <w:r w:rsidRPr="00FB0FF8">
        <w:rPr>
          <w:rFonts w:cs="Arial"/>
          <w:bCs/>
          <w:sz w:val="22"/>
          <w:lang w:val="en-US" w:eastAsia="fr-CA"/>
        </w:rPr>
        <w:t xml:space="preserve">, </w:t>
      </w:r>
      <w:proofErr w:type="spellStart"/>
      <w:r w:rsidRPr="00FB0FF8">
        <w:rPr>
          <w:rFonts w:cs="Arial"/>
          <w:bCs/>
          <w:sz w:val="22"/>
          <w:lang w:val="en-US" w:eastAsia="fr-CA"/>
        </w:rPr>
        <w:t>Kikwit</w:t>
      </w:r>
      <w:proofErr w:type="spellEnd"/>
      <w:r w:rsidRPr="00FB0FF8">
        <w:rPr>
          <w:rFonts w:cs="Arial"/>
          <w:bCs/>
          <w:sz w:val="22"/>
          <w:lang w:val="en-US" w:eastAsia="fr-CA"/>
        </w:rPr>
        <w:t xml:space="preserve">, </w:t>
      </w:r>
      <w:proofErr w:type="spellStart"/>
      <w:r w:rsidRPr="00FB0FF8">
        <w:rPr>
          <w:rFonts w:cs="Arial"/>
          <w:bCs/>
          <w:sz w:val="22"/>
          <w:lang w:val="en-US" w:eastAsia="fr-CA"/>
        </w:rPr>
        <w:t>Kindu</w:t>
      </w:r>
      <w:proofErr w:type="spellEnd"/>
      <w:r w:rsidRPr="00FB0FF8">
        <w:rPr>
          <w:rFonts w:cs="Arial"/>
          <w:bCs/>
          <w:sz w:val="22"/>
          <w:lang w:val="en-US" w:eastAsia="fr-CA"/>
        </w:rPr>
        <w:t xml:space="preserve">, </w:t>
      </w:r>
      <w:proofErr w:type="spellStart"/>
      <w:r w:rsidRPr="00FB0FF8">
        <w:rPr>
          <w:rFonts w:cs="Arial"/>
          <w:bCs/>
          <w:sz w:val="22"/>
          <w:lang w:val="en-US" w:eastAsia="fr-CA"/>
        </w:rPr>
        <w:t>Matadi</w:t>
      </w:r>
      <w:proofErr w:type="spellEnd"/>
      <w:r w:rsidRPr="00FB0FF8">
        <w:rPr>
          <w:rFonts w:cs="Arial"/>
          <w:bCs/>
          <w:sz w:val="22"/>
          <w:lang w:val="en-US" w:eastAsia="fr-CA"/>
        </w:rPr>
        <w:t xml:space="preserve"> </w:t>
      </w:r>
      <w:proofErr w:type="spellStart"/>
      <w:r w:rsidRPr="00FB0FF8">
        <w:rPr>
          <w:rFonts w:cs="Arial"/>
          <w:bCs/>
          <w:sz w:val="22"/>
          <w:lang w:val="en-US" w:eastAsia="fr-CA"/>
        </w:rPr>
        <w:t>na</w:t>
      </w:r>
      <w:proofErr w:type="spellEnd"/>
      <w:r w:rsidRPr="00FB0FF8">
        <w:rPr>
          <w:rFonts w:cs="Arial"/>
          <w:bCs/>
          <w:sz w:val="22"/>
          <w:lang w:val="en-US" w:eastAsia="fr-CA"/>
        </w:rPr>
        <w:t xml:space="preserve"> </w:t>
      </w:r>
      <w:proofErr w:type="spellStart"/>
      <w:r w:rsidRPr="00FB0FF8">
        <w:rPr>
          <w:rFonts w:cs="Arial"/>
          <w:bCs/>
          <w:sz w:val="22"/>
          <w:lang w:val="en-US" w:eastAsia="fr-CA"/>
        </w:rPr>
        <w:t>Mbandaka</w:t>
      </w:r>
      <w:proofErr w:type="spellEnd"/>
      <w:r w:rsidRPr="00FB0FF8">
        <w:rPr>
          <w:rFonts w:cs="Arial"/>
          <w:bCs/>
          <w:sz w:val="22"/>
          <w:lang w:val="en-US" w:eastAsia="fr-CA"/>
        </w:rPr>
        <w:t xml:space="preserve">), </w:t>
      </w:r>
      <w:proofErr w:type="spellStart"/>
      <w:r w:rsidRPr="00FB0FF8">
        <w:rPr>
          <w:rFonts w:cs="Arial"/>
          <w:bCs/>
          <w:sz w:val="22"/>
          <w:lang w:val="en-US" w:eastAsia="fr-CA"/>
        </w:rPr>
        <w:t>na</w:t>
      </w:r>
      <w:proofErr w:type="spellEnd"/>
      <w:r w:rsidRPr="00FB0FF8">
        <w:rPr>
          <w:rFonts w:cs="Arial"/>
          <w:bCs/>
          <w:sz w:val="22"/>
          <w:lang w:val="en-US" w:eastAsia="fr-CA"/>
        </w:rPr>
        <w:t xml:space="preserve"> </w:t>
      </w:r>
      <w:proofErr w:type="spellStart"/>
      <w:r w:rsidRPr="00FB0FF8">
        <w:rPr>
          <w:rFonts w:cs="Arial"/>
          <w:bCs/>
          <w:sz w:val="22"/>
          <w:lang w:val="en-US" w:eastAsia="fr-CA"/>
        </w:rPr>
        <w:t>kisha</w:t>
      </w:r>
      <w:proofErr w:type="spellEnd"/>
      <w:r w:rsidRPr="00FB0FF8">
        <w:rPr>
          <w:rFonts w:cs="Arial"/>
          <w:bCs/>
          <w:sz w:val="22"/>
          <w:lang w:val="en-US" w:eastAsia="fr-CA"/>
        </w:rPr>
        <w:t xml:space="preserve"> </w:t>
      </w:r>
      <w:proofErr w:type="spellStart"/>
      <w:r w:rsidRPr="00FB0FF8">
        <w:rPr>
          <w:rFonts w:cs="Arial"/>
          <w:bCs/>
          <w:sz w:val="22"/>
          <w:lang w:val="en-US" w:eastAsia="fr-CA"/>
        </w:rPr>
        <w:t>Marekani</w:t>
      </w:r>
      <w:proofErr w:type="spellEnd"/>
      <w:r w:rsidRPr="00FB0FF8">
        <w:rPr>
          <w:rFonts w:cs="Arial"/>
          <w:bCs/>
          <w:sz w:val="22"/>
          <w:lang w:val="en-US" w:eastAsia="fr-CA"/>
        </w:rPr>
        <w:t xml:space="preserve"> </w:t>
      </w:r>
      <w:proofErr w:type="spellStart"/>
      <w:r w:rsidRPr="00FB0FF8">
        <w:rPr>
          <w:rFonts w:cs="Arial"/>
          <w:bCs/>
          <w:sz w:val="22"/>
          <w:lang w:val="en-US" w:eastAsia="fr-CA"/>
        </w:rPr>
        <w:t>dola</w:t>
      </w:r>
      <w:proofErr w:type="spellEnd"/>
      <w:r w:rsidRPr="00FB0FF8">
        <w:rPr>
          <w:rFonts w:cs="Arial"/>
          <w:bCs/>
          <w:sz w:val="22"/>
          <w:lang w:val="en-US" w:eastAsia="fr-CA"/>
        </w:rPr>
        <w:t xml:space="preserve"> 90 </w:t>
      </w:r>
      <w:proofErr w:type="spellStart"/>
      <w:r w:rsidRPr="00FB0FF8">
        <w:rPr>
          <w:rFonts w:cs="Arial"/>
          <w:bCs/>
          <w:sz w:val="22"/>
          <w:lang w:val="en-US" w:eastAsia="fr-CA"/>
        </w:rPr>
        <w:t>milioni</w:t>
      </w:r>
      <w:proofErr w:type="spellEnd"/>
      <w:r w:rsidRPr="00FB0FF8">
        <w:rPr>
          <w:rFonts w:cs="Arial"/>
          <w:bCs/>
          <w:sz w:val="22"/>
          <w:lang w:val="en-US" w:eastAsia="fr-CA"/>
        </w:rPr>
        <w:t xml:space="preserve"> </w:t>
      </w:r>
      <w:proofErr w:type="spellStart"/>
      <w:r w:rsidRPr="00FB0FF8">
        <w:rPr>
          <w:rFonts w:cs="Arial"/>
          <w:bCs/>
          <w:sz w:val="22"/>
          <w:lang w:val="en-US" w:eastAsia="fr-CA"/>
        </w:rPr>
        <w:t>kama</w:t>
      </w:r>
      <w:proofErr w:type="spellEnd"/>
      <w:r w:rsidRPr="00FB0FF8">
        <w:rPr>
          <w:rFonts w:cs="Arial"/>
          <w:bCs/>
          <w:sz w:val="22"/>
          <w:lang w:val="en-US" w:eastAsia="fr-CA"/>
        </w:rPr>
        <w:t xml:space="preserve"> </w:t>
      </w:r>
      <w:proofErr w:type="spellStart"/>
      <w:r w:rsidRPr="00FB0FF8">
        <w:rPr>
          <w:rFonts w:cs="Arial"/>
          <w:bCs/>
          <w:sz w:val="22"/>
          <w:lang w:val="en-US" w:eastAsia="fr-CA"/>
        </w:rPr>
        <w:t>ziada</w:t>
      </w:r>
      <w:proofErr w:type="spellEnd"/>
      <w:r w:rsidRPr="00FB0FF8">
        <w:rPr>
          <w:rFonts w:cs="Arial"/>
          <w:bCs/>
          <w:sz w:val="22"/>
          <w:lang w:val="en-US" w:eastAsia="fr-CA"/>
        </w:rPr>
        <w:t xml:space="preserve"> </w:t>
      </w:r>
      <w:proofErr w:type="spellStart"/>
      <w:r w:rsidRPr="00FB0FF8">
        <w:rPr>
          <w:rFonts w:cs="Arial"/>
          <w:bCs/>
          <w:sz w:val="22"/>
          <w:lang w:val="en-US" w:eastAsia="fr-CA"/>
        </w:rPr>
        <w:t>fedha</w:t>
      </w:r>
      <w:proofErr w:type="spellEnd"/>
      <w:r w:rsidRPr="00FB0FF8">
        <w:rPr>
          <w:rFonts w:cs="Arial"/>
          <w:bCs/>
          <w:sz w:val="22"/>
          <w:lang w:val="en-US" w:eastAsia="fr-CA"/>
        </w:rPr>
        <w:t xml:space="preserve"> </w:t>
      </w:r>
      <w:proofErr w:type="spellStart"/>
      <w:r w:rsidRPr="00FB0FF8">
        <w:rPr>
          <w:rFonts w:cs="Arial"/>
          <w:bCs/>
          <w:sz w:val="22"/>
          <w:lang w:val="en-US" w:eastAsia="fr-CA"/>
        </w:rPr>
        <w:t>kwa</w:t>
      </w:r>
      <w:proofErr w:type="spellEnd"/>
      <w:r w:rsidRPr="00FB0FF8">
        <w:rPr>
          <w:rFonts w:cs="Arial"/>
          <w:bCs/>
          <w:sz w:val="22"/>
          <w:lang w:val="en-US" w:eastAsia="fr-CA"/>
        </w:rPr>
        <w:t xml:space="preserve"> </w:t>
      </w:r>
      <w:proofErr w:type="spellStart"/>
      <w:r w:rsidRPr="00FB0FF8">
        <w:rPr>
          <w:rFonts w:cs="Arial"/>
          <w:bCs/>
          <w:sz w:val="22"/>
          <w:lang w:val="en-US" w:eastAsia="fr-CA"/>
        </w:rPr>
        <w:t>ajili</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kugharamia</w:t>
      </w:r>
      <w:proofErr w:type="spellEnd"/>
      <w:r w:rsidRPr="00FB0FF8">
        <w:rPr>
          <w:rFonts w:cs="Arial"/>
          <w:bCs/>
          <w:sz w:val="22"/>
          <w:lang w:val="en-US" w:eastAsia="fr-CA"/>
        </w:rPr>
        <w:t xml:space="preserve"> </w:t>
      </w:r>
      <w:proofErr w:type="spellStart"/>
      <w:r w:rsidRPr="00FB0FF8">
        <w:rPr>
          <w:rFonts w:cs="Arial"/>
          <w:bCs/>
          <w:sz w:val="22"/>
          <w:lang w:val="en-US" w:eastAsia="fr-CA"/>
        </w:rPr>
        <w:t>Shughuli</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tatu</w:t>
      </w:r>
      <w:proofErr w:type="spellEnd"/>
      <w:r w:rsidRPr="00FB0FF8">
        <w:rPr>
          <w:rFonts w:cs="Arial"/>
          <w:bCs/>
          <w:sz w:val="22"/>
          <w:lang w:val="en-US" w:eastAsia="fr-CA"/>
        </w:rPr>
        <w:t xml:space="preserve"> </w:t>
      </w:r>
      <w:proofErr w:type="spellStart"/>
      <w:r w:rsidRPr="00FB0FF8">
        <w:rPr>
          <w:rFonts w:cs="Arial"/>
          <w:bCs/>
          <w:sz w:val="22"/>
          <w:lang w:val="en-US" w:eastAsia="fr-CA"/>
        </w:rPr>
        <w:t>mpya</w:t>
      </w:r>
      <w:proofErr w:type="spellEnd"/>
      <w:r w:rsidRPr="00FB0FF8">
        <w:rPr>
          <w:rFonts w:cs="Arial"/>
          <w:bCs/>
          <w:sz w:val="22"/>
          <w:lang w:val="en-US" w:eastAsia="fr-CA"/>
        </w:rPr>
        <w:t xml:space="preserve"> </w:t>
      </w:r>
      <w:proofErr w:type="spellStart"/>
      <w:r w:rsidRPr="00FB0FF8">
        <w:rPr>
          <w:rFonts w:cs="Arial"/>
          <w:bCs/>
          <w:sz w:val="22"/>
          <w:lang w:val="en-US" w:eastAsia="fr-CA"/>
        </w:rPr>
        <w:t>unaolenga</w:t>
      </w:r>
      <w:proofErr w:type="spellEnd"/>
      <w:r w:rsidRPr="00FB0FF8">
        <w:rPr>
          <w:rFonts w:cs="Arial"/>
          <w:bCs/>
          <w:sz w:val="22"/>
          <w:lang w:val="en-US" w:eastAsia="fr-CA"/>
        </w:rPr>
        <w:t xml:space="preserve"> </w:t>
      </w:r>
      <w:proofErr w:type="spellStart"/>
      <w:r w:rsidRPr="00FB0FF8">
        <w:rPr>
          <w:rFonts w:cs="Arial"/>
          <w:bCs/>
          <w:sz w:val="22"/>
          <w:lang w:val="en-US" w:eastAsia="fr-CA"/>
        </w:rPr>
        <w:t>miji</w:t>
      </w:r>
      <w:proofErr w:type="spellEnd"/>
      <w:r w:rsidRPr="00FB0FF8">
        <w:rPr>
          <w:rFonts w:cs="Arial"/>
          <w:bCs/>
          <w:sz w:val="22"/>
          <w:lang w:val="en-US" w:eastAsia="fr-CA"/>
        </w:rPr>
        <w:t xml:space="preserve"> (Kolwezi, Goma </w:t>
      </w:r>
      <w:proofErr w:type="spellStart"/>
      <w:r w:rsidRPr="00FB0FF8">
        <w:rPr>
          <w:rFonts w:cs="Arial"/>
          <w:bCs/>
          <w:sz w:val="22"/>
          <w:lang w:val="en-US" w:eastAsia="fr-CA"/>
        </w:rPr>
        <w:t>na</w:t>
      </w:r>
      <w:proofErr w:type="spellEnd"/>
      <w:r w:rsidRPr="00FB0FF8">
        <w:rPr>
          <w:rFonts w:cs="Arial"/>
          <w:bCs/>
          <w:sz w:val="22"/>
          <w:lang w:val="en-US" w:eastAsia="fr-CA"/>
        </w:rPr>
        <w:t xml:space="preserve"> Kisangani)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Jamhuri</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Kidemokrasia</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Kongo. </w:t>
      </w:r>
      <w:proofErr w:type="spellStart"/>
      <w:r w:rsidRPr="00FB0FF8">
        <w:rPr>
          <w:rFonts w:cs="Arial"/>
          <w:bCs/>
          <w:sz w:val="22"/>
          <w:lang w:val="en-US" w:eastAsia="fr-CA"/>
        </w:rPr>
        <w:t>Lengo</w:t>
      </w:r>
      <w:proofErr w:type="spellEnd"/>
      <w:r w:rsidRPr="00FB0FF8">
        <w:rPr>
          <w:rFonts w:cs="Arial"/>
          <w:bCs/>
          <w:sz w:val="22"/>
          <w:lang w:val="en-US" w:eastAsia="fr-CA"/>
        </w:rPr>
        <w:t xml:space="preserve"> </w:t>
      </w:r>
      <w:proofErr w:type="spellStart"/>
      <w:r w:rsidRPr="00FB0FF8">
        <w:rPr>
          <w:rFonts w:cs="Arial"/>
          <w:bCs/>
          <w:sz w:val="22"/>
          <w:lang w:val="en-US" w:eastAsia="fr-CA"/>
        </w:rPr>
        <w:t>kuu</w:t>
      </w:r>
      <w:proofErr w:type="spellEnd"/>
      <w:r w:rsidRPr="00FB0FF8">
        <w:rPr>
          <w:rFonts w:cs="Arial"/>
          <w:bCs/>
          <w:sz w:val="22"/>
          <w:lang w:val="en-US" w:eastAsia="fr-CA"/>
        </w:rPr>
        <w:t xml:space="preserve"> la </w:t>
      </w:r>
      <w:proofErr w:type="spellStart"/>
      <w:r w:rsidRPr="00FB0FF8">
        <w:rPr>
          <w:rFonts w:cs="Arial"/>
          <w:bCs/>
          <w:sz w:val="22"/>
          <w:lang w:val="en-US" w:eastAsia="fr-CA"/>
        </w:rPr>
        <w:t>mradi</w:t>
      </w:r>
      <w:proofErr w:type="spellEnd"/>
      <w:r w:rsidRPr="00FB0FF8">
        <w:rPr>
          <w:rFonts w:cs="Arial"/>
          <w:bCs/>
          <w:sz w:val="22"/>
          <w:lang w:val="en-US" w:eastAsia="fr-CA"/>
        </w:rPr>
        <w:t xml:space="preserve"> </w:t>
      </w:r>
      <w:proofErr w:type="spellStart"/>
      <w:r w:rsidRPr="00FB0FF8">
        <w:rPr>
          <w:rFonts w:cs="Arial"/>
          <w:bCs/>
          <w:sz w:val="22"/>
          <w:lang w:val="en-US" w:eastAsia="fr-CA"/>
        </w:rPr>
        <w:t>wa</w:t>
      </w:r>
      <w:proofErr w:type="spellEnd"/>
      <w:r w:rsidRPr="00FB0FF8">
        <w:rPr>
          <w:rFonts w:cs="Arial"/>
          <w:bCs/>
          <w:sz w:val="22"/>
          <w:lang w:val="en-US" w:eastAsia="fr-CA"/>
        </w:rPr>
        <w:t xml:space="preserve"> </w:t>
      </w:r>
      <w:proofErr w:type="spellStart"/>
      <w:r w:rsidRPr="00FB0FF8">
        <w:rPr>
          <w:rFonts w:cs="Arial"/>
          <w:bCs/>
          <w:sz w:val="22"/>
          <w:lang w:val="en-US" w:eastAsia="fr-CA"/>
        </w:rPr>
        <w:t>maendeleo</w:t>
      </w:r>
      <w:proofErr w:type="spellEnd"/>
      <w:r w:rsidRPr="00FB0FF8">
        <w:rPr>
          <w:rFonts w:cs="Arial"/>
          <w:bCs/>
          <w:sz w:val="22"/>
          <w:lang w:val="en-US" w:eastAsia="fr-CA"/>
        </w:rPr>
        <w:t xml:space="preserve"> </w:t>
      </w:r>
      <w:proofErr w:type="spellStart"/>
      <w:r w:rsidRPr="00FB0FF8">
        <w:rPr>
          <w:rFonts w:cs="Arial"/>
          <w:bCs/>
          <w:sz w:val="22"/>
          <w:lang w:val="en-US" w:eastAsia="fr-CA"/>
        </w:rPr>
        <w:t>mijini</w:t>
      </w:r>
      <w:proofErr w:type="spellEnd"/>
      <w:r w:rsidRPr="00FB0FF8">
        <w:rPr>
          <w:rFonts w:cs="Arial"/>
          <w:bCs/>
          <w:sz w:val="22"/>
          <w:lang w:val="en-US" w:eastAsia="fr-CA"/>
        </w:rPr>
        <w:t xml:space="preserve"> </w:t>
      </w:r>
      <w:proofErr w:type="spellStart"/>
      <w:r w:rsidRPr="00FB0FF8">
        <w:rPr>
          <w:rFonts w:cs="Arial"/>
          <w:bCs/>
          <w:sz w:val="22"/>
          <w:lang w:val="en-US" w:eastAsia="fr-CA"/>
        </w:rPr>
        <w:t>ni</w:t>
      </w:r>
      <w:proofErr w:type="spellEnd"/>
      <w:r w:rsidRPr="00FB0FF8">
        <w:rPr>
          <w:rFonts w:cs="Arial"/>
          <w:bCs/>
          <w:sz w:val="22"/>
          <w:lang w:val="en-US" w:eastAsia="fr-CA"/>
        </w:rPr>
        <w:t xml:space="preserve"> </w:t>
      </w:r>
      <w:proofErr w:type="spellStart"/>
      <w:r w:rsidRPr="00FB0FF8">
        <w:rPr>
          <w:rFonts w:cs="Arial"/>
          <w:bCs/>
          <w:sz w:val="22"/>
          <w:lang w:val="en-US" w:eastAsia="fr-CA"/>
        </w:rPr>
        <w:t>kuboresha</w:t>
      </w:r>
      <w:proofErr w:type="spellEnd"/>
      <w:r w:rsidRPr="00FB0FF8">
        <w:rPr>
          <w:rFonts w:cs="Arial"/>
          <w:bCs/>
          <w:sz w:val="22"/>
          <w:lang w:val="en-US" w:eastAsia="fr-CA"/>
        </w:rPr>
        <w:t xml:space="preserve"> </w:t>
      </w:r>
      <w:proofErr w:type="spellStart"/>
      <w:r w:rsidRPr="00FB0FF8">
        <w:rPr>
          <w:rFonts w:cs="Arial"/>
          <w:bCs/>
          <w:sz w:val="22"/>
          <w:lang w:val="en-US" w:eastAsia="fr-CA"/>
        </w:rPr>
        <w:t>upatikanaji</w:t>
      </w:r>
      <w:proofErr w:type="spellEnd"/>
      <w:r w:rsidRPr="00FB0FF8">
        <w:rPr>
          <w:rFonts w:cs="Arial"/>
          <w:bCs/>
          <w:sz w:val="22"/>
          <w:lang w:val="en-US" w:eastAsia="fr-CA"/>
        </w:rPr>
        <w:t xml:space="preserve"> </w:t>
      </w:r>
      <w:proofErr w:type="spellStart"/>
      <w:r w:rsidRPr="00FB0FF8">
        <w:rPr>
          <w:rFonts w:cs="Arial"/>
          <w:bCs/>
          <w:sz w:val="22"/>
          <w:lang w:val="en-US" w:eastAsia="fr-CA"/>
        </w:rPr>
        <w:t>endelevu</w:t>
      </w:r>
      <w:proofErr w:type="spellEnd"/>
      <w:r w:rsidRPr="00FB0FF8">
        <w:rPr>
          <w:rFonts w:cs="Arial"/>
          <w:bCs/>
          <w:sz w:val="22"/>
          <w:lang w:val="en-US" w:eastAsia="fr-CA"/>
        </w:rPr>
        <w:t xml:space="preserve"> </w:t>
      </w:r>
      <w:proofErr w:type="spellStart"/>
      <w:r w:rsidRPr="00FB0FF8">
        <w:rPr>
          <w:rFonts w:cs="Arial"/>
          <w:bCs/>
          <w:sz w:val="22"/>
          <w:lang w:val="en-US" w:eastAsia="fr-CA"/>
        </w:rPr>
        <w:t>miundombinu</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msingi</w:t>
      </w:r>
      <w:proofErr w:type="spellEnd"/>
      <w:r w:rsidRPr="00FB0FF8">
        <w:rPr>
          <w:rFonts w:cs="Arial"/>
          <w:bCs/>
          <w:sz w:val="22"/>
          <w:lang w:val="en-US" w:eastAsia="fr-CA"/>
        </w:rPr>
        <w:t xml:space="preserve"> </w:t>
      </w:r>
      <w:proofErr w:type="spellStart"/>
      <w:r w:rsidRPr="00FB0FF8">
        <w:rPr>
          <w:rFonts w:cs="Arial"/>
          <w:bCs/>
          <w:sz w:val="22"/>
          <w:lang w:val="en-US" w:eastAsia="fr-CA"/>
        </w:rPr>
        <w:t>na</w:t>
      </w:r>
      <w:proofErr w:type="spellEnd"/>
      <w:r w:rsidRPr="00FB0FF8">
        <w:rPr>
          <w:rFonts w:cs="Arial"/>
          <w:bCs/>
          <w:sz w:val="22"/>
          <w:lang w:val="en-US" w:eastAsia="fr-CA"/>
        </w:rPr>
        <w:t xml:space="preserve"> </w:t>
      </w:r>
      <w:proofErr w:type="spellStart"/>
      <w:r w:rsidRPr="00FB0FF8">
        <w:rPr>
          <w:rFonts w:cs="Arial"/>
          <w:bCs/>
          <w:sz w:val="22"/>
          <w:lang w:val="en-US" w:eastAsia="fr-CA"/>
        </w:rPr>
        <w:t>huduma</w:t>
      </w:r>
      <w:proofErr w:type="spellEnd"/>
      <w:r w:rsidRPr="00FB0FF8">
        <w:rPr>
          <w:rFonts w:cs="Arial"/>
          <w:bCs/>
          <w:sz w:val="22"/>
          <w:lang w:val="en-US" w:eastAsia="fr-CA"/>
        </w:rPr>
        <w:t xml:space="preserve"> </w:t>
      </w:r>
      <w:proofErr w:type="spellStart"/>
      <w:r w:rsidRPr="00FB0FF8">
        <w:rPr>
          <w:rFonts w:cs="Arial"/>
          <w:bCs/>
          <w:sz w:val="22"/>
          <w:lang w:val="en-US" w:eastAsia="fr-CA"/>
        </w:rPr>
        <w:t>kwa</w:t>
      </w:r>
      <w:proofErr w:type="spellEnd"/>
      <w:r w:rsidRPr="00FB0FF8">
        <w:rPr>
          <w:rFonts w:cs="Arial"/>
          <w:bCs/>
          <w:sz w:val="22"/>
          <w:lang w:val="en-US" w:eastAsia="fr-CA"/>
        </w:rPr>
        <w:t xml:space="preserve"> </w:t>
      </w:r>
      <w:proofErr w:type="spellStart"/>
      <w:r w:rsidRPr="00FB0FF8">
        <w:rPr>
          <w:rFonts w:cs="Arial"/>
          <w:bCs/>
          <w:sz w:val="22"/>
          <w:lang w:val="en-US" w:eastAsia="fr-CA"/>
        </w:rPr>
        <w:t>watu</w:t>
      </w:r>
      <w:proofErr w:type="spellEnd"/>
      <w:r w:rsidRPr="00FB0FF8">
        <w:rPr>
          <w:rFonts w:cs="Arial"/>
          <w:bCs/>
          <w:sz w:val="22"/>
          <w:lang w:val="en-US" w:eastAsia="fr-CA"/>
        </w:rPr>
        <w:t xml:space="preserve"> </w:t>
      </w:r>
      <w:proofErr w:type="spellStart"/>
      <w:r w:rsidRPr="00FB0FF8">
        <w:rPr>
          <w:rFonts w:cs="Arial"/>
          <w:bCs/>
          <w:sz w:val="22"/>
          <w:lang w:val="en-US" w:eastAsia="fr-CA"/>
        </w:rPr>
        <w:t>wa</w:t>
      </w:r>
      <w:proofErr w:type="spellEnd"/>
      <w:r w:rsidRPr="00FB0FF8">
        <w:rPr>
          <w:rFonts w:cs="Arial"/>
          <w:bCs/>
          <w:sz w:val="22"/>
          <w:lang w:val="en-US" w:eastAsia="fr-CA"/>
        </w:rPr>
        <w:t xml:space="preserve"> </w:t>
      </w:r>
      <w:proofErr w:type="spellStart"/>
      <w:r w:rsidRPr="00FB0FF8">
        <w:rPr>
          <w:rFonts w:cs="Arial"/>
          <w:bCs/>
          <w:sz w:val="22"/>
          <w:lang w:val="en-US" w:eastAsia="fr-CA"/>
        </w:rPr>
        <w:t>miji</w:t>
      </w:r>
      <w:proofErr w:type="spellEnd"/>
      <w:r w:rsidRPr="00FB0FF8">
        <w:rPr>
          <w:rFonts w:cs="Arial"/>
          <w:bCs/>
          <w:sz w:val="22"/>
          <w:lang w:val="en-US" w:eastAsia="fr-CA"/>
        </w:rPr>
        <w:t xml:space="preserve"> </w:t>
      </w:r>
      <w:proofErr w:type="spellStart"/>
      <w:r w:rsidRPr="00FB0FF8">
        <w:rPr>
          <w:rFonts w:cs="Arial"/>
          <w:bCs/>
          <w:sz w:val="22"/>
          <w:lang w:val="en-US" w:eastAsia="fr-CA"/>
        </w:rPr>
        <w:t>tisa</w:t>
      </w:r>
      <w:proofErr w:type="spellEnd"/>
      <w:r w:rsidRPr="00FB0FF8">
        <w:rPr>
          <w:rFonts w:cs="Arial"/>
          <w:bCs/>
          <w:sz w:val="22"/>
          <w:lang w:val="en-US" w:eastAsia="fr-CA"/>
        </w:rPr>
        <w:t xml:space="preserve"> </w:t>
      </w:r>
      <w:proofErr w:type="spellStart"/>
      <w:r w:rsidRPr="00FB0FF8">
        <w:rPr>
          <w:rFonts w:cs="Arial"/>
          <w:bCs/>
          <w:sz w:val="22"/>
          <w:lang w:val="en-US" w:eastAsia="fr-CA"/>
        </w:rPr>
        <w:t>walengwa</w:t>
      </w:r>
      <w:proofErr w:type="spellEnd"/>
      <w:r w:rsidRPr="00FB0FF8">
        <w:rPr>
          <w:rFonts w:cs="Arial"/>
          <w:bCs/>
          <w:sz w:val="22"/>
          <w:lang w:val="en-US" w:eastAsia="fr-CA"/>
        </w:rPr>
        <w:t xml:space="preserve"> </w:t>
      </w:r>
      <w:proofErr w:type="spellStart"/>
      <w:r w:rsidRPr="00FB0FF8">
        <w:rPr>
          <w:rFonts w:cs="Arial"/>
          <w:bCs/>
          <w:sz w:val="22"/>
          <w:lang w:val="en-US" w:eastAsia="fr-CA"/>
        </w:rPr>
        <w:t>kwa</w:t>
      </w:r>
      <w:proofErr w:type="spellEnd"/>
      <w:r w:rsidRPr="00FB0FF8">
        <w:rPr>
          <w:rFonts w:cs="Arial"/>
          <w:bCs/>
          <w:sz w:val="22"/>
          <w:lang w:val="en-US" w:eastAsia="fr-CA"/>
        </w:rPr>
        <w:t xml:space="preserve"> PDU </w:t>
      </w:r>
      <w:proofErr w:type="spellStart"/>
      <w:r w:rsidRPr="00FB0FF8">
        <w:rPr>
          <w:rFonts w:cs="Arial"/>
          <w:bCs/>
          <w:sz w:val="22"/>
          <w:lang w:val="en-US" w:eastAsia="fr-CA"/>
        </w:rPr>
        <w:t>ya</w:t>
      </w:r>
      <w:proofErr w:type="spellEnd"/>
      <w:r w:rsidRPr="00FB0FF8">
        <w:rPr>
          <w:rFonts w:cs="Arial"/>
          <w:bCs/>
          <w:sz w:val="22"/>
          <w:lang w:val="en-US" w:eastAsia="fr-CA"/>
        </w:rPr>
        <w:t>.</w:t>
      </w:r>
    </w:p>
    <w:p w14:paraId="5A4B0EC9" w14:textId="77777777" w:rsidR="00081289" w:rsidRPr="00FB0FF8" w:rsidRDefault="00081289" w:rsidP="00081289">
      <w:pPr>
        <w:rPr>
          <w:rFonts w:cs="Arial"/>
          <w:bCs/>
          <w:sz w:val="22"/>
          <w:lang w:val="en-US" w:eastAsia="fr-CA"/>
        </w:rPr>
      </w:pPr>
    </w:p>
    <w:p w14:paraId="0C832B09" w14:textId="77777777" w:rsidR="00081289" w:rsidRPr="00FB0FF8" w:rsidRDefault="00081289" w:rsidP="00081289">
      <w:pPr>
        <w:rPr>
          <w:rFonts w:cs="Arial"/>
          <w:bCs/>
          <w:sz w:val="22"/>
          <w:lang w:val="en-US" w:eastAsia="fr-CA"/>
        </w:rPr>
      </w:pPr>
      <w:proofErr w:type="spellStart"/>
      <w:r w:rsidRPr="00FB0FF8">
        <w:rPr>
          <w:rFonts w:cs="Arial"/>
          <w:bCs/>
          <w:sz w:val="22"/>
          <w:lang w:val="en-US" w:eastAsia="fr-CA"/>
        </w:rPr>
        <w:t>Mwendelezaji</w:t>
      </w:r>
      <w:proofErr w:type="spellEnd"/>
      <w:r w:rsidRPr="00FB0FF8">
        <w:rPr>
          <w:rFonts w:cs="Arial"/>
          <w:bCs/>
          <w:sz w:val="22"/>
          <w:lang w:val="en-US" w:eastAsia="fr-CA"/>
        </w:rPr>
        <w:t xml:space="preserve"> </w:t>
      </w:r>
      <w:proofErr w:type="spellStart"/>
      <w:r w:rsidRPr="00FB0FF8">
        <w:rPr>
          <w:rFonts w:cs="Arial"/>
          <w:bCs/>
          <w:sz w:val="22"/>
          <w:lang w:val="en-US" w:eastAsia="fr-CA"/>
        </w:rPr>
        <w:t>wa</w:t>
      </w:r>
      <w:proofErr w:type="spellEnd"/>
      <w:r w:rsidRPr="00FB0FF8">
        <w:rPr>
          <w:rFonts w:cs="Arial"/>
          <w:bCs/>
          <w:sz w:val="22"/>
          <w:lang w:val="en-US" w:eastAsia="fr-CA"/>
        </w:rPr>
        <w:t xml:space="preserve"> </w:t>
      </w:r>
      <w:proofErr w:type="spellStart"/>
      <w:r w:rsidRPr="00FB0FF8">
        <w:rPr>
          <w:rFonts w:cs="Arial"/>
          <w:bCs/>
          <w:sz w:val="22"/>
          <w:lang w:val="en-US" w:eastAsia="fr-CA"/>
        </w:rPr>
        <w:t>mradi</w:t>
      </w:r>
      <w:proofErr w:type="spellEnd"/>
      <w:r w:rsidRPr="00FB0FF8">
        <w:rPr>
          <w:rFonts w:cs="Arial"/>
          <w:bCs/>
          <w:sz w:val="22"/>
          <w:lang w:val="en-US" w:eastAsia="fr-CA"/>
        </w:rPr>
        <w:t xml:space="preserve"> </w:t>
      </w:r>
      <w:proofErr w:type="spellStart"/>
      <w:r w:rsidRPr="00FB0FF8">
        <w:rPr>
          <w:rFonts w:cs="Arial"/>
          <w:bCs/>
          <w:sz w:val="22"/>
          <w:lang w:val="en-US" w:eastAsia="fr-CA"/>
        </w:rPr>
        <w:t>wa</w:t>
      </w:r>
      <w:proofErr w:type="spellEnd"/>
      <w:r w:rsidRPr="00FB0FF8">
        <w:rPr>
          <w:rFonts w:cs="Arial"/>
          <w:bCs/>
          <w:sz w:val="22"/>
          <w:lang w:val="en-US" w:eastAsia="fr-CA"/>
        </w:rPr>
        <w:t xml:space="preserve"> </w:t>
      </w:r>
      <w:proofErr w:type="spellStart"/>
      <w:r w:rsidRPr="00FB0FF8">
        <w:rPr>
          <w:rFonts w:cs="Arial"/>
          <w:bCs/>
          <w:sz w:val="22"/>
          <w:lang w:val="en-US" w:eastAsia="fr-CA"/>
        </w:rPr>
        <w:t>maendeleo</w:t>
      </w:r>
      <w:proofErr w:type="spellEnd"/>
      <w:r w:rsidRPr="00FB0FF8">
        <w:rPr>
          <w:rFonts w:cs="Arial"/>
          <w:bCs/>
          <w:sz w:val="22"/>
          <w:lang w:val="en-US" w:eastAsia="fr-CA"/>
        </w:rPr>
        <w:t xml:space="preserve"> </w:t>
      </w:r>
      <w:proofErr w:type="spellStart"/>
      <w:r w:rsidRPr="00FB0FF8">
        <w:rPr>
          <w:rFonts w:cs="Arial"/>
          <w:bCs/>
          <w:sz w:val="22"/>
          <w:lang w:val="en-US" w:eastAsia="fr-CA"/>
        </w:rPr>
        <w:t>mijini</w:t>
      </w:r>
      <w:proofErr w:type="spellEnd"/>
      <w:r w:rsidRPr="00FB0FF8">
        <w:rPr>
          <w:rFonts w:cs="Arial"/>
          <w:bCs/>
          <w:sz w:val="22"/>
          <w:lang w:val="en-US" w:eastAsia="fr-CA"/>
        </w:rPr>
        <w:t xml:space="preserve"> </w:t>
      </w:r>
      <w:proofErr w:type="spellStart"/>
      <w:r w:rsidRPr="00FB0FF8">
        <w:rPr>
          <w:rFonts w:cs="Arial"/>
          <w:bCs/>
          <w:sz w:val="22"/>
          <w:lang w:val="en-US" w:eastAsia="fr-CA"/>
        </w:rPr>
        <w:t>ni</w:t>
      </w:r>
      <w:proofErr w:type="spellEnd"/>
      <w:r w:rsidRPr="00FB0FF8">
        <w:rPr>
          <w:rFonts w:cs="Arial"/>
          <w:bCs/>
          <w:sz w:val="22"/>
          <w:lang w:val="en-US" w:eastAsia="fr-CA"/>
        </w:rPr>
        <w:t xml:space="preserve"> </w:t>
      </w:r>
      <w:proofErr w:type="spellStart"/>
      <w:r w:rsidRPr="00FB0FF8">
        <w:rPr>
          <w:rFonts w:cs="Arial"/>
          <w:bCs/>
          <w:sz w:val="22"/>
          <w:lang w:val="en-US" w:eastAsia="fr-CA"/>
        </w:rPr>
        <w:t>Wizara</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mipango</w:t>
      </w:r>
      <w:proofErr w:type="spellEnd"/>
      <w:r w:rsidRPr="00FB0FF8">
        <w:rPr>
          <w:rFonts w:cs="Arial"/>
          <w:bCs/>
          <w:sz w:val="22"/>
          <w:lang w:val="en-US" w:eastAsia="fr-CA"/>
        </w:rPr>
        <w:t xml:space="preserve"> </w:t>
      </w:r>
      <w:proofErr w:type="spellStart"/>
      <w:r w:rsidRPr="00FB0FF8">
        <w:rPr>
          <w:rFonts w:cs="Arial"/>
          <w:bCs/>
          <w:sz w:val="22"/>
          <w:lang w:val="en-US" w:eastAsia="fr-CA"/>
        </w:rPr>
        <w:t>miji</w:t>
      </w:r>
      <w:proofErr w:type="spellEnd"/>
      <w:r w:rsidRPr="00FB0FF8">
        <w:rPr>
          <w:rFonts w:cs="Arial"/>
          <w:bCs/>
          <w:sz w:val="22"/>
          <w:lang w:val="en-US" w:eastAsia="fr-CA"/>
        </w:rPr>
        <w:t xml:space="preserve"> </w:t>
      </w:r>
      <w:proofErr w:type="spellStart"/>
      <w:r w:rsidRPr="00FB0FF8">
        <w:rPr>
          <w:rFonts w:cs="Arial"/>
          <w:bCs/>
          <w:sz w:val="22"/>
          <w:lang w:val="en-US" w:eastAsia="fr-CA"/>
        </w:rPr>
        <w:t>na</w:t>
      </w:r>
      <w:proofErr w:type="spellEnd"/>
      <w:r w:rsidRPr="00FB0FF8">
        <w:rPr>
          <w:rFonts w:cs="Arial"/>
          <w:bCs/>
          <w:sz w:val="22"/>
          <w:lang w:val="en-US" w:eastAsia="fr-CA"/>
        </w:rPr>
        <w:t xml:space="preserve"> </w:t>
      </w:r>
      <w:proofErr w:type="spellStart"/>
      <w:r w:rsidRPr="00FB0FF8">
        <w:rPr>
          <w:rFonts w:cs="Arial"/>
          <w:bCs/>
          <w:sz w:val="22"/>
          <w:lang w:val="en-US" w:eastAsia="fr-CA"/>
        </w:rPr>
        <w:t>makazi</w:t>
      </w:r>
      <w:proofErr w:type="spellEnd"/>
      <w:r w:rsidRPr="00FB0FF8">
        <w:rPr>
          <w:rFonts w:cs="Arial"/>
          <w:bCs/>
          <w:sz w:val="22"/>
          <w:lang w:val="en-US" w:eastAsia="fr-CA"/>
        </w:rPr>
        <w:t xml:space="preserve">, </w:t>
      </w:r>
      <w:proofErr w:type="spellStart"/>
      <w:r w:rsidRPr="00FB0FF8">
        <w:rPr>
          <w:rFonts w:cs="Arial"/>
          <w:bCs/>
          <w:sz w:val="22"/>
          <w:lang w:val="en-US" w:eastAsia="fr-CA"/>
        </w:rPr>
        <w:t>na</w:t>
      </w:r>
      <w:proofErr w:type="spellEnd"/>
      <w:r w:rsidRPr="00FB0FF8">
        <w:rPr>
          <w:rFonts w:cs="Arial"/>
          <w:bCs/>
          <w:sz w:val="22"/>
          <w:lang w:val="en-US" w:eastAsia="fr-CA"/>
        </w:rPr>
        <w:t xml:space="preserve"> </w:t>
      </w:r>
      <w:proofErr w:type="spellStart"/>
      <w:r w:rsidRPr="00FB0FF8">
        <w:rPr>
          <w:rFonts w:cs="Arial"/>
          <w:bCs/>
          <w:sz w:val="22"/>
          <w:lang w:val="en-US" w:eastAsia="fr-CA"/>
        </w:rPr>
        <w:t>Sekretarieti</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kudumu</w:t>
      </w:r>
      <w:proofErr w:type="spellEnd"/>
      <w:r w:rsidRPr="00FB0FF8">
        <w:rPr>
          <w:rFonts w:cs="Arial"/>
          <w:bCs/>
          <w:sz w:val="22"/>
          <w:lang w:val="en-US" w:eastAsia="fr-CA"/>
        </w:rPr>
        <w:t xml:space="preserve"> </w:t>
      </w:r>
      <w:proofErr w:type="spellStart"/>
      <w:r w:rsidRPr="00FB0FF8">
        <w:rPr>
          <w:rFonts w:cs="Arial"/>
          <w:bCs/>
          <w:sz w:val="22"/>
          <w:lang w:val="en-US" w:eastAsia="fr-CA"/>
        </w:rPr>
        <w:t>husimamia</w:t>
      </w:r>
      <w:proofErr w:type="spellEnd"/>
      <w:r w:rsidRPr="00FB0FF8">
        <w:rPr>
          <w:rFonts w:cs="Arial"/>
          <w:bCs/>
          <w:sz w:val="22"/>
          <w:lang w:val="en-US" w:eastAsia="fr-CA"/>
        </w:rPr>
        <w:t>.</w:t>
      </w:r>
    </w:p>
    <w:p w14:paraId="1F16AEF8" w14:textId="77777777" w:rsidR="00081289" w:rsidRPr="00FB0FF8" w:rsidRDefault="00081289" w:rsidP="00081289">
      <w:pPr>
        <w:rPr>
          <w:rFonts w:cs="Arial"/>
          <w:bCs/>
          <w:sz w:val="22"/>
          <w:lang w:val="en-US" w:eastAsia="fr-CA"/>
        </w:rPr>
      </w:pPr>
    </w:p>
    <w:p w14:paraId="44432A7F" w14:textId="77777777" w:rsidR="00081289" w:rsidRPr="00FB0FF8" w:rsidRDefault="00081289" w:rsidP="00081289">
      <w:pPr>
        <w:rPr>
          <w:rFonts w:cs="Arial"/>
          <w:bCs/>
          <w:sz w:val="22"/>
          <w:lang w:val="en-US" w:eastAsia="fr-CA"/>
        </w:rPr>
      </w:pPr>
      <w:r w:rsidRPr="00FB0FF8">
        <w:rPr>
          <w:rFonts w:cs="Arial"/>
          <w:bCs/>
          <w:sz w:val="22"/>
          <w:lang w:val="en-US" w:eastAsia="fr-CA"/>
        </w:rPr>
        <w:t xml:space="preserve">SP-PDU </w:t>
      </w:r>
      <w:proofErr w:type="spellStart"/>
      <w:r w:rsidRPr="00FB0FF8">
        <w:rPr>
          <w:rFonts w:cs="Arial"/>
          <w:bCs/>
          <w:sz w:val="22"/>
          <w:lang w:val="en-US" w:eastAsia="fr-CA"/>
        </w:rPr>
        <w:t>inapendekeza</w:t>
      </w:r>
      <w:proofErr w:type="spellEnd"/>
      <w:r w:rsidRPr="00FB0FF8">
        <w:rPr>
          <w:rFonts w:cs="Arial"/>
          <w:bCs/>
          <w:sz w:val="22"/>
          <w:lang w:val="en-US" w:eastAsia="fr-CA"/>
        </w:rPr>
        <w:t xml:space="preserve"> </w:t>
      </w:r>
      <w:proofErr w:type="spellStart"/>
      <w:r w:rsidRPr="00FB0FF8">
        <w:rPr>
          <w:rFonts w:cs="Arial"/>
          <w:bCs/>
          <w:sz w:val="22"/>
          <w:lang w:val="en-US" w:eastAsia="fr-CA"/>
        </w:rPr>
        <w:t>kutumia</w:t>
      </w:r>
      <w:proofErr w:type="spellEnd"/>
      <w:r w:rsidRPr="00FB0FF8">
        <w:rPr>
          <w:rFonts w:cs="Arial"/>
          <w:bCs/>
          <w:sz w:val="22"/>
          <w:lang w:val="en-US" w:eastAsia="fr-CA"/>
        </w:rPr>
        <w:t xml:space="preserve"> </w:t>
      </w:r>
      <w:proofErr w:type="spellStart"/>
      <w:r w:rsidRPr="00FB0FF8">
        <w:rPr>
          <w:rFonts w:cs="Arial"/>
          <w:bCs/>
          <w:sz w:val="22"/>
          <w:lang w:val="en-US" w:eastAsia="fr-CA"/>
        </w:rPr>
        <w:t>baadhi</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fedha</w:t>
      </w:r>
      <w:proofErr w:type="spellEnd"/>
      <w:r w:rsidRPr="00FB0FF8">
        <w:rPr>
          <w:rFonts w:cs="Arial"/>
          <w:bCs/>
          <w:sz w:val="22"/>
          <w:lang w:val="en-US" w:eastAsia="fr-CA"/>
        </w:rPr>
        <w:t xml:space="preserve"> </w:t>
      </w:r>
      <w:proofErr w:type="spellStart"/>
      <w:r w:rsidRPr="00FB0FF8">
        <w:rPr>
          <w:rFonts w:cs="Arial"/>
          <w:bCs/>
          <w:sz w:val="22"/>
          <w:lang w:val="en-US" w:eastAsia="fr-CA"/>
        </w:rPr>
        <w:t>hizi</w:t>
      </w:r>
      <w:proofErr w:type="spellEnd"/>
      <w:r w:rsidRPr="00FB0FF8">
        <w:rPr>
          <w:rFonts w:cs="Arial"/>
          <w:bCs/>
          <w:sz w:val="22"/>
          <w:lang w:val="en-US" w:eastAsia="fr-CA"/>
        </w:rPr>
        <w:t xml:space="preserve"> </w:t>
      </w:r>
      <w:proofErr w:type="spellStart"/>
      <w:r w:rsidRPr="00FB0FF8">
        <w:rPr>
          <w:rFonts w:cs="Arial"/>
          <w:bCs/>
          <w:sz w:val="22"/>
          <w:lang w:val="en-US" w:eastAsia="fr-CA"/>
        </w:rPr>
        <w:t>kutekeleza</w:t>
      </w:r>
      <w:proofErr w:type="spellEnd"/>
      <w:r w:rsidRPr="00FB0FF8">
        <w:rPr>
          <w:rFonts w:cs="Arial"/>
          <w:bCs/>
          <w:sz w:val="22"/>
          <w:lang w:val="en-US" w:eastAsia="fr-CA"/>
        </w:rPr>
        <w:t xml:space="preserve"> 2a </w:t>
      </w:r>
      <w:proofErr w:type="spellStart"/>
      <w:r w:rsidRPr="00FB0FF8">
        <w:rPr>
          <w:rFonts w:cs="Arial"/>
          <w:bCs/>
          <w:sz w:val="22"/>
          <w:lang w:val="en-US" w:eastAsia="fr-CA"/>
        </w:rPr>
        <w:t>yake</w:t>
      </w:r>
      <w:proofErr w:type="spellEnd"/>
      <w:r w:rsidRPr="00FB0FF8">
        <w:rPr>
          <w:rFonts w:cs="Arial"/>
          <w:bCs/>
          <w:sz w:val="22"/>
          <w:lang w:val="en-US" w:eastAsia="fr-CA"/>
        </w:rPr>
        <w:t xml:space="preserve"> </w:t>
      </w:r>
      <w:proofErr w:type="spellStart"/>
      <w:r w:rsidRPr="00FB0FF8">
        <w:rPr>
          <w:rFonts w:cs="Arial"/>
          <w:bCs/>
          <w:sz w:val="22"/>
          <w:lang w:val="en-US" w:eastAsia="fr-CA"/>
        </w:rPr>
        <w:t>sehemu</w:t>
      </w:r>
      <w:proofErr w:type="spellEnd"/>
      <w:r w:rsidRPr="00FB0FF8">
        <w:rPr>
          <w:rFonts w:cs="Arial"/>
          <w:bCs/>
          <w:sz w:val="22"/>
          <w:lang w:val="en-US" w:eastAsia="fr-CA"/>
        </w:rPr>
        <w:t xml:space="preserve"> </w:t>
      </w:r>
      <w:proofErr w:type="spellStart"/>
      <w:r w:rsidRPr="00FB0FF8">
        <w:rPr>
          <w:rFonts w:cs="Arial"/>
          <w:bCs/>
          <w:sz w:val="22"/>
          <w:lang w:val="en-US" w:eastAsia="fr-CA"/>
        </w:rPr>
        <w:t>ndogo</w:t>
      </w:r>
      <w:proofErr w:type="spellEnd"/>
      <w:r w:rsidRPr="00FB0FF8">
        <w:rPr>
          <w:rFonts w:cs="Arial"/>
          <w:bCs/>
          <w:sz w:val="22"/>
          <w:lang w:val="en-US" w:eastAsia="fr-CA"/>
        </w:rPr>
        <w:t xml:space="preserve"> (SC2A) </w:t>
      </w:r>
      <w:proofErr w:type="spellStart"/>
      <w:r w:rsidRPr="00FB0FF8">
        <w:rPr>
          <w:rFonts w:cs="Arial"/>
          <w:bCs/>
          <w:sz w:val="22"/>
          <w:lang w:val="en-US" w:eastAsia="fr-CA"/>
        </w:rPr>
        <w:t>katika</w:t>
      </w:r>
      <w:proofErr w:type="spellEnd"/>
      <w:r w:rsidRPr="00FB0FF8">
        <w:rPr>
          <w:rFonts w:cs="Arial"/>
          <w:bCs/>
          <w:sz w:val="22"/>
          <w:lang w:val="en-US" w:eastAsia="fr-CA"/>
        </w:rPr>
        <w:t xml:space="preserve"> VCP 9 (</w:t>
      </w:r>
      <w:proofErr w:type="spellStart"/>
      <w:r w:rsidRPr="00FB0FF8">
        <w:rPr>
          <w:rFonts w:cs="Arial"/>
          <w:bCs/>
          <w:sz w:val="22"/>
          <w:lang w:val="en-US" w:eastAsia="fr-CA"/>
        </w:rPr>
        <w:t>miji</w:t>
      </w:r>
      <w:proofErr w:type="spellEnd"/>
      <w:r w:rsidRPr="00FB0FF8">
        <w:rPr>
          <w:rFonts w:cs="Arial"/>
          <w:bCs/>
          <w:sz w:val="22"/>
          <w:lang w:val="en-US" w:eastAsia="fr-CA"/>
        </w:rPr>
        <w:t xml:space="preserve"> </w:t>
      </w:r>
      <w:proofErr w:type="spellStart"/>
      <w:r w:rsidRPr="00FB0FF8">
        <w:rPr>
          <w:rFonts w:cs="Arial"/>
          <w:bCs/>
          <w:sz w:val="22"/>
          <w:lang w:val="en-US" w:eastAsia="fr-CA"/>
        </w:rPr>
        <w:t>waliolengwa</w:t>
      </w:r>
      <w:proofErr w:type="spellEnd"/>
      <w:r w:rsidRPr="00FB0FF8">
        <w:rPr>
          <w:rFonts w:cs="Arial"/>
          <w:bCs/>
          <w:sz w:val="22"/>
          <w:lang w:val="en-US" w:eastAsia="fr-CA"/>
        </w:rPr>
        <w:t xml:space="preserve"> </w:t>
      </w:r>
      <w:proofErr w:type="spellStart"/>
      <w:r w:rsidRPr="00FB0FF8">
        <w:rPr>
          <w:rFonts w:cs="Arial"/>
          <w:bCs/>
          <w:sz w:val="22"/>
          <w:lang w:val="en-US" w:eastAsia="fr-CA"/>
        </w:rPr>
        <w:t>na</w:t>
      </w:r>
      <w:proofErr w:type="spellEnd"/>
      <w:r w:rsidRPr="00FB0FF8">
        <w:rPr>
          <w:rFonts w:cs="Arial"/>
          <w:bCs/>
          <w:sz w:val="22"/>
          <w:lang w:val="en-US" w:eastAsia="fr-CA"/>
        </w:rPr>
        <w:t xml:space="preserve"> </w:t>
      </w:r>
      <w:proofErr w:type="spellStart"/>
      <w:r w:rsidRPr="00FB0FF8">
        <w:rPr>
          <w:rFonts w:cs="Arial"/>
          <w:bCs/>
          <w:sz w:val="22"/>
          <w:lang w:val="en-US" w:eastAsia="fr-CA"/>
        </w:rPr>
        <w:t>mradi</w:t>
      </w:r>
      <w:proofErr w:type="spellEnd"/>
      <w:r w:rsidRPr="00FB0FF8">
        <w:rPr>
          <w:rFonts w:cs="Arial"/>
          <w:bCs/>
          <w:sz w:val="22"/>
          <w:lang w:val="en-US" w:eastAsia="fr-CA"/>
        </w:rPr>
        <w:t xml:space="preserve">). SC2A </w:t>
      </w:r>
      <w:proofErr w:type="spellStart"/>
      <w:r w:rsidRPr="00FB0FF8">
        <w:rPr>
          <w:rFonts w:cs="Arial"/>
          <w:bCs/>
          <w:sz w:val="22"/>
          <w:lang w:val="en-US" w:eastAsia="fr-CA"/>
        </w:rPr>
        <w:t>ya</w:t>
      </w:r>
      <w:proofErr w:type="spellEnd"/>
      <w:r w:rsidRPr="00FB0FF8">
        <w:rPr>
          <w:rFonts w:cs="Arial"/>
          <w:bCs/>
          <w:sz w:val="22"/>
          <w:lang w:val="en-US" w:eastAsia="fr-CA"/>
        </w:rPr>
        <w:t xml:space="preserve"> PDU </w:t>
      </w:r>
      <w:proofErr w:type="spellStart"/>
      <w:r w:rsidRPr="00FB0FF8">
        <w:rPr>
          <w:rFonts w:cs="Arial"/>
          <w:bCs/>
          <w:sz w:val="22"/>
          <w:lang w:val="en-US" w:eastAsia="fr-CA"/>
        </w:rPr>
        <w:t>wa</w:t>
      </w:r>
      <w:proofErr w:type="spellEnd"/>
      <w:r w:rsidRPr="00FB0FF8">
        <w:rPr>
          <w:rFonts w:cs="Arial"/>
          <w:bCs/>
          <w:sz w:val="22"/>
          <w:lang w:val="en-US" w:eastAsia="fr-CA"/>
        </w:rPr>
        <w:t xml:space="preserve"> </w:t>
      </w:r>
      <w:proofErr w:type="spellStart"/>
      <w:r w:rsidRPr="00FB0FF8">
        <w:rPr>
          <w:rFonts w:cs="Arial"/>
          <w:bCs/>
          <w:sz w:val="22"/>
          <w:lang w:val="en-US" w:eastAsia="fr-CA"/>
        </w:rPr>
        <w:t>lina</w:t>
      </w:r>
      <w:proofErr w:type="spellEnd"/>
      <w:r w:rsidRPr="00FB0FF8">
        <w:rPr>
          <w:rFonts w:cs="Arial"/>
          <w:bCs/>
          <w:sz w:val="22"/>
          <w:lang w:val="en-US" w:eastAsia="fr-CA"/>
        </w:rPr>
        <w:t xml:space="preserve"> </w:t>
      </w:r>
      <w:proofErr w:type="spellStart"/>
      <w:r w:rsidRPr="00FB0FF8">
        <w:rPr>
          <w:rFonts w:cs="Arial"/>
          <w:bCs/>
          <w:sz w:val="22"/>
          <w:lang w:val="en-US" w:eastAsia="fr-CA"/>
        </w:rPr>
        <w:t>hasa</w:t>
      </w:r>
      <w:proofErr w:type="spellEnd"/>
      <w:r w:rsidRPr="00FB0FF8">
        <w:rPr>
          <w:rFonts w:cs="Arial"/>
          <w:bCs/>
          <w:sz w:val="22"/>
          <w:lang w:val="en-US" w:eastAsia="fr-CA"/>
        </w:rPr>
        <w:t xml:space="preserve"> </w:t>
      </w:r>
      <w:proofErr w:type="spellStart"/>
      <w:r w:rsidRPr="00FB0FF8">
        <w:rPr>
          <w:rFonts w:cs="Arial"/>
          <w:bCs/>
          <w:sz w:val="22"/>
          <w:lang w:val="en-US" w:eastAsia="fr-CA"/>
        </w:rPr>
        <w:t>katika</w:t>
      </w:r>
      <w:proofErr w:type="spellEnd"/>
      <w:r w:rsidRPr="00FB0FF8">
        <w:rPr>
          <w:rFonts w:cs="Arial"/>
          <w:bCs/>
          <w:sz w:val="22"/>
          <w:lang w:val="en-US" w:eastAsia="fr-CA"/>
        </w:rPr>
        <w:t xml:space="preserve"> </w:t>
      </w:r>
      <w:proofErr w:type="spellStart"/>
      <w:r w:rsidRPr="00FB0FF8">
        <w:rPr>
          <w:rFonts w:cs="Arial"/>
          <w:bCs/>
          <w:sz w:val="22"/>
          <w:lang w:val="en-US" w:eastAsia="fr-CA"/>
        </w:rPr>
        <w:t>kuweka</w:t>
      </w:r>
      <w:proofErr w:type="spellEnd"/>
      <w:r w:rsidRPr="00FB0FF8">
        <w:rPr>
          <w:rFonts w:cs="Arial"/>
          <w:bCs/>
          <w:sz w:val="22"/>
          <w:lang w:val="en-US" w:eastAsia="fr-CA"/>
        </w:rPr>
        <w:t xml:space="preserve"> </w:t>
      </w:r>
      <w:proofErr w:type="spellStart"/>
      <w:r w:rsidRPr="00FB0FF8">
        <w:rPr>
          <w:rFonts w:cs="Arial"/>
          <w:bCs/>
          <w:sz w:val="22"/>
          <w:lang w:val="en-US" w:eastAsia="fr-CA"/>
        </w:rPr>
        <w:t>miundombinu</w:t>
      </w:r>
      <w:proofErr w:type="spellEnd"/>
      <w:r w:rsidRPr="00FB0FF8">
        <w:rPr>
          <w:rFonts w:cs="Arial"/>
          <w:bCs/>
          <w:sz w:val="22"/>
          <w:lang w:val="en-US" w:eastAsia="fr-CA"/>
        </w:rPr>
        <w:t xml:space="preserve"> </w:t>
      </w:r>
      <w:proofErr w:type="spellStart"/>
      <w:r w:rsidRPr="00FB0FF8">
        <w:rPr>
          <w:rFonts w:cs="Arial"/>
          <w:bCs/>
          <w:sz w:val="22"/>
          <w:lang w:val="en-US" w:eastAsia="fr-CA"/>
        </w:rPr>
        <w:t>ndani</w:t>
      </w:r>
      <w:proofErr w:type="spellEnd"/>
      <w:r w:rsidRPr="00FB0FF8">
        <w:rPr>
          <w:rFonts w:cs="Arial"/>
          <w:bCs/>
          <w:sz w:val="22"/>
          <w:lang w:val="en-US" w:eastAsia="fr-CA"/>
        </w:rPr>
        <w:t xml:space="preserve">, </w:t>
      </w:r>
      <w:proofErr w:type="spellStart"/>
      <w:r w:rsidRPr="00FB0FF8">
        <w:rPr>
          <w:rFonts w:cs="Arial"/>
          <w:bCs/>
          <w:sz w:val="22"/>
          <w:lang w:val="en-US" w:eastAsia="fr-CA"/>
        </w:rPr>
        <w:t>kati</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ambayo</w:t>
      </w:r>
      <w:proofErr w:type="spellEnd"/>
      <w:r w:rsidRPr="00FB0FF8">
        <w:rPr>
          <w:rFonts w:cs="Arial"/>
          <w:bCs/>
          <w:sz w:val="22"/>
          <w:lang w:val="en-US" w:eastAsia="fr-CA"/>
        </w:rPr>
        <w:t xml:space="preserve"> </w:t>
      </w:r>
      <w:proofErr w:type="spellStart"/>
      <w:r w:rsidRPr="00FB0FF8">
        <w:rPr>
          <w:rFonts w:cs="Arial"/>
          <w:bCs/>
          <w:sz w:val="22"/>
          <w:lang w:val="en-US" w:eastAsia="fr-CA"/>
        </w:rPr>
        <w:t>shule</w:t>
      </w:r>
      <w:proofErr w:type="spellEnd"/>
      <w:r w:rsidRPr="00FB0FF8">
        <w:rPr>
          <w:rFonts w:cs="Arial"/>
          <w:bCs/>
          <w:sz w:val="22"/>
          <w:lang w:val="en-US" w:eastAsia="fr-CA"/>
        </w:rPr>
        <w:t xml:space="preserve"> </w:t>
      </w:r>
      <w:proofErr w:type="spellStart"/>
      <w:r w:rsidRPr="00FB0FF8">
        <w:rPr>
          <w:rFonts w:cs="Arial"/>
          <w:bCs/>
          <w:sz w:val="22"/>
          <w:lang w:val="en-US" w:eastAsia="fr-CA"/>
        </w:rPr>
        <w:t>na</w:t>
      </w:r>
      <w:proofErr w:type="spellEnd"/>
      <w:r w:rsidRPr="00FB0FF8">
        <w:rPr>
          <w:rFonts w:cs="Arial"/>
          <w:bCs/>
          <w:sz w:val="22"/>
          <w:lang w:val="en-US" w:eastAsia="fr-CA"/>
        </w:rPr>
        <w:t xml:space="preserve"> </w:t>
      </w:r>
      <w:proofErr w:type="spellStart"/>
      <w:r w:rsidRPr="00FB0FF8">
        <w:rPr>
          <w:rFonts w:cs="Arial"/>
          <w:bCs/>
          <w:sz w:val="22"/>
          <w:lang w:val="en-US" w:eastAsia="fr-CA"/>
        </w:rPr>
        <w:t>vituo</w:t>
      </w:r>
      <w:proofErr w:type="spellEnd"/>
      <w:r w:rsidRPr="00FB0FF8">
        <w:rPr>
          <w:rFonts w:cs="Arial"/>
          <w:bCs/>
          <w:sz w:val="22"/>
          <w:lang w:val="en-US" w:eastAsia="fr-CA"/>
        </w:rPr>
        <w:t xml:space="preserve"> </w:t>
      </w:r>
      <w:proofErr w:type="spellStart"/>
      <w:r w:rsidRPr="00FB0FF8">
        <w:rPr>
          <w:rFonts w:cs="Arial"/>
          <w:bCs/>
          <w:sz w:val="22"/>
          <w:lang w:val="en-US" w:eastAsia="fr-CA"/>
        </w:rPr>
        <w:t>vya</w:t>
      </w:r>
      <w:proofErr w:type="spellEnd"/>
      <w:r w:rsidRPr="00FB0FF8">
        <w:rPr>
          <w:rFonts w:cs="Arial"/>
          <w:bCs/>
          <w:sz w:val="22"/>
          <w:lang w:val="en-US" w:eastAsia="fr-CA"/>
        </w:rPr>
        <w:t xml:space="preserve"> </w:t>
      </w:r>
      <w:proofErr w:type="spellStart"/>
      <w:r w:rsidRPr="00FB0FF8">
        <w:rPr>
          <w:rFonts w:cs="Arial"/>
          <w:bCs/>
          <w:sz w:val="22"/>
          <w:lang w:val="en-US" w:eastAsia="fr-CA"/>
        </w:rPr>
        <w:t>afya</w:t>
      </w:r>
      <w:proofErr w:type="spellEnd"/>
      <w:r w:rsidRPr="00FB0FF8">
        <w:rPr>
          <w:rFonts w:cs="Arial"/>
          <w:bCs/>
          <w:sz w:val="22"/>
          <w:lang w:val="en-US" w:eastAsia="fr-CA"/>
        </w:rPr>
        <w:t xml:space="preserve"> </w:t>
      </w:r>
      <w:proofErr w:type="spellStart"/>
      <w:r w:rsidRPr="00FB0FF8">
        <w:rPr>
          <w:rFonts w:cs="Arial"/>
          <w:bCs/>
          <w:sz w:val="22"/>
          <w:lang w:val="en-US" w:eastAsia="fr-CA"/>
        </w:rPr>
        <w:t>ni</w:t>
      </w:r>
      <w:proofErr w:type="spellEnd"/>
      <w:r w:rsidRPr="00FB0FF8">
        <w:rPr>
          <w:rFonts w:cs="Arial"/>
          <w:bCs/>
          <w:sz w:val="22"/>
          <w:lang w:val="en-US" w:eastAsia="fr-CA"/>
        </w:rPr>
        <w:t xml:space="preserve"> </w:t>
      </w:r>
      <w:proofErr w:type="spellStart"/>
      <w:r w:rsidRPr="00FB0FF8">
        <w:rPr>
          <w:rFonts w:cs="Arial"/>
          <w:bCs/>
          <w:sz w:val="22"/>
          <w:lang w:val="en-US" w:eastAsia="fr-CA"/>
        </w:rPr>
        <w:t>badala</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mema</w:t>
      </w:r>
      <w:proofErr w:type="spellEnd"/>
      <w:r w:rsidRPr="00FB0FF8">
        <w:rPr>
          <w:rFonts w:cs="Arial"/>
          <w:bCs/>
          <w:sz w:val="22"/>
          <w:lang w:val="en-US" w:eastAsia="fr-CA"/>
        </w:rPr>
        <w:t xml:space="preserve">. SC2A, </w:t>
      </w:r>
      <w:proofErr w:type="spellStart"/>
      <w:r w:rsidRPr="00FB0FF8">
        <w:rPr>
          <w:rFonts w:cs="Arial"/>
          <w:bCs/>
          <w:sz w:val="22"/>
          <w:lang w:val="en-US" w:eastAsia="fr-CA"/>
        </w:rPr>
        <w:t>kama</w:t>
      </w:r>
      <w:proofErr w:type="spellEnd"/>
      <w:r w:rsidRPr="00FB0FF8">
        <w:rPr>
          <w:rFonts w:cs="Arial"/>
          <w:bCs/>
          <w:sz w:val="22"/>
          <w:lang w:val="en-US" w:eastAsia="fr-CA"/>
        </w:rPr>
        <w:t xml:space="preserve"> </w:t>
      </w:r>
      <w:proofErr w:type="spellStart"/>
      <w:r w:rsidRPr="00FB0FF8">
        <w:rPr>
          <w:rFonts w:cs="Arial"/>
          <w:bCs/>
          <w:sz w:val="22"/>
          <w:lang w:val="en-US" w:eastAsia="fr-CA"/>
        </w:rPr>
        <w:t>sehemu</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1 </w:t>
      </w:r>
      <w:proofErr w:type="spellStart"/>
      <w:r w:rsidRPr="00FB0FF8">
        <w:rPr>
          <w:rFonts w:cs="Arial"/>
          <w:bCs/>
          <w:sz w:val="22"/>
          <w:lang w:val="en-US" w:eastAsia="fr-CA"/>
        </w:rPr>
        <w:t>ya</w:t>
      </w:r>
      <w:proofErr w:type="spellEnd"/>
      <w:r w:rsidRPr="00FB0FF8">
        <w:rPr>
          <w:rFonts w:cs="Arial"/>
          <w:bCs/>
          <w:sz w:val="22"/>
          <w:lang w:val="en-US" w:eastAsia="fr-CA"/>
        </w:rPr>
        <w:t xml:space="preserve"> PDU </w:t>
      </w:r>
      <w:proofErr w:type="spellStart"/>
      <w:r w:rsidRPr="00FB0FF8">
        <w:rPr>
          <w:rFonts w:cs="Arial"/>
          <w:bCs/>
          <w:sz w:val="22"/>
          <w:lang w:val="en-US" w:eastAsia="fr-CA"/>
        </w:rPr>
        <w:t>kwa</w:t>
      </w:r>
      <w:proofErr w:type="spellEnd"/>
      <w:r w:rsidRPr="00FB0FF8">
        <w:rPr>
          <w:rFonts w:cs="Arial"/>
          <w:bCs/>
          <w:sz w:val="22"/>
          <w:lang w:val="en-US" w:eastAsia="fr-CA"/>
        </w:rPr>
        <w:t xml:space="preserve"> </w:t>
      </w:r>
      <w:proofErr w:type="spellStart"/>
      <w:r w:rsidRPr="00FB0FF8">
        <w:rPr>
          <w:rFonts w:cs="Arial"/>
          <w:bCs/>
          <w:sz w:val="22"/>
          <w:lang w:val="en-US" w:eastAsia="fr-CA"/>
        </w:rPr>
        <w:t>ajili</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uongozi</w:t>
      </w:r>
      <w:proofErr w:type="spellEnd"/>
      <w:r w:rsidRPr="00FB0FF8">
        <w:rPr>
          <w:rFonts w:cs="Arial"/>
          <w:bCs/>
          <w:sz w:val="22"/>
          <w:lang w:val="en-US" w:eastAsia="fr-CA"/>
        </w:rPr>
        <w:t xml:space="preserve"> </w:t>
      </w:r>
      <w:proofErr w:type="spellStart"/>
      <w:r w:rsidRPr="00FB0FF8">
        <w:rPr>
          <w:rFonts w:cs="Arial"/>
          <w:bCs/>
          <w:sz w:val="22"/>
          <w:lang w:val="en-US" w:eastAsia="fr-CA"/>
        </w:rPr>
        <w:t>wa</w:t>
      </w:r>
      <w:proofErr w:type="spellEnd"/>
      <w:r w:rsidRPr="00FB0FF8">
        <w:rPr>
          <w:rFonts w:cs="Arial"/>
          <w:bCs/>
          <w:sz w:val="22"/>
          <w:lang w:val="en-US" w:eastAsia="fr-CA"/>
        </w:rPr>
        <w:t xml:space="preserve"> </w:t>
      </w:r>
      <w:proofErr w:type="spellStart"/>
      <w:r w:rsidRPr="00FB0FF8">
        <w:rPr>
          <w:rFonts w:cs="Arial"/>
          <w:bCs/>
          <w:sz w:val="22"/>
          <w:lang w:val="en-US" w:eastAsia="fr-CA"/>
        </w:rPr>
        <w:t>miradi</w:t>
      </w:r>
      <w:proofErr w:type="spellEnd"/>
      <w:r w:rsidRPr="00FB0FF8">
        <w:rPr>
          <w:rFonts w:cs="Arial"/>
          <w:bCs/>
          <w:sz w:val="22"/>
          <w:lang w:val="en-US" w:eastAsia="fr-CA"/>
        </w:rPr>
        <w:t xml:space="preserve">, </w:t>
      </w:r>
      <w:proofErr w:type="spellStart"/>
      <w:r w:rsidRPr="00FB0FF8">
        <w:rPr>
          <w:rFonts w:cs="Arial"/>
          <w:bCs/>
          <w:sz w:val="22"/>
          <w:lang w:val="en-US" w:eastAsia="fr-CA"/>
        </w:rPr>
        <w:t>ni</w:t>
      </w:r>
      <w:proofErr w:type="spellEnd"/>
      <w:r w:rsidRPr="00FB0FF8">
        <w:rPr>
          <w:rFonts w:cs="Arial"/>
          <w:bCs/>
          <w:sz w:val="22"/>
          <w:lang w:val="en-US" w:eastAsia="fr-CA"/>
        </w:rPr>
        <w:t xml:space="preserve"> </w:t>
      </w:r>
      <w:proofErr w:type="spellStart"/>
      <w:r w:rsidRPr="00FB0FF8">
        <w:rPr>
          <w:rFonts w:cs="Arial"/>
          <w:bCs/>
          <w:sz w:val="22"/>
          <w:lang w:val="en-US" w:eastAsia="fr-CA"/>
        </w:rPr>
        <w:t>chini</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sera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kulinda</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benki</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dunia. </w:t>
      </w:r>
    </w:p>
    <w:p w14:paraId="5FC23223" w14:textId="77777777" w:rsidR="00081289" w:rsidRPr="00FB0FF8" w:rsidRDefault="00081289" w:rsidP="00081289">
      <w:pPr>
        <w:rPr>
          <w:rFonts w:cs="Arial"/>
          <w:bCs/>
          <w:sz w:val="22"/>
          <w:lang w:val="en-US" w:eastAsia="fr-CA"/>
        </w:rPr>
      </w:pPr>
    </w:p>
    <w:p w14:paraId="380A470D" w14:textId="77777777" w:rsidR="00081289" w:rsidRPr="00FB0FF8" w:rsidRDefault="00081289" w:rsidP="00081289">
      <w:pPr>
        <w:rPr>
          <w:rFonts w:cs="Arial"/>
          <w:bCs/>
          <w:sz w:val="22"/>
          <w:lang w:val="en-US" w:eastAsia="fr-CA"/>
        </w:rPr>
      </w:pPr>
      <w:r w:rsidRPr="00FB0FF8">
        <w:rPr>
          <w:rFonts w:cs="Arial"/>
          <w:bCs/>
          <w:sz w:val="22"/>
          <w:lang w:val="en-US" w:eastAsia="fr-CA"/>
        </w:rPr>
        <w:t xml:space="preserve">Kama </w:t>
      </w:r>
      <w:proofErr w:type="spellStart"/>
      <w:r w:rsidRPr="00FB0FF8">
        <w:rPr>
          <w:rFonts w:cs="Arial"/>
          <w:bCs/>
          <w:sz w:val="22"/>
          <w:lang w:val="en-US" w:eastAsia="fr-CA"/>
        </w:rPr>
        <w:t>sehemu</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mradi</w:t>
      </w:r>
      <w:proofErr w:type="spellEnd"/>
      <w:r w:rsidRPr="00FB0FF8">
        <w:rPr>
          <w:rFonts w:cs="Arial"/>
          <w:bCs/>
          <w:sz w:val="22"/>
          <w:lang w:val="en-US" w:eastAsia="fr-CA"/>
        </w:rPr>
        <w:t xml:space="preserve"> </w:t>
      </w:r>
      <w:proofErr w:type="spellStart"/>
      <w:r w:rsidRPr="00FB0FF8">
        <w:rPr>
          <w:rFonts w:cs="Arial"/>
          <w:bCs/>
          <w:sz w:val="22"/>
          <w:lang w:val="en-US" w:eastAsia="fr-CA"/>
        </w:rPr>
        <w:t>huu</w:t>
      </w:r>
      <w:proofErr w:type="spellEnd"/>
      <w:r w:rsidRPr="00FB0FF8">
        <w:rPr>
          <w:rFonts w:cs="Arial"/>
          <w:bCs/>
          <w:sz w:val="22"/>
          <w:lang w:val="en-US" w:eastAsia="fr-CA"/>
        </w:rPr>
        <w:t xml:space="preserve">, </w:t>
      </w:r>
      <w:proofErr w:type="spellStart"/>
      <w:r w:rsidRPr="00FB0FF8">
        <w:rPr>
          <w:rFonts w:cs="Arial"/>
          <w:bCs/>
          <w:sz w:val="22"/>
          <w:lang w:val="en-US" w:eastAsia="fr-CA"/>
        </w:rPr>
        <w:t>ni</w:t>
      </w:r>
      <w:proofErr w:type="spellEnd"/>
      <w:r w:rsidRPr="00FB0FF8">
        <w:rPr>
          <w:rFonts w:cs="Arial"/>
          <w:bCs/>
          <w:sz w:val="22"/>
          <w:lang w:val="en-US" w:eastAsia="fr-CA"/>
        </w:rPr>
        <w:t xml:space="preserve"> </w:t>
      </w:r>
      <w:proofErr w:type="spellStart"/>
      <w:r w:rsidRPr="00FB0FF8">
        <w:rPr>
          <w:rFonts w:cs="Arial"/>
          <w:bCs/>
          <w:sz w:val="22"/>
          <w:lang w:val="en-US" w:eastAsia="fr-CA"/>
        </w:rPr>
        <w:t>iliyopangwa</w:t>
      </w:r>
      <w:proofErr w:type="spellEnd"/>
      <w:r w:rsidRPr="00FB0FF8">
        <w:rPr>
          <w:rFonts w:cs="Arial"/>
          <w:bCs/>
          <w:sz w:val="22"/>
          <w:lang w:val="en-US" w:eastAsia="fr-CA"/>
        </w:rPr>
        <w:t xml:space="preserve"> </w:t>
      </w:r>
      <w:proofErr w:type="spellStart"/>
      <w:r w:rsidRPr="00FB0FF8">
        <w:rPr>
          <w:rFonts w:cs="Arial"/>
          <w:bCs/>
          <w:sz w:val="22"/>
          <w:lang w:val="en-US" w:eastAsia="fr-CA"/>
        </w:rPr>
        <w:t>kwa</w:t>
      </w:r>
      <w:proofErr w:type="spellEnd"/>
      <w:r w:rsidRPr="00FB0FF8">
        <w:rPr>
          <w:rFonts w:cs="Arial"/>
          <w:bCs/>
          <w:sz w:val="22"/>
          <w:lang w:val="en-US" w:eastAsia="fr-CA"/>
        </w:rPr>
        <w:t xml:space="preserve"> </w:t>
      </w:r>
      <w:proofErr w:type="spellStart"/>
      <w:r w:rsidRPr="00FB0FF8">
        <w:rPr>
          <w:rFonts w:cs="Arial"/>
          <w:bCs/>
          <w:sz w:val="22"/>
          <w:lang w:val="en-US" w:eastAsia="fr-CA"/>
        </w:rPr>
        <w:t>ajili</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awamu</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pili, </w:t>
      </w:r>
      <w:proofErr w:type="spellStart"/>
      <w:r w:rsidRPr="00FB0FF8">
        <w:rPr>
          <w:rFonts w:cs="Arial"/>
          <w:bCs/>
          <w:sz w:val="22"/>
          <w:lang w:val="en-US" w:eastAsia="fr-CA"/>
        </w:rPr>
        <w:t>ni</w:t>
      </w:r>
      <w:proofErr w:type="spellEnd"/>
      <w:r w:rsidRPr="00FB0FF8">
        <w:rPr>
          <w:rFonts w:cs="Arial"/>
          <w:bCs/>
          <w:sz w:val="22"/>
          <w:lang w:val="en-US" w:eastAsia="fr-CA"/>
        </w:rPr>
        <w:t xml:space="preserve"> </w:t>
      </w:r>
      <w:proofErr w:type="spellStart"/>
      <w:r w:rsidRPr="00FB0FF8">
        <w:rPr>
          <w:rFonts w:cs="Arial"/>
          <w:bCs/>
          <w:sz w:val="22"/>
          <w:lang w:val="en-US" w:eastAsia="fr-CA"/>
        </w:rPr>
        <w:t>pamoja</w:t>
      </w:r>
      <w:proofErr w:type="spellEnd"/>
      <w:r w:rsidRPr="00FB0FF8">
        <w:rPr>
          <w:rFonts w:cs="Arial"/>
          <w:bCs/>
          <w:sz w:val="22"/>
          <w:lang w:val="en-US" w:eastAsia="fr-CA"/>
        </w:rPr>
        <w:t xml:space="preserve"> </w:t>
      </w:r>
      <w:proofErr w:type="spellStart"/>
      <w:r w:rsidRPr="00FB0FF8">
        <w:rPr>
          <w:rFonts w:cs="Arial"/>
          <w:bCs/>
          <w:sz w:val="22"/>
          <w:lang w:val="en-US" w:eastAsia="fr-CA"/>
        </w:rPr>
        <w:t>na</w:t>
      </w:r>
      <w:proofErr w:type="spellEnd"/>
      <w:r w:rsidRPr="00FB0FF8">
        <w:rPr>
          <w:rFonts w:cs="Arial"/>
          <w:bCs/>
          <w:sz w:val="22"/>
          <w:lang w:val="en-US" w:eastAsia="fr-CA"/>
        </w:rPr>
        <w:t xml:space="preserve"> </w:t>
      </w:r>
      <w:proofErr w:type="spellStart"/>
      <w:r w:rsidRPr="00FB0FF8">
        <w:rPr>
          <w:rFonts w:cs="Arial"/>
          <w:bCs/>
          <w:sz w:val="22"/>
          <w:lang w:val="en-US" w:eastAsia="fr-CA"/>
        </w:rPr>
        <w:t>utekelezaji</w:t>
      </w:r>
      <w:proofErr w:type="spellEnd"/>
      <w:r w:rsidRPr="00FB0FF8">
        <w:rPr>
          <w:rFonts w:cs="Arial"/>
          <w:bCs/>
          <w:sz w:val="22"/>
          <w:lang w:val="en-US" w:eastAsia="fr-CA"/>
        </w:rPr>
        <w:t xml:space="preserve"> </w:t>
      </w:r>
      <w:proofErr w:type="spellStart"/>
      <w:r w:rsidRPr="00FB0FF8">
        <w:rPr>
          <w:rFonts w:cs="Arial"/>
          <w:bCs/>
          <w:sz w:val="22"/>
          <w:lang w:val="en-US" w:eastAsia="fr-CA"/>
        </w:rPr>
        <w:t>wa</w:t>
      </w:r>
      <w:proofErr w:type="spellEnd"/>
      <w:r w:rsidRPr="00FB0FF8">
        <w:rPr>
          <w:rFonts w:cs="Arial"/>
          <w:bCs/>
          <w:sz w:val="22"/>
          <w:lang w:val="en-US" w:eastAsia="fr-CA"/>
        </w:rPr>
        <w:t xml:space="preserve"> </w:t>
      </w:r>
      <w:proofErr w:type="spellStart"/>
      <w:r w:rsidRPr="00FB0FF8">
        <w:rPr>
          <w:rFonts w:cs="Arial"/>
          <w:bCs/>
          <w:sz w:val="22"/>
          <w:lang w:val="en-US" w:eastAsia="fr-CA"/>
        </w:rPr>
        <w:t>kazi</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ujenzi</w:t>
      </w:r>
      <w:proofErr w:type="spellEnd"/>
      <w:r w:rsidRPr="00FB0FF8">
        <w:rPr>
          <w:rFonts w:cs="Arial"/>
          <w:bCs/>
          <w:sz w:val="22"/>
          <w:lang w:val="en-US" w:eastAsia="fr-CA"/>
        </w:rPr>
        <w:t xml:space="preserve"> </w:t>
      </w:r>
      <w:proofErr w:type="spellStart"/>
      <w:r w:rsidRPr="00FB0FF8">
        <w:rPr>
          <w:rFonts w:cs="Arial"/>
          <w:bCs/>
          <w:sz w:val="22"/>
          <w:lang w:val="en-US" w:eastAsia="fr-CA"/>
        </w:rPr>
        <w:t>wa</w:t>
      </w:r>
      <w:proofErr w:type="spellEnd"/>
      <w:r w:rsidRPr="00FB0FF8">
        <w:rPr>
          <w:rFonts w:cs="Arial"/>
          <w:bCs/>
          <w:sz w:val="22"/>
          <w:lang w:val="en-US" w:eastAsia="fr-CA"/>
        </w:rPr>
        <w:t xml:space="preserve"> </w:t>
      </w:r>
      <w:proofErr w:type="spellStart"/>
      <w:r w:rsidRPr="00FB0FF8">
        <w:rPr>
          <w:rFonts w:cs="Arial"/>
          <w:bCs/>
          <w:sz w:val="22"/>
          <w:lang w:val="en-US" w:eastAsia="fr-CA"/>
        </w:rPr>
        <w:t>majengo</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shule</w:t>
      </w:r>
      <w:proofErr w:type="spellEnd"/>
      <w:r w:rsidRPr="00FB0FF8">
        <w:rPr>
          <w:rFonts w:cs="Arial"/>
          <w:bCs/>
          <w:sz w:val="22"/>
          <w:lang w:val="en-US" w:eastAsia="fr-CA"/>
        </w:rPr>
        <w:t xml:space="preserve"> </w:t>
      </w:r>
      <w:proofErr w:type="spellStart"/>
      <w:r w:rsidRPr="00FB0FF8">
        <w:rPr>
          <w:rFonts w:cs="Arial"/>
          <w:bCs/>
          <w:sz w:val="22"/>
          <w:lang w:val="en-US" w:eastAsia="fr-CA"/>
        </w:rPr>
        <w:t>katika</w:t>
      </w:r>
      <w:proofErr w:type="spellEnd"/>
      <w:r w:rsidRPr="00FB0FF8">
        <w:rPr>
          <w:rFonts w:cs="Arial"/>
          <w:bCs/>
          <w:sz w:val="22"/>
          <w:lang w:val="en-US" w:eastAsia="fr-CA"/>
        </w:rPr>
        <w:t xml:space="preserve"> </w:t>
      </w:r>
      <w:proofErr w:type="spellStart"/>
      <w:r w:rsidRPr="00FB0FF8">
        <w:rPr>
          <w:rFonts w:cs="Arial"/>
          <w:bCs/>
          <w:sz w:val="22"/>
          <w:lang w:val="en-US" w:eastAsia="fr-CA"/>
        </w:rPr>
        <w:t>mji</w:t>
      </w:r>
      <w:proofErr w:type="spellEnd"/>
      <w:r w:rsidRPr="00FB0FF8">
        <w:rPr>
          <w:rFonts w:cs="Arial"/>
          <w:bCs/>
          <w:sz w:val="22"/>
          <w:lang w:val="en-US" w:eastAsia="fr-CA"/>
        </w:rPr>
        <w:t xml:space="preserve"> </w:t>
      </w:r>
      <w:proofErr w:type="spellStart"/>
      <w:r w:rsidRPr="00FB0FF8">
        <w:rPr>
          <w:rFonts w:cs="Arial"/>
          <w:bCs/>
          <w:sz w:val="22"/>
          <w:lang w:val="en-US" w:eastAsia="fr-CA"/>
        </w:rPr>
        <w:t>wa</w:t>
      </w:r>
      <w:proofErr w:type="spellEnd"/>
      <w:r w:rsidRPr="00FB0FF8">
        <w:rPr>
          <w:rFonts w:cs="Arial"/>
          <w:bCs/>
          <w:sz w:val="22"/>
          <w:lang w:val="en-US" w:eastAsia="fr-CA"/>
        </w:rPr>
        <w:t xml:space="preserve"> </w:t>
      </w:r>
      <w:proofErr w:type="spellStart"/>
      <w:r w:rsidRPr="00FB0FF8">
        <w:rPr>
          <w:rFonts w:cs="Arial"/>
          <w:bCs/>
          <w:sz w:val="22"/>
          <w:lang w:val="en-US" w:eastAsia="fr-CA"/>
        </w:rPr>
        <w:t>Kindu</w:t>
      </w:r>
      <w:proofErr w:type="spellEnd"/>
      <w:r w:rsidRPr="00FB0FF8">
        <w:rPr>
          <w:rFonts w:cs="Arial"/>
          <w:bCs/>
          <w:sz w:val="22"/>
          <w:lang w:val="en-US" w:eastAsia="fr-CA"/>
        </w:rPr>
        <w:t>: (</w:t>
      </w:r>
      <w:proofErr w:type="spellStart"/>
      <w:r w:rsidRPr="00FB0FF8">
        <w:rPr>
          <w:rFonts w:cs="Arial"/>
          <w:bCs/>
          <w:sz w:val="22"/>
          <w:lang w:val="en-US" w:eastAsia="fr-CA"/>
        </w:rPr>
        <w:t>i</w:t>
      </w:r>
      <w:proofErr w:type="spellEnd"/>
      <w:r w:rsidRPr="00FB0FF8">
        <w:rPr>
          <w:rFonts w:cs="Arial"/>
          <w:bCs/>
          <w:sz w:val="22"/>
          <w:lang w:val="en-US" w:eastAsia="fr-CA"/>
        </w:rPr>
        <w:t xml:space="preserve">) </w:t>
      </w:r>
      <w:proofErr w:type="spellStart"/>
      <w:r w:rsidRPr="00FB0FF8">
        <w:rPr>
          <w:rFonts w:cs="Arial"/>
          <w:bCs/>
          <w:sz w:val="22"/>
          <w:lang w:val="en-US" w:eastAsia="fr-CA"/>
        </w:rPr>
        <w:t>Institut</w:t>
      </w:r>
      <w:proofErr w:type="spellEnd"/>
      <w:r w:rsidRPr="00FB0FF8">
        <w:rPr>
          <w:rFonts w:cs="Arial"/>
          <w:bCs/>
          <w:sz w:val="22"/>
          <w:lang w:val="en-US" w:eastAsia="fr-CA"/>
        </w:rPr>
        <w:t xml:space="preserve"> </w:t>
      </w:r>
      <w:proofErr w:type="spellStart"/>
      <w:r w:rsidRPr="00FB0FF8">
        <w:rPr>
          <w:rFonts w:cs="Arial"/>
          <w:bCs/>
          <w:sz w:val="22"/>
          <w:lang w:val="en-US" w:eastAsia="fr-CA"/>
        </w:rPr>
        <w:t>Lufungula</w:t>
      </w:r>
      <w:proofErr w:type="spellEnd"/>
      <w:r w:rsidRPr="00FB0FF8">
        <w:rPr>
          <w:rFonts w:cs="Arial"/>
          <w:bCs/>
          <w:sz w:val="22"/>
          <w:lang w:val="en-US" w:eastAsia="fr-CA"/>
        </w:rPr>
        <w:t xml:space="preserve">; (ii) Kama 2 Chuo; (iii) Kama 2 </w:t>
      </w:r>
      <w:proofErr w:type="spellStart"/>
      <w:r w:rsidRPr="00FB0FF8">
        <w:rPr>
          <w:rFonts w:cs="Arial"/>
          <w:bCs/>
          <w:sz w:val="22"/>
          <w:lang w:val="en-US" w:eastAsia="fr-CA"/>
        </w:rPr>
        <w:t>shule</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msingi</w:t>
      </w:r>
      <w:proofErr w:type="spellEnd"/>
      <w:r w:rsidRPr="00FB0FF8">
        <w:rPr>
          <w:rFonts w:cs="Arial"/>
          <w:bCs/>
          <w:sz w:val="22"/>
          <w:lang w:val="en-US" w:eastAsia="fr-CA"/>
        </w:rPr>
        <w:t xml:space="preserve">; </w:t>
      </w:r>
      <w:proofErr w:type="spellStart"/>
      <w:r w:rsidRPr="00FB0FF8">
        <w:rPr>
          <w:rFonts w:cs="Arial"/>
          <w:bCs/>
          <w:sz w:val="22"/>
          <w:lang w:val="en-US" w:eastAsia="fr-CA"/>
        </w:rPr>
        <w:t>na</w:t>
      </w:r>
      <w:proofErr w:type="spellEnd"/>
      <w:r w:rsidRPr="00FB0FF8">
        <w:rPr>
          <w:rFonts w:cs="Arial"/>
          <w:bCs/>
          <w:sz w:val="22"/>
          <w:lang w:val="en-US" w:eastAsia="fr-CA"/>
        </w:rPr>
        <w:t xml:space="preserve"> (iv) </w:t>
      </w:r>
      <w:proofErr w:type="spellStart"/>
      <w:r w:rsidRPr="00FB0FF8">
        <w:rPr>
          <w:rFonts w:cs="Arial"/>
          <w:bCs/>
          <w:sz w:val="22"/>
          <w:lang w:val="en-US" w:eastAsia="fr-CA"/>
        </w:rPr>
        <w:t>Kansilembo</w:t>
      </w:r>
      <w:proofErr w:type="spellEnd"/>
      <w:r w:rsidRPr="00FB0FF8">
        <w:rPr>
          <w:rFonts w:cs="Arial"/>
          <w:bCs/>
          <w:sz w:val="22"/>
          <w:lang w:val="en-US" w:eastAsia="fr-CA"/>
        </w:rPr>
        <w:t xml:space="preserve"> </w:t>
      </w:r>
      <w:proofErr w:type="spellStart"/>
      <w:r w:rsidRPr="00FB0FF8">
        <w:rPr>
          <w:rFonts w:cs="Arial"/>
          <w:bCs/>
          <w:sz w:val="22"/>
          <w:lang w:val="en-US" w:eastAsia="fr-CA"/>
        </w:rPr>
        <w:t>chuo</w:t>
      </w:r>
      <w:proofErr w:type="spellEnd"/>
      <w:r w:rsidRPr="00FB0FF8">
        <w:rPr>
          <w:rFonts w:cs="Arial"/>
          <w:bCs/>
          <w:sz w:val="22"/>
          <w:lang w:val="en-US" w:eastAsia="fr-CA"/>
        </w:rPr>
        <w:t xml:space="preserve"> </w:t>
      </w:r>
      <w:proofErr w:type="spellStart"/>
      <w:r w:rsidRPr="00FB0FF8">
        <w:rPr>
          <w:rFonts w:cs="Arial"/>
          <w:bCs/>
          <w:sz w:val="22"/>
          <w:lang w:val="en-US" w:eastAsia="fr-CA"/>
        </w:rPr>
        <w:t>katika</w:t>
      </w:r>
      <w:proofErr w:type="spellEnd"/>
      <w:r w:rsidRPr="00FB0FF8">
        <w:rPr>
          <w:rFonts w:cs="Arial"/>
          <w:bCs/>
          <w:sz w:val="22"/>
          <w:lang w:val="en-US" w:eastAsia="fr-CA"/>
        </w:rPr>
        <w:t xml:space="preserve"> </w:t>
      </w:r>
      <w:proofErr w:type="spellStart"/>
      <w:r w:rsidRPr="00FB0FF8">
        <w:rPr>
          <w:rFonts w:cs="Arial"/>
          <w:bCs/>
          <w:sz w:val="22"/>
          <w:lang w:val="en-US" w:eastAsia="fr-CA"/>
        </w:rPr>
        <w:t>mji</w:t>
      </w:r>
      <w:proofErr w:type="spellEnd"/>
      <w:r w:rsidRPr="00FB0FF8">
        <w:rPr>
          <w:rFonts w:cs="Arial"/>
          <w:bCs/>
          <w:sz w:val="22"/>
          <w:lang w:val="en-US" w:eastAsia="fr-CA"/>
        </w:rPr>
        <w:t xml:space="preserve"> </w:t>
      </w:r>
      <w:proofErr w:type="spellStart"/>
      <w:r w:rsidRPr="00FB0FF8">
        <w:rPr>
          <w:rFonts w:cs="Arial"/>
          <w:bCs/>
          <w:sz w:val="22"/>
          <w:lang w:val="en-US" w:eastAsia="fr-CA"/>
        </w:rPr>
        <w:t>wa</w:t>
      </w:r>
      <w:proofErr w:type="spellEnd"/>
      <w:r w:rsidRPr="00FB0FF8">
        <w:rPr>
          <w:rFonts w:cs="Arial"/>
          <w:bCs/>
          <w:sz w:val="22"/>
          <w:lang w:val="en-US" w:eastAsia="fr-CA"/>
        </w:rPr>
        <w:t xml:space="preserve"> </w:t>
      </w:r>
      <w:proofErr w:type="spellStart"/>
      <w:r w:rsidRPr="00FB0FF8">
        <w:rPr>
          <w:rFonts w:cs="Arial"/>
          <w:bCs/>
          <w:sz w:val="22"/>
          <w:lang w:val="en-US" w:eastAsia="fr-CA"/>
        </w:rPr>
        <w:t>Kindu</w:t>
      </w:r>
      <w:proofErr w:type="spellEnd"/>
      <w:r w:rsidRPr="00FB0FF8">
        <w:rPr>
          <w:rFonts w:cs="Arial"/>
          <w:bCs/>
          <w:sz w:val="22"/>
          <w:lang w:val="en-US" w:eastAsia="fr-CA"/>
        </w:rPr>
        <w:t xml:space="preserve">, </w:t>
      </w:r>
      <w:proofErr w:type="spellStart"/>
      <w:r w:rsidRPr="00FB0FF8">
        <w:rPr>
          <w:rFonts w:cs="Arial"/>
          <w:bCs/>
          <w:sz w:val="22"/>
          <w:lang w:val="en-US" w:eastAsia="fr-CA"/>
        </w:rPr>
        <w:t>mkoa</w:t>
      </w:r>
      <w:proofErr w:type="spellEnd"/>
      <w:r w:rsidRPr="00FB0FF8">
        <w:rPr>
          <w:rFonts w:cs="Arial"/>
          <w:bCs/>
          <w:sz w:val="22"/>
          <w:lang w:val="en-US" w:eastAsia="fr-CA"/>
        </w:rPr>
        <w:t xml:space="preserve"> </w:t>
      </w:r>
      <w:proofErr w:type="spellStart"/>
      <w:r w:rsidRPr="00FB0FF8">
        <w:rPr>
          <w:rFonts w:cs="Arial"/>
          <w:bCs/>
          <w:sz w:val="22"/>
          <w:lang w:val="en-US" w:eastAsia="fr-CA"/>
        </w:rPr>
        <w:t>wa</w:t>
      </w:r>
      <w:proofErr w:type="spellEnd"/>
      <w:r w:rsidRPr="00FB0FF8">
        <w:rPr>
          <w:rFonts w:cs="Arial"/>
          <w:bCs/>
          <w:sz w:val="22"/>
          <w:lang w:val="en-US" w:eastAsia="fr-CA"/>
        </w:rPr>
        <w:t xml:space="preserve"> Maniema. </w:t>
      </w:r>
    </w:p>
    <w:p w14:paraId="7D548B7F" w14:textId="77777777" w:rsidR="00081289" w:rsidRPr="00FB0FF8" w:rsidRDefault="00081289" w:rsidP="00081289">
      <w:pPr>
        <w:rPr>
          <w:rFonts w:cs="Arial"/>
          <w:bCs/>
          <w:sz w:val="22"/>
          <w:lang w:val="en-US" w:eastAsia="fr-CA"/>
        </w:rPr>
      </w:pPr>
    </w:p>
    <w:p w14:paraId="2F7875CF" w14:textId="77777777" w:rsidR="00081289" w:rsidRPr="00FB0FF8" w:rsidRDefault="00081289" w:rsidP="00081289">
      <w:pPr>
        <w:rPr>
          <w:rFonts w:cs="Arial"/>
          <w:bCs/>
          <w:sz w:val="22"/>
          <w:lang w:val="en-US" w:eastAsia="fr-CA"/>
        </w:rPr>
      </w:pPr>
      <w:proofErr w:type="spellStart"/>
      <w:r w:rsidRPr="00FB0FF8">
        <w:rPr>
          <w:rFonts w:cs="Arial"/>
          <w:bCs/>
          <w:sz w:val="22"/>
          <w:lang w:val="en-US" w:eastAsia="fr-CA"/>
        </w:rPr>
        <w:t>Kazi</w:t>
      </w:r>
      <w:proofErr w:type="spellEnd"/>
      <w:r w:rsidRPr="00FB0FF8">
        <w:rPr>
          <w:rFonts w:cs="Arial"/>
          <w:bCs/>
          <w:sz w:val="22"/>
          <w:lang w:val="en-US" w:eastAsia="fr-CA"/>
        </w:rPr>
        <w:t xml:space="preserve"> </w:t>
      </w:r>
      <w:proofErr w:type="spellStart"/>
      <w:r w:rsidRPr="00FB0FF8">
        <w:rPr>
          <w:rFonts w:cs="Arial"/>
          <w:bCs/>
          <w:sz w:val="22"/>
          <w:lang w:val="en-US" w:eastAsia="fr-CA"/>
        </w:rPr>
        <w:t>kufanyika</w:t>
      </w:r>
      <w:proofErr w:type="spellEnd"/>
      <w:r w:rsidRPr="00FB0FF8">
        <w:rPr>
          <w:rFonts w:cs="Arial"/>
          <w:bCs/>
          <w:sz w:val="22"/>
          <w:lang w:val="en-US" w:eastAsia="fr-CA"/>
        </w:rPr>
        <w:t xml:space="preserve"> </w:t>
      </w:r>
      <w:proofErr w:type="spellStart"/>
      <w:r w:rsidRPr="00FB0FF8">
        <w:rPr>
          <w:rFonts w:cs="Arial"/>
          <w:bCs/>
          <w:sz w:val="22"/>
          <w:lang w:val="en-US" w:eastAsia="fr-CA"/>
        </w:rPr>
        <w:t>katika</w:t>
      </w:r>
      <w:proofErr w:type="spellEnd"/>
      <w:r w:rsidRPr="00FB0FF8">
        <w:rPr>
          <w:rFonts w:cs="Arial"/>
          <w:bCs/>
          <w:sz w:val="22"/>
          <w:lang w:val="en-US" w:eastAsia="fr-CA"/>
        </w:rPr>
        <w:t xml:space="preserve"> </w:t>
      </w:r>
      <w:proofErr w:type="spellStart"/>
      <w:r w:rsidRPr="00FB0FF8">
        <w:rPr>
          <w:rFonts w:cs="Arial"/>
          <w:bCs/>
          <w:sz w:val="22"/>
          <w:lang w:val="en-US" w:eastAsia="fr-CA"/>
        </w:rPr>
        <w:t>ngazi</w:t>
      </w:r>
      <w:proofErr w:type="spellEnd"/>
      <w:r w:rsidRPr="00FB0FF8">
        <w:rPr>
          <w:rFonts w:cs="Arial"/>
          <w:bCs/>
          <w:sz w:val="22"/>
          <w:lang w:val="en-US" w:eastAsia="fr-CA"/>
        </w:rPr>
        <w:t xml:space="preserve"> </w:t>
      </w:r>
      <w:proofErr w:type="spellStart"/>
      <w:r w:rsidRPr="00FB0FF8">
        <w:rPr>
          <w:rFonts w:cs="Arial"/>
          <w:bCs/>
          <w:sz w:val="22"/>
          <w:lang w:val="en-US" w:eastAsia="fr-CA"/>
        </w:rPr>
        <w:t>ya</w:t>
      </w:r>
      <w:proofErr w:type="spellEnd"/>
      <w:r w:rsidRPr="00FB0FF8">
        <w:rPr>
          <w:rFonts w:cs="Arial"/>
          <w:bCs/>
          <w:sz w:val="22"/>
          <w:lang w:val="en-US" w:eastAsia="fr-CA"/>
        </w:rPr>
        <w:t xml:space="preserve"> </w:t>
      </w:r>
      <w:proofErr w:type="spellStart"/>
      <w:r w:rsidRPr="00FB0FF8">
        <w:rPr>
          <w:rFonts w:cs="Arial"/>
          <w:bCs/>
          <w:sz w:val="22"/>
          <w:lang w:val="en-US" w:eastAsia="fr-CA"/>
        </w:rPr>
        <w:t>shule</w:t>
      </w:r>
      <w:proofErr w:type="spellEnd"/>
      <w:r w:rsidRPr="00FB0FF8">
        <w:rPr>
          <w:rFonts w:cs="Arial"/>
          <w:bCs/>
          <w:sz w:val="22"/>
          <w:lang w:val="en-US" w:eastAsia="fr-CA"/>
        </w:rPr>
        <w:t xml:space="preserve"> </w:t>
      </w:r>
      <w:proofErr w:type="spellStart"/>
      <w:r w:rsidRPr="00FB0FF8">
        <w:rPr>
          <w:rFonts w:cs="Arial"/>
          <w:bCs/>
          <w:sz w:val="22"/>
          <w:lang w:val="en-US" w:eastAsia="fr-CA"/>
        </w:rPr>
        <w:t>nne</w:t>
      </w:r>
      <w:proofErr w:type="spellEnd"/>
      <w:r w:rsidRPr="00FB0FF8">
        <w:rPr>
          <w:rFonts w:cs="Arial"/>
          <w:bCs/>
          <w:sz w:val="22"/>
          <w:lang w:val="en-US" w:eastAsia="fr-CA"/>
        </w:rPr>
        <w:t xml:space="preserve"> za </w:t>
      </w:r>
      <w:proofErr w:type="spellStart"/>
      <w:r w:rsidRPr="00FB0FF8">
        <w:rPr>
          <w:rFonts w:cs="Arial"/>
          <w:bCs/>
          <w:sz w:val="22"/>
          <w:lang w:val="en-US" w:eastAsia="fr-CA"/>
        </w:rPr>
        <w:t>walengwa</w:t>
      </w:r>
      <w:proofErr w:type="spellEnd"/>
      <w:r w:rsidRPr="00FB0FF8">
        <w:rPr>
          <w:rFonts w:cs="Arial"/>
          <w:bCs/>
          <w:sz w:val="22"/>
          <w:lang w:val="en-US" w:eastAsia="fr-CA"/>
        </w:rPr>
        <w:t xml:space="preserve"> </w:t>
      </w:r>
      <w:proofErr w:type="spellStart"/>
      <w:r w:rsidRPr="00FB0FF8">
        <w:rPr>
          <w:rFonts w:cs="Arial"/>
          <w:bCs/>
          <w:sz w:val="22"/>
          <w:lang w:val="en-US" w:eastAsia="fr-CA"/>
        </w:rPr>
        <w:t>katika</w:t>
      </w:r>
      <w:proofErr w:type="spellEnd"/>
      <w:r w:rsidRPr="00FB0FF8">
        <w:rPr>
          <w:rFonts w:cs="Arial"/>
          <w:bCs/>
          <w:sz w:val="22"/>
          <w:lang w:val="en-US" w:eastAsia="fr-CA"/>
        </w:rPr>
        <w:t xml:space="preserve"> </w:t>
      </w:r>
      <w:proofErr w:type="spellStart"/>
      <w:r w:rsidRPr="00FB0FF8">
        <w:rPr>
          <w:rFonts w:cs="Arial"/>
          <w:bCs/>
          <w:sz w:val="22"/>
          <w:lang w:val="en-US" w:eastAsia="fr-CA"/>
        </w:rPr>
        <w:t>mji</w:t>
      </w:r>
      <w:proofErr w:type="spellEnd"/>
      <w:r w:rsidRPr="00FB0FF8">
        <w:rPr>
          <w:rFonts w:cs="Arial"/>
          <w:bCs/>
          <w:sz w:val="22"/>
          <w:lang w:val="en-US" w:eastAsia="fr-CA"/>
        </w:rPr>
        <w:t xml:space="preserve"> </w:t>
      </w:r>
      <w:proofErr w:type="spellStart"/>
      <w:r w:rsidRPr="00FB0FF8">
        <w:rPr>
          <w:rFonts w:cs="Arial"/>
          <w:bCs/>
          <w:sz w:val="22"/>
          <w:lang w:val="en-US" w:eastAsia="fr-CA"/>
        </w:rPr>
        <w:t>wa</w:t>
      </w:r>
      <w:proofErr w:type="spellEnd"/>
      <w:r w:rsidRPr="00FB0FF8">
        <w:rPr>
          <w:rFonts w:cs="Arial"/>
          <w:bCs/>
          <w:sz w:val="22"/>
          <w:lang w:val="en-US" w:eastAsia="fr-CA"/>
        </w:rPr>
        <w:t xml:space="preserve"> </w:t>
      </w:r>
      <w:proofErr w:type="spellStart"/>
      <w:r w:rsidRPr="00FB0FF8">
        <w:rPr>
          <w:rFonts w:cs="Arial"/>
          <w:bCs/>
          <w:sz w:val="22"/>
          <w:lang w:val="en-US" w:eastAsia="fr-CA"/>
        </w:rPr>
        <w:t>Kindu</w:t>
      </w:r>
      <w:proofErr w:type="spellEnd"/>
      <w:r w:rsidRPr="00FB0FF8">
        <w:rPr>
          <w:rFonts w:cs="Arial"/>
          <w:bCs/>
          <w:sz w:val="22"/>
          <w:lang w:val="en-US" w:eastAsia="fr-CA"/>
        </w:rPr>
        <w:t xml:space="preserve"> </w:t>
      </w:r>
      <w:proofErr w:type="spellStart"/>
      <w:r w:rsidRPr="00FB0FF8">
        <w:rPr>
          <w:rFonts w:cs="Arial"/>
          <w:bCs/>
          <w:sz w:val="22"/>
          <w:lang w:val="en-US" w:eastAsia="fr-CA"/>
        </w:rPr>
        <w:t>ni</w:t>
      </w:r>
      <w:proofErr w:type="spellEnd"/>
      <w:r w:rsidRPr="00FB0FF8">
        <w:rPr>
          <w:rFonts w:cs="Arial"/>
          <w:bCs/>
          <w:sz w:val="22"/>
          <w:lang w:val="en-US" w:eastAsia="fr-CA"/>
        </w:rPr>
        <w:t>:</w:t>
      </w:r>
    </w:p>
    <w:p w14:paraId="3B4C449D" w14:textId="77777777" w:rsidR="00081289" w:rsidRPr="00FB0FF8" w:rsidRDefault="00081289" w:rsidP="00081289">
      <w:pPr>
        <w:rPr>
          <w:rFonts w:cs="Arial"/>
          <w:bCs/>
          <w:sz w:val="22"/>
          <w:lang w:val="en-US" w:eastAsia="fr-CA"/>
        </w:rPr>
      </w:pPr>
    </w:p>
    <w:p w14:paraId="77F120A3" w14:textId="77777777" w:rsidR="00081289" w:rsidRPr="00A82D29" w:rsidRDefault="00081289" w:rsidP="00081289">
      <w:pPr>
        <w:numPr>
          <w:ilvl w:val="0"/>
          <w:numId w:val="3"/>
        </w:numPr>
        <w:suppressAutoHyphens/>
        <w:overflowPunct w:val="0"/>
        <w:autoSpaceDE w:val="0"/>
        <w:autoSpaceDN w:val="0"/>
        <w:adjustRightInd w:val="0"/>
        <w:contextualSpacing/>
        <w:rPr>
          <w:rFonts w:cs="Arial"/>
          <w:b/>
          <w:bCs/>
          <w:i/>
          <w:sz w:val="22"/>
        </w:rPr>
      </w:pPr>
      <w:proofErr w:type="spellStart"/>
      <w:r w:rsidRPr="00A82D29">
        <w:rPr>
          <w:rFonts w:cs="Arial"/>
          <w:b/>
          <w:bCs/>
          <w:i/>
          <w:sz w:val="22"/>
        </w:rPr>
        <w:t>Rehabilitation</w:t>
      </w:r>
      <w:proofErr w:type="spellEnd"/>
      <w:r w:rsidRPr="00A82D29">
        <w:rPr>
          <w:rFonts w:cs="Arial"/>
          <w:b/>
          <w:bCs/>
          <w:i/>
          <w:sz w:val="22"/>
        </w:rPr>
        <w:t xml:space="preserve"> </w:t>
      </w:r>
      <w:proofErr w:type="spellStart"/>
      <w:proofErr w:type="gramStart"/>
      <w:r w:rsidRPr="00A82D29">
        <w:rPr>
          <w:rFonts w:cs="Arial"/>
          <w:b/>
          <w:bCs/>
          <w:i/>
          <w:sz w:val="22"/>
        </w:rPr>
        <w:t>kazi</w:t>
      </w:r>
      <w:proofErr w:type="spellEnd"/>
      <w:r w:rsidRPr="00A82D29">
        <w:rPr>
          <w:rFonts w:cs="Arial"/>
          <w:b/>
          <w:bCs/>
          <w:i/>
          <w:sz w:val="22"/>
        </w:rPr>
        <w:t>:</w:t>
      </w:r>
      <w:proofErr w:type="gramEnd"/>
      <w:r w:rsidRPr="00A82D29">
        <w:rPr>
          <w:rFonts w:cs="Arial"/>
          <w:b/>
          <w:bCs/>
          <w:i/>
          <w:sz w:val="22"/>
        </w:rPr>
        <w:t xml:space="preserve"> </w:t>
      </w:r>
      <w:proofErr w:type="spellStart"/>
      <w:r w:rsidRPr="00A82D29">
        <w:rPr>
          <w:rFonts w:cs="Arial"/>
          <w:bCs/>
          <w:sz w:val="22"/>
        </w:rPr>
        <w:t>vinajumuisha</w:t>
      </w:r>
      <w:proofErr w:type="spellEnd"/>
      <w:r w:rsidRPr="00A82D29">
        <w:rPr>
          <w:rFonts w:cs="Arial"/>
          <w:bCs/>
          <w:sz w:val="22"/>
        </w:rPr>
        <w:t xml:space="preserve"> </w:t>
      </w:r>
      <w:proofErr w:type="spellStart"/>
      <w:r w:rsidRPr="00A82D29">
        <w:rPr>
          <w:rFonts w:cs="Arial"/>
          <w:bCs/>
          <w:sz w:val="22"/>
        </w:rPr>
        <w:t>inatekeleza</w:t>
      </w:r>
      <w:proofErr w:type="spellEnd"/>
      <w:r w:rsidRPr="00A82D29">
        <w:rPr>
          <w:rFonts w:cs="Arial"/>
          <w:bCs/>
          <w:sz w:val="22"/>
        </w:rPr>
        <w:t>:</w:t>
      </w:r>
    </w:p>
    <w:p w14:paraId="787DF2BD" w14:textId="77777777" w:rsidR="00081289" w:rsidRPr="00A82D29" w:rsidRDefault="00081289" w:rsidP="00081289">
      <w:pPr>
        <w:rPr>
          <w:rFonts w:cs="Arial"/>
          <w:bCs/>
          <w:sz w:val="22"/>
          <w:lang w:val="fr-BE" w:eastAsia="fr-CA"/>
        </w:rPr>
      </w:pPr>
    </w:p>
    <w:p w14:paraId="12D641A9"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Pr>
          <w:rFonts w:cs="Arial"/>
          <w:bCs/>
          <w:sz w:val="22"/>
        </w:rPr>
        <w:t>K</w:t>
      </w:r>
      <w:r w:rsidRPr="00A82D29">
        <w:rPr>
          <w:rFonts w:cs="Arial"/>
          <w:bCs/>
          <w:sz w:val="22"/>
        </w:rPr>
        <w:t>azi</w:t>
      </w:r>
      <w:proofErr w:type="spellEnd"/>
      <w:r w:rsidRPr="00A82D29">
        <w:rPr>
          <w:rFonts w:cs="Arial"/>
          <w:bCs/>
          <w:sz w:val="22"/>
        </w:rPr>
        <w:t xml:space="preserve"> </w:t>
      </w:r>
      <w:proofErr w:type="spellStart"/>
      <w:r w:rsidRPr="00A82D29">
        <w:rPr>
          <w:rFonts w:cs="Arial"/>
          <w:bCs/>
          <w:sz w:val="22"/>
        </w:rPr>
        <w:t>ya</w:t>
      </w:r>
      <w:proofErr w:type="spellEnd"/>
      <w:r w:rsidRPr="00A82D29">
        <w:rPr>
          <w:rFonts w:cs="Arial"/>
          <w:bCs/>
          <w:sz w:val="22"/>
        </w:rPr>
        <w:t xml:space="preserve"> </w:t>
      </w:r>
      <w:proofErr w:type="spellStart"/>
      <w:proofErr w:type="gramStart"/>
      <w:r w:rsidRPr="00A82D29">
        <w:rPr>
          <w:rFonts w:cs="Arial"/>
          <w:bCs/>
          <w:sz w:val="22"/>
        </w:rPr>
        <w:t>matayarisho</w:t>
      </w:r>
      <w:proofErr w:type="spellEnd"/>
      <w:r w:rsidRPr="00A82D29">
        <w:rPr>
          <w:rFonts w:cs="Arial"/>
          <w:bCs/>
          <w:sz w:val="22"/>
        </w:rPr>
        <w:t>;</w:t>
      </w:r>
      <w:proofErr w:type="gramEnd"/>
    </w:p>
    <w:p w14:paraId="40A1B3C1"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sidRPr="00A82D29">
        <w:rPr>
          <w:rFonts w:cs="Arial"/>
          <w:bCs/>
          <w:sz w:val="22"/>
        </w:rPr>
        <w:t>Maandalizi</w:t>
      </w:r>
      <w:proofErr w:type="spellEnd"/>
      <w:r w:rsidRPr="00A82D29">
        <w:rPr>
          <w:rFonts w:cs="Arial"/>
          <w:bCs/>
          <w:sz w:val="22"/>
        </w:rPr>
        <w:t xml:space="preserve"> </w:t>
      </w:r>
      <w:proofErr w:type="spellStart"/>
      <w:r w:rsidRPr="00A82D29">
        <w:rPr>
          <w:rFonts w:cs="Arial"/>
          <w:bCs/>
          <w:sz w:val="22"/>
        </w:rPr>
        <w:t>ya</w:t>
      </w:r>
      <w:proofErr w:type="spellEnd"/>
      <w:r w:rsidRPr="00A82D29">
        <w:rPr>
          <w:rFonts w:cs="Arial"/>
          <w:bCs/>
          <w:sz w:val="22"/>
        </w:rPr>
        <w:t xml:space="preserve"> </w:t>
      </w:r>
      <w:proofErr w:type="spellStart"/>
      <w:proofErr w:type="gramStart"/>
      <w:r w:rsidRPr="00A82D29">
        <w:rPr>
          <w:rFonts w:cs="Arial"/>
          <w:bCs/>
          <w:sz w:val="22"/>
        </w:rPr>
        <w:t>nchi</w:t>
      </w:r>
      <w:proofErr w:type="spellEnd"/>
      <w:r w:rsidRPr="00A82D29">
        <w:rPr>
          <w:rFonts w:cs="Arial"/>
          <w:bCs/>
          <w:sz w:val="22"/>
        </w:rPr>
        <w:t>:</w:t>
      </w:r>
      <w:proofErr w:type="gramEnd"/>
      <w:r w:rsidRPr="00A82D29">
        <w:rPr>
          <w:rFonts w:cs="Arial"/>
          <w:bCs/>
          <w:sz w:val="22"/>
        </w:rPr>
        <w:t xml:space="preserve"> </w:t>
      </w:r>
      <w:proofErr w:type="spellStart"/>
      <w:r w:rsidRPr="00A82D29">
        <w:rPr>
          <w:rFonts w:cs="Arial"/>
          <w:bCs/>
          <w:sz w:val="22"/>
        </w:rPr>
        <w:t>kuondolewa</w:t>
      </w:r>
      <w:proofErr w:type="spellEnd"/>
      <w:r w:rsidRPr="00A82D29">
        <w:rPr>
          <w:rFonts w:cs="Arial"/>
          <w:bCs/>
          <w:sz w:val="22"/>
        </w:rPr>
        <w:t xml:space="preserve">, </w:t>
      </w:r>
      <w:proofErr w:type="spellStart"/>
      <w:r w:rsidRPr="00A82D29">
        <w:rPr>
          <w:rFonts w:cs="Arial"/>
          <w:bCs/>
          <w:sz w:val="22"/>
        </w:rPr>
        <w:t>uimarishaji</w:t>
      </w:r>
      <w:proofErr w:type="spellEnd"/>
      <w:r w:rsidRPr="00A82D29">
        <w:rPr>
          <w:rFonts w:cs="Arial"/>
          <w:bCs/>
          <w:sz w:val="22"/>
        </w:rPr>
        <w:t xml:space="preserve"> </w:t>
      </w:r>
      <w:proofErr w:type="spellStart"/>
      <w:r w:rsidRPr="00A82D29">
        <w:rPr>
          <w:rFonts w:cs="Arial"/>
          <w:bCs/>
          <w:sz w:val="22"/>
        </w:rPr>
        <w:t>wa</w:t>
      </w:r>
      <w:proofErr w:type="spellEnd"/>
      <w:r w:rsidRPr="00A82D29">
        <w:rPr>
          <w:rFonts w:cs="Arial"/>
          <w:bCs/>
          <w:sz w:val="22"/>
        </w:rPr>
        <w:t xml:space="preserve"> </w:t>
      </w:r>
      <w:proofErr w:type="spellStart"/>
      <w:r w:rsidRPr="00A82D29">
        <w:rPr>
          <w:rFonts w:cs="Arial"/>
          <w:bCs/>
          <w:sz w:val="22"/>
        </w:rPr>
        <w:t>majengo</w:t>
      </w:r>
      <w:proofErr w:type="spellEnd"/>
      <w:r w:rsidRPr="00A82D29">
        <w:rPr>
          <w:rFonts w:cs="Arial"/>
          <w:bCs/>
          <w:sz w:val="22"/>
        </w:rPr>
        <w:t xml:space="preserve">, </w:t>
      </w:r>
      <w:proofErr w:type="spellStart"/>
      <w:r w:rsidRPr="00A82D29">
        <w:rPr>
          <w:rFonts w:cs="Arial"/>
          <w:bCs/>
          <w:sz w:val="22"/>
        </w:rPr>
        <w:t>matengenezo</w:t>
      </w:r>
      <w:proofErr w:type="spellEnd"/>
      <w:r w:rsidRPr="00A82D29">
        <w:rPr>
          <w:rFonts w:cs="Arial"/>
          <w:bCs/>
          <w:sz w:val="22"/>
        </w:rPr>
        <w:t xml:space="preserve">, </w:t>
      </w:r>
      <w:proofErr w:type="spellStart"/>
      <w:r w:rsidRPr="00A82D29">
        <w:rPr>
          <w:rFonts w:cs="Arial"/>
          <w:bCs/>
          <w:sz w:val="22"/>
        </w:rPr>
        <w:t>ubomoaji</w:t>
      </w:r>
      <w:proofErr w:type="spellEnd"/>
      <w:r w:rsidRPr="00A82D29">
        <w:rPr>
          <w:rFonts w:cs="Arial"/>
          <w:bCs/>
          <w:sz w:val="22"/>
        </w:rPr>
        <w:t>;</w:t>
      </w:r>
    </w:p>
    <w:p w14:paraId="1679D845" w14:textId="77777777" w:rsidR="00081289" w:rsidRPr="00E07173" w:rsidRDefault="00081289" w:rsidP="00081289">
      <w:pPr>
        <w:numPr>
          <w:ilvl w:val="2"/>
          <w:numId w:val="55"/>
        </w:numPr>
        <w:suppressAutoHyphens/>
        <w:overflowPunct w:val="0"/>
        <w:autoSpaceDE w:val="0"/>
        <w:autoSpaceDN w:val="0"/>
        <w:adjustRightInd w:val="0"/>
        <w:ind w:left="990" w:hanging="360"/>
        <w:rPr>
          <w:rFonts w:cs="Arial"/>
          <w:bCs/>
          <w:sz w:val="22"/>
          <w:lang w:val="da-DK"/>
        </w:rPr>
      </w:pPr>
      <w:r w:rsidRPr="00E07173">
        <w:rPr>
          <w:rFonts w:cs="Arial"/>
          <w:bCs/>
          <w:sz w:val="22"/>
          <w:lang w:val="da-DK"/>
        </w:rPr>
        <w:t>Madhubuti na uashi katika msingi;</w:t>
      </w:r>
    </w:p>
    <w:p w14:paraId="5B6A8AC8" w14:textId="77777777" w:rsidR="00081289" w:rsidRPr="00E07173" w:rsidRDefault="00081289" w:rsidP="00081289">
      <w:pPr>
        <w:numPr>
          <w:ilvl w:val="2"/>
          <w:numId w:val="55"/>
        </w:numPr>
        <w:suppressAutoHyphens/>
        <w:overflowPunct w:val="0"/>
        <w:autoSpaceDE w:val="0"/>
        <w:autoSpaceDN w:val="0"/>
        <w:adjustRightInd w:val="0"/>
        <w:ind w:left="990" w:hanging="360"/>
        <w:rPr>
          <w:rFonts w:cs="Arial"/>
          <w:bCs/>
          <w:sz w:val="22"/>
          <w:lang w:val="da-DK"/>
        </w:rPr>
      </w:pPr>
      <w:r w:rsidRPr="00E07173">
        <w:rPr>
          <w:rFonts w:cs="Arial"/>
          <w:bCs/>
          <w:sz w:val="22"/>
          <w:lang w:val="da-DK"/>
        </w:rPr>
        <w:t>Paa, uongo dari, ubao wa mwambao, fumbi na na kushuka kwa maji;</w:t>
      </w:r>
    </w:p>
    <w:p w14:paraId="215B11F2"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sidRPr="00A82D29">
        <w:rPr>
          <w:rFonts w:cs="Arial"/>
          <w:bCs/>
          <w:sz w:val="22"/>
        </w:rPr>
        <w:t>Sakafu</w:t>
      </w:r>
      <w:proofErr w:type="spellEnd"/>
      <w:r w:rsidRPr="00A82D29">
        <w:rPr>
          <w:rFonts w:cs="Arial"/>
          <w:bCs/>
          <w:sz w:val="22"/>
        </w:rPr>
        <w:t xml:space="preserve"> na </w:t>
      </w:r>
      <w:proofErr w:type="spellStart"/>
      <w:r w:rsidRPr="00A82D29">
        <w:rPr>
          <w:rFonts w:cs="Arial"/>
          <w:bCs/>
          <w:sz w:val="22"/>
        </w:rPr>
        <w:t>ukuta</w:t>
      </w:r>
      <w:proofErr w:type="spellEnd"/>
      <w:r w:rsidRPr="00A82D29">
        <w:rPr>
          <w:rFonts w:cs="Arial"/>
          <w:bCs/>
          <w:sz w:val="22"/>
        </w:rPr>
        <w:t xml:space="preserve"> </w:t>
      </w:r>
      <w:proofErr w:type="spellStart"/>
      <w:proofErr w:type="gramStart"/>
      <w:r w:rsidRPr="00A82D29">
        <w:rPr>
          <w:rFonts w:cs="Arial"/>
          <w:bCs/>
          <w:sz w:val="22"/>
        </w:rPr>
        <w:t>mipako</w:t>
      </w:r>
      <w:proofErr w:type="spellEnd"/>
      <w:r w:rsidRPr="00A82D29">
        <w:rPr>
          <w:rFonts w:cs="Arial"/>
          <w:bCs/>
          <w:sz w:val="22"/>
        </w:rPr>
        <w:t>;</w:t>
      </w:r>
      <w:proofErr w:type="gramEnd"/>
    </w:p>
    <w:p w14:paraId="3DCC2AFC"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proofErr w:type="gramStart"/>
      <w:r w:rsidRPr="00A82D29">
        <w:rPr>
          <w:rFonts w:cs="Arial"/>
          <w:bCs/>
          <w:sz w:val="22"/>
        </w:rPr>
        <w:t>Woodworking</w:t>
      </w:r>
      <w:proofErr w:type="spellEnd"/>
      <w:r w:rsidRPr="00A82D29">
        <w:rPr>
          <w:rFonts w:cs="Arial"/>
          <w:bCs/>
          <w:sz w:val="22"/>
        </w:rPr>
        <w:t>;</w:t>
      </w:r>
      <w:proofErr w:type="gramEnd"/>
    </w:p>
    <w:p w14:paraId="5C99D69E"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sidRPr="00A82D29">
        <w:rPr>
          <w:rFonts w:cs="Arial"/>
          <w:bCs/>
          <w:sz w:val="22"/>
        </w:rPr>
        <w:t>Dyeing</w:t>
      </w:r>
      <w:proofErr w:type="spellEnd"/>
      <w:r w:rsidRPr="00A82D29">
        <w:rPr>
          <w:rFonts w:cs="Arial"/>
          <w:bCs/>
          <w:sz w:val="22"/>
        </w:rPr>
        <w:t xml:space="preserve"> na </w:t>
      </w:r>
      <w:proofErr w:type="spellStart"/>
      <w:proofErr w:type="gramStart"/>
      <w:r w:rsidRPr="00A82D29">
        <w:rPr>
          <w:rFonts w:cs="Arial"/>
          <w:bCs/>
          <w:sz w:val="22"/>
        </w:rPr>
        <w:t>uchoraji</w:t>
      </w:r>
      <w:proofErr w:type="spellEnd"/>
      <w:r w:rsidRPr="00A82D29">
        <w:rPr>
          <w:rFonts w:cs="Arial"/>
          <w:bCs/>
          <w:sz w:val="22"/>
        </w:rPr>
        <w:t>;</w:t>
      </w:r>
      <w:proofErr w:type="gramEnd"/>
      <w:r w:rsidRPr="00A82D29">
        <w:rPr>
          <w:rFonts w:cs="Arial"/>
          <w:bCs/>
          <w:sz w:val="22"/>
        </w:rPr>
        <w:t xml:space="preserve"> Na</w:t>
      </w:r>
    </w:p>
    <w:p w14:paraId="14CB59C5"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sidRPr="00A82D29">
        <w:rPr>
          <w:rFonts w:cs="Arial"/>
          <w:bCs/>
          <w:sz w:val="22"/>
        </w:rPr>
        <w:t>Maendeleo</w:t>
      </w:r>
      <w:proofErr w:type="spellEnd"/>
      <w:r w:rsidRPr="00A82D29">
        <w:rPr>
          <w:rFonts w:cs="Arial"/>
          <w:bCs/>
          <w:sz w:val="22"/>
        </w:rPr>
        <w:t xml:space="preserve"> </w:t>
      </w:r>
      <w:proofErr w:type="spellStart"/>
      <w:r w:rsidRPr="00A82D29">
        <w:rPr>
          <w:rFonts w:cs="Arial"/>
          <w:bCs/>
          <w:sz w:val="22"/>
        </w:rPr>
        <w:t>ya</w:t>
      </w:r>
      <w:proofErr w:type="spellEnd"/>
      <w:r w:rsidRPr="00A82D29">
        <w:rPr>
          <w:rFonts w:cs="Arial"/>
          <w:bCs/>
          <w:sz w:val="22"/>
        </w:rPr>
        <w:t xml:space="preserve"> </w:t>
      </w:r>
      <w:proofErr w:type="spellStart"/>
      <w:r w:rsidRPr="00A82D29">
        <w:rPr>
          <w:rFonts w:cs="Arial"/>
          <w:bCs/>
          <w:sz w:val="22"/>
        </w:rPr>
        <w:t>mahakama</w:t>
      </w:r>
      <w:proofErr w:type="spellEnd"/>
      <w:r w:rsidRPr="00A82D29">
        <w:rPr>
          <w:rFonts w:cs="Arial"/>
          <w:bCs/>
          <w:sz w:val="22"/>
        </w:rPr>
        <w:t>.</w:t>
      </w:r>
    </w:p>
    <w:p w14:paraId="583FA365" w14:textId="77777777" w:rsidR="00081289" w:rsidRPr="00A82D29" w:rsidRDefault="00081289" w:rsidP="00081289">
      <w:pPr>
        <w:rPr>
          <w:rFonts w:cs="Arial"/>
          <w:bCs/>
          <w:sz w:val="22"/>
          <w:lang w:val="en-US" w:eastAsia="fr-CA"/>
        </w:rPr>
      </w:pPr>
    </w:p>
    <w:p w14:paraId="1C6C48D0" w14:textId="77777777" w:rsidR="00081289" w:rsidRPr="00A82D29" w:rsidRDefault="00081289" w:rsidP="00081289">
      <w:pPr>
        <w:numPr>
          <w:ilvl w:val="0"/>
          <w:numId w:val="3"/>
        </w:numPr>
        <w:suppressAutoHyphens/>
        <w:overflowPunct w:val="0"/>
        <w:autoSpaceDE w:val="0"/>
        <w:autoSpaceDN w:val="0"/>
        <w:adjustRightInd w:val="0"/>
        <w:contextualSpacing/>
        <w:rPr>
          <w:rFonts w:cs="Arial"/>
          <w:b/>
          <w:bCs/>
          <w:i/>
          <w:sz w:val="22"/>
        </w:rPr>
      </w:pPr>
      <w:proofErr w:type="spellStart"/>
      <w:r w:rsidRPr="00A82D29">
        <w:rPr>
          <w:rFonts w:cs="Arial"/>
          <w:b/>
          <w:bCs/>
          <w:i/>
          <w:sz w:val="22"/>
        </w:rPr>
        <w:t>Ujenzi</w:t>
      </w:r>
      <w:proofErr w:type="spellEnd"/>
      <w:r w:rsidRPr="00A82D29">
        <w:rPr>
          <w:rFonts w:cs="Arial"/>
          <w:b/>
          <w:bCs/>
          <w:i/>
          <w:sz w:val="22"/>
        </w:rPr>
        <w:t xml:space="preserve"> </w:t>
      </w:r>
      <w:proofErr w:type="spellStart"/>
      <w:proofErr w:type="gramStart"/>
      <w:r w:rsidRPr="00A82D29">
        <w:rPr>
          <w:rFonts w:cs="Arial"/>
          <w:b/>
          <w:bCs/>
          <w:i/>
          <w:sz w:val="22"/>
        </w:rPr>
        <w:t>kazi</w:t>
      </w:r>
      <w:proofErr w:type="spellEnd"/>
      <w:r w:rsidRPr="00A82D29">
        <w:rPr>
          <w:rFonts w:cs="Arial"/>
          <w:b/>
          <w:bCs/>
          <w:i/>
          <w:sz w:val="22"/>
        </w:rPr>
        <w:t>:</w:t>
      </w:r>
      <w:proofErr w:type="gramEnd"/>
      <w:r w:rsidRPr="00A82D29">
        <w:rPr>
          <w:rFonts w:cs="Arial"/>
          <w:b/>
          <w:bCs/>
          <w:i/>
          <w:sz w:val="22"/>
        </w:rPr>
        <w:t xml:space="preserve"> </w:t>
      </w:r>
      <w:proofErr w:type="spellStart"/>
      <w:r w:rsidRPr="00A82D29">
        <w:rPr>
          <w:rFonts w:cs="Arial"/>
          <w:bCs/>
          <w:sz w:val="22"/>
        </w:rPr>
        <w:t>vinajumuisha</w:t>
      </w:r>
      <w:proofErr w:type="spellEnd"/>
      <w:r w:rsidRPr="00A82D29">
        <w:rPr>
          <w:rFonts w:cs="Arial"/>
          <w:bCs/>
          <w:sz w:val="22"/>
        </w:rPr>
        <w:t xml:space="preserve"> </w:t>
      </w:r>
      <w:proofErr w:type="spellStart"/>
      <w:r w:rsidRPr="00A82D29">
        <w:rPr>
          <w:rFonts w:cs="Arial"/>
          <w:bCs/>
          <w:sz w:val="22"/>
        </w:rPr>
        <w:t>inatekeleza</w:t>
      </w:r>
      <w:proofErr w:type="spellEnd"/>
      <w:r w:rsidRPr="00A82D29">
        <w:rPr>
          <w:rFonts w:cs="Arial"/>
          <w:bCs/>
          <w:sz w:val="22"/>
        </w:rPr>
        <w:t>:</w:t>
      </w:r>
    </w:p>
    <w:p w14:paraId="0132155B" w14:textId="77777777" w:rsidR="00081289" w:rsidRPr="00A82D29" w:rsidRDefault="00081289" w:rsidP="00081289">
      <w:pPr>
        <w:rPr>
          <w:rFonts w:cs="Arial"/>
          <w:bCs/>
          <w:sz w:val="22"/>
          <w:lang w:val="en-US" w:eastAsia="fr-CA"/>
        </w:rPr>
      </w:pPr>
    </w:p>
    <w:p w14:paraId="7969E39A"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Pr>
          <w:rFonts w:cs="Arial"/>
          <w:bCs/>
          <w:sz w:val="22"/>
        </w:rPr>
        <w:t>K</w:t>
      </w:r>
      <w:r w:rsidRPr="00A82D29">
        <w:rPr>
          <w:rFonts w:cs="Arial"/>
          <w:bCs/>
          <w:sz w:val="22"/>
        </w:rPr>
        <w:t>azi</w:t>
      </w:r>
      <w:proofErr w:type="spellEnd"/>
      <w:r w:rsidRPr="00A82D29">
        <w:rPr>
          <w:rFonts w:cs="Arial"/>
          <w:bCs/>
          <w:sz w:val="22"/>
        </w:rPr>
        <w:t xml:space="preserve"> </w:t>
      </w:r>
      <w:proofErr w:type="spellStart"/>
      <w:r w:rsidRPr="00A82D29">
        <w:rPr>
          <w:rFonts w:cs="Arial"/>
          <w:bCs/>
          <w:sz w:val="22"/>
        </w:rPr>
        <w:t>ya</w:t>
      </w:r>
      <w:proofErr w:type="spellEnd"/>
      <w:r w:rsidRPr="00A82D29">
        <w:rPr>
          <w:rFonts w:cs="Arial"/>
          <w:bCs/>
          <w:sz w:val="22"/>
        </w:rPr>
        <w:t xml:space="preserve"> </w:t>
      </w:r>
      <w:proofErr w:type="spellStart"/>
      <w:proofErr w:type="gramStart"/>
      <w:r w:rsidRPr="00A82D29">
        <w:rPr>
          <w:rFonts w:cs="Arial"/>
          <w:bCs/>
          <w:sz w:val="22"/>
        </w:rPr>
        <w:t>matayarisho</w:t>
      </w:r>
      <w:proofErr w:type="spellEnd"/>
      <w:r w:rsidRPr="00A82D29">
        <w:rPr>
          <w:rFonts w:cs="Arial"/>
          <w:bCs/>
          <w:sz w:val="22"/>
        </w:rPr>
        <w:t>;</w:t>
      </w:r>
      <w:proofErr w:type="gramEnd"/>
    </w:p>
    <w:p w14:paraId="6E4D76D7" w14:textId="77777777" w:rsidR="00081289" w:rsidRPr="00E07173"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sidRPr="00E07173">
        <w:rPr>
          <w:rFonts w:cs="Arial"/>
          <w:bCs/>
          <w:sz w:val="22"/>
        </w:rPr>
        <w:t>Maandalizi</w:t>
      </w:r>
      <w:proofErr w:type="spellEnd"/>
      <w:r w:rsidRPr="00E07173">
        <w:rPr>
          <w:rFonts w:cs="Arial"/>
          <w:bCs/>
          <w:sz w:val="22"/>
        </w:rPr>
        <w:t xml:space="preserve"> </w:t>
      </w:r>
      <w:proofErr w:type="spellStart"/>
      <w:r w:rsidRPr="00E07173">
        <w:rPr>
          <w:rFonts w:cs="Arial"/>
          <w:bCs/>
          <w:sz w:val="22"/>
        </w:rPr>
        <w:t>ya</w:t>
      </w:r>
      <w:proofErr w:type="spellEnd"/>
      <w:r w:rsidRPr="00E07173">
        <w:rPr>
          <w:rFonts w:cs="Arial"/>
          <w:bCs/>
          <w:sz w:val="22"/>
        </w:rPr>
        <w:t xml:space="preserve"> </w:t>
      </w:r>
      <w:proofErr w:type="spellStart"/>
      <w:proofErr w:type="gramStart"/>
      <w:r w:rsidRPr="00E07173">
        <w:rPr>
          <w:rFonts w:cs="Arial"/>
          <w:bCs/>
          <w:sz w:val="22"/>
        </w:rPr>
        <w:t>nchi</w:t>
      </w:r>
      <w:proofErr w:type="spellEnd"/>
      <w:r w:rsidRPr="00E07173">
        <w:rPr>
          <w:rFonts w:cs="Arial"/>
          <w:bCs/>
          <w:sz w:val="22"/>
        </w:rPr>
        <w:t>:</w:t>
      </w:r>
      <w:proofErr w:type="gramEnd"/>
      <w:r w:rsidRPr="00E07173">
        <w:rPr>
          <w:rFonts w:cs="Arial"/>
          <w:bCs/>
          <w:sz w:val="22"/>
        </w:rPr>
        <w:t xml:space="preserve"> </w:t>
      </w:r>
      <w:proofErr w:type="spellStart"/>
      <w:r w:rsidRPr="00E07173">
        <w:rPr>
          <w:rFonts w:cs="Arial"/>
          <w:bCs/>
          <w:sz w:val="22"/>
        </w:rPr>
        <w:t>ubomoaji</w:t>
      </w:r>
      <w:proofErr w:type="spellEnd"/>
      <w:r w:rsidRPr="00E07173">
        <w:rPr>
          <w:rFonts w:cs="Arial"/>
          <w:bCs/>
          <w:sz w:val="22"/>
        </w:rPr>
        <w:t xml:space="preserve"> </w:t>
      </w:r>
      <w:proofErr w:type="spellStart"/>
      <w:r w:rsidRPr="00E07173">
        <w:rPr>
          <w:rFonts w:cs="Arial"/>
          <w:bCs/>
          <w:sz w:val="22"/>
        </w:rPr>
        <w:t>wa</w:t>
      </w:r>
      <w:proofErr w:type="spellEnd"/>
      <w:r w:rsidRPr="00E07173">
        <w:rPr>
          <w:rFonts w:cs="Arial"/>
          <w:bCs/>
          <w:sz w:val="22"/>
        </w:rPr>
        <w:t xml:space="preserve"> </w:t>
      </w:r>
      <w:proofErr w:type="spellStart"/>
      <w:r w:rsidRPr="00E07173">
        <w:rPr>
          <w:rFonts w:cs="Arial"/>
          <w:bCs/>
          <w:sz w:val="22"/>
        </w:rPr>
        <w:t>jengo</w:t>
      </w:r>
      <w:proofErr w:type="spellEnd"/>
      <w:r w:rsidRPr="00E07173">
        <w:rPr>
          <w:rFonts w:cs="Arial"/>
          <w:bCs/>
          <w:sz w:val="22"/>
        </w:rPr>
        <w:t xml:space="preserve"> </w:t>
      </w:r>
      <w:proofErr w:type="spellStart"/>
      <w:r w:rsidRPr="00E07173">
        <w:rPr>
          <w:rFonts w:cs="Arial"/>
          <w:bCs/>
          <w:sz w:val="22"/>
        </w:rPr>
        <w:t>bedrock</w:t>
      </w:r>
      <w:proofErr w:type="spellEnd"/>
      <w:r w:rsidRPr="00E07173">
        <w:rPr>
          <w:rFonts w:cs="Arial"/>
          <w:bCs/>
          <w:sz w:val="22"/>
        </w:rPr>
        <w:t>;</w:t>
      </w:r>
    </w:p>
    <w:p w14:paraId="2CD51110" w14:textId="77777777" w:rsidR="00081289" w:rsidRPr="00E07173"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sidRPr="00E07173">
        <w:rPr>
          <w:rFonts w:cs="Arial"/>
          <w:bCs/>
          <w:sz w:val="22"/>
        </w:rPr>
        <w:t>Kiasi</w:t>
      </w:r>
      <w:proofErr w:type="spellEnd"/>
      <w:r w:rsidRPr="00E07173">
        <w:rPr>
          <w:rFonts w:cs="Arial"/>
          <w:bCs/>
          <w:sz w:val="22"/>
        </w:rPr>
        <w:t xml:space="preserve"> </w:t>
      </w:r>
      <w:proofErr w:type="spellStart"/>
      <w:r w:rsidRPr="00E07173">
        <w:rPr>
          <w:rFonts w:cs="Arial"/>
          <w:bCs/>
          <w:sz w:val="22"/>
        </w:rPr>
        <w:t>cha</w:t>
      </w:r>
      <w:proofErr w:type="spellEnd"/>
      <w:r w:rsidRPr="00E07173">
        <w:rPr>
          <w:rFonts w:cs="Arial"/>
          <w:bCs/>
          <w:sz w:val="22"/>
        </w:rPr>
        <w:t xml:space="preserve"> </w:t>
      </w:r>
      <w:proofErr w:type="spellStart"/>
      <w:r w:rsidRPr="00E07173">
        <w:rPr>
          <w:rFonts w:cs="Arial"/>
          <w:bCs/>
          <w:sz w:val="22"/>
        </w:rPr>
        <w:t>kazi</w:t>
      </w:r>
      <w:proofErr w:type="spellEnd"/>
      <w:r w:rsidRPr="00E07173">
        <w:rPr>
          <w:rFonts w:cs="Arial"/>
          <w:bCs/>
          <w:sz w:val="22"/>
        </w:rPr>
        <w:t xml:space="preserve"> excavation, </w:t>
      </w:r>
      <w:proofErr w:type="spellStart"/>
      <w:r w:rsidRPr="00E07173">
        <w:rPr>
          <w:rFonts w:cs="Arial"/>
          <w:bCs/>
          <w:sz w:val="22"/>
        </w:rPr>
        <w:t>madhubuti</w:t>
      </w:r>
      <w:proofErr w:type="spellEnd"/>
      <w:r w:rsidRPr="00E07173">
        <w:rPr>
          <w:rFonts w:cs="Arial"/>
          <w:bCs/>
          <w:sz w:val="22"/>
        </w:rPr>
        <w:t xml:space="preserve"> na </w:t>
      </w:r>
      <w:proofErr w:type="spellStart"/>
      <w:r w:rsidRPr="00E07173">
        <w:rPr>
          <w:rFonts w:cs="Arial"/>
          <w:bCs/>
          <w:sz w:val="22"/>
        </w:rPr>
        <w:t>uashi</w:t>
      </w:r>
      <w:proofErr w:type="spellEnd"/>
      <w:r w:rsidRPr="00E07173">
        <w:rPr>
          <w:rFonts w:cs="Arial"/>
          <w:bCs/>
          <w:sz w:val="22"/>
        </w:rPr>
        <w:t xml:space="preserve"> </w:t>
      </w:r>
      <w:proofErr w:type="spellStart"/>
      <w:r w:rsidRPr="00E07173">
        <w:rPr>
          <w:rFonts w:cs="Arial"/>
          <w:bCs/>
          <w:sz w:val="22"/>
        </w:rPr>
        <w:t>katika</w:t>
      </w:r>
      <w:proofErr w:type="spellEnd"/>
      <w:r w:rsidRPr="00E07173">
        <w:rPr>
          <w:rFonts w:cs="Arial"/>
          <w:bCs/>
          <w:sz w:val="22"/>
        </w:rPr>
        <w:t xml:space="preserve"> </w:t>
      </w:r>
      <w:proofErr w:type="spellStart"/>
      <w:proofErr w:type="gramStart"/>
      <w:r w:rsidRPr="00E07173">
        <w:rPr>
          <w:rFonts w:cs="Arial"/>
          <w:bCs/>
          <w:sz w:val="22"/>
        </w:rPr>
        <w:t>msingi</w:t>
      </w:r>
      <w:proofErr w:type="spellEnd"/>
      <w:r w:rsidRPr="00E07173">
        <w:rPr>
          <w:rFonts w:cs="Arial"/>
          <w:bCs/>
          <w:sz w:val="22"/>
        </w:rPr>
        <w:t>;</w:t>
      </w:r>
      <w:proofErr w:type="gramEnd"/>
    </w:p>
    <w:p w14:paraId="04FC6F81" w14:textId="77777777" w:rsidR="00081289" w:rsidRPr="00E07173" w:rsidRDefault="00081289" w:rsidP="00081289">
      <w:pPr>
        <w:numPr>
          <w:ilvl w:val="2"/>
          <w:numId w:val="55"/>
        </w:numPr>
        <w:suppressAutoHyphens/>
        <w:overflowPunct w:val="0"/>
        <w:autoSpaceDE w:val="0"/>
        <w:autoSpaceDN w:val="0"/>
        <w:adjustRightInd w:val="0"/>
        <w:ind w:left="990" w:hanging="360"/>
        <w:rPr>
          <w:rFonts w:cs="Arial"/>
          <w:bCs/>
          <w:sz w:val="22"/>
          <w:lang w:val="da-DK"/>
        </w:rPr>
      </w:pPr>
      <w:r w:rsidRPr="00E07173">
        <w:rPr>
          <w:rFonts w:cs="Arial"/>
          <w:bCs/>
          <w:sz w:val="22"/>
          <w:lang w:val="da-DK"/>
        </w:rPr>
        <w:t>Madhubuti na uashi katika mwinuko;</w:t>
      </w:r>
    </w:p>
    <w:p w14:paraId="634E4F6C" w14:textId="77777777" w:rsidR="00081289" w:rsidRPr="00E07173" w:rsidRDefault="00081289" w:rsidP="00081289">
      <w:pPr>
        <w:numPr>
          <w:ilvl w:val="2"/>
          <w:numId w:val="55"/>
        </w:numPr>
        <w:suppressAutoHyphens/>
        <w:overflowPunct w:val="0"/>
        <w:autoSpaceDE w:val="0"/>
        <w:autoSpaceDN w:val="0"/>
        <w:adjustRightInd w:val="0"/>
        <w:ind w:left="990" w:hanging="360"/>
        <w:rPr>
          <w:rFonts w:cs="Arial"/>
          <w:bCs/>
          <w:sz w:val="22"/>
          <w:lang w:val="da-DK"/>
        </w:rPr>
      </w:pPr>
      <w:r w:rsidRPr="00E07173">
        <w:rPr>
          <w:rFonts w:cs="Arial"/>
          <w:bCs/>
          <w:sz w:val="22"/>
          <w:lang w:val="da-DK"/>
        </w:rPr>
        <w:t>Paa, uongo dari, ubao wa mwambao, fumbi na na kushuka kwa maji;</w:t>
      </w:r>
    </w:p>
    <w:p w14:paraId="4E49DED7"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sidRPr="00A82D29">
        <w:rPr>
          <w:rFonts w:cs="Arial"/>
          <w:bCs/>
          <w:sz w:val="22"/>
        </w:rPr>
        <w:t>Sakafu</w:t>
      </w:r>
      <w:proofErr w:type="spellEnd"/>
      <w:r w:rsidRPr="00A82D29">
        <w:rPr>
          <w:rFonts w:cs="Arial"/>
          <w:bCs/>
          <w:sz w:val="22"/>
        </w:rPr>
        <w:t xml:space="preserve"> na </w:t>
      </w:r>
      <w:proofErr w:type="spellStart"/>
      <w:proofErr w:type="gramStart"/>
      <w:r w:rsidRPr="00A82D29">
        <w:rPr>
          <w:rFonts w:cs="Arial"/>
          <w:bCs/>
          <w:sz w:val="22"/>
        </w:rPr>
        <w:t>ukuta</w:t>
      </w:r>
      <w:proofErr w:type="spellEnd"/>
      <w:r w:rsidRPr="00A82D29">
        <w:rPr>
          <w:rFonts w:cs="Arial"/>
          <w:bCs/>
          <w:sz w:val="22"/>
        </w:rPr>
        <w:t>;</w:t>
      </w:r>
      <w:proofErr w:type="gramEnd"/>
    </w:p>
    <w:p w14:paraId="02F6BA92"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proofErr w:type="gramStart"/>
      <w:r w:rsidRPr="00A82D29">
        <w:rPr>
          <w:rFonts w:cs="Arial"/>
          <w:bCs/>
          <w:sz w:val="22"/>
        </w:rPr>
        <w:t>Woodworking</w:t>
      </w:r>
      <w:proofErr w:type="spellEnd"/>
      <w:r w:rsidRPr="00A82D29">
        <w:rPr>
          <w:rFonts w:cs="Arial"/>
          <w:bCs/>
          <w:sz w:val="22"/>
        </w:rPr>
        <w:t>;</w:t>
      </w:r>
      <w:proofErr w:type="gramEnd"/>
    </w:p>
    <w:p w14:paraId="4E602C0F"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sidRPr="00A82D29">
        <w:rPr>
          <w:rFonts w:cs="Arial"/>
          <w:bCs/>
          <w:sz w:val="22"/>
        </w:rPr>
        <w:t>Dyeing</w:t>
      </w:r>
      <w:proofErr w:type="spellEnd"/>
      <w:r w:rsidRPr="00A82D29">
        <w:rPr>
          <w:rFonts w:cs="Arial"/>
          <w:bCs/>
          <w:sz w:val="22"/>
        </w:rPr>
        <w:t xml:space="preserve"> na </w:t>
      </w:r>
      <w:proofErr w:type="spellStart"/>
      <w:proofErr w:type="gramStart"/>
      <w:r w:rsidRPr="00A82D29">
        <w:rPr>
          <w:rFonts w:cs="Arial"/>
          <w:bCs/>
          <w:sz w:val="22"/>
        </w:rPr>
        <w:t>uchoraji</w:t>
      </w:r>
      <w:proofErr w:type="spellEnd"/>
      <w:r w:rsidRPr="00A82D29">
        <w:rPr>
          <w:rFonts w:cs="Arial"/>
          <w:bCs/>
          <w:sz w:val="22"/>
        </w:rPr>
        <w:t>;</w:t>
      </w:r>
      <w:proofErr w:type="gramEnd"/>
    </w:p>
    <w:p w14:paraId="5A871E0E"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sidRPr="00A82D29">
        <w:rPr>
          <w:rFonts w:cs="Arial"/>
          <w:bCs/>
          <w:sz w:val="22"/>
        </w:rPr>
        <w:lastRenderedPageBreak/>
        <w:t>Maendeleo</w:t>
      </w:r>
      <w:proofErr w:type="spellEnd"/>
      <w:r w:rsidRPr="00A82D29">
        <w:rPr>
          <w:rFonts w:cs="Arial"/>
          <w:bCs/>
          <w:sz w:val="22"/>
        </w:rPr>
        <w:t xml:space="preserve"> </w:t>
      </w:r>
      <w:proofErr w:type="spellStart"/>
      <w:r w:rsidRPr="00A82D29">
        <w:rPr>
          <w:rFonts w:cs="Arial"/>
          <w:bCs/>
          <w:sz w:val="22"/>
        </w:rPr>
        <w:t>ya</w:t>
      </w:r>
      <w:proofErr w:type="spellEnd"/>
      <w:r w:rsidRPr="00A82D29">
        <w:rPr>
          <w:rFonts w:cs="Arial"/>
          <w:bCs/>
          <w:sz w:val="22"/>
        </w:rPr>
        <w:t xml:space="preserve"> </w:t>
      </w:r>
      <w:proofErr w:type="spellStart"/>
      <w:r w:rsidRPr="00A82D29">
        <w:rPr>
          <w:rFonts w:cs="Arial"/>
          <w:bCs/>
          <w:sz w:val="22"/>
        </w:rPr>
        <w:t>mahakama</w:t>
      </w:r>
      <w:proofErr w:type="spellEnd"/>
      <w:r w:rsidRPr="00A82D29">
        <w:rPr>
          <w:rFonts w:cs="Arial"/>
          <w:bCs/>
          <w:sz w:val="22"/>
        </w:rPr>
        <w:t>.</w:t>
      </w:r>
    </w:p>
    <w:p w14:paraId="0C98F16E" w14:textId="77777777" w:rsidR="00081289" w:rsidRPr="00A82D29" w:rsidRDefault="00081289" w:rsidP="00081289">
      <w:pPr>
        <w:rPr>
          <w:rFonts w:cs="Arial"/>
          <w:bCs/>
          <w:sz w:val="22"/>
          <w:lang w:val="en-US" w:eastAsia="fr-CA"/>
        </w:rPr>
      </w:pPr>
    </w:p>
    <w:p w14:paraId="6272C37A" w14:textId="77777777" w:rsidR="00081289" w:rsidRPr="00A82D29" w:rsidRDefault="00081289" w:rsidP="00081289">
      <w:pPr>
        <w:numPr>
          <w:ilvl w:val="0"/>
          <w:numId w:val="3"/>
        </w:numPr>
        <w:suppressAutoHyphens/>
        <w:overflowPunct w:val="0"/>
        <w:autoSpaceDE w:val="0"/>
        <w:autoSpaceDN w:val="0"/>
        <w:adjustRightInd w:val="0"/>
        <w:contextualSpacing/>
        <w:rPr>
          <w:rFonts w:cs="Arial"/>
          <w:b/>
          <w:bCs/>
          <w:i/>
          <w:sz w:val="22"/>
        </w:rPr>
      </w:pPr>
      <w:proofErr w:type="spellStart"/>
      <w:r w:rsidRPr="00A82D29">
        <w:rPr>
          <w:rFonts w:cs="Arial"/>
          <w:b/>
          <w:bCs/>
          <w:i/>
          <w:sz w:val="22"/>
        </w:rPr>
        <w:t>Ujenzi</w:t>
      </w:r>
      <w:proofErr w:type="spellEnd"/>
      <w:r w:rsidRPr="00A82D29">
        <w:rPr>
          <w:rFonts w:cs="Arial"/>
          <w:b/>
          <w:bCs/>
          <w:i/>
          <w:sz w:val="22"/>
        </w:rPr>
        <w:t xml:space="preserve"> </w:t>
      </w:r>
      <w:proofErr w:type="spellStart"/>
      <w:proofErr w:type="gramStart"/>
      <w:r w:rsidRPr="00A82D29">
        <w:rPr>
          <w:rFonts w:cs="Arial"/>
          <w:b/>
          <w:bCs/>
          <w:i/>
          <w:sz w:val="22"/>
        </w:rPr>
        <w:t>kazi</w:t>
      </w:r>
      <w:proofErr w:type="spellEnd"/>
      <w:r w:rsidRPr="00A82D29">
        <w:rPr>
          <w:rFonts w:cs="Arial"/>
          <w:b/>
          <w:bCs/>
          <w:i/>
          <w:sz w:val="22"/>
        </w:rPr>
        <w:t>:</w:t>
      </w:r>
      <w:proofErr w:type="gramEnd"/>
      <w:r w:rsidRPr="00A82D29">
        <w:rPr>
          <w:rFonts w:cs="Arial"/>
          <w:b/>
          <w:bCs/>
          <w:i/>
          <w:sz w:val="22"/>
        </w:rPr>
        <w:t xml:space="preserve"> </w:t>
      </w:r>
      <w:proofErr w:type="spellStart"/>
      <w:r w:rsidRPr="00A82D29">
        <w:rPr>
          <w:rFonts w:cs="Arial"/>
          <w:bCs/>
          <w:sz w:val="22"/>
        </w:rPr>
        <w:t>vinajumuisha</w:t>
      </w:r>
      <w:proofErr w:type="spellEnd"/>
      <w:r w:rsidRPr="00A82D29">
        <w:rPr>
          <w:rFonts w:cs="Arial"/>
          <w:bCs/>
          <w:sz w:val="22"/>
        </w:rPr>
        <w:t xml:space="preserve"> </w:t>
      </w:r>
      <w:proofErr w:type="spellStart"/>
      <w:r w:rsidRPr="00A82D29">
        <w:rPr>
          <w:rFonts w:cs="Arial"/>
          <w:bCs/>
          <w:sz w:val="22"/>
        </w:rPr>
        <w:t>inatekeleza</w:t>
      </w:r>
      <w:proofErr w:type="spellEnd"/>
      <w:r w:rsidRPr="00A82D29">
        <w:rPr>
          <w:rFonts w:cs="Arial"/>
          <w:bCs/>
          <w:sz w:val="22"/>
        </w:rPr>
        <w:t>:</w:t>
      </w:r>
    </w:p>
    <w:p w14:paraId="67C21A33" w14:textId="77777777" w:rsidR="00081289" w:rsidRPr="00A82D29" w:rsidRDefault="00081289" w:rsidP="00081289">
      <w:pPr>
        <w:rPr>
          <w:rFonts w:cs="Arial"/>
          <w:bCs/>
          <w:sz w:val="22"/>
          <w:lang w:val="en-US" w:eastAsia="fr-CA"/>
        </w:rPr>
      </w:pPr>
    </w:p>
    <w:p w14:paraId="1C741289"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Pr>
          <w:rFonts w:cs="Arial"/>
          <w:bCs/>
          <w:sz w:val="22"/>
        </w:rPr>
        <w:t>K</w:t>
      </w:r>
      <w:r w:rsidRPr="00A82D29">
        <w:rPr>
          <w:rFonts w:cs="Arial"/>
          <w:bCs/>
          <w:sz w:val="22"/>
        </w:rPr>
        <w:t>azi</w:t>
      </w:r>
      <w:proofErr w:type="spellEnd"/>
      <w:r w:rsidRPr="00A82D29">
        <w:rPr>
          <w:rFonts w:cs="Arial"/>
          <w:bCs/>
          <w:sz w:val="22"/>
        </w:rPr>
        <w:t xml:space="preserve"> </w:t>
      </w:r>
      <w:proofErr w:type="spellStart"/>
      <w:r w:rsidRPr="00A82D29">
        <w:rPr>
          <w:rFonts w:cs="Arial"/>
          <w:bCs/>
          <w:sz w:val="22"/>
        </w:rPr>
        <w:t>ya</w:t>
      </w:r>
      <w:proofErr w:type="spellEnd"/>
      <w:r w:rsidRPr="00A82D29">
        <w:rPr>
          <w:rFonts w:cs="Arial"/>
          <w:bCs/>
          <w:sz w:val="22"/>
        </w:rPr>
        <w:t xml:space="preserve"> </w:t>
      </w:r>
      <w:proofErr w:type="spellStart"/>
      <w:proofErr w:type="gramStart"/>
      <w:r w:rsidRPr="00A82D29">
        <w:rPr>
          <w:rFonts w:cs="Arial"/>
          <w:bCs/>
          <w:sz w:val="22"/>
        </w:rPr>
        <w:t>matayarisho</w:t>
      </w:r>
      <w:proofErr w:type="spellEnd"/>
      <w:r w:rsidRPr="00A82D29">
        <w:rPr>
          <w:rFonts w:cs="Arial"/>
          <w:bCs/>
          <w:sz w:val="22"/>
        </w:rPr>
        <w:t>;</w:t>
      </w:r>
      <w:proofErr w:type="gramEnd"/>
    </w:p>
    <w:p w14:paraId="2BF7DCD9"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sidRPr="00A82D29">
        <w:rPr>
          <w:rFonts w:cs="Arial"/>
          <w:bCs/>
          <w:sz w:val="22"/>
        </w:rPr>
        <w:t>Kiasi</w:t>
      </w:r>
      <w:proofErr w:type="spellEnd"/>
      <w:r w:rsidRPr="00A82D29">
        <w:rPr>
          <w:rFonts w:cs="Arial"/>
          <w:bCs/>
          <w:sz w:val="22"/>
        </w:rPr>
        <w:t xml:space="preserve"> </w:t>
      </w:r>
      <w:proofErr w:type="spellStart"/>
      <w:r w:rsidRPr="00A82D29">
        <w:rPr>
          <w:rFonts w:cs="Arial"/>
          <w:bCs/>
          <w:sz w:val="22"/>
        </w:rPr>
        <w:t>cha</w:t>
      </w:r>
      <w:proofErr w:type="spellEnd"/>
      <w:r w:rsidRPr="00A82D29">
        <w:rPr>
          <w:rFonts w:cs="Arial"/>
          <w:bCs/>
          <w:sz w:val="22"/>
        </w:rPr>
        <w:t xml:space="preserve"> </w:t>
      </w:r>
      <w:proofErr w:type="spellStart"/>
      <w:r w:rsidRPr="00A82D29">
        <w:rPr>
          <w:rFonts w:cs="Arial"/>
          <w:bCs/>
          <w:sz w:val="22"/>
        </w:rPr>
        <w:t>kazi</w:t>
      </w:r>
      <w:proofErr w:type="spellEnd"/>
      <w:r w:rsidRPr="00A82D29">
        <w:rPr>
          <w:rFonts w:cs="Arial"/>
          <w:bCs/>
          <w:sz w:val="22"/>
        </w:rPr>
        <w:t xml:space="preserve"> excavation, </w:t>
      </w:r>
      <w:proofErr w:type="spellStart"/>
      <w:r w:rsidRPr="00A82D29">
        <w:rPr>
          <w:rFonts w:cs="Arial"/>
          <w:bCs/>
          <w:sz w:val="22"/>
        </w:rPr>
        <w:t>madhubuti</w:t>
      </w:r>
      <w:proofErr w:type="spellEnd"/>
      <w:r w:rsidRPr="00A82D29">
        <w:rPr>
          <w:rFonts w:cs="Arial"/>
          <w:bCs/>
          <w:sz w:val="22"/>
        </w:rPr>
        <w:t xml:space="preserve"> na </w:t>
      </w:r>
      <w:proofErr w:type="spellStart"/>
      <w:r w:rsidRPr="00A82D29">
        <w:rPr>
          <w:rFonts w:cs="Arial"/>
          <w:bCs/>
          <w:sz w:val="22"/>
        </w:rPr>
        <w:t>uashi</w:t>
      </w:r>
      <w:proofErr w:type="spellEnd"/>
      <w:r w:rsidRPr="00A82D29">
        <w:rPr>
          <w:rFonts w:cs="Arial"/>
          <w:bCs/>
          <w:sz w:val="22"/>
        </w:rPr>
        <w:t xml:space="preserve"> </w:t>
      </w:r>
      <w:proofErr w:type="spellStart"/>
      <w:r w:rsidRPr="00A82D29">
        <w:rPr>
          <w:rFonts w:cs="Arial"/>
          <w:bCs/>
          <w:sz w:val="22"/>
        </w:rPr>
        <w:t>katika</w:t>
      </w:r>
      <w:proofErr w:type="spellEnd"/>
      <w:r w:rsidRPr="00A82D29">
        <w:rPr>
          <w:rFonts w:cs="Arial"/>
          <w:bCs/>
          <w:sz w:val="22"/>
        </w:rPr>
        <w:t xml:space="preserve"> </w:t>
      </w:r>
      <w:proofErr w:type="spellStart"/>
      <w:proofErr w:type="gramStart"/>
      <w:r w:rsidRPr="00A82D29">
        <w:rPr>
          <w:rFonts w:cs="Arial"/>
          <w:bCs/>
          <w:sz w:val="22"/>
        </w:rPr>
        <w:t>msingi</w:t>
      </w:r>
      <w:proofErr w:type="spellEnd"/>
      <w:r w:rsidRPr="00A82D29">
        <w:rPr>
          <w:rFonts w:cs="Arial"/>
          <w:bCs/>
          <w:sz w:val="22"/>
        </w:rPr>
        <w:t>;</w:t>
      </w:r>
      <w:proofErr w:type="gramEnd"/>
    </w:p>
    <w:p w14:paraId="5EE04AD2" w14:textId="77777777" w:rsidR="00081289" w:rsidRPr="00E07173" w:rsidRDefault="00081289" w:rsidP="00081289">
      <w:pPr>
        <w:numPr>
          <w:ilvl w:val="2"/>
          <w:numId w:val="55"/>
        </w:numPr>
        <w:suppressAutoHyphens/>
        <w:overflowPunct w:val="0"/>
        <w:autoSpaceDE w:val="0"/>
        <w:autoSpaceDN w:val="0"/>
        <w:adjustRightInd w:val="0"/>
        <w:ind w:left="990" w:hanging="360"/>
        <w:rPr>
          <w:rFonts w:cs="Arial"/>
          <w:bCs/>
          <w:sz w:val="22"/>
          <w:lang w:val="da-DK"/>
        </w:rPr>
      </w:pPr>
      <w:r w:rsidRPr="00E07173">
        <w:rPr>
          <w:rFonts w:cs="Arial"/>
          <w:bCs/>
          <w:sz w:val="22"/>
          <w:lang w:val="da-DK"/>
        </w:rPr>
        <w:t>Madhubuti na uashi katika mwinuko;</w:t>
      </w:r>
    </w:p>
    <w:p w14:paraId="5DA339E5" w14:textId="77777777" w:rsidR="00081289" w:rsidRPr="00E07173" w:rsidRDefault="00081289" w:rsidP="00081289">
      <w:pPr>
        <w:numPr>
          <w:ilvl w:val="2"/>
          <w:numId w:val="55"/>
        </w:numPr>
        <w:suppressAutoHyphens/>
        <w:overflowPunct w:val="0"/>
        <w:autoSpaceDE w:val="0"/>
        <w:autoSpaceDN w:val="0"/>
        <w:adjustRightInd w:val="0"/>
        <w:ind w:left="990" w:hanging="360"/>
        <w:rPr>
          <w:rFonts w:cs="Arial"/>
          <w:bCs/>
          <w:sz w:val="22"/>
          <w:lang w:val="da-DK"/>
        </w:rPr>
      </w:pPr>
      <w:r w:rsidRPr="00E07173">
        <w:rPr>
          <w:rFonts w:cs="Arial"/>
          <w:bCs/>
          <w:sz w:val="22"/>
          <w:lang w:val="da-DK"/>
        </w:rPr>
        <w:t>Paa, uongo dari, ubao wa mwambao, fumbi na na kushuka kwa maji;</w:t>
      </w:r>
    </w:p>
    <w:p w14:paraId="59F0FDB3"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sidRPr="00A82D29">
        <w:rPr>
          <w:rFonts w:cs="Arial"/>
          <w:bCs/>
          <w:sz w:val="22"/>
        </w:rPr>
        <w:t>Sakafu</w:t>
      </w:r>
      <w:proofErr w:type="spellEnd"/>
      <w:r w:rsidRPr="00A82D29">
        <w:rPr>
          <w:rFonts w:cs="Arial"/>
          <w:bCs/>
          <w:sz w:val="22"/>
        </w:rPr>
        <w:t xml:space="preserve"> na </w:t>
      </w:r>
      <w:proofErr w:type="spellStart"/>
      <w:proofErr w:type="gramStart"/>
      <w:r w:rsidRPr="00A82D29">
        <w:rPr>
          <w:rFonts w:cs="Arial"/>
          <w:bCs/>
          <w:sz w:val="22"/>
        </w:rPr>
        <w:t>ukuta</w:t>
      </w:r>
      <w:proofErr w:type="spellEnd"/>
      <w:r w:rsidRPr="00A82D29">
        <w:rPr>
          <w:rFonts w:cs="Arial"/>
          <w:bCs/>
          <w:sz w:val="22"/>
        </w:rPr>
        <w:t>;</w:t>
      </w:r>
      <w:proofErr w:type="gramEnd"/>
    </w:p>
    <w:p w14:paraId="0D41B15E"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proofErr w:type="gramStart"/>
      <w:r w:rsidRPr="00A82D29">
        <w:rPr>
          <w:rFonts w:cs="Arial"/>
          <w:bCs/>
          <w:sz w:val="22"/>
        </w:rPr>
        <w:t>Woodworking</w:t>
      </w:r>
      <w:proofErr w:type="spellEnd"/>
      <w:r w:rsidRPr="00A82D29">
        <w:rPr>
          <w:rFonts w:cs="Arial"/>
          <w:bCs/>
          <w:sz w:val="22"/>
        </w:rPr>
        <w:t>;</w:t>
      </w:r>
      <w:proofErr w:type="gramEnd"/>
    </w:p>
    <w:p w14:paraId="2C3E27DC"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sidRPr="00A82D29">
        <w:rPr>
          <w:rFonts w:cs="Arial"/>
          <w:bCs/>
          <w:sz w:val="22"/>
        </w:rPr>
        <w:t>Dyeing</w:t>
      </w:r>
      <w:proofErr w:type="spellEnd"/>
      <w:r w:rsidRPr="00A82D29">
        <w:rPr>
          <w:rFonts w:cs="Arial"/>
          <w:bCs/>
          <w:sz w:val="22"/>
        </w:rPr>
        <w:t xml:space="preserve"> na </w:t>
      </w:r>
      <w:proofErr w:type="spellStart"/>
      <w:proofErr w:type="gramStart"/>
      <w:r w:rsidRPr="00A82D29">
        <w:rPr>
          <w:rFonts w:cs="Arial"/>
          <w:bCs/>
          <w:sz w:val="22"/>
        </w:rPr>
        <w:t>uchoraji</w:t>
      </w:r>
      <w:proofErr w:type="spellEnd"/>
      <w:r w:rsidRPr="00A82D29">
        <w:rPr>
          <w:rFonts w:cs="Arial"/>
          <w:bCs/>
          <w:sz w:val="22"/>
        </w:rPr>
        <w:t>;</w:t>
      </w:r>
      <w:proofErr w:type="gramEnd"/>
    </w:p>
    <w:p w14:paraId="678BEC0D"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sidRPr="00A82D29">
        <w:rPr>
          <w:rFonts w:cs="Arial"/>
          <w:bCs/>
          <w:sz w:val="22"/>
        </w:rPr>
        <w:t>Maendeleo</w:t>
      </w:r>
      <w:proofErr w:type="spellEnd"/>
      <w:r w:rsidRPr="00A82D29">
        <w:rPr>
          <w:rFonts w:cs="Arial"/>
          <w:bCs/>
          <w:sz w:val="22"/>
        </w:rPr>
        <w:t xml:space="preserve"> </w:t>
      </w:r>
      <w:proofErr w:type="spellStart"/>
      <w:r w:rsidRPr="00A82D29">
        <w:rPr>
          <w:rFonts w:cs="Arial"/>
          <w:bCs/>
          <w:sz w:val="22"/>
        </w:rPr>
        <w:t>ya</w:t>
      </w:r>
      <w:proofErr w:type="spellEnd"/>
      <w:r w:rsidRPr="00A82D29">
        <w:rPr>
          <w:rFonts w:cs="Arial"/>
          <w:bCs/>
          <w:sz w:val="22"/>
        </w:rPr>
        <w:t xml:space="preserve"> </w:t>
      </w:r>
      <w:proofErr w:type="spellStart"/>
      <w:r w:rsidRPr="00A82D29">
        <w:rPr>
          <w:rFonts w:cs="Arial"/>
          <w:bCs/>
          <w:sz w:val="22"/>
        </w:rPr>
        <w:t>mahakama</w:t>
      </w:r>
      <w:proofErr w:type="spellEnd"/>
      <w:r w:rsidRPr="00A82D29">
        <w:rPr>
          <w:rFonts w:cs="Arial"/>
          <w:bCs/>
          <w:sz w:val="22"/>
        </w:rPr>
        <w:t>.</w:t>
      </w:r>
    </w:p>
    <w:p w14:paraId="7DEB9359" w14:textId="77777777" w:rsidR="00081289" w:rsidRPr="00A82D29" w:rsidRDefault="00081289" w:rsidP="00081289">
      <w:pPr>
        <w:rPr>
          <w:rFonts w:cs="Arial"/>
          <w:bCs/>
          <w:sz w:val="22"/>
          <w:lang w:val="fr-BE" w:eastAsia="fr-CA"/>
        </w:rPr>
      </w:pPr>
    </w:p>
    <w:p w14:paraId="5180BB5C" w14:textId="77777777" w:rsidR="00081289" w:rsidRPr="00E07173" w:rsidRDefault="00081289" w:rsidP="00081289">
      <w:pPr>
        <w:numPr>
          <w:ilvl w:val="0"/>
          <w:numId w:val="3"/>
        </w:numPr>
        <w:suppressAutoHyphens/>
        <w:overflowPunct w:val="0"/>
        <w:autoSpaceDE w:val="0"/>
        <w:autoSpaceDN w:val="0"/>
        <w:adjustRightInd w:val="0"/>
        <w:contextualSpacing/>
        <w:rPr>
          <w:rFonts w:cs="Arial"/>
          <w:b/>
          <w:bCs/>
          <w:i/>
          <w:sz w:val="22"/>
          <w:lang w:val="fr-BE"/>
        </w:rPr>
      </w:pPr>
      <w:proofErr w:type="spellStart"/>
      <w:r w:rsidRPr="00E07173">
        <w:rPr>
          <w:rFonts w:cs="Arial"/>
          <w:b/>
          <w:bCs/>
          <w:i/>
          <w:sz w:val="22"/>
          <w:lang w:val="fr-BE"/>
        </w:rPr>
        <w:t>Kazi</w:t>
      </w:r>
      <w:proofErr w:type="spellEnd"/>
      <w:r w:rsidRPr="00E07173">
        <w:rPr>
          <w:rFonts w:cs="Arial"/>
          <w:b/>
          <w:bCs/>
          <w:i/>
          <w:sz w:val="22"/>
          <w:lang w:val="fr-BE"/>
        </w:rPr>
        <w:t xml:space="preserve"> </w:t>
      </w:r>
      <w:proofErr w:type="spellStart"/>
      <w:r w:rsidRPr="00E07173">
        <w:rPr>
          <w:rFonts w:cs="Arial"/>
          <w:b/>
          <w:bCs/>
          <w:i/>
          <w:sz w:val="22"/>
          <w:lang w:val="fr-BE"/>
        </w:rPr>
        <w:t>ya</w:t>
      </w:r>
      <w:proofErr w:type="spellEnd"/>
      <w:r w:rsidRPr="00E07173">
        <w:rPr>
          <w:rFonts w:cs="Arial"/>
          <w:b/>
          <w:bCs/>
          <w:i/>
          <w:sz w:val="22"/>
          <w:lang w:val="fr-BE"/>
        </w:rPr>
        <w:t xml:space="preserve"> </w:t>
      </w:r>
      <w:proofErr w:type="spellStart"/>
      <w:r w:rsidRPr="00E07173">
        <w:rPr>
          <w:rFonts w:cs="Arial"/>
          <w:b/>
          <w:bCs/>
          <w:i/>
          <w:sz w:val="22"/>
          <w:lang w:val="fr-BE"/>
        </w:rPr>
        <w:t>kuchimba</w:t>
      </w:r>
      <w:proofErr w:type="spellEnd"/>
      <w:r w:rsidRPr="00E07173">
        <w:rPr>
          <w:rFonts w:cs="Arial"/>
          <w:b/>
          <w:bCs/>
          <w:i/>
          <w:sz w:val="22"/>
          <w:lang w:val="fr-BE"/>
        </w:rPr>
        <w:t xml:space="preserve"> </w:t>
      </w:r>
      <w:proofErr w:type="spellStart"/>
      <w:r w:rsidRPr="00E07173">
        <w:rPr>
          <w:rFonts w:cs="Arial"/>
          <w:b/>
          <w:bCs/>
          <w:i/>
          <w:sz w:val="22"/>
          <w:lang w:val="fr-BE"/>
        </w:rPr>
        <w:t>visima</w:t>
      </w:r>
      <w:proofErr w:type="spellEnd"/>
      <w:r w:rsidRPr="00E07173">
        <w:rPr>
          <w:rFonts w:cs="Arial"/>
          <w:b/>
          <w:bCs/>
          <w:i/>
          <w:sz w:val="22"/>
          <w:lang w:val="fr-BE"/>
        </w:rPr>
        <w:t xml:space="preserve"> </w:t>
      </w:r>
      <w:proofErr w:type="spellStart"/>
      <w:proofErr w:type="gramStart"/>
      <w:r w:rsidRPr="00E07173">
        <w:rPr>
          <w:rFonts w:cs="Arial"/>
          <w:b/>
          <w:bCs/>
          <w:i/>
          <w:sz w:val="22"/>
          <w:lang w:val="fr-BE"/>
        </w:rPr>
        <w:t>hydraulic</w:t>
      </w:r>
      <w:proofErr w:type="spellEnd"/>
      <w:r w:rsidRPr="00E07173">
        <w:rPr>
          <w:rFonts w:cs="Arial"/>
          <w:b/>
          <w:bCs/>
          <w:i/>
          <w:sz w:val="22"/>
          <w:lang w:val="fr-BE"/>
        </w:rPr>
        <w:t>:</w:t>
      </w:r>
      <w:proofErr w:type="gramEnd"/>
      <w:r w:rsidRPr="00E07173">
        <w:rPr>
          <w:rFonts w:cs="Arial"/>
          <w:b/>
          <w:bCs/>
          <w:i/>
          <w:sz w:val="22"/>
          <w:lang w:val="fr-BE"/>
        </w:rPr>
        <w:t xml:space="preserve"> </w:t>
      </w:r>
      <w:proofErr w:type="spellStart"/>
      <w:r w:rsidRPr="00E07173">
        <w:rPr>
          <w:rFonts w:cs="Arial"/>
          <w:bCs/>
          <w:sz w:val="22"/>
          <w:lang w:val="fr-BE"/>
        </w:rPr>
        <w:t>wajumbe</w:t>
      </w:r>
      <w:proofErr w:type="spellEnd"/>
      <w:r w:rsidRPr="00E07173">
        <w:rPr>
          <w:rFonts w:cs="Arial"/>
          <w:bCs/>
          <w:sz w:val="22"/>
          <w:lang w:val="fr-BE"/>
        </w:rPr>
        <w:t xml:space="preserve"> </w:t>
      </w:r>
      <w:proofErr w:type="spellStart"/>
      <w:r w:rsidRPr="00E07173">
        <w:rPr>
          <w:rFonts w:cs="Arial"/>
          <w:bCs/>
          <w:sz w:val="22"/>
          <w:lang w:val="fr-BE"/>
        </w:rPr>
        <w:t>wa</w:t>
      </w:r>
      <w:proofErr w:type="spellEnd"/>
      <w:r w:rsidRPr="00E07173">
        <w:rPr>
          <w:rFonts w:cs="Arial"/>
          <w:bCs/>
          <w:sz w:val="22"/>
          <w:lang w:val="fr-BE"/>
        </w:rPr>
        <w:t xml:space="preserve"> </w:t>
      </w:r>
      <w:proofErr w:type="spellStart"/>
      <w:r w:rsidRPr="00E07173">
        <w:rPr>
          <w:rFonts w:cs="Arial"/>
          <w:bCs/>
          <w:sz w:val="22"/>
          <w:lang w:val="fr-BE"/>
        </w:rPr>
        <w:t>kutekeleza</w:t>
      </w:r>
      <w:proofErr w:type="spellEnd"/>
      <w:r w:rsidRPr="00E07173">
        <w:rPr>
          <w:rFonts w:cs="Arial"/>
          <w:bCs/>
          <w:sz w:val="22"/>
          <w:lang w:val="fr-BE"/>
        </w:rPr>
        <w:t>:</w:t>
      </w:r>
    </w:p>
    <w:p w14:paraId="52A0A657" w14:textId="77777777" w:rsidR="00081289" w:rsidRPr="00E07173" w:rsidRDefault="00081289" w:rsidP="00081289">
      <w:pPr>
        <w:rPr>
          <w:rFonts w:cs="Arial"/>
          <w:bCs/>
          <w:sz w:val="22"/>
          <w:lang w:val="fr-BE" w:eastAsia="fr-CA"/>
        </w:rPr>
      </w:pPr>
    </w:p>
    <w:p w14:paraId="781A4359"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Pr>
          <w:rFonts w:cs="Arial"/>
          <w:bCs/>
          <w:sz w:val="22"/>
        </w:rPr>
        <w:t>T</w:t>
      </w:r>
      <w:r w:rsidRPr="00A82D29">
        <w:rPr>
          <w:rFonts w:cs="Arial"/>
          <w:bCs/>
          <w:sz w:val="22"/>
        </w:rPr>
        <w:t>ovuti</w:t>
      </w:r>
      <w:proofErr w:type="spellEnd"/>
      <w:r w:rsidRPr="00A82D29">
        <w:rPr>
          <w:rFonts w:cs="Arial"/>
          <w:bCs/>
          <w:sz w:val="22"/>
        </w:rPr>
        <w:t xml:space="preserve"> </w:t>
      </w:r>
      <w:proofErr w:type="spellStart"/>
      <w:r w:rsidRPr="00A82D29">
        <w:rPr>
          <w:rFonts w:cs="Arial"/>
          <w:bCs/>
          <w:sz w:val="22"/>
        </w:rPr>
        <w:t>ya</w:t>
      </w:r>
      <w:proofErr w:type="spellEnd"/>
      <w:r w:rsidRPr="00A82D29">
        <w:rPr>
          <w:rFonts w:cs="Arial"/>
          <w:bCs/>
          <w:sz w:val="22"/>
        </w:rPr>
        <w:t xml:space="preserve"> </w:t>
      </w:r>
      <w:proofErr w:type="spellStart"/>
      <w:proofErr w:type="gramStart"/>
      <w:r w:rsidRPr="00A82D29">
        <w:rPr>
          <w:rFonts w:cs="Arial"/>
          <w:bCs/>
          <w:sz w:val="22"/>
        </w:rPr>
        <w:t>usakinishaji</w:t>
      </w:r>
      <w:proofErr w:type="spellEnd"/>
      <w:r w:rsidRPr="00A82D29">
        <w:rPr>
          <w:rFonts w:cs="Arial"/>
          <w:bCs/>
          <w:sz w:val="22"/>
        </w:rPr>
        <w:t>;</w:t>
      </w:r>
      <w:proofErr w:type="gramEnd"/>
    </w:p>
    <w:p w14:paraId="2296B52E"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proofErr w:type="gramStart"/>
      <w:r w:rsidRPr="00A82D29">
        <w:rPr>
          <w:rFonts w:cs="Arial"/>
          <w:bCs/>
          <w:sz w:val="22"/>
        </w:rPr>
        <w:t>Maji</w:t>
      </w:r>
      <w:proofErr w:type="spellEnd"/>
      <w:r w:rsidRPr="00A82D29">
        <w:rPr>
          <w:rFonts w:cs="Arial"/>
          <w:bCs/>
          <w:sz w:val="22"/>
        </w:rPr>
        <w:t>;</w:t>
      </w:r>
      <w:proofErr w:type="gramEnd"/>
    </w:p>
    <w:p w14:paraId="0AB16554"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sidRPr="00A82D29">
        <w:rPr>
          <w:rFonts w:cs="Arial"/>
          <w:bCs/>
          <w:sz w:val="22"/>
        </w:rPr>
        <w:t>Uchimbaji</w:t>
      </w:r>
      <w:proofErr w:type="spellEnd"/>
    </w:p>
    <w:p w14:paraId="52890328"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sidRPr="00A82D29">
        <w:rPr>
          <w:rFonts w:cs="Arial"/>
          <w:bCs/>
          <w:sz w:val="22"/>
        </w:rPr>
        <w:t>Uchimbaji</w:t>
      </w:r>
      <w:proofErr w:type="spellEnd"/>
      <w:r w:rsidRPr="00A82D29">
        <w:rPr>
          <w:rFonts w:cs="Arial"/>
          <w:bCs/>
          <w:sz w:val="22"/>
        </w:rPr>
        <w:t xml:space="preserve"> </w:t>
      </w:r>
      <w:proofErr w:type="spellStart"/>
      <w:proofErr w:type="gramStart"/>
      <w:r w:rsidRPr="00A82D29">
        <w:rPr>
          <w:rFonts w:cs="Arial"/>
          <w:bCs/>
          <w:sz w:val="22"/>
        </w:rPr>
        <w:t>vifaa</w:t>
      </w:r>
      <w:proofErr w:type="spellEnd"/>
      <w:r w:rsidRPr="00A82D29">
        <w:rPr>
          <w:rFonts w:cs="Arial"/>
          <w:bCs/>
          <w:sz w:val="22"/>
        </w:rPr>
        <w:t>;</w:t>
      </w:r>
      <w:proofErr w:type="gramEnd"/>
    </w:p>
    <w:p w14:paraId="6D4B05D9"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sidRPr="00A82D29">
        <w:rPr>
          <w:rFonts w:cs="Arial"/>
          <w:bCs/>
          <w:sz w:val="22"/>
        </w:rPr>
        <w:t>Gravelling</w:t>
      </w:r>
      <w:proofErr w:type="spellEnd"/>
    </w:p>
    <w:p w14:paraId="722C3A62"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sidRPr="00A82D29">
        <w:rPr>
          <w:rFonts w:cs="Arial"/>
          <w:bCs/>
          <w:sz w:val="22"/>
        </w:rPr>
        <w:t>Maendeleo</w:t>
      </w:r>
      <w:proofErr w:type="spellEnd"/>
      <w:r w:rsidRPr="00A82D29">
        <w:rPr>
          <w:rFonts w:cs="Arial"/>
          <w:bCs/>
          <w:sz w:val="22"/>
        </w:rPr>
        <w:t xml:space="preserve"> </w:t>
      </w:r>
      <w:proofErr w:type="spellStart"/>
      <w:r w:rsidRPr="00A82D29">
        <w:rPr>
          <w:rFonts w:cs="Arial"/>
          <w:bCs/>
          <w:sz w:val="22"/>
        </w:rPr>
        <w:t>ya</w:t>
      </w:r>
      <w:proofErr w:type="spellEnd"/>
      <w:r w:rsidRPr="00A82D29">
        <w:rPr>
          <w:rFonts w:cs="Arial"/>
          <w:bCs/>
          <w:sz w:val="22"/>
        </w:rPr>
        <w:t xml:space="preserve"> </w:t>
      </w:r>
      <w:proofErr w:type="spellStart"/>
      <w:proofErr w:type="gramStart"/>
      <w:r w:rsidRPr="00A82D29">
        <w:rPr>
          <w:rFonts w:cs="Arial"/>
          <w:bCs/>
          <w:sz w:val="22"/>
        </w:rPr>
        <w:t>uchimbaji</w:t>
      </w:r>
      <w:proofErr w:type="spellEnd"/>
      <w:r w:rsidRPr="00A82D29">
        <w:rPr>
          <w:rFonts w:cs="Arial"/>
          <w:bCs/>
          <w:sz w:val="22"/>
        </w:rPr>
        <w:t>;</w:t>
      </w:r>
      <w:proofErr w:type="gramEnd"/>
    </w:p>
    <w:p w14:paraId="25C8B8D0"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lang w:val="en-US"/>
        </w:rPr>
      </w:pPr>
      <w:proofErr w:type="spellStart"/>
      <w:r w:rsidRPr="00A82D29">
        <w:rPr>
          <w:rFonts w:cs="Arial"/>
          <w:bCs/>
          <w:sz w:val="22"/>
          <w:lang w:val="en-US"/>
        </w:rPr>
        <w:t>Ujenzi</w:t>
      </w:r>
      <w:proofErr w:type="spellEnd"/>
      <w:r w:rsidRPr="00A82D29">
        <w:rPr>
          <w:rFonts w:cs="Arial"/>
          <w:bCs/>
          <w:sz w:val="22"/>
          <w:lang w:val="en-US"/>
        </w:rPr>
        <w:t xml:space="preserve"> </w:t>
      </w:r>
      <w:proofErr w:type="spellStart"/>
      <w:r w:rsidRPr="00A82D29">
        <w:rPr>
          <w:rFonts w:cs="Arial"/>
          <w:bCs/>
          <w:sz w:val="22"/>
          <w:lang w:val="en-US"/>
        </w:rPr>
        <w:t>wa</w:t>
      </w:r>
      <w:proofErr w:type="spellEnd"/>
      <w:r w:rsidRPr="00A82D29">
        <w:rPr>
          <w:rFonts w:cs="Arial"/>
          <w:bCs/>
          <w:sz w:val="22"/>
          <w:lang w:val="en-US"/>
        </w:rPr>
        <w:t xml:space="preserve"> drill </w:t>
      </w:r>
      <w:proofErr w:type="spellStart"/>
      <w:r w:rsidRPr="00A82D29">
        <w:rPr>
          <w:rFonts w:cs="Arial"/>
          <w:bCs/>
          <w:sz w:val="22"/>
          <w:lang w:val="en-US"/>
        </w:rPr>
        <w:t>kichwa</w:t>
      </w:r>
      <w:proofErr w:type="spellEnd"/>
      <w:r w:rsidRPr="00A82D29">
        <w:rPr>
          <w:rFonts w:cs="Arial"/>
          <w:bCs/>
          <w:sz w:val="22"/>
          <w:lang w:val="en-US"/>
        </w:rPr>
        <w:t xml:space="preserve"> (superstructure) </w:t>
      </w:r>
      <w:proofErr w:type="spellStart"/>
      <w:r w:rsidRPr="00A82D29">
        <w:rPr>
          <w:rFonts w:cs="Arial"/>
          <w:bCs/>
          <w:sz w:val="22"/>
          <w:lang w:val="en-US"/>
        </w:rPr>
        <w:t>na</w:t>
      </w:r>
      <w:proofErr w:type="spellEnd"/>
      <w:r w:rsidRPr="00A82D29">
        <w:rPr>
          <w:rFonts w:cs="Arial"/>
          <w:bCs/>
          <w:sz w:val="22"/>
          <w:lang w:val="en-US"/>
        </w:rPr>
        <w:t xml:space="preserve"> flange;</w:t>
      </w:r>
    </w:p>
    <w:p w14:paraId="2066DD1B"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sidRPr="00A82D29">
        <w:rPr>
          <w:rFonts w:cs="Arial"/>
          <w:bCs/>
          <w:sz w:val="22"/>
        </w:rPr>
        <w:t>Ufungaji</w:t>
      </w:r>
      <w:proofErr w:type="spellEnd"/>
      <w:r w:rsidRPr="00A82D29">
        <w:rPr>
          <w:rFonts w:cs="Arial"/>
          <w:bCs/>
          <w:sz w:val="22"/>
        </w:rPr>
        <w:t xml:space="preserve"> </w:t>
      </w:r>
      <w:proofErr w:type="spellStart"/>
      <w:r w:rsidRPr="00A82D29">
        <w:rPr>
          <w:rFonts w:cs="Arial"/>
          <w:bCs/>
          <w:sz w:val="22"/>
        </w:rPr>
        <w:t>wa</w:t>
      </w:r>
      <w:proofErr w:type="spellEnd"/>
      <w:r w:rsidRPr="00A82D29">
        <w:rPr>
          <w:rFonts w:cs="Arial"/>
          <w:bCs/>
          <w:sz w:val="22"/>
        </w:rPr>
        <w:t xml:space="preserve"> submersible au </w:t>
      </w:r>
      <w:proofErr w:type="spellStart"/>
      <w:r w:rsidRPr="00A82D29">
        <w:rPr>
          <w:rFonts w:cs="Arial"/>
          <w:bCs/>
          <w:sz w:val="22"/>
        </w:rPr>
        <w:t>binadamu</w:t>
      </w:r>
      <w:proofErr w:type="spellEnd"/>
      <w:r w:rsidRPr="00A82D29">
        <w:rPr>
          <w:rFonts w:cs="Arial"/>
          <w:bCs/>
          <w:sz w:val="22"/>
        </w:rPr>
        <w:t xml:space="preserve"> </w:t>
      </w:r>
      <w:proofErr w:type="spellStart"/>
      <w:r w:rsidRPr="00A82D29">
        <w:rPr>
          <w:rFonts w:cs="Arial"/>
          <w:bCs/>
          <w:sz w:val="22"/>
        </w:rPr>
        <w:t>motor</w:t>
      </w:r>
      <w:proofErr w:type="spellEnd"/>
      <w:r w:rsidRPr="00A82D29">
        <w:rPr>
          <w:rFonts w:cs="Arial"/>
          <w:bCs/>
          <w:sz w:val="22"/>
        </w:rPr>
        <w:t xml:space="preserve"> </w:t>
      </w:r>
      <w:proofErr w:type="spellStart"/>
      <w:r w:rsidRPr="00A82D29">
        <w:rPr>
          <w:rFonts w:cs="Arial"/>
          <w:bCs/>
          <w:sz w:val="22"/>
        </w:rPr>
        <w:t>pampu</w:t>
      </w:r>
      <w:proofErr w:type="spellEnd"/>
      <w:r w:rsidRPr="00A82D29">
        <w:rPr>
          <w:rFonts w:cs="Arial"/>
          <w:bCs/>
          <w:sz w:val="22"/>
        </w:rPr>
        <w:t xml:space="preserve"> (</w:t>
      </w:r>
      <w:proofErr w:type="spellStart"/>
      <w:r w:rsidRPr="00A82D29">
        <w:rPr>
          <w:rFonts w:cs="Arial"/>
          <w:bCs/>
          <w:sz w:val="22"/>
        </w:rPr>
        <w:t>pampu</w:t>
      </w:r>
      <w:proofErr w:type="spellEnd"/>
      <w:r w:rsidRPr="00A82D29">
        <w:rPr>
          <w:rFonts w:cs="Arial"/>
          <w:bCs/>
          <w:sz w:val="22"/>
        </w:rPr>
        <w:t xml:space="preserve"> </w:t>
      </w:r>
      <w:proofErr w:type="spellStart"/>
      <w:r w:rsidRPr="00A82D29">
        <w:rPr>
          <w:rFonts w:cs="Arial"/>
          <w:bCs/>
          <w:sz w:val="22"/>
        </w:rPr>
        <w:t>mwongozo</w:t>
      </w:r>
      <w:proofErr w:type="spellEnd"/>
      <w:proofErr w:type="gramStart"/>
      <w:r w:rsidRPr="00A82D29">
        <w:rPr>
          <w:rFonts w:cs="Arial"/>
          <w:bCs/>
          <w:sz w:val="22"/>
        </w:rPr>
        <w:t>);</w:t>
      </w:r>
      <w:proofErr w:type="gramEnd"/>
    </w:p>
    <w:p w14:paraId="253D0A9C"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proofErr w:type="spellStart"/>
      <w:r w:rsidRPr="00A82D29">
        <w:rPr>
          <w:rFonts w:cs="Arial"/>
          <w:bCs/>
          <w:sz w:val="22"/>
        </w:rPr>
        <w:t>Kusukumia</w:t>
      </w:r>
      <w:proofErr w:type="spellEnd"/>
      <w:r w:rsidRPr="00A82D29">
        <w:rPr>
          <w:rFonts w:cs="Arial"/>
          <w:bCs/>
          <w:sz w:val="22"/>
        </w:rPr>
        <w:t xml:space="preserve"> </w:t>
      </w:r>
      <w:proofErr w:type="spellStart"/>
      <w:r w:rsidRPr="00A82D29">
        <w:rPr>
          <w:rFonts w:cs="Arial"/>
          <w:bCs/>
          <w:sz w:val="22"/>
        </w:rPr>
        <w:t>mtihani</w:t>
      </w:r>
      <w:proofErr w:type="spellEnd"/>
      <w:r>
        <w:rPr>
          <w:rFonts w:cs="Arial"/>
          <w:bCs/>
          <w:sz w:val="22"/>
        </w:rPr>
        <w:t>.</w:t>
      </w:r>
    </w:p>
    <w:p w14:paraId="31CCC62F"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 xml:space="preserve">• </w:t>
      </w:r>
      <w:proofErr w:type="spellStart"/>
      <w:r w:rsidRPr="00A82D29">
        <w:rPr>
          <w:rFonts w:cs="Arial"/>
          <w:bCs/>
          <w:sz w:val="22"/>
        </w:rPr>
        <w:t>Maji</w:t>
      </w:r>
      <w:proofErr w:type="spellEnd"/>
      <w:r w:rsidRPr="00A82D29">
        <w:rPr>
          <w:rFonts w:cs="Arial"/>
          <w:bCs/>
          <w:sz w:val="22"/>
        </w:rPr>
        <w:t xml:space="preserve"> </w:t>
      </w:r>
      <w:proofErr w:type="spellStart"/>
      <w:proofErr w:type="gramStart"/>
      <w:r w:rsidRPr="00A82D29">
        <w:rPr>
          <w:rFonts w:cs="Arial"/>
          <w:bCs/>
          <w:sz w:val="22"/>
        </w:rPr>
        <w:t>uchambuzi</w:t>
      </w:r>
      <w:proofErr w:type="spellEnd"/>
      <w:r w:rsidRPr="00A82D29">
        <w:rPr>
          <w:rFonts w:cs="Arial"/>
          <w:bCs/>
          <w:sz w:val="22"/>
        </w:rPr>
        <w:t>;</w:t>
      </w:r>
      <w:proofErr w:type="gramEnd"/>
    </w:p>
    <w:p w14:paraId="17DBC5CE" w14:textId="77777777" w:rsidR="00081289" w:rsidRDefault="00081289" w:rsidP="00081289">
      <w:pPr>
        <w:rPr>
          <w:rFonts w:cs="Arial"/>
          <w:bCs/>
          <w:sz w:val="22"/>
          <w:lang w:val="fr-BE" w:eastAsia="fr-CA"/>
        </w:rPr>
      </w:pPr>
    </w:p>
    <w:p w14:paraId="6540234F" w14:textId="77777777" w:rsidR="00081289" w:rsidRPr="00A82D29" w:rsidRDefault="00081289" w:rsidP="00081289">
      <w:pPr>
        <w:pStyle w:val="Corpsdetexte3"/>
        <w:spacing w:after="0"/>
        <w:ind w:right="-110"/>
        <w:rPr>
          <w:rFonts w:ascii="Arial" w:hAnsi="Arial" w:cs="Arial"/>
          <w:bCs/>
          <w:sz w:val="22"/>
          <w:szCs w:val="22"/>
        </w:rPr>
      </w:pPr>
      <w:proofErr w:type="spellStart"/>
      <w:r w:rsidRPr="00A82D29">
        <w:rPr>
          <w:rFonts w:ascii="Arial" w:hAnsi="Arial" w:cs="Arial"/>
          <w:bCs/>
          <w:sz w:val="22"/>
          <w:szCs w:val="22"/>
        </w:rPr>
        <w:t>Kuhusiana</w:t>
      </w:r>
      <w:proofErr w:type="spellEnd"/>
      <w:r w:rsidRPr="00A82D29">
        <w:rPr>
          <w:rFonts w:ascii="Arial" w:hAnsi="Arial" w:cs="Arial"/>
          <w:bCs/>
          <w:sz w:val="22"/>
          <w:szCs w:val="22"/>
        </w:rPr>
        <w:t xml:space="preserve"> na </w:t>
      </w:r>
      <w:proofErr w:type="spellStart"/>
      <w:r w:rsidRPr="00A82D29">
        <w:rPr>
          <w:rFonts w:ascii="Arial" w:hAnsi="Arial" w:cs="Arial"/>
          <w:bCs/>
          <w:sz w:val="22"/>
          <w:szCs w:val="22"/>
        </w:rPr>
        <w:t>mji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wa</w:t>
      </w:r>
      <w:proofErr w:type="spellEnd"/>
      <w:r w:rsidRPr="00A82D29">
        <w:rPr>
          <w:rFonts w:ascii="Arial" w:hAnsi="Arial" w:cs="Arial"/>
          <w:bCs/>
          <w:sz w:val="22"/>
          <w:szCs w:val="22"/>
        </w:rPr>
        <w:t xml:space="preserve"> Kindu, </w:t>
      </w:r>
      <w:proofErr w:type="spellStart"/>
      <w:r w:rsidRPr="00A82D29">
        <w:rPr>
          <w:rFonts w:ascii="Arial" w:hAnsi="Arial" w:cs="Arial"/>
          <w:bCs/>
          <w:sz w:val="22"/>
          <w:szCs w:val="22"/>
        </w:rPr>
        <w:t>ya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uwezekano</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chanzo</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shughuli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ya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hatari</w:t>
      </w:r>
      <w:proofErr w:type="spellEnd"/>
      <w:r w:rsidRPr="00A82D29">
        <w:rPr>
          <w:rFonts w:ascii="Arial" w:hAnsi="Arial" w:cs="Arial"/>
          <w:bCs/>
          <w:sz w:val="22"/>
          <w:szCs w:val="22"/>
        </w:rPr>
        <w:t xml:space="preserve"> na </w:t>
      </w:r>
      <w:proofErr w:type="spellStart"/>
      <w:r w:rsidRPr="00A82D29">
        <w:rPr>
          <w:rFonts w:ascii="Arial" w:hAnsi="Arial" w:cs="Arial"/>
          <w:bCs/>
          <w:sz w:val="22"/>
          <w:szCs w:val="22"/>
        </w:rPr>
        <w:t>athari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kuchambuliwa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awamu</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katika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utafiti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huu</w:t>
      </w:r>
      <w:proofErr w:type="spellEnd"/>
      <w:r w:rsidRPr="00A82D29">
        <w:rPr>
          <w:rFonts w:ascii="Arial" w:hAnsi="Arial" w:cs="Arial"/>
          <w:bCs/>
          <w:sz w:val="22"/>
          <w:szCs w:val="22"/>
        </w:rPr>
        <w:t xml:space="preserve"> ni </w:t>
      </w:r>
      <w:proofErr w:type="spellStart"/>
      <w:r w:rsidRPr="00A82D29">
        <w:rPr>
          <w:rFonts w:ascii="Arial" w:hAnsi="Arial" w:cs="Arial"/>
          <w:bCs/>
          <w:sz w:val="22"/>
          <w:szCs w:val="22"/>
        </w:rPr>
        <w:t>sasa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kama</w:t>
      </w:r>
      <w:proofErr w:type="spellEnd"/>
      <w:r w:rsidRPr="00A82D29">
        <w:rPr>
          <w:rFonts w:ascii="Arial" w:hAnsi="Arial" w:cs="Arial"/>
          <w:bCs/>
          <w:sz w:val="22"/>
          <w:szCs w:val="22"/>
        </w:rPr>
        <w:t xml:space="preserve"> </w:t>
      </w:r>
      <w:proofErr w:type="spellStart"/>
      <w:proofErr w:type="gramStart"/>
      <w:r w:rsidRPr="00A82D29">
        <w:rPr>
          <w:rFonts w:ascii="Arial" w:hAnsi="Arial" w:cs="Arial"/>
          <w:bCs/>
          <w:sz w:val="22"/>
          <w:szCs w:val="22"/>
        </w:rPr>
        <w:t>ifuatavyo</w:t>
      </w:r>
      <w:proofErr w:type="spellEnd"/>
      <w:r w:rsidRPr="00A82D29">
        <w:rPr>
          <w:rFonts w:ascii="Arial" w:hAnsi="Arial" w:cs="Arial"/>
          <w:bCs/>
          <w:sz w:val="22"/>
          <w:szCs w:val="22"/>
        </w:rPr>
        <w:t>:</w:t>
      </w:r>
      <w:proofErr w:type="gramEnd"/>
    </w:p>
    <w:p w14:paraId="689785BB" w14:textId="77777777" w:rsidR="00081289" w:rsidRPr="00A82D29" w:rsidRDefault="00081289" w:rsidP="00081289">
      <w:pPr>
        <w:pStyle w:val="Corpsdetexte3"/>
        <w:spacing w:after="0"/>
        <w:ind w:right="-110"/>
        <w:rPr>
          <w:rFonts w:ascii="Arial" w:hAnsi="Arial" w:cs="Arial"/>
          <w:bCs/>
          <w:sz w:val="22"/>
          <w:szCs w:val="22"/>
        </w:rPr>
      </w:pPr>
    </w:p>
    <w:p w14:paraId="17F256B0" w14:textId="77777777" w:rsidR="00081289" w:rsidRPr="00A82D29" w:rsidRDefault="00081289" w:rsidP="00081289">
      <w:pPr>
        <w:pStyle w:val="Corpsdetexte3"/>
        <w:spacing w:after="0"/>
        <w:ind w:right="-110"/>
        <w:rPr>
          <w:rFonts w:ascii="Arial" w:hAnsi="Arial" w:cs="Arial"/>
          <w:bCs/>
          <w:sz w:val="22"/>
          <w:szCs w:val="22"/>
        </w:rPr>
      </w:pPr>
      <w:proofErr w:type="spellStart"/>
      <w:r w:rsidRPr="00A82D29">
        <w:rPr>
          <w:rFonts w:ascii="Arial" w:hAnsi="Arial" w:cs="Arial"/>
          <w:bCs/>
          <w:sz w:val="22"/>
          <w:szCs w:val="22"/>
        </w:rPr>
        <w:t>Awamu</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ya</w:t>
      </w:r>
      <w:proofErr w:type="spellEnd"/>
      <w:r w:rsidRPr="00A82D29">
        <w:rPr>
          <w:rFonts w:ascii="Arial" w:hAnsi="Arial" w:cs="Arial"/>
          <w:bCs/>
          <w:sz w:val="22"/>
          <w:szCs w:val="22"/>
        </w:rPr>
        <w:t xml:space="preserve"> </w:t>
      </w:r>
      <w:proofErr w:type="spellStart"/>
      <w:proofErr w:type="gramStart"/>
      <w:r w:rsidRPr="00A82D29">
        <w:rPr>
          <w:rFonts w:ascii="Arial" w:hAnsi="Arial" w:cs="Arial"/>
          <w:bCs/>
          <w:sz w:val="22"/>
          <w:szCs w:val="22"/>
        </w:rPr>
        <w:t>maandalizi</w:t>
      </w:r>
      <w:proofErr w:type="spellEnd"/>
      <w:r w:rsidRPr="00A82D29">
        <w:rPr>
          <w:rFonts w:ascii="Arial" w:hAnsi="Arial" w:cs="Arial"/>
          <w:bCs/>
          <w:sz w:val="22"/>
          <w:szCs w:val="22"/>
        </w:rPr>
        <w:t>:</w:t>
      </w:r>
      <w:proofErr w:type="gramEnd"/>
    </w:p>
    <w:p w14:paraId="46F46C2A" w14:textId="77777777" w:rsidR="00081289" w:rsidRPr="00A82D29" w:rsidRDefault="00081289" w:rsidP="00081289">
      <w:pPr>
        <w:pStyle w:val="Corpsdetexte3"/>
        <w:spacing w:after="0"/>
        <w:ind w:right="-110"/>
        <w:rPr>
          <w:rFonts w:ascii="Arial" w:hAnsi="Arial" w:cs="Arial"/>
          <w:bCs/>
          <w:sz w:val="22"/>
          <w:szCs w:val="22"/>
        </w:rPr>
      </w:pPr>
    </w:p>
    <w:p w14:paraId="29E65303"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E07173">
        <w:rPr>
          <w:rFonts w:cs="Arial"/>
          <w:color w:val="000000"/>
          <w:sz w:val="22"/>
        </w:rPr>
        <w:t>Mipaka</w:t>
      </w:r>
      <w:proofErr w:type="spellEnd"/>
      <w:r w:rsidRPr="00E07173">
        <w:rPr>
          <w:rFonts w:cs="Arial"/>
          <w:color w:val="000000"/>
          <w:sz w:val="22"/>
        </w:rPr>
        <w:t xml:space="preserve"> na </w:t>
      </w:r>
      <w:proofErr w:type="spellStart"/>
      <w:r w:rsidRPr="00E07173">
        <w:rPr>
          <w:rFonts w:cs="Arial"/>
          <w:color w:val="000000"/>
          <w:sz w:val="22"/>
        </w:rPr>
        <w:t>vinavyo</w:t>
      </w:r>
      <w:proofErr w:type="spellEnd"/>
      <w:r w:rsidRPr="00E07173">
        <w:rPr>
          <w:rFonts w:cs="Arial"/>
          <w:color w:val="000000"/>
          <w:sz w:val="22"/>
        </w:rPr>
        <w:t xml:space="preserve"> </w:t>
      </w:r>
      <w:proofErr w:type="spellStart"/>
      <w:r w:rsidRPr="00E07173">
        <w:rPr>
          <w:rFonts w:cs="Arial"/>
          <w:color w:val="000000"/>
          <w:sz w:val="22"/>
        </w:rPr>
        <w:t>Onyesha</w:t>
      </w:r>
      <w:proofErr w:type="spellEnd"/>
      <w:r w:rsidRPr="00E07173">
        <w:rPr>
          <w:rFonts w:cs="Arial"/>
          <w:color w:val="000000"/>
          <w:sz w:val="22"/>
        </w:rPr>
        <w:t xml:space="preserve"> </w:t>
      </w:r>
      <w:proofErr w:type="spellStart"/>
      <w:r w:rsidRPr="00E07173">
        <w:rPr>
          <w:rFonts w:cs="Arial"/>
          <w:color w:val="000000"/>
          <w:sz w:val="22"/>
        </w:rPr>
        <w:t>ya</w:t>
      </w:r>
      <w:proofErr w:type="spellEnd"/>
      <w:r w:rsidRPr="00E07173">
        <w:rPr>
          <w:rFonts w:cs="Arial"/>
          <w:color w:val="000000"/>
          <w:sz w:val="22"/>
        </w:rPr>
        <w:t xml:space="preserve"> </w:t>
      </w:r>
      <w:proofErr w:type="spellStart"/>
      <w:proofErr w:type="gramStart"/>
      <w:r w:rsidRPr="00E07173">
        <w:rPr>
          <w:rFonts w:cs="Arial"/>
          <w:color w:val="000000"/>
          <w:sz w:val="22"/>
        </w:rPr>
        <w:t>tovuti</w:t>
      </w:r>
      <w:proofErr w:type="spellEnd"/>
      <w:r w:rsidRPr="00E07173">
        <w:rPr>
          <w:rFonts w:cs="Arial"/>
          <w:color w:val="000000"/>
          <w:sz w:val="22"/>
        </w:rPr>
        <w:t>;</w:t>
      </w:r>
      <w:proofErr w:type="gramEnd"/>
    </w:p>
    <w:p w14:paraId="040B6612"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E07173">
        <w:rPr>
          <w:rFonts w:cs="Arial"/>
          <w:color w:val="000000"/>
          <w:sz w:val="22"/>
        </w:rPr>
        <w:t>Ubomoaji</w:t>
      </w:r>
      <w:proofErr w:type="spellEnd"/>
      <w:r w:rsidRPr="00E07173">
        <w:rPr>
          <w:rFonts w:cs="Arial"/>
          <w:color w:val="000000"/>
          <w:sz w:val="22"/>
        </w:rPr>
        <w:t xml:space="preserve"> </w:t>
      </w:r>
      <w:proofErr w:type="spellStart"/>
      <w:r w:rsidRPr="00E07173">
        <w:rPr>
          <w:rFonts w:cs="Arial"/>
          <w:color w:val="000000"/>
          <w:sz w:val="22"/>
        </w:rPr>
        <w:t>ya</w:t>
      </w:r>
      <w:proofErr w:type="spellEnd"/>
      <w:r w:rsidRPr="00E07173">
        <w:rPr>
          <w:rFonts w:cs="Arial"/>
          <w:color w:val="000000"/>
          <w:sz w:val="22"/>
        </w:rPr>
        <w:t xml:space="preserve"> </w:t>
      </w:r>
      <w:proofErr w:type="spellStart"/>
      <w:r w:rsidRPr="00E07173">
        <w:rPr>
          <w:rFonts w:cs="Arial"/>
          <w:color w:val="000000"/>
          <w:sz w:val="22"/>
        </w:rPr>
        <w:t>majengo</w:t>
      </w:r>
      <w:proofErr w:type="spellEnd"/>
      <w:r w:rsidRPr="00E07173">
        <w:rPr>
          <w:rFonts w:cs="Arial"/>
          <w:color w:val="000000"/>
          <w:sz w:val="22"/>
        </w:rPr>
        <w:t xml:space="preserve"> </w:t>
      </w:r>
      <w:proofErr w:type="spellStart"/>
      <w:r w:rsidRPr="00E07173">
        <w:rPr>
          <w:rFonts w:cs="Arial"/>
          <w:color w:val="000000"/>
          <w:sz w:val="22"/>
        </w:rPr>
        <w:t>ya</w:t>
      </w:r>
      <w:proofErr w:type="spellEnd"/>
      <w:r w:rsidRPr="00E07173">
        <w:rPr>
          <w:rFonts w:cs="Arial"/>
          <w:color w:val="000000"/>
          <w:sz w:val="22"/>
        </w:rPr>
        <w:t xml:space="preserve"> </w:t>
      </w:r>
      <w:proofErr w:type="spellStart"/>
      <w:r w:rsidRPr="00E07173">
        <w:rPr>
          <w:rFonts w:cs="Arial"/>
          <w:color w:val="000000"/>
          <w:sz w:val="22"/>
        </w:rPr>
        <w:t>shule</w:t>
      </w:r>
      <w:proofErr w:type="spellEnd"/>
      <w:r w:rsidRPr="00E07173">
        <w:rPr>
          <w:rFonts w:cs="Arial"/>
          <w:color w:val="000000"/>
          <w:sz w:val="22"/>
        </w:rPr>
        <w:t xml:space="preserve"> na </w:t>
      </w:r>
      <w:proofErr w:type="spellStart"/>
      <w:r w:rsidRPr="00E07173">
        <w:rPr>
          <w:rFonts w:cs="Arial"/>
          <w:color w:val="000000"/>
          <w:sz w:val="22"/>
        </w:rPr>
        <w:t>miundombinu</w:t>
      </w:r>
      <w:proofErr w:type="spellEnd"/>
      <w:r w:rsidRPr="00E07173">
        <w:rPr>
          <w:rFonts w:cs="Arial"/>
          <w:color w:val="000000"/>
          <w:sz w:val="22"/>
        </w:rPr>
        <w:t xml:space="preserve"> </w:t>
      </w:r>
      <w:proofErr w:type="spellStart"/>
      <w:r w:rsidRPr="00E07173">
        <w:rPr>
          <w:rFonts w:cs="Arial"/>
          <w:color w:val="000000"/>
          <w:sz w:val="22"/>
        </w:rPr>
        <w:t>mengine</w:t>
      </w:r>
      <w:proofErr w:type="spellEnd"/>
      <w:r w:rsidRPr="00E07173">
        <w:rPr>
          <w:rFonts w:cs="Arial"/>
          <w:color w:val="000000"/>
          <w:sz w:val="22"/>
        </w:rPr>
        <w:t xml:space="preserve"> </w:t>
      </w:r>
      <w:proofErr w:type="spellStart"/>
      <w:r w:rsidRPr="00E07173">
        <w:rPr>
          <w:rFonts w:cs="Arial"/>
          <w:color w:val="000000"/>
          <w:sz w:val="22"/>
        </w:rPr>
        <w:t>iliyopo</w:t>
      </w:r>
      <w:proofErr w:type="spellEnd"/>
      <w:r w:rsidRPr="00E07173">
        <w:rPr>
          <w:rFonts w:cs="Arial"/>
          <w:color w:val="000000"/>
          <w:sz w:val="22"/>
        </w:rPr>
        <w:t xml:space="preserve"> </w:t>
      </w:r>
      <w:proofErr w:type="spellStart"/>
      <w:r w:rsidRPr="00E07173">
        <w:rPr>
          <w:rFonts w:cs="Arial"/>
          <w:color w:val="000000"/>
          <w:sz w:val="22"/>
        </w:rPr>
        <w:t>katika</w:t>
      </w:r>
      <w:proofErr w:type="spellEnd"/>
      <w:r w:rsidRPr="00E07173">
        <w:rPr>
          <w:rFonts w:cs="Arial"/>
          <w:color w:val="000000"/>
          <w:sz w:val="22"/>
        </w:rPr>
        <w:t xml:space="preserve"> </w:t>
      </w:r>
      <w:proofErr w:type="spellStart"/>
      <w:r w:rsidRPr="00E07173">
        <w:rPr>
          <w:rFonts w:cs="Arial"/>
          <w:color w:val="000000"/>
          <w:sz w:val="22"/>
        </w:rPr>
        <w:t>maeneo</w:t>
      </w:r>
      <w:proofErr w:type="spellEnd"/>
      <w:r w:rsidRPr="00E07173">
        <w:rPr>
          <w:rFonts w:cs="Arial"/>
          <w:color w:val="000000"/>
          <w:sz w:val="22"/>
        </w:rPr>
        <w:t xml:space="preserve"> </w:t>
      </w:r>
      <w:proofErr w:type="spellStart"/>
      <w:r w:rsidRPr="00E07173">
        <w:rPr>
          <w:rFonts w:cs="Arial"/>
          <w:color w:val="000000"/>
          <w:sz w:val="22"/>
        </w:rPr>
        <w:t>ya</w:t>
      </w:r>
      <w:proofErr w:type="spellEnd"/>
      <w:r w:rsidRPr="00E07173">
        <w:rPr>
          <w:rFonts w:cs="Arial"/>
          <w:color w:val="000000"/>
          <w:sz w:val="22"/>
        </w:rPr>
        <w:t xml:space="preserve"> </w:t>
      </w:r>
      <w:proofErr w:type="spellStart"/>
      <w:proofErr w:type="gramStart"/>
      <w:r w:rsidRPr="00E07173">
        <w:rPr>
          <w:rFonts w:cs="Arial"/>
          <w:color w:val="000000"/>
          <w:sz w:val="22"/>
        </w:rPr>
        <w:t>nne</w:t>
      </w:r>
      <w:proofErr w:type="spellEnd"/>
      <w:r w:rsidRPr="00E07173">
        <w:rPr>
          <w:rFonts w:cs="Arial"/>
          <w:color w:val="000000"/>
          <w:sz w:val="22"/>
        </w:rPr>
        <w:t>;</w:t>
      </w:r>
      <w:proofErr w:type="gramEnd"/>
      <w:r w:rsidRPr="00E07173">
        <w:rPr>
          <w:rFonts w:cs="Arial"/>
          <w:color w:val="000000"/>
          <w:sz w:val="22"/>
        </w:rPr>
        <w:t xml:space="preserve"> </w:t>
      </w:r>
    </w:p>
    <w:p w14:paraId="44577B0F"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Pr>
          <w:rFonts w:cs="Arial"/>
          <w:color w:val="000000"/>
          <w:sz w:val="22"/>
        </w:rPr>
        <w:t>K</w:t>
      </w:r>
      <w:r w:rsidRPr="00A82D29">
        <w:rPr>
          <w:rFonts w:cs="Arial"/>
          <w:color w:val="000000"/>
          <w:sz w:val="22"/>
        </w:rPr>
        <w:t>ukata</w:t>
      </w:r>
      <w:proofErr w:type="spellEnd"/>
      <w:r w:rsidRPr="00A82D29">
        <w:rPr>
          <w:rFonts w:cs="Arial"/>
          <w:color w:val="000000"/>
          <w:sz w:val="22"/>
        </w:rPr>
        <w:t xml:space="preserve"> </w:t>
      </w:r>
      <w:proofErr w:type="spellStart"/>
      <w:proofErr w:type="gramStart"/>
      <w:r w:rsidRPr="00A82D29">
        <w:rPr>
          <w:rFonts w:cs="Arial"/>
          <w:color w:val="000000"/>
          <w:sz w:val="22"/>
        </w:rPr>
        <w:t>mimea</w:t>
      </w:r>
      <w:proofErr w:type="spellEnd"/>
      <w:r w:rsidRPr="00A82D29">
        <w:rPr>
          <w:rFonts w:cs="Arial"/>
          <w:color w:val="000000"/>
          <w:sz w:val="22"/>
        </w:rPr>
        <w:t>;</w:t>
      </w:r>
      <w:proofErr w:type="gramEnd"/>
    </w:p>
    <w:p w14:paraId="6B18C2F7"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A82D29">
        <w:rPr>
          <w:rFonts w:cs="Arial"/>
          <w:color w:val="000000"/>
          <w:sz w:val="22"/>
        </w:rPr>
        <w:t>Kusafisha</w:t>
      </w:r>
      <w:proofErr w:type="spellEnd"/>
      <w:r w:rsidRPr="00A82D29">
        <w:rPr>
          <w:rFonts w:cs="Arial"/>
          <w:color w:val="000000"/>
          <w:sz w:val="22"/>
        </w:rPr>
        <w:t xml:space="preserve"> na </w:t>
      </w:r>
      <w:proofErr w:type="spellStart"/>
      <w:proofErr w:type="gramStart"/>
      <w:r w:rsidRPr="00A82D29">
        <w:rPr>
          <w:rFonts w:cs="Arial"/>
          <w:color w:val="000000"/>
          <w:sz w:val="22"/>
        </w:rPr>
        <w:t>kujaza</w:t>
      </w:r>
      <w:proofErr w:type="spellEnd"/>
      <w:r w:rsidRPr="00A82D29">
        <w:rPr>
          <w:rFonts w:cs="Arial"/>
          <w:color w:val="000000"/>
          <w:sz w:val="22"/>
        </w:rPr>
        <w:t>;</w:t>
      </w:r>
      <w:proofErr w:type="gramEnd"/>
    </w:p>
    <w:p w14:paraId="2FFC79BD"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lang w:val="en-US"/>
        </w:rPr>
      </w:pPr>
      <w:r w:rsidRPr="00A82D29">
        <w:rPr>
          <w:rFonts w:cs="Arial"/>
          <w:color w:val="000000"/>
          <w:sz w:val="22"/>
          <w:lang w:val="en-US"/>
        </w:rPr>
        <w:t xml:space="preserve">Excavation </w:t>
      </w:r>
      <w:proofErr w:type="spellStart"/>
      <w:r w:rsidRPr="00A82D29">
        <w:rPr>
          <w:rFonts w:cs="Arial"/>
          <w:color w:val="000000"/>
          <w:sz w:val="22"/>
          <w:lang w:val="en-US"/>
        </w:rPr>
        <w:t>ya</w:t>
      </w:r>
      <w:proofErr w:type="spellEnd"/>
      <w:r w:rsidRPr="00A82D29">
        <w:rPr>
          <w:rFonts w:cs="Arial"/>
          <w:color w:val="000000"/>
          <w:sz w:val="22"/>
          <w:lang w:val="en-US"/>
        </w:rPr>
        <w:t xml:space="preserve"> </w:t>
      </w:r>
      <w:proofErr w:type="spellStart"/>
      <w:r w:rsidRPr="00A82D29">
        <w:rPr>
          <w:rFonts w:cs="Arial"/>
          <w:color w:val="000000"/>
          <w:sz w:val="22"/>
          <w:lang w:val="en-US"/>
        </w:rPr>
        <w:t>udongo</w:t>
      </w:r>
      <w:proofErr w:type="spellEnd"/>
      <w:r w:rsidRPr="00A82D29">
        <w:rPr>
          <w:rFonts w:cs="Arial"/>
          <w:color w:val="000000"/>
          <w:sz w:val="22"/>
          <w:lang w:val="en-US"/>
        </w:rPr>
        <w:t xml:space="preserve"> </w:t>
      </w:r>
      <w:proofErr w:type="spellStart"/>
      <w:r w:rsidRPr="00A82D29">
        <w:rPr>
          <w:rFonts w:cs="Arial"/>
          <w:color w:val="000000"/>
          <w:sz w:val="22"/>
          <w:lang w:val="en-US"/>
        </w:rPr>
        <w:t>kwenye</w:t>
      </w:r>
      <w:proofErr w:type="spellEnd"/>
      <w:r w:rsidRPr="00A82D29">
        <w:rPr>
          <w:rFonts w:cs="Arial"/>
          <w:color w:val="000000"/>
          <w:sz w:val="22"/>
          <w:lang w:val="en-US"/>
        </w:rPr>
        <w:t xml:space="preserve"> </w:t>
      </w:r>
      <w:proofErr w:type="spellStart"/>
      <w:r w:rsidRPr="00A82D29">
        <w:rPr>
          <w:rFonts w:cs="Arial"/>
          <w:color w:val="000000"/>
          <w:sz w:val="22"/>
          <w:lang w:val="en-US"/>
        </w:rPr>
        <w:t>tovuti</w:t>
      </w:r>
      <w:proofErr w:type="spellEnd"/>
      <w:r w:rsidRPr="00A82D29">
        <w:rPr>
          <w:rFonts w:cs="Arial"/>
          <w:color w:val="000000"/>
          <w:sz w:val="22"/>
          <w:lang w:val="en-US"/>
        </w:rPr>
        <w:t>;</w:t>
      </w:r>
    </w:p>
    <w:p w14:paraId="03D712D1"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A82D29">
        <w:rPr>
          <w:rFonts w:cs="Arial"/>
          <w:color w:val="000000"/>
          <w:sz w:val="22"/>
        </w:rPr>
        <w:t>Uhifadhi</w:t>
      </w:r>
      <w:proofErr w:type="spellEnd"/>
      <w:r w:rsidRPr="00A82D29">
        <w:rPr>
          <w:rFonts w:cs="Arial"/>
          <w:color w:val="000000"/>
          <w:sz w:val="22"/>
        </w:rPr>
        <w:t xml:space="preserve"> </w:t>
      </w:r>
      <w:proofErr w:type="spellStart"/>
      <w:r w:rsidRPr="00A82D29">
        <w:rPr>
          <w:rFonts w:cs="Arial"/>
          <w:color w:val="000000"/>
          <w:sz w:val="22"/>
        </w:rPr>
        <w:t>wa</w:t>
      </w:r>
      <w:proofErr w:type="spellEnd"/>
      <w:r w:rsidRPr="00A82D29">
        <w:rPr>
          <w:rFonts w:cs="Arial"/>
          <w:color w:val="000000"/>
          <w:sz w:val="22"/>
        </w:rPr>
        <w:t xml:space="preserve"> </w:t>
      </w:r>
      <w:proofErr w:type="spellStart"/>
      <w:proofErr w:type="gramStart"/>
      <w:r w:rsidRPr="00A82D29">
        <w:rPr>
          <w:rFonts w:cs="Arial"/>
          <w:color w:val="000000"/>
          <w:sz w:val="22"/>
        </w:rPr>
        <w:t>hydrocarbons</w:t>
      </w:r>
      <w:proofErr w:type="spellEnd"/>
      <w:r w:rsidRPr="00A82D29">
        <w:rPr>
          <w:rFonts w:cs="Arial"/>
          <w:color w:val="000000"/>
          <w:sz w:val="22"/>
        </w:rPr>
        <w:t>;</w:t>
      </w:r>
      <w:proofErr w:type="gramEnd"/>
    </w:p>
    <w:p w14:paraId="6CF99684"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A82D29">
        <w:rPr>
          <w:rFonts w:cs="Arial"/>
          <w:color w:val="000000"/>
          <w:sz w:val="22"/>
        </w:rPr>
        <w:t>Uandikishaji</w:t>
      </w:r>
      <w:proofErr w:type="spellEnd"/>
      <w:r w:rsidRPr="00A82D29">
        <w:rPr>
          <w:rFonts w:cs="Arial"/>
          <w:color w:val="000000"/>
          <w:sz w:val="22"/>
        </w:rPr>
        <w:t xml:space="preserve"> </w:t>
      </w:r>
      <w:proofErr w:type="spellStart"/>
      <w:r w:rsidRPr="00A82D29">
        <w:rPr>
          <w:rFonts w:cs="Arial"/>
          <w:color w:val="000000"/>
          <w:sz w:val="22"/>
        </w:rPr>
        <w:t>wa</w:t>
      </w:r>
      <w:proofErr w:type="spellEnd"/>
      <w:r w:rsidRPr="00A82D29">
        <w:rPr>
          <w:rFonts w:cs="Arial"/>
          <w:color w:val="000000"/>
          <w:sz w:val="22"/>
        </w:rPr>
        <w:t xml:space="preserve"> </w:t>
      </w:r>
      <w:proofErr w:type="spellStart"/>
      <w:r w:rsidRPr="00A82D29">
        <w:rPr>
          <w:rFonts w:cs="Arial"/>
          <w:color w:val="000000"/>
          <w:sz w:val="22"/>
        </w:rPr>
        <w:t>wafanyakazi</w:t>
      </w:r>
      <w:proofErr w:type="spellEnd"/>
      <w:r w:rsidRPr="00A82D29">
        <w:rPr>
          <w:rFonts w:cs="Arial"/>
          <w:color w:val="000000"/>
          <w:sz w:val="22"/>
        </w:rPr>
        <w:t xml:space="preserve"> </w:t>
      </w:r>
      <w:proofErr w:type="spellStart"/>
      <w:r w:rsidRPr="00A82D29">
        <w:rPr>
          <w:rFonts w:cs="Arial"/>
          <w:color w:val="000000"/>
          <w:sz w:val="22"/>
        </w:rPr>
        <w:t>wa</w:t>
      </w:r>
      <w:proofErr w:type="spellEnd"/>
      <w:r w:rsidRPr="00A82D29">
        <w:rPr>
          <w:rFonts w:cs="Arial"/>
          <w:color w:val="000000"/>
          <w:sz w:val="22"/>
        </w:rPr>
        <w:t xml:space="preserve"> </w:t>
      </w:r>
      <w:proofErr w:type="spellStart"/>
      <w:r w:rsidRPr="00A82D29">
        <w:rPr>
          <w:rFonts w:cs="Arial"/>
          <w:color w:val="000000"/>
          <w:sz w:val="22"/>
        </w:rPr>
        <w:t>ndani</w:t>
      </w:r>
      <w:proofErr w:type="spellEnd"/>
    </w:p>
    <w:p w14:paraId="3E1047CE" w14:textId="77777777" w:rsidR="00081289" w:rsidRPr="00A82D29" w:rsidRDefault="00081289" w:rsidP="00081289">
      <w:pPr>
        <w:pStyle w:val="Corpsdetexte3"/>
        <w:spacing w:after="0"/>
        <w:ind w:right="-110"/>
        <w:rPr>
          <w:rFonts w:ascii="Arial" w:hAnsi="Arial" w:cs="Arial"/>
          <w:bCs/>
          <w:sz w:val="22"/>
          <w:szCs w:val="22"/>
          <w:lang w:val="en-US"/>
        </w:rPr>
      </w:pPr>
    </w:p>
    <w:p w14:paraId="119F7B70" w14:textId="77777777" w:rsidR="00081289" w:rsidRPr="00A82D29" w:rsidRDefault="00081289" w:rsidP="00081289">
      <w:pPr>
        <w:pStyle w:val="Corpsdetexte3"/>
        <w:spacing w:after="0"/>
        <w:ind w:right="-110"/>
        <w:rPr>
          <w:rFonts w:ascii="Arial" w:hAnsi="Arial" w:cs="Arial"/>
          <w:bCs/>
          <w:sz w:val="22"/>
          <w:szCs w:val="22"/>
          <w:lang w:val="en-US"/>
        </w:rPr>
      </w:pPr>
      <w:proofErr w:type="spellStart"/>
      <w:r w:rsidRPr="00A82D29">
        <w:rPr>
          <w:rFonts w:ascii="Arial" w:hAnsi="Arial" w:cs="Arial"/>
          <w:bCs/>
          <w:sz w:val="22"/>
          <w:szCs w:val="22"/>
          <w:lang w:val="en-US"/>
        </w:rPr>
        <w:t>Awamu</w:t>
      </w:r>
      <w:proofErr w:type="spellEnd"/>
      <w:r w:rsidRPr="00A82D29">
        <w:rPr>
          <w:rFonts w:ascii="Arial" w:hAnsi="Arial" w:cs="Arial"/>
          <w:bCs/>
          <w:sz w:val="22"/>
          <w:szCs w:val="22"/>
          <w:lang w:val="en-US"/>
        </w:rPr>
        <w:t xml:space="preserve"> </w:t>
      </w:r>
      <w:proofErr w:type="spellStart"/>
      <w:r w:rsidRPr="00A82D29">
        <w:rPr>
          <w:rFonts w:ascii="Arial" w:hAnsi="Arial" w:cs="Arial"/>
          <w:bCs/>
          <w:sz w:val="22"/>
          <w:szCs w:val="22"/>
          <w:lang w:val="en-US"/>
        </w:rPr>
        <w:t>ya</w:t>
      </w:r>
      <w:proofErr w:type="spellEnd"/>
      <w:r w:rsidRPr="00A82D29">
        <w:rPr>
          <w:rFonts w:ascii="Arial" w:hAnsi="Arial" w:cs="Arial"/>
          <w:bCs/>
          <w:sz w:val="22"/>
          <w:szCs w:val="22"/>
          <w:lang w:val="en-US"/>
        </w:rPr>
        <w:t xml:space="preserve"> </w:t>
      </w:r>
      <w:proofErr w:type="spellStart"/>
      <w:r w:rsidRPr="00A82D29">
        <w:rPr>
          <w:rFonts w:ascii="Arial" w:hAnsi="Arial" w:cs="Arial"/>
          <w:bCs/>
          <w:sz w:val="22"/>
          <w:szCs w:val="22"/>
          <w:lang w:val="en-US"/>
        </w:rPr>
        <w:t>ujenzi</w:t>
      </w:r>
      <w:proofErr w:type="spellEnd"/>
      <w:r w:rsidRPr="00A82D29">
        <w:rPr>
          <w:rFonts w:ascii="Arial" w:hAnsi="Arial" w:cs="Arial"/>
          <w:bCs/>
          <w:sz w:val="22"/>
          <w:szCs w:val="22"/>
          <w:lang w:val="en-US"/>
        </w:rPr>
        <w:t>:</w:t>
      </w:r>
    </w:p>
    <w:p w14:paraId="2E4F23BF" w14:textId="77777777" w:rsidR="00081289" w:rsidRPr="00A82D29" w:rsidRDefault="00081289" w:rsidP="00081289">
      <w:pPr>
        <w:pStyle w:val="Corpsdetexte3"/>
        <w:spacing w:after="0"/>
        <w:ind w:right="-110"/>
        <w:rPr>
          <w:rFonts w:ascii="Arial" w:hAnsi="Arial" w:cs="Arial"/>
          <w:bCs/>
          <w:sz w:val="22"/>
          <w:szCs w:val="22"/>
          <w:lang w:val="en-US"/>
        </w:rPr>
      </w:pPr>
    </w:p>
    <w:p w14:paraId="2D1B28BC"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lang w:val="en-US"/>
        </w:rPr>
      </w:pPr>
      <w:proofErr w:type="spellStart"/>
      <w:r w:rsidRPr="00A82D29">
        <w:rPr>
          <w:rFonts w:cs="Arial"/>
          <w:color w:val="000000"/>
          <w:sz w:val="22"/>
          <w:lang w:val="en-US"/>
        </w:rPr>
        <w:t>Mzunguko</w:t>
      </w:r>
      <w:proofErr w:type="spellEnd"/>
      <w:r w:rsidRPr="00A82D29">
        <w:rPr>
          <w:rFonts w:cs="Arial"/>
          <w:color w:val="000000"/>
          <w:sz w:val="22"/>
          <w:lang w:val="en-US"/>
        </w:rPr>
        <w:t xml:space="preserve"> </w:t>
      </w:r>
      <w:proofErr w:type="spellStart"/>
      <w:r w:rsidRPr="00A82D29">
        <w:rPr>
          <w:rFonts w:cs="Arial"/>
          <w:color w:val="000000"/>
          <w:sz w:val="22"/>
          <w:lang w:val="en-US"/>
        </w:rPr>
        <w:t>wa</w:t>
      </w:r>
      <w:proofErr w:type="spellEnd"/>
      <w:r w:rsidRPr="00A82D29">
        <w:rPr>
          <w:rFonts w:cs="Arial"/>
          <w:color w:val="000000"/>
          <w:sz w:val="22"/>
          <w:lang w:val="en-US"/>
        </w:rPr>
        <w:t xml:space="preserve"> </w:t>
      </w:r>
      <w:proofErr w:type="spellStart"/>
      <w:r w:rsidRPr="00A82D29">
        <w:rPr>
          <w:rFonts w:cs="Arial"/>
          <w:color w:val="000000"/>
          <w:sz w:val="22"/>
          <w:lang w:val="en-US"/>
        </w:rPr>
        <w:t>magari</w:t>
      </w:r>
      <w:proofErr w:type="spellEnd"/>
      <w:r w:rsidRPr="00A82D29">
        <w:rPr>
          <w:rFonts w:cs="Arial"/>
          <w:color w:val="000000"/>
          <w:sz w:val="22"/>
          <w:lang w:val="en-US"/>
        </w:rPr>
        <w:t xml:space="preserve"> </w:t>
      </w:r>
      <w:proofErr w:type="spellStart"/>
      <w:r w:rsidRPr="00A82D29">
        <w:rPr>
          <w:rFonts w:cs="Arial"/>
          <w:color w:val="000000"/>
          <w:sz w:val="22"/>
          <w:lang w:val="en-US"/>
        </w:rPr>
        <w:t>na</w:t>
      </w:r>
      <w:proofErr w:type="spellEnd"/>
      <w:r w:rsidRPr="00A82D29">
        <w:rPr>
          <w:rFonts w:cs="Arial"/>
          <w:color w:val="000000"/>
          <w:sz w:val="22"/>
          <w:lang w:val="en-US"/>
        </w:rPr>
        <w:t xml:space="preserve"> </w:t>
      </w:r>
      <w:proofErr w:type="spellStart"/>
      <w:r w:rsidRPr="00A82D29">
        <w:rPr>
          <w:rFonts w:cs="Arial"/>
          <w:color w:val="000000"/>
          <w:sz w:val="22"/>
          <w:lang w:val="en-US"/>
        </w:rPr>
        <w:t>gia</w:t>
      </w:r>
      <w:proofErr w:type="spellEnd"/>
      <w:r w:rsidRPr="00A82D29">
        <w:rPr>
          <w:rFonts w:cs="Arial"/>
          <w:color w:val="000000"/>
          <w:sz w:val="22"/>
          <w:lang w:val="en-US"/>
        </w:rPr>
        <w:t>;</w:t>
      </w:r>
    </w:p>
    <w:p w14:paraId="05F67FAE"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Pr>
          <w:rFonts w:cs="Arial"/>
          <w:color w:val="000000"/>
          <w:sz w:val="22"/>
        </w:rPr>
        <w:t>U</w:t>
      </w:r>
      <w:r w:rsidRPr="00A82D29">
        <w:rPr>
          <w:rFonts w:cs="Arial"/>
          <w:color w:val="000000"/>
          <w:sz w:val="22"/>
        </w:rPr>
        <w:t>tendaji</w:t>
      </w:r>
      <w:proofErr w:type="spellEnd"/>
      <w:r w:rsidRPr="00A82D29">
        <w:rPr>
          <w:rFonts w:cs="Arial"/>
          <w:color w:val="000000"/>
          <w:sz w:val="22"/>
        </w:rPr>
        <w:t xml:space="preserve"> </w:t>
      </w:r>
      <w:proofErr w:type="spellStart"/>
      <w:r w:rsidRPr="00A82D29">
        <w:rPr>
          <w:rFonts w:cs="Arial"/>
          <w:color w:val="000000"/>
          <w:sz w:val="22"/>
        </w:rPr>
        <w:t>wa</w:t>
      </w:r>
      <w:proofErr w:type="spellEnd"/>
      <w:r w:rsidRPr="00A82D29">
        <w:rPr>
          <w:rFonts w:cs="Arial"/>
          <w:color w:val="000000"/>
          <w:sz w:val="22"/>
        </w:rPr>
        <w:t xml:space="preserve"> </w:t>
      </w:r>
      <w:proofErr w:type="spellStart"/>
      <w:proofErr w:type="gramStart"/>
      <w:r w:rsidRPr="00A82D29">
        <w:rPr>
          <w:rFonts w:cs="Arial"/>
          <w:color w:val="000000"/>
          <w:sz w:val="22"/>
        </w:rPr>
        <w:t>jenereta</w:t>
      </w:r>
      <w:proofErr w:type="spellEnd"/>
      <w:r w:rsidRPr="00A82D29">
        <w:rPr>
          <w:rFonts w:cs="Arial"/>
          <w:color w:val="000000"/>
          <w:sz w:val="22"/>
        </w:rPr>
        <w:t>;</w:t>
      </w:r>
      <w:proofErr w:type="gramEnd"/>
    </w:p>
    <w:p w14:paraId="5C8CDF58"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lang w:val="da-DK"/>
        </w:rPr>
      </w:pPr>
      <w:r w:rsidRPr="00E07173">
        <w:rPr>
          <w:rFonts w:cs="Arial"/>
          <w:color w:val="000000"/>
          <w:sz w:val="22"/>
          <w:lang w:val="da-DK"/>
        </w:rPr>
        <w:t>Matengenezo ya magari, vifaa na jenereta;</w:t>
      </w:r>
    </w:p>
    <w:p w14:paraId="23612875"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lang w:val="da-DK"/>
        </w:rPr>
      </w:pPr>
      <w:r w:rsidRPr="00E07173">
        <w:rPr>
          <w:rFonts w:cs="Arial"/>
          <w:color w:val="000000"/>
          <w:sz w:val="22"/>
          <w:lang w:val="da-DK"/>
        </w:rPr>
        <w:t>Uandikishaji wa kazi wa mahali pale;</w:t>
      </w:r>
    </w:p>
    <w:p w14:paraId="6159E326"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r w:rsidRPr="00A82D29">
        <w:rPr>
          <w:rFonts w:cs="Arial"/>
          <w:color w:val="000000"/>
          <w:sz w:val="22"/>
        </w:rPr>
        <w:t xml:space="preserve">Stripping, </w:t>
      </w:r>
      <w:proofErr w:type="spellStart"/>
      <w:r w:rsidRPr="00A82D29">
        <w:rPr>
          <w:rFonts w:cs="Arial"/>
          <w:color w:val="000000"/>
          <w:sz w:val="22"/>
        </w:rPr>
        <w:t>kuchimbua</w:t>
      </w:r>
      <w:proofErr w:type="spellEnd"/>
      <w:r w:rsidRPr="00A82D29">
        <w:rPr>
          <w:rFonts w:cs="Arial"/>
          <w:color w:val="000000"/>
          <w:sz w:val="22"/>
        </w:rPr>
        <w:t xml:space="preserve"> na </w:t>
      </w:r>
      <w:proofErr w:type="spellStart"/>
      <w:proofErr w:type="gramStart"/>
      <w:r w:rsidRPr="00A82D29">
        <w:rPr>
          <w:rFonts w:cs="Arial"/>
          <w:color w:val="000000"/>
          <w:sz w:val="22"/>
        </w:rPr>
        <w:t>kushindamana</w:t>
      </w:r>
      <w:proofErr w:type="spellEnd"/>
      <w:r w:rsidRPr="00A82D29">
        <w:rPr>
          <w:rFonts w:cs="Arial"/>
          <w:color w:val="000000"/>
          <w:sz w:val="22"/>
        </w:rPr>
        <w:t>;</w:t>
      </w:r>
      <w:proofErr w:type="gramEnd"/>
    </w:p>
    <w:p w14:paraId="506C100E"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r w:rsidRPr="00A82D29">
        <w:rPr>
          <w:rFonts w:cs="Arial"/>
          <w:color w:val="000000"/>
          <w:sz w:val="22"/>
        </w:rPr>
        <w:t xml:space="preserve">Amana </w:t>
      </w:r>
      <w:proofErr w:type="spellStart"/>
      <w:r w:rsidRPr="00A82D29">
        <w:rPr>
          <w:rFonts w:cs="Arial"/>
          <w:color w:val="000000"/>
          <w:sz w:val="22"/>
        </w:rPr>
        <w:t>ya</w:t>
      </w:r>
      <w:proofErr w:type="spellEnd"/>
      <w:r w:rsidRPr="00A82D29">
        <w:rPr>
          <w:rFonts w:cs="Arial"/>
          <w:color w:val="000000"/>
          <w:sz w:val="22"/>
        </w:rPr>
        <w:t xml:space="preserve"> </w:t>
      </w:r>
      <w:proofErr w:type="spellStart"/>
      <w:r w:rsidRPr="00A82D29">
        <w:rPr>
          <w:rFonts w:cs="Arial"/>
          <w:color w:val="000000"/>
          <w:sz w:val="22"/>
        </w:rPr>
        <w:t>kurudi</w:t>
      </w:r>
      <w:proofErr w:type="spellEnd"/>
      <w:r w:rsidRPr="00A82D29">
        <w:rPr>
          <w:rFonts w:cs="Arial"/>
          <w:color w:val="000000"/>
          <w:sz w:val="22"/>
        </w:rPr>
        <w:t xml:space="preserve"> </w:t>
      </w:r>
      <w:proofErr w:type="spellStart"/>
      <w:r w:rsidRPr="00A82D29">
        <w:rPr>
          <w:rFonts w:cs="Arial"/>
          <w:color w:val="000000"/>
          <w:sz w:val="22"/>
        </w:rPr>
        <w:t>kwa</w:t>
      </w:r>
      <w:proofErr w:type="spellEnd"/>
      <w:r w:rsidRPr="00A82D29">
        <w:rPr>
          <w:rFonts w:cs="Arial"/>
          <w:color w:val="000000"/>
          <w:sz w:val="22"/>
        </w:rPr>
        <w:t xml:space="preserve"> ma </w:t>
      </w:r>
      <w:proofErr w:type="spellStart"/>
      <w:r w:rsidRPr="00A82D29">
        <w:rPr>
          <w:rFonts w:cs="Arial"/>
          <w:color w:val="000000"/>
          <w:sz w:val="22"/>
        </w:rPr>
        <w:t>biliyoni</w:t>
      </w:r>
      <w:proofErr w:type="spellEnd"/>
      <w:r w:rsidRPr="00A82D29">
        <w:rPr>
          <w:rFonts w:cs="Arial"/>
          <w:color w:val="000000"/>
          <w:sz w:val="22"/>
        </w:rPr>
        <w:t xml:space="preserve"> na </w:t>
      </w:r>
      <w:proofErr w:type="spellStart"/>
      <w:r w:rsidRPr="00A82D29">
        <w:rPr>
          <w:rFonts w:cs="Arial"/>
          <w:color w:val="000000"/>
          <w:sz w:val="22"/>
        </w:rPr>
        <w:t>taka</w:t>
      </w:r>
      <w:proofErr w:type="spellEnd"/>
      <w:r w:rsidRPr="00A82D29">
        <w:rPr>
          <w:rFonts w:cs="Arial"/>
          <w:color w:val="000000"/>
          <w:sz w:val="22"/>
        </w:rPr>
        <w:t xml:space="preserve"> </w:t>
      </w:r>
      <w:proofErr w:type="spellStart"/>
      <w:r w:rsidRPr="00A82D29">
        <w:rPr>
          <w:rFonts w:cs="Arial"/>
          <w:color w:val="000000"/>
          <w:sz w:val="22"/>
        </w:rPr>
        <w:t>kutoka</w:t>
      </w:r>
      <w:proofErr w:type="spellEnd"/>
      <w:r w:rsidRPr="00A82D29">
        <w:rPr>
          <w:rFonts w:cs="Arial"/>
          <w:color w:val="000000"/>
          <w:sz w:val="22"/>
        </w:rPr>
        <w:t xml:space="preserve"> </w:t>
      </w:r>
      <w:proofErr w:type="spellStart"/>
      <w:proofErr w:type="gramStart"/>
      <w:r w:rsidRPr="00A82D29">
        <w:rPr>
          <w:rFonts w:cs="Arial"/>
          <w:color w:val="000000"/>
          <w:sz w:val="22"/>
        </w:rPr>
        <w:t>Kihandisi</w:t>
      </w:r>
      <w:proofErr w:type="spellEnd"/>
      <w:r w:rsidRPr="00A82D29">
        <w:rPr>
          <w:rFonts w:cs="Arial"/>
          <w:color w:val="000000"/>
          <w:sz w:val="22"/>
        </w:rPr>
        <w:t>;</w:t>
      </w:r>
      <w:proofErr w:type="gramEnd"/>
    </w:p>
    <w:p w14:paraId="5CB0CE76"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lang w:val="en-US"/>
        </w:rPr>
      </w:pPr>
      <w:proofErr w:type="spellStart"/>
      <w:r w:rsidRPr="00A82D29">
        <w:rPr>
          <w:rFonts w:cs="Arial"/>
          <w:color w:val="000000"/>
          <w:sz w:val="22"/>
          <w:lang w:val="en-US"/>
        </w:rPr>
        <w:t>Uwepo</w:t>
      </w:r>
      <w:proofErr w:type="spellEnd"/>
      <w:r w:rsidRPr="00A82D29">
        <w:rPr>
          <w:rFonts w:cs="Arial"/>
          <w:color w:val="000000"/>
          <w:sz w:val="22"/>
          <w:lang w:val="en-US"/>
        </w:rPr>
        <w:t xml:space="preserve"> </w:t>
      </w:r>
      <w:proofErr w:type="spellStart"/>
      <w:r w:rsidRPr="00A82D29">
        <w:rPr>
          <w:rFonts w:cs="Arial"/>
          <w:color w:val="000000"/>
          <w:sz w:val="22"/>
          <w:lang w:val="en-US"/>
        </w:rPr>
        <w:t>wa</w:t>
      </w:r>
      <w:proofErr w:type="spellEnd"/>
      <w:r w:rsidRPr="00A82D29">
        <w:rPr>
          <w:rFonts w:cs="Arial"/>
          <w:color w:val="000000"/>
          <w:sz w:val="22"/>
          <w:lang w:val="en-US"/>
        </w:rPr>
        <w:t xml:space="preserve"> </w:t>
      </w:r>
      <w:proofErr w:type="spellStart"/>
      <w:r w:rsidRPr="00A82D29">
        <w:rPr>
          <w:rFonts w:cs="Arial"/>
          <w:color w:val="000000"/>
          <w:sz w:val="22"/>
          <w:lang w:val="en-US"/>
        </w:rPr>
        <w:t>mawakala</w:t>
      </w:r>
      <w:proofErr w:type="spellEnd"/>
      <w:r w:rsidRPr="00A82D29">
        <w:rPr>
          <w:rFonts w:cs="Arial"/>
          <w:color w:val="000000"/>
          <w:sz w:val="22"/>
          <w:lang w:val="en-US"/>
        </w:rPr>
        <w:t xml:space="preserve"> </w:t>
      </w:r>
      <w:proofErr w:type="spellStart"/>
      <w:r w:rsidRPr="00A82D29">
        <w:rPr>
          <w:rFonts w:cs="Arial"/>
          <w:color w:val="000000"/>
          <w:sz w:val="22"/>
          <w:lang w:val="en-US"/>
        </w:rPr>
        <w:t>wa</w:t>
      </w:r>
      <w:proofErr w:type="spellEnd"/>
      <w:r w:rsidRPr="00A82D29">
        <w:rPr>
          <w:rFonts w:cs="Arial"/>
          <w:color w:val="000000"/>
          <w:sz w:val="22"/>
          <w:lang w:val="en-US"/>
        </w:rPr>
        <w:t xml:space="preserve"> </w:t>
      </w:r>
      <w:proofErr w:type="spellStart"/>
      <w:r w:rsidRPr="00A82D29">
        <w:rPr>
          <w:rFonts w:cs="Arial"/>
          <w:color w:val="000000"/>
          <w:sz w:val="22"/>
          <w:lang w:val="en-US"/>
        </w:rPr>
        <w:t>kampuni</w:t>
      </w:r>
      <w:proofErr w:type="spellEnd"/>
      <w:r w:rsidRPr="00A82D29">
        <w:rPr>
          <w:rFonts w:cs="Arial"/>
          <w:color w:val="000000"/>
          <w:sz w:val="22"/>
          <w:lang w:val="en-US"/>
        </w:rPr>
        <w:t xml:space="preserve"> </w:t>
      </w:r>
      <w:proofErr w:type="spellStart"/>
      <w:r w:rsidRPr="00A82D29">
        <w:rPr>
          <w:rFonts w:cs="Arial"/>
          <w:color w:val="000000"/>
          <w:sz w:val="22"/>
          <w:lang w:val="en-US"/>
        </w:rPr>
        <w:t>na</w:t>
      </w:r>
      <w:proofErr w:type="spellEnd"/>
      <w:r w:rsidRPr="00A82D29">
        <w:rPr>
          <w:rFonts w:cs="Arial"/>
          <w:color w:val="000000"/>
          <w:sz w:val="22"/>
          <w:lang w:val="en-US"/>
        </w:rPr>
        <w:t xml:space="preserve"> subcontractors </w:t>
      </w:r>
      <w:proofErr w:type="spellStart"/>
      <w:r w:rsidRPr="00A82D29">
        <w:rPr>
          <w:rFonts w:cs="Arial"/>
          <w:color w:val="000000"/>
          <w:sz w:val="22"/>
          <w:lang w:val="en-US"/>
        </w:rPr>
        <w:t>nyingine</w:t>
      </w:r>
      <w:proofErr w:type="spellEnd"/>
      <w:r w:rsidRPr="00A82D29">
        <w:rPr>
          <w:rFonts w:cs="Arial"/>
          <w:color w:val="000000"/>
          <w:sz w:val="22"/>
          <w:lang w:val="en-US"/>
        </w:rPr>
        <w:t>;</w:t>
      </w:r>
    </w:p>
    <w:p w14:paraId="05ED7BDB"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lang w:val="en-US"/>
        </w:rPr>
      </w:pPr>
      <w:proofErr w:type="spellStart"/>
      <w:r w:rsidRPr="00A82D29">
        <w:rPr>
          <w:rFonts w:cs="Arial"/>
          <w:color w:val="000000"/>
          <w:sz w:val="22"/>
          <w:lang w:val="en-US"/>
        </w:rPr>
        <w:t>Uchimbaji</w:t>
      </w:r>
      <w:proofErr w:type="spellEnd"/>
      <w:r w:rsidRPr="00A82D29">
        <w:rPr>
          <w:rFonts w:cs="Arial"/>
          <w:color w:val="000000"/>
          <w:sz w:val="22"/>
          <w:lang w:val="en-US"/>
        </w:rPr>
        <w:t xml:space="preserve"> </w:t>
      </w:r>
      <w:proofErr w:type="spellStart"/>
      <w:r w:rsidRPr="00A82D29">
        <w:rPr>
          <w:rFonts w:cs="Arial"/>
          <w:color w:val="000000"/>
          <w:sz w:val="22"/>
          <w:lang w:val="en-US"/>
        </w:rPr>
        <w:t>wa</w:t>
      </w:r>
      <w:proofErr w:type="spellEnd"/>
      <w:r w:rsidRPr="00A82D29">
        <w:rPr>
          <w:rFonts w:cs="Arial"/>
          <w:color w:val="000000"/>
          <w:sz w:val="22"/>
          <w:lang w:val="en-US"/>
        </w:rPr>
        <w:t xml:space="preserve"> </w:t>
      </w:r>
      <w:proofErr w:type="spellStart"/>
      <w:r w:rsidRPr="00A82D29">
        <w:rPr>
          <w:rFonts w:cs="Arial"/>
          <w:color w:val="000000"/>
          <w:sz w:val="22"/>
          <w:lang w:val="en-US"/>
        </w:rPr>
        <w:t>visima</w:t>
      </w:r>
      <w:proofErr w:type="spellEnd"/>
      <w:r w:rsidRPr="00A82D29">
        <w:rPr>
          <w:rFonts w:cs="Arial"/>
          <w:color w:val="000000"/>
          <w:sz w:val="22"/>
          <w:lang w:val="en-US"/>
        </w:rPr>
        <w:t xml:space="preserve"> </w:t>
      </w:r>
      <w:proofErr w:type="spellStart"/>
      <w:r w:rsidRPr="00A82D29">
        <w:rPr>
          <w:rFonts w:cs="Arial"/>
          <w:color w:val="000000"/>
          <w:sz w:val="22"/>
          <w:lang w:val="en-US"/>
        </w:rPr>
        <w:t>kwa</w:t>
      </w:r>
      <w:proofErr w:type="spellEnd"/>
      <w:r w:rsidRPr="00A82D29">
        <w:rPr>
          <w:rFonts w:cs="Arial"/>
          <w:color w:val="000000"/>
          <w:sz w:val="22"/>
          <w:lang w:val="en-US"/>
        </w:rPr>
        <w:t xml:space="preserve"> </w:t>
      </w:r>
      <w:proofErr w:type="spellStart"/>
      <w:r w:rsidRPr="00A82D29">
        <w:rPr>
          <w:rFonts w:cs="Arial"/>
          <w:color w:val="000000"/>
          <w:sz w:val="22"/>
          <w:lang w:val="en-US"/>
        </w:rPr>
        <w:t>ajili</w:t>
      </w:r>
      <w:proofErr w:type="spellEnd"/>
      <w:r w:rsidRPr="00A82D29">
        <w:rPr>
          <w:rFonts w:cs="Arial"/>
          <w:color w:val="000000"/>
          <w:sz w:val="22"/>
          <w:lang w:val="en-US"/>
        </w:rPr>
        <w:t xml:space="preserve"> </w:t>
      </w:r>
      <w:proofErr w:type="spellStart"/>
      <w:r w:rsidRPr="00A82D29">
        <w:rPr>
          <w:rFonts w:cs="Arial"/>
          <w:color w:val="000000"/>
          <w:sz w:val="22"/>
          <w:lang w:val="en-US"/>
        </w:rPr>
        <w:t>ya</w:t>
      </w:r>
      <w:proofErr w:type="spellEnd"/>
      <w:r w:rsidRPr="00A82D29">
        <w:rPr>
          <w:rFonts w:cs="Arial"/>
          <w:color w:val="000000"/>
          <w:sz w:val="22"/>
          <w:lang w:val="en-US"/>
        </w:rPr>
        <w:t xml:space="preserve"> </w:t>
      </w:r>
      <w:proofErr w:type="spellStart"/>
      <w:r w:rsidRPr="00A82D29">
        <w:rPr>
          <w:rFonts w:cs="Arial"/>
          <w:color w:val="000000"/>
          <w:sz w:val="22"/>
          <w:lang w:val="en-US"/>
        </w:rPr>
        <w:t>kunywa</w:t>
      </w:r>
      <w:proofErr w:type="spellEnd"/>
      <w:r w:rsidRPr="00A82D29">
        <w:rPr>
          <w:rFonts w:cs="Arial"/>
          <w:color w:val="000000"/>
          <w:sz w:val="22"/>
          <w:lang w:val="en-US"/>
        </w:rPr>
        <w:t xml:space="preserve"> </w:t>
      </w:r>
      <w:proofErr w:type="spellStart"/>
      <w:r w:rsidRPr="00A82D29">
        <w:rPr>
          <w:rFonts w:cs="Arial"/>
          <w:color w:val="000000"/>
          <w:sz w:val="22"/>
          <w:lang w:val="en-US"/>
        </w:rPr>
        <w:t>maji</w:t>
      </w:r>
      <w:proofErr w:type="spellEnd"/>
      <w:r w:rsidRPr="00A82D29">
        <w:rPr>
          <w:rFonts w:cs="Arial"/>
          <w:color w:val="000000"/>
          <w:sz w:val="22"/>
          <w:lang w:val="en-US"/>
        </w:rPr>
        <w:t>;</w:t>
      </w:r>
    </w:p>
    <w:p w14:paraId="02B5451F"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A82D29">
        <w:rPr>
          <w:rFonts w:cs="Arial"/>
          <w:color w:val="000000"/>
          <w:sz w:val="22"/>
        </w:rPr>
        <w:t>Ujenzi</w:t>
      </w:r>
      <w:proofErr w:type="spellEnd"/>
      <w:r w:rsidRPr="00A82D29">
        <w:rPr>
          <w:rFonts w:cs="Arial"/>
          <w:color w:val="000000"/>
          <w:sz w:val="22"/>
        </w:rPr>
        <w:t xml:space="preserve"> </w:t>
      </w:r>
      <w:proofErr w:type="spellStart"/>
      <w:r w:rsidRPr="00A82D29">
        <w:rPr>
          <w:rFonts w:cs="Arial"/>
          <w:color w:val="000000"/>
          <w:sz w:val="22"/>
        </w:rPr>
        <w:t>wa</w:t>
      </w:r>
      <w:proofErr w:type="spellEnd"/>
      <w:r w:rsidRPr="00A82D29">
        <w:rPr>
          <w:rFonts w:cs="Arial"/>
          <w:color w:val="000000"/>
          <w:sz w:val="22"/>
        </w:rPr>
        <w:t xml:space="preserve"> </w:t>
      </w:r>
      <w:proofErr w:type="spellStart"/>
      <w:r w:rsidRPr="00A82D29">
        <w:rPr>
          <w:rFonts w:cs="Arial"/>
          <w:color w:val="000000"/>
          <w:sz w:val="22"/>
        </w:rPr>
        <w:t>shule</w:t>
      </w:r>
      <w:proofErr w:type="spellEnd"/>
      <w:r w:rsidRPr="00A82D29">
        <w:rPr>
          <w:rFonts w:cs="Arial"/>
          <w:color w:val="000000"/>
          <w:sz w:val="22"/>
        </w:rPr>
        <w:t xml:space="preserve"> </w:t>
      </w:r>
      <w:proofErr w:type="spellStart"/>
      <w:proofErr w:type="gramStart"/>
      <w:r w:rsidRPr="00A82D29">
        <w:rPr>
          <w:rFonts w:cs="Arial"/>
          <w:color w:val="000000"/>
          <w:sz w:val="22"/>
        </w:rPr>
        <w:t>uzio</w:t>
      </w:r>
      <w:proofErr w:type="spellEnd"/>
      <w:r w:rsidRPr="00A82D29">
        <w:rPr>
          <w:rFonts w:cs="Arial"/>
          <w:color w:val="000000"/>
          <w:sz w:val="22"/>
        </w:rPr>
        <w:t>;</w:t>
      </w:r>
      <w:proofErr w:type="gramEnd"/>
    </w:p>
    <w:p w14:paraId="7F297174"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A82D29">
        <w:rPr>
          <w:rFonts w:cs="Arial"/>
          <w:color w:val="000000"/>
          <w:sz w:val="22"/>
        </w:rPr>
        <w:lastRenderedPageBreak/>
        <w:t>Ujenzi</w:t>
      </w:r>
      <w:proofErr w:type="spellEnd"/>
      <w:r w:rsidRPr="00A82D29">
        <w:rPr>
          <w:rFonts w:cs="Arial"/>
          <w:color w:val="000000"/>
          <w:sz w:val="22"/>
        </w:rPr>
        <w:t xml:space="preserve"> </w:t>
      </w:r>
      <w:proofErr w:type="spellStart"/>
      <w:r w:rsidRPr="00A82D29">
        <w:rPr>
          <w:rFonts w:cs="Arial"/>
          <w:color w:val="000000"/>
          <w:sz w:val="22"/>
        </w:rPr>
        <w:t>wa</w:t>
      </w:r>
      <w:proofErr w:type="spellEnd"/>
      <w:r w:rsidRPr="00A82D29">
        <w:rPr>
          <w:rFonts w:cs="Arial"/>
          <w:color w:val="000000"/>
          <w:sz w:val="22"/>
        </w:rPr>
        <w:t xml:space="preserve"> </w:t>
      </w:r>
      <w:proofErr w:type="spellStart"/>
      <w:r w:rsidRPr="00A82D29">
        <w:rPr>
          <w:rFonts w:cs="Arial"/>
          <w:color w:val="000000"/>
          <w:sz w:val="22"/>
        </w:rPr>
        <w:t>vituo</w:t>
      </w:r>
      <w:proofErr w:type="spellEnd"/>
      <w:r w:rsidRPr="00A82D29">
        <w:rPr>
          <w:rFonts w:cs="Arial"/>
          <w:color w:val="000000"/>
          <w:sz w:val="22"/>
        </w:rPr>
        <w:t xml:space="preserve"> </w:t>
      </w:r>
      <w:proofErr w:type="spellStart"/>
      <w:r w:rsidRPr="00A82D29">
        <w:rPr>
          <w:rFonts w:cs="Arial"/>
          <w:color w:val="000000"/>
          <w:sz w:val="22"/>
        </w:rPr>
        <w:t>vya</w:t>
      </w:r>
      <w:proofErr w:type="spellEnd"/>
      <w:r w:rsidRPr="00A82D29">
        <w:rPr>
          <w:rFonts w:cs="Arial"/>
          <w:color w:val="000000"/>
          <w:sz w:val="22"/>
        </w:rPr>
        <w:t xml:space="preserve"> </w:t>
      </w:r>
      <w:proofErr w:type="spellStart"/>
      <w:r w:rsidRPr="00A82D29">
        <w:rPr>
          <w:rFonts w:cs="Arial"/>
          <w:color w:val="000000"/>
          <w:sz w:val="22"/>
        </w:rPr>
        <w:t>usafi</w:t>
      </w:r>
      <w:proofErr w:type="spellEnd"/>
    </w:p>
    <w:p w14:paraId="73F25C03"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A82D29">
        <w:rPr>
          <w:rFonts w:cs="Arial"/>
          <w:color w:val="000000"/>
          <w:sz w:val="22"/>
        </w:rPr>
        <w:t>Ufungaji</w:t>
      </w:r>
      <w:proofErr w:type="spellEnd"/>
      <w:r w:rsidRPr="00A82D29">
        <w:rPr>
          <w:rFonts w:cs="Arial"/>
          <w:color w:val="000000"/>
          <w:sz w:val="22"/>
        </w:rPr>
        <w:t xml:space="preserve"> </w:t>
      </w:r>
      <w:proofErr w:type="spellStart"/>
      <w:r w:rsidRPr="00A82D29">
        <w:rPr>
          <w:rFonts w:cs="Arial"/>
          <w:color w:val="000000"/>
          <w:sz w:val="22"/>
        </w:rPr>
        <w:t>wa</w:t>
      </w:r>
      <w:proofErr w:type="spellEnd"/>
      <w:r w:rsidRPr="00A82D29">
        <w:rPr>
          <w:rFonts w:cs="Arial"/>
          <w:color w:val="000000"/>
          <w:sz w:val="22"/>
        </w:rPr>
        <w:t xml:space="preserve"> </w:t>
      </w:r>
      <w:proofErr w:type="spellStart"/>
      <w:r w:rsidRPr="00A82D29">
        <w:rPr>
          <w:rFonts w:cs="Arial"/>
          <w:color w:val="000000"/>
          <w:sz w:val="22"/>
        </w:rPr>
        <w:t>scaffolds</w:t>
      </w:r>
      <w:proofErr w:type="spellEnd"/>
      <w:r w:rsidRPr="00A82D29">
        <w:rPr>
          <w:rFonts w:cs="Arial"/>
          <w:color w:val="000000"/>
          <w:sz w:val="22"/>
        </w:rPr>
        <w:t xml:space="preserve"> </w:t>
      </w:r>
      <w:proofErr w:type="spellStart"/>
      <w:r w:rsidRPr="00A82D29">
        <w:rPr>
          <w:rFonts w:cs="Arial"/>
          <w:color w:val="000000"/>
          <w:sz w:val="22"/>
        </w:rPr>
        <w:t>kwa</w:t>
      </w:r>
      <w:proofErr w:type="spellEnd"/>
      <w:r w:rsidRPr="00A82D29">
        <w:rPr>
          <w:rFonts w:cs="Arial"/>
          <w:color w:val="000000"/>
          <w:sz w:val="22"/>
        </w:rPr>
        <w:t xml:space="preserve"> </w:t>
      </w:r>
      <w:proofErr w:type="spellStart"/>
      <w:r w:rsidRPr="00A82D29">
        <w:rPr>
          <w:rFonts w:cs="Arial"/>
          <w:color w:val="000000"/>
          <w:sz w:val="22"/>
        </w:rPr>
        <w:t>ajili</w:t>
      </w:r>
      <w:proofErr w:type="spellEnd"/>
      <w:r w:rsidRPr="00A82D29">
        <w:rPr>
          <w:rFonts w:cs="Arial"/>
          <w:color w:val="000000"/>
          <w:sz w:val="22"/>
        </w:rPr>
        <w:t xml:space="preserve"> </w:t>
      </w:r>
      <w:proofErr w:type="spellStart"/>
      <w:r w:rsidRPr="00A82D29">
        <w:rPr>
          <w:rFonts w:cs="Arial"/>
          <w:color w:val="000000"/>
          <w:sz w:val="22"/>
        </w:rPr>
        <w:t>ya</w:t>
      </w:r>
      <w:proofErr w:type="spellEnd"/>
      <w:r w:rsidRPr="00A82D29">
        <w:rPr>
          <w:rFonts w:cs="Arial"/>
          <w:color w:val="000000"/>
          <w:sz w:val="22"/>
        </w:rPr>
        <w:t xml:space="preserve"> </w:t>
      </w:r>
      <w:proofErr w:type="spellStart"/>
      <w:r w:rsidRPr="00A82D29">
        <w:rPr>
          <w:rFonts w:cs="Arial"/>
          <w:color w:val="000000"/>
          <w:sz w:val="22"/>
        </w:rPr>
        <w:t>ujenzi</w:t>
      </w:r>
      <w:proofErr w:type="spellEnd"/>
      <w:r w:rsidRPr="00A82D29">
        <w:rPr>
          <w:rFonts w:cs="Arial"/>
          <w:color w:val="000000"/>
          <w:sz w:val="22"/>
        </w:rPr>
        <w:t xml:space="preserve"> </w:t>
      </w:r>
      <w:proofErr w:type="spellStart"/>
      <w:r w:rsidRPr="00A82D29">
        <w:rPr>
          <w:rFonts w:cs="Arial"/>
          <w:color w:val="000000"/>
          <w:sz w:val="22"/>
        </w:rPr>
        <w:t>wa</w:t>
      </w:r>
      <w:proofErr w:type="spellEnd"/>
      <w:r w:rsidRPr="00A82D29">
        <w:rPr>
          <w:rFonts w:cs="Arial"/>
          <w:color w:val="000000"/>
          <w:sz w:val="22"/>
        </w:rPr>
        <w:t xml:space="preserve"> </w:t>
      </w:r>
      <w:proofErr w:type="spellStart"/>
      <w:proofErr w:type="gramStart"/>
      <w:r w:rsidRPr="00A82D29">
        <w:rPr>
          <w:rFonts w:cs="Arial"/>
          <w:color w:val="000000"/>
          <w:sz w:val="22"/>
        </w:rPr>
        <w:t>kuta</w:t>
      </w:r>
      <w:proofErr w:type="spellEnd"/>
      <w:r w:rsidRPr="00A82D29">
        <w:rPr>
          <w:rFonts w:cs="Arial"/>
          <w:color w:val="000000"/>
          <w:sz w:val="22"/>
        </w:rPr>
        <w:t>;</w:t>
      </w:r>
      <w:proofErr w:type="gramEnd"/>
    </w:p>
    <w:p w14:paraId="33C0CD03"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E07173">
        <w:rPr>
          <w:rFonts w:cs="Arial"/>
          <w:color w:val="000000"/>
          <w:sz w:val="22"/>
        </w:rPr>
        <w:t>Kazi</w:t>
      </w:r>
      <w:proofErr w:type="spellEnd"/>
      <w:r w:rsidRPr="00E07173">
        <w:rPr>
          <w:rFonts w:cs="Arial"/>
          <w:color w:val="000000"/>
          <w:sz w:val="22"/>
        </w:rPr>
        <w:t xml:space="preserve"> </w:t>
      </w:r>
      <w:proofErr w:type="spellStart"/>
      <w:r w:rsidRPr="00E07173">
        <w:rPr>
          <w:rFonts w:cs="Arial"/>
          <w:color w:val="000000"/>
          <w:sz w:val="22"/>
        </w:rPr>
        <w:t>katika</w:t>
      </w:r>
      <w:proofErr w:type="spellEnd"/>
      <w:r w:rsidRPr="00E07173">
        <w:rPr>
          <w:rFonts w:cs="Arial"/>
          <w:color w:val="000000"/>
          <w:sz w:val="22"/>
        </w:rPr>
        <w:t xml:space="preserve"> </w:t>
      </w:r>
      <w:proofErr w:type="spellStart"/>
      <w:r w:rsidRPr="00E07173">
        <w:rPr>
          <w:rFonts w:cs="Arial"/>
          <w:color w:val="000000"/>
          <w:sz w:val="22"/>
        </w:rPr>
        <w:t>muundo</w:t>
      </w:r>
      <w:proofErr w:type="spellEnd"/>
      <w:r w:rsidRPr="00E07173">
        <w:rPr>
          <w:rFonts w:cs="Arial"/>
          <w:color w:val="000000"/>
          <w:sz w:val="22"/>
        </w:rPr>
        <w:t xml:space="preserve"> </w:t>
      </w:r>
      <w:proofErr w:type="spellStart"/>
      <w:r w:rsidRPr="00E07173">
        <w:rPr>
          <w:rFonts w:cs="Arial"/>
          <w:color w:val="000000"/>
          <w:sz w:val="22"/>
        </w:rPr>
        <w:t>wa</w:t>
      </w:r>
      <w:proofErr w:type="spellEnd"/>
      <w:r w:rsidRPr="00E07173">
        <w:rPr>
          <w:rFonts w:cs="Arial"/>
          <w:color w:val="000000"/>
          <w:sz w:val="22"/>
        </w:rPr>
        <w:t xml:space="preserve"> </w:t>
      </w:r>
      <w:proofErr w:type="spellStart"/>
      <w:r w:rsidRPr="00E07173">
        <w:rPr>
          <w:rFonts w:cs="Arial"/>
          <w:color w:val="000000"/>
          <w:sz w:val="22"/>
        </w:rPr>
        <w:t>majengo</w:t>
      </w:r>
      <w:proofErr w:type="spellEnd"/>
      <w:r w:rsidRPr="00E07173">
        <w:rPr>
          <w:rFonts w:cs="Arial"/>
          <w:color w:val="000000"/>
          <w:sz w:val="22"/>
        </w:rPr>
        <w:t xml:space="preserve"> </w:t>
      </w:r>
      <w:proofErr w:type="spellStart"/>
      <w:r w:rsidRPr="00E07173">
        <w:rPr>
          <w:rFonts w:cs="Arial"/>
          <w:color w:val="000000"/>
          <w:sz w:val="22"/>
        </w:rPr>
        <w:t>ya</w:t>
      </w:r>
      <w:proofErr w:type="spellEnd"/>
      <w:r w:rsidRPr="00E07173">
        <w:rPr>
          <w:rFonts w:cs="Arial"/>
          <w:color w:val="000000"/>
          <w:sz w:val="22"/>
        </w:rPr>
        <w:t xml:space="preserve"> </w:t>
      </w:r>
      <w:proofErr w:type="spellStart"/>
      <w:proofErr w:type="gramStart"/>
      <w:r w:rsidRPr="00E07173">
        <w:rPr>
          <w:rFonts w:cs="Arial"/>
          <w:color w:val="000000"/>
          <w:sz w:val="22"/>
        </w:rPr>
        <w:t>shule</w:t>
      </w:r>
      <w:proofErr w:type="spellEnd"/>
      <w:r w:rsidRPr="00E07173">
        <w:rPr>
          <w:rFonts w:cs="Arial"/>
          <w:color w:val="000000"/>
          <w:sz w:val="22"/>
        </w:rPr>
        <w:t>;</w:t>
      </w:r>
      <w:proofErr w:type="gramEnd"/>
    </w:p>
    <w:p w14:paraId="0685B18D"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lang w:val="en-US"/>
        </w:rPr>
      </w:pPr>
      <w:proofErr w:type="spellStart"/>
      <w:r w:rsidRPr="00A82D29">
        <w:rPr>
          <w:rFonts w:cs="Arial"/>
          <w:color w:val="000000"/>
          <w:sz w:val="22"/>
          <w:lang w:val="en-US"/>
        </w:rPr>
        <w:t>Kazi</w:t>
      </w:r>
      <w:proofErr w:type="spellEnd"/>
      <w:r w:rsidRPr="00A82D29">
        <w:rPr>
          <w:rFonts w:cs="Arial"/>
          <w:color w:val="000000"/>
          <w:sz w:val="22"/>
          <w:lang w:val="en-US"/>
        </w:rPr>
        <w:t xml:space="preserve"> </w:t>
      </w:r>
      <w:proofErr w:type="spellStart"/>
      <w:r w:rsidRPr="00A82D29">
        <w:rPr>
          <w:rFonts w:cs="Arial"/>
          <w:color w:val="000000"/>
          <w:sz w:val="22"/>
          <w:lang w:val="en-US"/>
        </w:rPr>
        <w:t>ya</w:t>
      </w:r>
      <w:proofErr w:type="spellEnd"/>
      <w:r w:rsidRPr="00A82D29">
        <w:rPr>
          <w:rFonts w:cs="Arial"/>
          <w:color w:val="000000"/>
          <w:sz w:val="22"/>
          <w:lang w:val="en-US"/>
        </w:rPr>
        <w:t xml:space="preserve"> </w:t>
      </w:r>
      <w:proofErr w:type="spellStart"/>
      <w:r w:rsidRPr="00A82D29">
        <w:rPr>
          <w:rFonts w:cs="Arial"/>
          <w:color w:val="000000"/>
          <w:sz w:val="22"/>
          <w:lang w:val="en-US"/>
        </w:rPr>
        <w:t>tak</w:t>
      </w:r>
      <w:proofErr w:type="spellEnd"/>
      <w:r w:rsidRPr="00A82D29">
        <w:rPr>
          <w:rFonts w:cs="Arial"/>
          <w:color w:val="000000"/>
          <w:sz w:val="22"/>
          <w:lang w:val="en-US"/>
        </w:rPr>
        <w:t xml:space="preserve"> </w:t>
      </w:r>
      <w:proofErr w:type="spellStart"/>
      <w:r w:rsidRPr="00A82D29">
        <w:rPr>
          <w:rFonts w:cs="Arial"/>
          <w:color w:val="000000"/>
          <w:sz w:val="22"/>
          <w:lang w:val="en-US"/>
        </w:rPr>
        <w:t>ya</w:t>
      </w:r>
      <w:proofErr w:type="spellEnd"/>
      <w:r w:rsidRPr="00A82D29">
        <w:rPr>
          <w:rFonts w:cs="Arial"/>
          <w:color w:val="000000"/>
          <w:sz w:val="22"/>
          <w:lang w:val="en-US"/>
        </w:rPr>
        <w:t xml:space="preserve"> </w:t>
      </w:r>
      <w:proofErr w:type="spellStart"/>
      <w:r w:rsidRPr="00A82D29">
        <w:rPr>
          <w:rFonts w:cs="Arial"/>
          <w:color w:val="000000"/>
          <w:sz w:val="22"/>
          <w:lang w:val="en-US"/>
        </w:rPr>
        <w:t>majengo</w:t>
      </w:r>
      <w:proofErr w:type="spellEnd"/>
      <w:r w:rsidRPr="00A82D29">
        <w:rPr>
          <w:rFonts w:cs="Arial"/>
          <w:color w:val="000000"/>
          <w:sz w:val="22"/>
          <w:lang w:val="en-US"/>
        </w:rPr>
        <w:t xml:space="preserve"> </w:t>
      </w:r>
      <w:proofErr w:type="spellStart"/>
      <w:r w:rsidRPr="00A82D29">
        <w:rPr>
          <w:rFonts w:cs="Arial"/>
          <w:color w:val="000000"/>
          <w:sz w:val="22"/>
          <w:lang w:val="en-US"/>
        </w:rPr>
        <w:t>ya</w:t>
      </w:r>
      <w:proofErr w:type="spellEnd"/>
      <w:r w:rsidRPr="00A82D29">
        <w:rPr>
          <w:rFonts w:cs="Arial"/>
          <w:color w:val="000000"/>
          <w:sz w:val="22"/>
          <w:lang w:val="en-US"/>
        </w:rPr>
        <w:t xml:space="preserve"> </w:t>
      </w:r>
      <w:proofErr w:type="spellStart"/>
      <w:r w:rsidRPr="00A82D29">
        <w:rPr>
          <w:rFonts w:cs="Arial"/>
          <w:color w:val="000000"/>
          <w:sz w:val="22"/>
          <w:lang w:val="en-US"/>
        </w:rPr>
        <w:t>shule</w:t>
      </w:r>
      <w:proofErr w:type="spellEnd"/>
      <w:r w:rsidRPr="00A82D29">
        <w:rPr>
          <w:rFonts w:cs="Arial"/>
          <w:color w:val="000000"/>
          <w:sz w:val="22"/>
          <w:lang w:val="en-US"/>
        </w:rPr>
        <w:t>;</w:t>
      </w:r>
    </w:p>
    <w:p w14:paraId="51F9304F"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A82D29">
        <w:rPr>
          <w:rFonts w:cs="Arial"/>
          <w:color w:val="000000"/>
          <w:sz w:val="22"/>
        </w:rPr>
        <w:t>Uhifadhi</w:t>
      </w:r>
      <w:proofErr w:type="spellEnd"/>
      <w:r w:rsidRPr="00A82D29">
        <w:rPr>
          <w:rFonts w:cs="Arial"/>
          <w:color w:val="000000"/>
          <w:sz w:val="22"/>
        </w:rPr>
        <w:t xml:space="preserve"> </w:t>
      </w:r>
      <w:proofErr w:type="spellStart"/>
      <w:r w:rsidRPr="00A82D29">
        <w:rPr>
          <w:rFonts w:cs="Arial"/>
          <w:color w:val="000000"/>
          <w:sz w:val="22"/>
        </w:rPr>
        <w:t>wa</w:t>
      </w:r>
      <w:proofErr w:type="spellEnd"/>
      <w:r w:rsidRPr="00A82D29">
        <w:rPr>
          <w:rFonts w:cs="Arial"/>
          <w:color w:val="000000"/>
          <w:sz w:val="22"/>
        </w:rPr>
        <w:t xml:space="preserve"> </w:t>
      </w:r>
      <w:proofErr w:type="spellStart"/>
      <w:proofErr w:type="gramStart"/>
      <w:r w:rsidRPr="00A82D29">
        <w:rPr>
          <w:rFonts w:cs="Arial"/>
          <w:color w:val="000000"/>
          <w:sz w:val="22"/>
        </w:rPr>
        <w:t>hydrocarbons</w:t>
      </w:r>
      <w:proofErr w:type="spellEnd"/>
      <w:r w:rsidRPr="00A82D29">
        <w:rPr>
          <w:rFonts w:cs="Arial"/>
          <w:color w:val="000000"/>
          <w:sz w:val="22"/>
        </w:rPr>
        <w:t>;</w:t>
      </w:r>
      <w:proofErr w:type="gramEnd"/>
    </w:p>
    <w:p w14:paraId="5FBF287B"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lang w:val="da-DK"/>
        </w:rPr>
      </w:pPr>
      <w:r w:rsidRPr="00E07173">
        <w:rPr>
          <w:rFonts w:cs="Arial"/>
          <w:color w:val="000000"/>
          <w:sz w:val="22"/>
          <w:lang w:val="da-DK"/>
        </w:rPr>
        <w:t>Maendeleo ya maduka madogo kote katika maeneo</w:t>
      </w:r>
    </w:p>
    <w:p w14:paraId="4380D219"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A82D29">
        <w:rPr>
          <w:rFonts w:cs="Arial"/>
          <w:color w:val="000000"/>
          <w:sz w:val="22"/>
        </w:rPr>
        <w:t>Ugavi</w:t>
      </w:r>
      <w:proofErr w:type="spellEnd"/>
      <w:r w:rsidRPr="00A82D29">
        <w:rPr>
          <w:rFonts w:cs="Arial"/>
          <w:color w:val="000000"/>
          <w:sz w:val="22"/>
        </w:rPr>
        <w:t xml:space="preserve">- na </w:t>
      </w:r>
      <w:proofErr w:type="spellStart"/>
      <w:r w:rsidRPr="00A82D29">
        <w:rPr>
          <w:rFonts w:cs="Arial"/>
          <w:color w:val="000000"/>
          <w:sz w:val="22"/>
        </w:rPr>
        <w:t>unaleta</w:t>
      </w:r>
      <w:proofErr w:type="spellEnd"/>
      <w:r w:rsidRPr="00A82D29">
        <w:rPr>
          <w:rFonts w:cs="Arial"/>
          <w:color w:val="000000"/>
          <w:sz w:val="22"/>
        </w:rPr>
        <w:t xml:space="preserve"> </w:t>
      </w:r>
      <w:proofErr w:type="spellStart"/>
      <w:proofErr w:type="gramStart"/>
      <w:r w:rsidRPr="00A82D29">
        <w:rPr>
          <w:rFonts w:cs="Arial"/>
          <w:color w:val="000000"/>
          <w:sz w:val="22"/>
        </w:rPr>
        <w:t>mbalimbali</w:t>
      </w:r>
      <w:proofErr w:type="spellEnd"/>
      <w:r w:rsidRPr="00A82D29">
        <w:rPr>
          <w:rFonts w:cs="Arial"/>
          <w:color w:val="000000"/>
          <w:sz w:val="22"/>
        </w:rPr>
        <w:t>;</w:t>
      </w:r>
      <w:proofErr w:type="gramEnd"/>
    </w:p>
    <w:p w14:paraId="4008D3A3"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A82D29">
        <w:rPr>
          <w:rFonts w:cs="Arial"/>
          <w:color w:val="000000"/>
          <w:sz w:val="22"/>
        </w:rPr>
        <w:t>Tovuti</w:t>
      </w:r>
      <w:proofErr w:type="spellEnd"/>
      <w:r w:rsidRPr="00A82D29">
        <w:rPr>
          <w:rFonts w:cs="Arial"/>
          <w:color w:val="000000"/>
          <w:sz w:val="22"/>
        </w:rPr>
        <w:t xml:space="preserve"> </w:t>
      </w:r>
      <w:proofErr w:type="spellStart"/>
      <w:r w:rsidRPr="00A82D29">
        <w:rPr>
          <w:rFonts w:cs="Arial"/>
          <w:color w:val="000000"/>
          <w:sz w:val="22"/>
        </w:rPr>
        <w:t>kufungwa</w:t>
      </w:r>
      <w:proofErr w:type="spellEnd"/>
      <w:r w:rsidRPr="00A82D29">
        <w:rPr>
          <w:rFonts w:cs="Arial"/>
          <w:color w:val="000000"/>
          <w:sz w:val="22"/>
        </w:rPr>
        <w:t xml:space="preserve"> na </w:t>
      </w:r>
      <w:proofErr w:type="spellStart"/>
      <w:r w:rsidRPr="00A82D29">
        <w:rPr>
          <w:rFonts w:cs="Arial"/>
          <w:color w:val="000000"/>
          <w:sz w:val="22"/>
        </w:rPr>
        <w:t>dismantlement</w:t>
      </w:r>
      <w:proofErr w:type="spellEnd"/>
      <w:r w:rsidRPr="00A82D29">
        <w:rPr>
          <w:rFonts w:cs="Arial"/>
          <w:color w:val="000000"/>
          <w:sz w:val="22"/>
        </w:rPr>
        <w:t>.</w:t>
      </w:r>
    </w:p>
    <w:p w14:paraId="2DABE3CA" w14:textId="77777777" w:rsidR="00081289" w:rsidRPr="00A82D29" w:rsidRDefault="00081289" w:rsidP="00081289">
      <w:pPr>
        <w:pStyle w:val="Corpsdetexte3"/>
        <w:spacing w:after="0"/>
        <w:ind w:right="-110"/>
        <w:rPr>
          <w:rFonts w:ascii="Arial" w:hAnsi="Arial" w:cs="Arial"/>
          <w:bCs/>
          <w:sz w:val="22"/>
          <w:szCs w:val="22"/>
        </w:rPr>
      </w:pPr>
    </w:p>
    <w:p w14:paraId="364E927A" w14:textId="77777777" w:rsidR="00081289" w:rsidRPr="00A82D29" w:rsidRDefault="00081289" w:rsidP="00081289">
      <w:pPr>
        <w:pStyle w:val="Corpsdetexte3"/>
        <w:spacing w:after="0"/>
        <w:ind w:right="-110"/>
        <w:rPr>
          <w:rFonts w:ascii="Arial" w:hAnsi="Arial" w:cs="Arial"/>
          <w:bCs/>
          <w:sz w:val="22"/>
          <w:szCs w:val="22"/>
        </w:rPr>
      </w:pPr>
      <w:proofErr w:type="spellStart"/>
      <w:r w:rsidRPr="00A82D29">
        <w:rPr>
          <w:rFonts w:ascii="Arial" w:hAnsi="Arial" w:cs="Arial"/>
          <w:bCs/>
          <w:sz w:val="22"/>
          <w:szCs w:val="22"/>
        </w:rPr>
        <w:t>Awamu</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ya</w:t>
      </w:r>
      <w:proofErr w:type="spellEnd"/>
      <w:r w:rsidRPr="00A82D29">
        <w:rPr>
          <w:rFonts w:ascii="Arial" w:hAnsi="Arial" w:cs="Arial"/>
          <w:bCs/>
          <w:sz w:val="22"/>
          <w:szCs w:val="22"/>
        </w:rPr>
        <w:t xml:space="preserve"> </w:t>
      </w:r>
      <w:proofErr w:type="spellStart"/>
      <w:proofErr w:type="gramStart"/>
      <w:r w:rsidRPr="00A82D29">
        <w:rPr>
          <w:rFonts w:ascii="Arial" w:hAnsi="Arial" w:cs="Arial"/>
          <w:bCs/>
          <w:sz w:val="22"/>
          <w:szCs w:val="22"/>
        </w:rPr>
        <w:t>uendeshaji</w:t>
      </w:r>
      <w:proofErr w:type="spellEnd"/>
      <w:r w:rsidRPr="00A82D29">
        <w:rPr>
          <w:rFonts w:ascii="Arial" w:hAnsi="Arial" w:cs="Arial"/>
          <w:bCs/>
          <w:sz w:val="22"/>
          <w:szCs w:val="22"/>
        </w:rPr>
        <w:t>:</w:t>
      </w:r>
      <w:proofErr w:type="gramEnd"/>
    </w:p>
    <w:p w14:paraId="7F5620D7" w14:textId="77777777" w:rsidR="00081289" w:rsidRPr="00A82D29" w:rsidRDefault="00081289" w:rsidP="00081289">
      <w:pPr>
        <w:pStyle w:val="Corpsdetexte3"/>
        <w:spacing w:after="0"/>
        <w:ind w:right="-110"/>
        <w:rPr>
          <w:rFonts w:ascii="Arial" w:hAnsi="Arial" w:cs="Arial"/>
          <w:bCs/>
          <w:sz w:val="22"/>
          <w:szCs w:val="22"/>
        </w:rPr>
      </w:pPr>
    </w:p>
    <w:p w14:paraId="2636E619"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E07173">
        <w:rPr>
          <w:rFonts w:cs="Arial"/>
          <w:color w:val="000000"/>
          <w:sz w:val="22"/>
        </w:rPr>
        <w:t>Uendeshaji</w:t>
      </w:r>
      <w:proofErr w:type="spellEnd"/>
      <w:r w:rsidRPr="00E07173">
        <w:rPr>
          <w:rFonts w:cs="Arial"/>
          <w:color w:val="000000"/>
          <w:sz w:val="22"/>
        </w:rPr>
        <w:t xml:space="preserve"> </w:t>
      </w:r>
      <w:proofErr w:type="spellStart"/>
      <w:r w:rsidRPr="00E07173">
        <w:rPr>
          <w:rFonts w:cs="Arial"/>
          <w:color w:val="000000"/>
          <w:sz w:val="22"/>
        </w:rPr>
        <w:t>wa</w:t>
      </w:r>
      <w:proofErr w:type="spellEnd"/>
      <w:r w:rsidRPr="00E07173">
        <w:rPr>
          <w:rFonts w:cs="Arial"/>
          <w:color w:val="000000"/>
          <w:sz w:val="22"/>
        </w:rPr>
        <w:t xml:space="preserve"> </w:t>
      </w:r>
      <w:proofErr w:type="spellStart"/>
      <w:r w:rsidRPr="00E07173">
        <w:rPr>
          <w:rFonts w:cs="Arial"/>
          <w:color w:val="000000"/>
          <w:sz w:val="22"/>
        </w:rPr>
        <w:t>shule</w:t>
      </w:r>
      <w:proofErr w:type="spellEnd"/>
      <w:r w:rsidRPr="00E07173">
        <w:rPr>
          <w:rFonts w:cs="Arial"/>
          <w:color w:val="000000"/>
          <w:sz w:val="22"/>
        </w:rPr>
        <w:t xml:space="preserve"> na </w:t>
      </w:r>
      <w:proofErr w:type="spellStart"/>
      <w:r w:rsidRPr="00E07173">
        <w:rPr>
          <w:rFonts w:cs="Arial"/>
          <w:color w:val="000000"/>
          <w:sz w:val="22"/>
        </w:rPr>
        <w:t>ukarabati</w:t>
      </w:r>
      <w:proofErr w:type="spellEnd"/>
      <w:r w:rsidRPr="00E07173">
        <w:rPr>
          <w:rFonts w:cs="Arial"/>
          <w:color w:val="000000"/>
          <w:sz w:val="22"/>
        </w:rPr>
        <w:t xml:space="preserve"> </w:t>
      </w:r>
      <w:proofErr w:type="spellStart"/>
      <w:r w:rsidRPr="00E07173">
        <w:rPr>
          <w:rFonts w:cs="Arial"/>
          <w:color w:val="000000"/>
          <w:sz w:val="22"/>
        </w:rPr>
        <w:t>wa</w:t>
      </w:r>
      <w:proofErr w:type="spellEnd"/>
      <w:r w:rsidRPr="00E07173">
        <w:rPr>
          <w:rFonts w:cs="Arial"/>
          <w:color w:val="000000"/>
          <w:sz w:val="22"/>
        </w:rPr>
        <w:t xml:space="preserve"> </w:t>
      </w:r>
      <w:proofErr w:type="spellStart"/>
      <w:r w:rsidRPr="00E07173">
        <w:rPr>
          <w:rFonts w:cs="Arial"/>
          <w:color w:val="000000"/>
          <w:sz w:val="22"/>
        </w:rPr>
        <w:t>majengo</w:t>
      </w:r>
      <w:proofErr w:type="spellEnd"/>
      <w:r w:rsidRPr="00E07173">
        <w:rPr>
          <w:rFonts w:cs="Arial"/>
          <w:color w:val="000000"/>
          <w:sz w:val="22"/>
        </w:rPr>
        <w:t xml:space="preserve"> </w:t>
      </w:r>
      <w:proofErr w:type="spellStart"/>
      <w:r w:rsidRPr="00E07173">
        <w:rPr>
          <w:rFonts w:cs="Arial"/>
          <w:color w:val="000000"/>
          <w:sz w:val="22"/>
        </w:rPr>
        <w:t>ya</w:t>
      </w:r>
      <w:proofErr w:type="spellEnd"/>
      <w:r w:rsidRPr="00E07173">
        <w:rPr>
          <w:rFonts w:cs="Arial"/>
          <w:color w:val="000000"/>
          <w:sz w:val="22"/>
        </w:rPr>
        <w:t xml:space="preserve"> </w:t>
      </w:r>
      <w:proofErr w:type="spellStart"/>
      <w:proofErr w:type="gramStart"/>
      <w:r w:rsidRPr="00E07173">
        <w:rPr>
          <w:rFonts w:cs="Arial"/>
          <w:color w:val="000000"/>
          <w:sz w:val="22"/>
        </w:rPr>
        <w:t>shule</w:t>
      </w:r>
      <w:proofErr w:type="spellEnd"/>
      <w:r w:rsidRPr="00E07173">
        <w:rPr>
          <w:rFonts w:cs="Arial"/>
          <w:color w:val="000000"/>
          <w:sz w:val="22"/>
        </w:rPr>
        <w:t>;</w:t>
      </w:r>
      <w:proofErr w:type="gramEnd"/>
    </w:p>
    <w:p w14:paraId="232608A7"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A82D29">
        <w:rPr>
          <w:rFonts w:cs="Arial"/>
          <w:color w:val="000000"/>
          <w:sz w:val="22"/>
        </w:rPr>
        <w:t>Kazi</w:t>
      </w:r>
      <w:proofErr w:type="spellEnd"/>
      <w:r w:rsidRPr="00A82D29">
        <w:rPr>
          <w:rFonts w:cs="Arial"/>
          <w:color w:val="000000"/>
          <w:sz w:val="22"/>
        </w:rPr>
        <w:t xml:space="preserve"> </w:t>
      </w:r>
      <w:proofErr w:type="spellStart"/>
      <w:r w:rsidRPr="00A82D29">
        <w:rPr>
          <w:rFonts w:cs="Arial"/>
          <w:color w:val="000000"/>
          <w:sz w:val="22"/>
        </w:rPr>
        <w:t>matengenezo</w:t>
      </w:r>
      <w:proofErr w:type="spellEnd"/>
      <w:r w:rsidRPr="00A82D29">
        <w:rPr>
          <w:rFonts w:cs="Arial"/>
          <w:color w:val="000000"/>
          <w:sz w:val="22"/>
        </w:rPr>
        <w:t xml:space="preserve"> </w:t>
      </w:r>
      <w:proofErr w:type="spellStart"/>
      <w:r w:rsidRPr="00A82D29">
        <w:rPr>
          <w:rFonts w:cs="Arial"/>
          <w:color w:val="000000"/>
          <w:sz w:val="22"/>
        </w:rPr>
        <w:t>ya</w:t>
      </w:r>
      <w:proofErr w:type="spellEnd"/>
      <w:r w:rsidRPr="00A82D29">
        <w:rPr>
          <w:rFonts w:cs="Arial"/>
          <w:color w:val="000000"/>
          <w:sz w:val="22"/>
        </w:rPr>
        <w:t xml:space="preserve"> </w:t>
      </w:r>
      <w:proofErr w:type="spellStart"/>
      <w:proofErr w:type="gramStart"/>
      <w:r w:rsidRPr="00A82D29">
        <w:rPr>
          <w:rFonts w:cs="Arial"/>
          <w:color w:val="000000"/>
          <w:sz w:val="22"/>
        </w:rPr>
        <w:t>tak</w:t>
      </w:r>
      <w:proofErr w:type="spellEnd"/>
      <w:r w:rsidRPr="00A82D29">
        <w:rPr>
          <w:rFonts w:cs="Arial"/>
          <w:color w:val="000000"/>
          <w:sz w:val="22"/>
        </w:rPr>
        <w:t>;</w:t>
      </w:r>
      <w:proofErr w:type="gramEnd"/>
    </w:p>
    <w:p w14:paraId="0526B1A8"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Pr>
          <w:rFonts w:cs="Arial"/>
          <w:color w:val="000000"/>
          <w:sz w:val="22"/>
        </w:rPr>
        <w:t>U</w:t>
      </w:r>
      <w:r w:rsidRPr="00A82D29">
        <w:rPr>
          <w:rFonts w:cs="Arial"/>
          <w:color w:val="000000"/>
          <w:sz w:val="22"/>
        </w:rPr>
        <w:t>tumiaji</w:t>
      </w:r>
      <w:proofErr w:type="spellEnd"/>
      <w:r w:rsidRPr="00A82D29">
        <w:rPr>
          <w:rFonts w:cs="Arial"/>
          <w:color w:val="000000"/>
          <w:sz w:val="22"/>
        </w:rPr>
        <w:t xml:space="preserve"> na </w:t>
      </w:r>
      <w:proofErr w:type="spellStart"/>
      <w:r w:rsidRPr="00A82D29">
        <w:rPr>
          <w:rFonts w:cs="Arial"/>
          <w:color w:val="000000"/>
          <w:sz w:val="22"/>
        </w:rPr>
        <w:t>utunzaji</w:t>
      </w:r>
      <w:proofErr w:type="spellEnd"/>
      <w:r w:rsidRPr="00A82D29">
        <w:rPr>
          <w:rFonts w:cs="Arial"/>
          <w:color w:val="000000"/>
          <w:sz w:val="22"/>
        </w:rPr>
        <w:t xml:space="preserve"> </w:t>
      </w:r>
      <w:proofErr w:type="spellStart"/>
      <w:r w:rsidRPr="00A82D29">
        <w:rPr>
          <w:rFonts w:cs="Arial"/>
          <w:color w:val="000000"/>
          <w:sz w:val="22"/>
        </w:rPr>
        <w:t>wa</w:t>
      </w:r>
      <w:proofErr w:type="spellEnd"/>
      <w:r w:rsidRPr="00A82D29">
        <w:rPr>
          <w:rFonts w:cs="Arial"/>
          <w:color w:val="000000"/>
          <w:sz w:val="22"/>
        </w:rPr>
        <w:t xml:space="preserve"> </w:t>
      </w:r>
      <w:proofErr w:type="spellStart"/>
      <w:r w:rsidRPr="00A82D29">
        <w:rPr>
          <w:rFonts w:cs="Arial"/>
          <w:color w:val="000000"/>
          <w:sz w:val="22"/>
        </w:rPr>
        <w:t>vifaa</w:t>
      </w:r>
      <w:proofErr w:type="spellEnd"/>
      <w:r w:rsidRPr="00A82D29">
        <w:rPr>
          <w:rFonts w:cs="Arial"/>
          <w:color w:val="000000"/>
          <w:sz w:val="22"/>
        </w:rPr>
        <w:t xml:space="preserve"> </w:t>
      </w:r>
      <w:proofErr w:type="spellStart"/>
      <w:r w:rsidRPr="00A82D29">
        <w:rPr>
          <w:rFonts w:cs="Arial"/>
          <w:color w:val="000000"/>
          <w:sz w:val="22"/>
        </w:rPr>
        <w:t>vya</w:t>
      </w:r>
      <w:proofErr w:type="spellEnd"/>
      <w:r w:rsidRPr="00A82D29">
        <w:rPr>
          <w:rFonts w:cs="Arial"/>
          <w:color w:val="000000"/>
          <w:sz w:val="22"/>
        </w:rPr>
        <w:t xml:space="preserve"> </w:t>
      </w:r>
      <w:proofErr w:type="spellStart"/>
      <w:r w:rsidRPr="00A82D29">
        <w:rPr>
          <w:rFonts w:cs="Arial"/>
          <w:color w:val="000000"/>
          <w:sz w:val="22"/>
        </w:rPr>
        <w:t>usafi</w:t>
      </w:r>
      <w:proofErr w:type="spellEnd"/>
      <w:r w:rsidRPr="00A82D29">
        <w:rPr>
          <w:rFonts w:cs="Arial"/>
          <w:color w:val="000000"/>
          <w:sz w:val="22"/>
        </w:rPr>
        <w:t xml:space="preserve"> </w:t>
      </w:r>
      <w:proofErr w:type="spellStart"/>
      <w:proofErr w:type="gramStart"/>
      <w:r w:rsidRPr="00A82D29">
        <w:rPr>
          <w:rFonts w:cs="Arial"/>
          <w:color w:val="000000"/>
          <w:sz w:val="22"/>
        </w:rPr>
        <w:t>shule</w:t>
      </w:r>
      <w:proofErr w:type="spellEnd"/>
      <w:r w:rsidRPr="00A82D29">
        <w:rPr>
          <w:rFonts w:cs="Arial"/>
          <w:color w:val="000000"/>
          <w:sz w:val="22"/>
        </w:rPr>
        <w:t>;</w:t>
      </w:r>
      <w:proofErr w:type="gramEnd"/>
    </w:p>
    <w:p w14:paraId="387A3C58"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A82D29">
        <w:rPr>
          <w:rFonts w:cs="Arial"/>
          <w:color w:val="000000"/>
          <w:sz w:val="22"/>
        </w:rPr>
        <w:t>Utengenezaji</w:t>
      </w:r>
      <w:proofErr w:type="spellEnd"/>
      <w:r w:rsidRPr="00A82D29">
        <w:rPr>
          <w:rFonts w:cs="Arial"/>
          <w:color w:val="000000"/>
          <w:sz w:val="22"/>
        </w:rPr>
        <w:t xml:space="preserve"> na </w:t>
      </w:r>
      <w:proofErr w:type="spellStart"/>
      <w:r w:rsidRPr="00A82D29">
        <w:rPr>
          <w:rFonts w:cs="Arial"/>
          <w:color w:val="000000"/>
          <w:sz w:val="22"/>
        </w:rPr>
        <w:t>usambazaji</w:t>
      </w:r>
      <w:proofErr w:type="spellEnd"/>
      <w:r w:rsidRPr="00A82D29">
        <w:rPr>
          <w:rFonts w:cs="Arial"/>
          <w:color w:val="000000"/>
          <w:sz w:val="22"/>
        </w:rPr>
        <w:t xml:space="preserve"> </w:t>
      </w:r>
      <w:proofErr w:type="spellStart"/>
      <w:r w:rsidRPr="00A82D29">
        <w:rPr>
          <w:rFonts w:cs="Arial"/>
          <w:color w:val="000000"/>
          <w:sz w:val="22"/>
        </w:rPr>
        <w:t>wa</w:t>
      </w:r>
      <w:proofErr w:type="spellEnd"/>
      <w:r w:rsidRPr="00A82D29">
        <w:rPr>
          <w:rFonts w:cs="Arial"/>
          <w:color w:val="000000"/>
          <w:sz w:val="22"/>
        </w:rPr>
        <w:t xml:space="preserve"> </w:t>
      </w:r>
      <w:proofErr w:type="spellStart"/>
      <w:r w:rsidRPr="00A82D29">
        <w:rPr>
          <w:rFonts w:cs="Arial"/>
          <w:color w:val="000000"/>
          <w:sz w:val="22"/>
        </w:rPr>
        <w:t>madawati</w:t>
      </w:r>
      <w:proofErr w:type="spellEnd"/>
      <w:r w:rsidRPr="00A82D29">
        <w:rPr>
          <w:rFonts w:cs="Arial"/>
          <w:color w:val="000000"/>
          <w:sz w:val="22"/>
        </w:rPr>
        <w:t xml:space="preserve">, </w:t>
      </w:r>
      <w:proofErr w:type="spellStart"/>
      <w:r w:rsidRPr="00A82D29">
        <w:rPr>
          <w:rFonts w:cs="Arial"/>
          <w:color w:val="000000"/>
          <w:sz w:val="22"/>
        </w:rPr>
        <w:t>viti</w:t>
      </w:r>
      <w:proofErr w:type="spellEnd"/>
      <w:r w:rsidRPr="00A82D29">
        <w:rPr>
          <w:rFonts w:cs="Arial"/>
          <w:color w:val="000000"/>
          <w:sz w:val="22"/>
        </w:rPr>
        <w:t xml:space="preserve">, </w:t>
      </w:r>
      <w:proofErr w:type="spellStart"/>
      <w:r w:rsidRPr="00A82D29">
        <w:rPr>
          <w:rFonts w:cs="Arial"/>
          <w:color w:val="000000"/>
          <w:sz w:val="22"/>
        </w:rPr>
        <w:t>meza</w:t>
      </w:r>
      <w:proofErr w:type="spellEnd"/>
      <w:r w:rsidRPr="00A82D29">
        <w:rPr>
          <w:rFonts w:cs="Arial"/>
          <w:color w:val="000000"/>
          <w:sz w:val="22"/>
        </w:rPr>
        <w:t xml:space="preserve">, </w:t>
      </w:r>
      <w:proofErr w:type="spellStart"/>
      <w:r w:rsidRPr="00A82D29">
        <w:rPr>
          <w:rFonts w:cs="Arial"/>
          <w:color w:val="000000"/>
          <w:sz w:val="22"/>
        </w:rPr>
        <w:t>kabati</w:t>
      </w:r>
      <w:proofErr w:type="spellEnd"/>
      <w:r w:rsidRPr="00A82D29">
        <w:rPr>
          <w:rFonts w:cs="Arial"/>
          <w:color w:val="000000"/>
          <w:sz w:val="22"/>
        </w:rPr>
        <w:t xml:space="preserve"> na </w:t>
      </w:r>
      <w:proofErr w:type="spellStart"/>
      <w:r w:rsidRPr="00A82D29">
        <w:rPr>
          <w:rFonts w:cs="Arial"/>
          <w:color w:val="000000"/>
          <w:sz w:val="22"/>
        </w:rPr>
        <w:t>rafu</w:t>
      </w:r>
      <w:proofErr w:type="spellEnd"/>
      <w:r w:rsidRPr="00A82D29">
        <w:rPr>
          <w:rFonts w:cs="Arial"/>
          <w:color w:val="000000"/>
          <w:sz w:val="22"/>
        </w:rPr>
        <w:t xml:space="preserve"> </w:t>
      </w:r>
      <w:proofErr w:type="spellStart"/>
      <w:r w:rsidRPr="00A82D29">
        <w:rPr>
          <w:rFonts w:cs="Arial"/>
          <w:color w:val="000000"/>
          <w:sz w:val="22"/>
        </w:rPr>
        <w:t>ya</w:t>
      </w:r>
      <w:proofErr w:type="spellEnd"/>
      <w:r w:rsidRPr="00A82D29">
        <w:rPr>
          <w:rFonts w:cs="Arial"/>
          <w:color w:val="000000"/>
          <w:sz w:val="22"/>
        </w:rPr>
        <w:t xml:space="preserve"> </w:t>
      </w:r>
      <w:proofErr w:type="spellStart"/>
      <w:proofErr w:type="gramStart"/>
      <w:r w:rsidRPr="00A82D29">
        <w:rPr>
          <w:rFonts w:cs="Arial"/>
          <w:color w:val="000000"/>
          <w:sz w:val="22"/>
        </w:rPr>
        <w:t>ofisi</w:t>
      </w:r>
      <w:proofErr w:type="spellEnd"/>
      <w:r w:rsidRPr="00A82D29">
        <w:rPr>
          <w:rFonts w:cs="Arial"/>
          <w:color w:val="000000"/>
          <w:sz w:val="22"/>
        </w:rPr>
        <w:t>:</w:t>
      </w:r>
      <w:proofErr w:type="gramEnd"/>
    </w:p>
    <w:p w14:paraId="4469CC4B"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Pr>
          <w:rFonts w:cs="Arial"/>
          <w:color w:val="000000"/>
          <w:sz w:val="22"/>
        </w:rPr>
        <w:t>U</w:t>
      </w:r>
      <w:r w:rsidRPr="00A82D29">
        <w:rPr>
          <w:rFonts w:cs="Arial"/>
          <w:color w:val="000000"/>
          <w:sz w:val="22"/>
        </w:rPr>
        <w:t>tumiaji</w:t>
      </w:r>
      <w:proofErr w:type="spellEnd"/>
      <w:r w:rsidRPr="00A82D29">
        <w:rPr>
          <w:rFonts w:cs="Arial"/>
          <w:color w:val="000000"/>
          <w:sz w:val="22"/>
        </w:rPr>
        <w:t xml:space="preserve"> na </w:t>
      </w:r>
      <w:proofErr w:type="spellStart"/>
      <w:r w:rsidRPr="00A82D29">
        <w:rPr>
          <w:rFonts w:cs="Arial"/>
          <w:color w:val="000000"/>
          <w:sz w:val="22"/>
        </w:rPr>
        <w:t>utunzaji</w:t>
      </w:r>
      <w:proofErr w:type="spellEnd"/>
      <w:r w:rsidRPr="00A82D29">
        <w:rPr>
          <w:rFonts w:cs="Arial"/>
          <w:color w:val="000000"/>
          <w:sz w:val="22"/>
        </w:rPr>
        <w:t xml:space="preserve"> </w:t>
      </w:r>
      <w:proofErr w:type="spellStart"/>
      <w:r w:rsidRPr="00A82D29">
        <w:rPr>
          <w:rFonts w:cs="Arial"/>
          <w:color w:val="000000"/>
          <w:sz w:val="22"/>
        </w:rPr>
        <w:t>wa</w:t>
      </w:r>
      <w:proofErr w:type="spellEnd"/>
      <w:r w:rsidRPr="00A82D29">
        <w:rPr>
          <w:rFonts w:cs="Arial"/>
          <w:color w:val="000000"/>
          <w:sz w:val="22"/>
        </w:rPr>
        <w:t xml:space="preserve"> </w:t>
      </w:r>
      <w:proofErr w:type="spellStart"/>
      <w:r w:rsidRPr="00A82D29">
        <w:rPr>
          <w:rFonts w:cs="Arial"/>
          <w:color w:val="000000"/>
          <w:sz w:val="22"/>
        </w:rPr>
        <w:t>maji</w:t>
      </w:r>
      <w:proofErr w:type="spellEnd"/>
      <w:r w:rsidRPr="00A82D29">
        <w:rPr>
          <w:rFonts w:cs="Arial"/>
          <w:color w:val="000000"/>
          <w:sz w:val="22"/>
        </w:rPr>
        <w:t xml:space="preserve"> </w:t>
      </w:r>
      <w:proofErr w:type="spellStart"/>
      <w:r w:rsidRPr="00A82D29">
        <w:rPr>
          <w:rFonts w:cs="Arial"/>
          <w:color w:val="000000"/>
          <w:sz w:val="22"/>
        </w:rPr>
        <w:t>ya</w:t>
      </w:r>
      <w:proofErr w:type="spellEnd"/>
      <w:r w:rsidRPr="00A82D29">
        <w:rPr>
          <w:rFonts w:cs="Arial"/>
          <w:color w:val="000000"/>
          <w:sz w:val="22"/>
        </w:rPr>
        <w:t xml:space="preserve"> </w:t>
      </w:r>
      <w:proofErr w:type="spellStart"/>
      <w:r w:rsidRPr="00A82D29">
        <w:rPr>
          <w:rFonts w:cs="Arial"/>
          <w:color w:val="000000"/>
          <w:sz w:val="22"/>
        </w:rPr>
        <w:t>kunywa</w:t>
      </w:r>
      <w:proofErr w:type="spellEnd"/>
      <w:r w:rsidRPr="00A82D29">
        <w:rPr>
          <w:rFonts w:cs="Arial"/>
          <w:color w:val="000000"/>
          <w:sz w:val="22"/>
        </w:rPr>
        <w:t xml:space="preserve"> </w:t>
      </w:r>
      <w:proofErr w:type="spellStart"/>
      <w:r w:rsidRPr="00A82D29">
        <w:rPr>
          <w:rFonts w:cs="Arial"/>
          <w:color w:val="000000"/>
          <w:sz w:val="22"/>
        </w:rPr>
        <w:t>ugavi</w:t>
      </w:r>
      <w:proofErr w:type="spellEnd"/>
      <w:r w:rsidRPr="00A82D29">
        <w:rPr>
          <w:rFonts w:cs="Arial"/>
          <w:color w:val="000000"/>
          <w:sz w:val="22"/>
        </w:rPr>
        <w:t xml:space="preserve"> </w:t>
      </w:r>
      <w:proofErr w:type="spellStart"/>
      <w:r w:rsidRPr="00A82D29">
        <w:rPr>
          <w:rFonts w:cs="Arial"/>
          <w:color w:val="000000"/>
          <w:sz w:val="22"/>
        </w:rPr>
        <w:t>visima</w:t>
      </w:r>
      <w:proofErr w:type="spellEnd"/>
      <w:r w:rsidRPr="00A82D29">
        <w:rPr>
          <w:rFonts w:cs="Arial"/>
          <w:color w:val="000000"/>
          <w:sz w:val="22"/>
        </w:rPr>
        <w:t>.</w:t>
      </w:r>
    </w:p>
    <w:p w14:paraId="29CF284C" w14:textId="77777777" w:rsidR="00081289" w:rsidRPr="00A82D29" w:rsidRDefault="00081289" w:rsidP="00081289">
      <w:pPr>
        <w:pStyle w:val="Corpsdetexte3"/>
        <w:spacing w:after="0"/>
        <w:ind w:right="-110"/>
        <w:rPr>
          <w:rFonts w:ascii="Arial" w:hAnsi="Arial" w:cs="Arial"/>
          <w:bCs/>
          <w:sz w:val="22"/>
          <w:szCs w:val="22"/>
        </w:rPr>
      </w:pPr>
    </w:p>
    <w:p w14:paraId="0B49B74A" w14:textId="77777777" w:rsidR="00081289" w:rsidRPr="00A82D29" w:rsidRDefault="00081289" w:rsidP="00081289">
      <w:pPr>
        <w:pStyle w:val="Corpsdetexte3"/>
        <w:spacing w:after="0"/>
        <w:ind w:right="-110"/>
        <w:rPr>
          <w:rFonts w:ascii="Arial" w:hAnsi="Arial" w:cs="Arial"/>
          <w:bCs/>
          <w:sz w:val="22"/>
          <w:szCs w:val="22"/>
        </w:rPr>
      </w:pPr>
      <w:proofErr w:type="spellStart"/>
      <w:r w:rsidRPr="00A82D29">
        <w:rPr>
          <w:rFonts w:ascii="Arial" w:hAnsi="Arial" w:cs="Arial"/>
          <w:bCs/>
          <w:sz w:val="22"/>
          <w:szCs w:val="22"/>
        </w:rPr>
        <w:t>Mijini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maendeleo</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ya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mradi</w:t>
      </w:r>
      <w:proofErr w:type="spellEnd"/>
      <w:r w:rsidRPr="00A82D29">
        <w:rPr>
          <w:rFonts w:ascii="Arial" w:hAnsi="Arial" w:cs="Arial"/>
          <w:bCs/>
          <w:sz w:val="22"/>
          <w:szCs w:val="22"/>
        </w:rPr>
        <w:t xml:space="preserve"> (PDU) ni </w:t>
      </w:r>
      <w:proofErr w:type="spellStart"/>
      <w:r w:rsidRPr="00A82D29">
        <w:rPr>
          <w:rFonts w:ascii="Arial" w:hAnsi="Arial" w:cs="Arial"/>
          <w:bCs/>
          <w:sz w:val="22"/>
          <w:szCs w:val="22"/>
        </w:rPr>
        <w:t>classified</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katika"B</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miradi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unaofadhiliwa</w:t>
      </w:r>
      <w:proofErr w:type="spellEnd"/>
      <w:r w:rsidRPr="00A82D29">
        <w:rPr>
          <w:rFonts w:ascii="Arial" w:hAnsi="Arial" w:cs="Arial"/>
          <w:bCs/>
          <w:sz w:val="22"/>
          <w:szCs w:val="22"/>
        </w:rPr>
        <w:t xml:space="preserve"> na </w:t>
      </w:r>
      <w:proofErr w:type="spellStart"/>
      <w:r w:rsidRPr="00A82D29">
        <w:rPr>
          <w:rFonts w:ascii="Arial" w:hAnsi="Arial" w:cs="Arial"/>
          <w:bCs/>
          <w:sz w:val="22"/>
          <w:szCs w:val="22"/>
        </w:rPr>
        <w:t>Benki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ya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dunia</w:t>
      </w:r>
      <w:proofErr w:type="spellEnd"/>
      <w:r w:rsidRPr="00A82D29">
        <w:rPr>
          <w:rFonts w:ascii="Arial" w:hAnsi="Arial" w:cs="Arial"/>
          <w:bCs/>
          <w:sz w:val="22"/>
          <w:szCs w:val="22"/>
        </w:rPr>
        <w:t>.</w:t>
      </w:r>
    </w:p>
    <w:p w14:paraId="260956E5" w14:textId="77777777" w:rsidR="00081289" w:rsidRPr="00A82D29" w:rsidRDefault="00081289" w:rsidP="00081289">
      <w:pPr>
        <w:pStyle w:val="Corpsdetexte3"/>
        <w:spacing w:after="0"/>
        <w:ind w:right="-110"/>
        <w:rPr>
          <w:rFonts w:ascii="Arial" w:hAnsi="Arial" w:cs="Arial"/>
          <w:bCs/>
          <w:sz w:val="22"/>
          <w:szCs w:val="22"/>
        </w:rPr>
      </w:pPr>
      <w:proofErr w:type="spellStart"/>
      <w:r w:rsidRPr="00A82D29">
        <w:rPr>
          <w:rFonts w:ascii="Arial" w:hAnsi="Arial" w:cs="Arial"/>
          <w:bCs/>
          <w:sz w:val="22"/>
          <w:szCs w:val="22"/>
        </w:rPr>
        <w:t>Utekelezaji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miundombinu</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hizi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shule</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nne</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katika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mji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wa</w:t>
      </w:r>
      <w:proofErr w:type="spellEnd"/>
      <w:r w:rsidRPr="00A82D29">
        <w:rPr>
          <w:rFonts w:ascii="Arial" w:hAnsi="Arial" w:cs="Arial"/>
          <w:bCs/>
          <w:sz w:val="22"/>
          <w:szCs w:val="22"/>
        </w:rPr>
        <w:t xml:space="preserve"> Kindu </w:t>
      </w:r>
      <w:proofErr w:type="spellStart"/>
      <w:r w:rsidRPr="00A82D29">
        <w:rPr>
          <w:rFonts w:ascii="Arial" w:hAnsi="Arial" w:cs="Arial"/>
          <w:bCs/>
          <w:sz w:val="22"/>
          <w:szCs w:val="22"/>
        </w:rPr>
        <w:t>hakika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wana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athari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chanya</w:t>
      </w:r>
      <w:proofErr w:type="spellEnd"/>
      <w:r w:rsidRPr="00A82D29">
        <w:rPr>
          <w:rFonts w:ascii="Arial" w:hAnsi="Arial" w:cs="Arial"/>
          <w:bCs/>
          <w:sz w:val="22"/>
          <w:szCs w:val="22"/>
        </w:rPr>
        <w:t xml:space="preserve"> na </w:t>
      </w:r>
      <w:proofErr w:type="spellStart"/>
      <w:r w:rsidRPr="00A82D29">
        <w:rPr>
          <w:rFonts w:ascii="Arial" w:hAnsi="Arial" w:cs="Arial"/>
          <w:bCs/>
          <w:sz w:val="22"/>
          <w:szCs w:val="22"/>
        </w:rPr>
        <w:t>hasi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mazingira</w:t>
      </w:r>
      <w:proofErr w:type="spellEnd"/>
      <w:r w:rsidRPr="00A82D29">
        <w:rPr>
          <w:rFonts w:ascii="Arial" w:hAnsi="Arial" w:cs="Arial"/>
          <w:bCs/>
          <w:sz w:val="22"/>
          <w:szCs w:val="22"/>
        </w:rPr>
        <w:t xml:space="preserve"> na </w:t>
      </w:r>
      <w:proofErr w:type="spellStart"/>
      <w:r w:rsidRPr="00A82D29">
        <w:rPr>
          <w:rFonts w:ascii="Arial" w:hAnsi="Arial" w:cs="Arial"/>
          <w:bCs/>
          <w:sz w:val="22"/>
          <w:szCs w:val="22"/>
        </w:rPr>
        <w:t>kijamii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hivyo</w:t>
      </w:r>
      <w:proofErr w:type="spellEnd"/>
      <w:r w:rsidRPr="00A82D29">
        <w:rPr>
          <w:rFonts w:ascii="Arial" w:hAnsi="Arial" w:cs="Arial"/>
          <w:bCs/>
          <w:sz w:val="22"/>
          <w:szCs w:val="22"/>
        </w:rPr>
        <w:t xml:space="preserve">, ni </w:t>
      </w:r>
      <w:proofErr w:type="spellStart"/>
      <w:r w:rsidRPr="00A82D29">
        <w:rPr>
          <w:rFonts w:ascii="Arial" w:hAnsi="Arial" w:cs="Arial"/>
          <w:bCs/>
          <w:sz w:val="22"/>
          <w:szCs w:val="22"/>
        </w:rPr>
        <w:t>ili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kuzingatia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uhifadhi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mazingira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mtetezi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mradi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lina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iliyofadhiliwa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utambuzi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mazingira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hii</w:t>
      </w:r>
      <w:proofErr w:type="spellEnd"/>
      <w:r w:rsidRPr="00A82D29">
        <w:rPr>
          <w:rFonts w:ascii="Arial" w:hAnsi="Arial" w:cs="Arial"/>
          <w:bCs/>
          <w:sz w:val="22"/>
          <w:szCs w:val="22"/>
        </w:rPr>
        <w:t xml:space="preserve"> na </w:t>
      </w:r>
      <w:proofErr w:type="spellStart"/>
      <w:r w:rsidRPr="00A82D29">
        <w:rPr>
          <w:rFonts w:ascii="Arial" w:hAnsi="Arial" w:cs="Arial"/>
          <w:bCs/>
          <w:sz w:val="22"/>
          <w:szCs w:val="22"/>
        </w:rPr>
        <w:t>utafiti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athari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kijamii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Heia</w:t>
      </w:r>
      <w:proofErr w:type="spellEnd"/>
      <w:r w:rsidRPr="00A82D29">
        <w:rPr>
          <w:rFonts w:ascii="Arial" w:hAnsi="Arial" w:cs="Arial"/>
          <w:bCs/>
          <w:sz w:val="22"/>
          <w:szCs w:val="22"/>
        </w:rPr>
        <w:t>).</w:t>
      </w:r>
    </w:p>
    <w:p w14:paraId="4F574DD5" w14:textId="77777777" w:rsidR="00081289" w:rsidRPr="00A82D29" w:rsidRDefault="00081289" w:rsidP="00081289">
      <w:pPr>
        <w:pStyle w:val="Corpsdetexte3"/>
        <w:spacing w:after="0"/>
        <w:ind w:right="-110"/>
        <w:rPr>
          <w:rFonts w:ascii="Arial" w:hAnsi="Arial" w:cs="Arial"/>
          <w:bCs/>
          <w:sz w:val="22"/>
          <w:szCs w:val="22"/>
        </w:rPr>
      </w:pPr>
    </w:p>
    <w:p w14:paraId="6351B886" w14:textId="77777777" w:rsidR="00081289" w:rsidRPr="00A82D29" w:rsidRDefault="00081289" w:rsidP="00081289">
      <w:pPr>
        <w:pStyle w:val="Corpsdetexte3"/>
        <w:spacing w:after="0"/>
        <w:ind w:right="-110"/>
        <w:rPr>
          <w:rFonts w:ascii="Arial" w:hAnsi="Arial" w:cs="Arial"/>
          <w:bCs/>
          <w:sz w:val="22"/>
          <w:szCs w:val="22"/>
        </w:rPr>
      </w:pPr>
      <w:proofErr w:type="spellStart"/>
      <w:r w:rsidRPr="00A82D29">
        <w:rPr>
          <w:rFonts w:ascii="Arial" w:hAnsi="Arial" w:cs="Arial"/>
          <w:bCs/>
          <w:sz w:val="22"/>
          <w:szCs w:val="22"/>
        </w:rPr>
        <w:t>Lengo</w:t>
      </w:r>
      <w:proofErr w:type="spellEnd"/>
      <w:r w:rsidRPr="00A82D29">
        <w:rPr>
          <w:rFonts w:ascii="Arial" w:hAnsi="Arial" w:cs="Arial"/>
          <w:bCs/>
          <w:sz w:val="22"/>
          <w:szCs w:val="22"/>
        </w:rPr>
        <w:t xml:space="preserve"> la </w:t>
      </w:r>
      <w:proofErr w:type="spellStart"/>
      <w:r w:rsidRPr="00A82D29">
        <w:rPr>
          <w:rFonts w:ascii="Arial" w:hAnsi="Arial" w:cs="Arial"/>
          <w:bCs/>
          <w:sz w:val="22"/>
          <w:szCs w:val="22"/>
        </w:rPr>
        <w:t>jumla</w:t>
      </w:r>
      <w:proofErr w:type="spellEnd"/>
      <w:r w:rsidRPr="00A82D29">
        <w:rPr>
          <w:rFonts w:ascii="Arial" w:hAnsi="Arial" w:cs="Arial"/>
          <w:bCs/>
          <w:sz w:val="22"/>
          <w:szCs w:val="22"/>
        </w:rPr>
        <w:t xml:space="preserve"> la </w:t>
      </w:r>
      <w:proofErr w:type="spellStart"/>
      <w:r w:rsidRPr="00A82D29">
        <w:rPr>
          <w:rFonts w:ascii="Arial" w:hAnsi="Arial" w:cs="Arial"/>
          <w:bCs/>
          <w:sz w:val="22"/>
          <w:szCs w:val="22"/>
        </w:rPr>
        <w:t>somo</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hili</w:t>
      </w:r>
      <w:proofErr w:type="spellEnd"/>
      <w:r w:rsidRPr="00A82D29">
        <w:rPr>
          <w:rFonts w:ascii="Arial" w:hAnsi="Arial" w:cs="Arial"/>
          <w:bCs/>
          <w:sz w:val="22"/>
          <w:szCs w:val="22"/>
        </w:rPr>
        <w:t xml:space="preserve"> ni </w:t>
      </w:r>
      <w:proofErr w:type="spellStart"/>
      <w:r w:rsidRPr="00A82D29">
        <w:rPr>
          <w:rFonts w:ascii="Arial" w:hAnsi="Arial" w:cs="Arial"/>
          <w:bCs/>
          <w:sz w:val="22"/>
          <w:szCs w:val="22"/>
        </w:rPr>
        <w:t>kutambua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kile</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anachokifundisha</w:t>
      </w:r>
      <w:proofErr w:type="spellEnd"/>
      <w:r w:rsidRPr="00A82D29">
        <w:rPr>
          <w:rFonts w:ascii="Arial" w:hAnsi="Arial" w:cs="Arial"/>
          <w:bCs/>
          <w:sz w:val="22"/>
          <w:szCs w:val="22"/>
        </w:rPr>
        <w:t xml:space="preserve"> na </w:t>
      </w:r>
      <w:proofErr w:type="spellStart"/>
      <w:r w:rsidRPr="00A82D29">
        <w:rPr>
          <w:rFonts w:ascii="Arial" w:hAnsi="Arial" w:cs="Arial"/>
          <w:bCs/>
          <w:sz w:val="22"/>
          <w:szCs w:val="22"/>
        </w:rPr>
        <w:t>kutathmini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athari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za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mazingira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kuhusiana</w:t>
      </w:r>
      <w:proofErr w:type="spellEnd"/>
      <w:r w:rsidRPr="00A82D29">
        <w:rPr>
          <w:rFonts w:ascii="Arial" w:hAnsi="Arial" w:cs="Arial"/>
          <w:bCs/>
          <w:sz w:val="22"/>
          <w:szCs w:val="22"/>
        </w:rPr>
        <w:t xml:space="preserve"> na </w:t>
      </w:r>
      <w:proofErr w:type="spellStart"/>
      <w:r w:rsidRPr="00A82D29">
        <w:rPr>
          <w:rFonts w:ascii="Arial" w:hAnsi="Arial" w:cs="Arial"/>
          <w:bCs/>
          <w:sz w:val="22"/>
          <w:szCs w:val="22"/>
        </w:rPr>
        <w:t>utekelezaji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kazi</w:t>
      </w:r>
      <w:proofErr w:type="spellEnd"/>
      <w:r w:rsidRPr="00A82D29">
        <w:rPr>
          <w:rFonts w:ascii="Arial" w:hAnsi="Arial" w:cs="Arial"/>
          <w:bCs/>
          <w:sz w:val="22"/>
          <w:szCs w:val="22"/>
        </w:rPr>
        <w:t xml:space="preserve"> na, </w:t>
      </w:r>
      <w:proofErr w:type="spellStart"/>
      <w:r w:rsidRPr="00A82D29">
        <w:rPr>
          <w:rFonts w:ascii="Arial" w:hAnsi="Arial" w:cs="Arial"/>
          <w:bCs/>
          <w:sz w:val="22"/>
          <w:szCs w:val="22"/>
        </w:rPr>
        <w:t>kwa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upande</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mwingine</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kuendeleza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hatua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ili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kuepuka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kupunguza</w:t>
      </w:r>
      <w:proofErr w:type="spellEnd"/>
      <w:r w:rsidRPr="00A82D29">
        <w:rPr>
          <w:rFonts w:ascii="Arial" w:hAnsi="Arial" w:cs="Arial"/>
          <w:bCs/>
          <w:sz w:val="22"/>
          <w:szCs w:val="22"/>
        </w:rPr>
        <w:t xml:space="preserve"> au </w:t>
      </w:r>
      <w:proofErr w:type="spellStart"/>
      <w:r w:rsidRPr="00A82D29">
        <w:rPr>
          <w:rFonts w:ascii="Arial" w:hAnsi="Arial" w:cs="Arial"/>
          <w:bCs/>
          <w:sz w:val="22"/>
          <w:szCs w:val="22"/>
        </w:rPr>
        <w:t>kufidia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athari</w:t>
      </w:r>
      <w:proofErr w:type="spellEnd"/>
      <w:r w:rsidRPr="00A82D29">
        <w:rPr>
          <w:rFonts w:ascii="Arial" w:hAnsi="Arial" w:cs="Arial"/>
          <w:bCs/>
          <w:sz w:val="22"/>
          <w:szCs w:val="22"/>
        </w:rPr>
        <w:t xml:space="preserve"> na </w:t>
      </w:r>
      <w:proofErr w:type="spellStart"/>
      <w:r w:rsidRPr="00A82D29">
        <w:rPr>
          <w:rFonts w:ascii="Arial" w:hAnsi="Arial" w:cs="Arial"/>
          <w:bCs/>
          <w:sz w:val="22"/>
          <w:szCs w:val="22"/>
        </w:rPr>
        <w:t>kuboresha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athari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chanya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ili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kuhifadhi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mazingira</w:t>
      </w:r>
      <w:proofErr w:type="spellEnd"/>
      <w:r w:rsidRPr="00A82D29">
        <w:rPr>
          <w:rFonts w:ascii="Arial" w:hAnsi="Arial" w:cs="Arial"/>
          <w:bCs/>
          <w:sz w:val="22"/>
          <w:szCs w:val="22"/>
        </w:rPr>
        <w:t xml:space="preserve"> na </w:t>
      </w:r>
      <w:proofErr w:type="spellStart"/>
      <w:r w:rsidRPr="00A82D29">
        <w:rPr>
          <w:rFonts w:ascii="Arial" w:hAnsi="Arial" w:cs="Arial"/>
          <w:bCs/>
          <w:sz w:val="22"/>
          <w:szCs w:val="22"/>
        </w:rPr>
        <w:t>afya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ya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binadamu</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upande</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mwingine</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utafiti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huu</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unalenga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kuhakikisha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kwamba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mradi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anaendesha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kulingana</w:t>
      </w:r>
      <w:proofErr w:type="spellEnd"/>
      <w:r w:rsidRPr="00A82D29">
        <w:rPr>
          <w:rFonts w:ascii="Arial" w:hAnsi="Arial" w:cs="Arial"/>
          <w:bCs/>
          <w:sz w:val="22"/>
          <w:szCs w:val="22"/>
        </w:rPr>
        <w:t xml:space="preserve"> na </w:t>
      </w:r>
      <w:proofErr w:type="spellStart"/>
      <w:r w:rsidRPr="00A82D29">
        <w:rPr>
          <w:rFonts w:ascii="Arial" w:hAnsi="Arial" w:cs="Arial"/>
          <w:bCs/>
          <w:sz w:val="22"/>
          <w:szCs w:val="22"/>
        </w:rPr>
        <w:t>kanuni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za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mazingira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ya</w:t>
      </w:r>
      <w:proofErr w:type="spellEnd"/>
      <w:r w:rsidRPr="00A82D29">
        <w:rPr>
          <w:rFonts w:ascii="Arial" w:hAnsi="Arial" w:cs="Arial"/>
          <w:bCs/>
          <w:sz w:val="22"/>
          <w:szCs w:val="22"/>
        </w:rPr>
        <w:t xml:space="preserve"> taifa na sera </w:t>
      </w:r>
      <w:proofErr w:type="spellStart"/>
      <w:r w:rsidRPr="00A82D29">
        <w:rPr>
          <w:rFonts w:ascii="Arial" w:hAnsi="Arial" w:cs="Arial"/>
          <w:bCs/>
          <w:sz w:val="22"/>
          <w:szCs w:val="22"/>
        </w:rPr>
        <w:t>ya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uendeshaji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ya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ulinzi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mazingira</w:t>
      </w:r>
      <w:proofErr w:type="spellEnd"/>
      <w:r w:rsidRPr="00A82D29">
        <w:rPr>
          <w:rFonts w:ascii="Arial" w:hAnsi="Arial" w:cs="Arial"/>
          <w:bCs/>
          <w:sz w:val="22"/>
          <w:szCs w:val="22"/>
        </w:rPr>
        <w:t xml:space="preserve"> na </w:t>
      </w:r>
      <w:proofErr w:type="spellStart"/>
      <w:r w:rsidRPr="00A82D29">
        <w:rPr>
          <w:rFonts w:ascii="Arial" w:hAnsi="Arial" w:cs="Arial"/>
          <w:bCs/>
          <w:sz w:val="22"/>
          <w:szCs w:val="22"/>
        </w:rPr>
        <w:t>kijamii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Benki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ya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dunia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huletwa</w:t>
      </w:r>
      <w:proofErr w:type="spellEnd"/>
      <w:r w:rsidRPr="00A82D29">
        <w:rPr>
          <w:rFonts w:ascii="Arial" w:hAnsi="Arial" w:cs="Arial"/>
          <w:bCs/>
          <w:sz w:val="22"/>
          <w:szCs w:val="22"/>
        </w:rPr>
        <w:t xml:space="preserve"> na </w:t>
      </w:r>
      <w:proofErr w:type="spellStart"/>
      <w:r w:rsidRPr="00A82D29">
        <w:rPr>
          <w:rFonts w:ascii="Arial" w:hAnsi="Arial" w:cs="Arial"/>
          <w:bCs/>
          <w:sz w:val="22"/>
          <w:szCs w:val="22"/>
        </w:rPr>
        <w:t>ya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Ufadhili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wa</w:t>
      </w:r>
      <w:proofErr w:type="spellEnd"/>
      <w:r w:rsidRPr="00A82D29">
        <w:rPr>
          <w:rFonts w:ascii="Arial" w:hAnsi="Arial" w:cs="Arial"/>
          <w:bCs/>
          <w:sz w:val="22"/>
          <w:szCs w:val="22"/>
        </w:rPr>
        <w:t xml:space="preserve"> PDU </w:t>
      </w:r>
      <w:proofErr w:type="spellStart"/>
      <w:r w:rsidRPr="00A82D29">
        <w:rPr>
          <w:rFonts w:ascii="Arial" w:hAnsi="Arial" w:cs="Arial"/>
          <w:bCs/>
          <w:sz w:val="22"/>
          <w:szCs w:val="22"/>
        </w:rPr>
        <w:t>ya</w:t>
      </w:r>
      <w:proofErr w:type="spellEnd"/>
      <w:r w:rsidRPr="00A82D29">
        <w:rPr>
          <w:rFonts w:ascii="Arial" w:hAnsi="Arial" w:cs="Arial"/>
          <w:bCs/>
          <w:sz w:val="22"/>
          <w:szCs w:val="22"/>
        </w:rPr>
        <w:t>.</w:t>
      </w:r>
    </w:p>
    <w:p w14:paraId="5120C5D8" w14:textId="77777777" w:rsidR="00081289" w:rsidRPr="00A82D29" w:rsidRDefault="00081289" w:rsidP="00081289">
      <w:pPr>
        <w:pStyle w:val="Corpsdetexte3"/>
        <w:spacing w:after="0"/>
        <w:ind w:right="-110"/>
        <w:rPr>
          <w:rFonts w:ascii="Arial" w:hAnsi="Arial" w:cs="Arial"/>
          <w:bCs/>
          <w:sz w:val="22"/>
          <w:szCs w:val="22"/>
        </w:rPr>
      </w:pPr>
    </w:p>
    <w:p w14:paraId="7152CF26" w14:textId="77777777" w:rsidR="00081289" w:rsidRPr="00A82D29" w:rsidRDefault="00081289" w:rsidP="00081289">
      <w:pPr>
        <w:pStyle w:val="Corpsdetexte3"/>
        <w:spacing w:after="0"/>
        <w:ind w:right="-110"/>
        <w:rPr>
          <w:rFonts w:ascii="Arial" w:hAnsi="Arial" w:cs="Arial"/>
          <w:bCs/>
          <w:sz w:val="22"/>
          <w:szCs w:val="22"/>
        </w:rPr>
      </w:pPr>
      <w:proofErr w:type="spellStart"/>
      <w:r w:rsidRPr="00A82D29">
        <w:rPr>
          <w:rFonts w:ascii="Arial" w:hAnsi="Arial" w:cs="Arial"/>
          <w:bCs/>
          <w:sz w:val="22"/>
          <w:szCs w:val="22"/>
        </w:rPr>
        <w:t>Katika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ngazi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ya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ubunge</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heia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hii</w:t>
      </w:r>
      <w:proofErr w:type="spellEnd"/>
      <w:r w:rsidRPr="00A82D29">
        <w:rPr>
          <w:rFonts w:ascii="Arial" w:hAnsi="Arial" w:cs="Arial"/>
          <w:bCs/>
          <w:sz w:val="22"/>
          <w:szCs w:val="22"/>
        </w:rPr>
        <w:t xml:space="preserve"> ni </w:t>
      </w:r>
      <w:proofErr w:type="spellStart"/>
      <w:r w:rsidRPr="00A82D29">
        <w:rPr>
          <w:rFonts w:ascii="Arial" w:hAnsi="Arial" w:cs="Arial"/>
          <w:bCs/>
          <w:sz w:val="22"/>
          <w:szCs w:val="22"/>
        </w:rPr>
        <w:t>Bano-pinde</w:t>
      </w:r>
      <w:proofErr w:type="spellEnd"/>
      <w:r w:rsidRPr="00A82D29">
        <w:rPr>
          <w:rFonts w:ascii="Arial" w:hAnsi="Arial" w:cs="Arial"/>
          <w:bCs/>
          <w:sz w:val="22"/>
          <w:szCs w:val="22"/>
        </w:rPr>
        <w:t xml:space="preserve"> la </w:t>
      </w:r>
      <w:proofErr w:type="spellStart"/>
      <w:r w:rsidRPr="00A82D29">
        <w:rPr>
          <w:rFonts w:ascii="Arial" w:hAnsi="Arial" w:cs="Arial"/>
          <w:bCs/>
          <w:sz w:val="22"/>
          <w:szCs w:val="22"/>
        </w:rPr>
        <w:t>kimsingi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ili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kukidhi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mahitaji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ya</w:t>
      </w:r>
      <w:proofErr w:type="spellEnd"/>
      <w:r w:rsidRPr="00A82D29">
        <w:rPr>
          <w:rFonts w:ascii="Arial" w:hAnsi="Arial" w:cs="Arial"/>
          <w:bCs/>
          <w:sz w:val="22"/>
          <w:szCs w:val="22"/>
        </w:rPr>
        <w:t xml:space="preserve"> taifa </w:t>
      </w:r>
      <w:proofErr w:type="spellStart"/>
      <w:r w:rsidRPr="00A82D29">
        <w:rPr>
          <w:rFonts w:ascii="Arial" w:hAnsi="Arial" w:cs="Arial"/>
          <w:bCs/>
          <w:sz w:val="22"/>
          <w:szCs w:val="22"/>
        </w:rPr>
        <w:t>mazingira</w:t>
      </w:r>
      <w:proofErr w:type="spellEnd"/>
      <w:r w:rsidRPr="00A82D29">
        <w:rPr>
          <w:rFonts w:ascii="Arial" w:hAnsi="Arial" w:cs="Arial"/>
          <w:bCs/>
          <w:sz w:val="22"/>
          <w:szCs w:val="22"/>
        </w:rPr>
        <w:t xml:space="preserve"> na </w:t>
      </w:r>
      <w:proofErr w:type="spellStart"/>
      <w:r w:rsidRPr="00A82D29">
        <w:rPr>
          <w:rFonts w:ascii="Arial" w:hAnsi="Arial" w:cs="Arial"/>
          <w:bCs/>
          <w:sz w:val="22"/>
          <w:szCs w:val="22"/>
        </w:rPr>
        <w:t>tathmini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ya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kijamii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sheria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Act</w:t>
      </w:r>
      <w:proofErr w:type="spellEnd"/>
      <w:r w:rsidRPr="00A82D29">
        <w:rPr>
          <w:rFonts w:ascii="Arial" w:hAnsi="Arial" w:cs="Arial"/>
          <w:bCs/>
          <w:sz w:val="22"/>
          <w:szCs w:val="22"/>
        </w:rPr>
        <w:t xml:space="preserve"> No. 11/009 </w:t>
      </w:r>
      <w:proofErr w:type="spellStart"/>
      <w:r w:rsidRPr="00A82D29">
        <w:rPr>
          <w:rFonts w:ascii="Arial" w:hAnsi="Arial" w:cs="Arial"/>
          <w:bCs/>
          <w:sz w:val="22"/>
          <w:szCs w:val="22"/>
        </w:rPr>
        <w:t>ya</w:t>
      </w:r>
      <w:proofErr w:type="spellEnd"/>
      <w:r w:rsidRPr="00A82D29">
        <w:rPr>
          <w:rFonts w:ascii="Arial" w:hAnsi="Arial" w:cs="Arial"/>
          <w:bCs/>
          <w:sz w:val="22"/>
          <w:szCs w:val="22"/>
        </w:rPr>
        <w:t xml:space="preserve"> 09 </w:t>
      </w:r>
      <w:proofErr w:type="spellStart"/>
      <w:r w:rsidRPr="00A82D29">
        <w:rPr>
          <w:rFonts w:ascii="Arial" w:hAnsi="Arial" w:cs="Arial"/>
          <w:bCs/>
          <w:sz w:val="22"/>
          <w:szCs w:val="22"/>
        </w:rPr>
        <w:t>Julai</w:t>
      </w:r>
      <w:proofErr w:type="spellEnd"/>
      <w:r w:rsidRPr="00A82D29">
        <w:rPr>
          <w:rFonts w:ascii="Arial" w:hAnsi="Arial" w:cs="Arial"/>
          <w:bCs/>
          <w:sz w:val="22"/>
          <w:szCs w:val="22"/>
        </w:rPr>
        <w:t xml:space="preserve"> 2011 </w:t>
      </w:r>
      <w:proofErr w:type="spellStart"/>
      <w:r w:rsidRPr="00A82D29">
        <w:rPr>
          <w:rFonts w:ascii="Arial" w:hAnsi="Arial" w:cs="Arial"/>
          <w:bCs/>
          <w:sz w:val="22"/>
          <w:szCs w:val="22"/>
        </w:rPr>
        <w:t>kutandika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kanuni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za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msingi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ajili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ya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ulinzi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Mazingira</w:t>
      </w:r>
      <w:proofErr w:type="spellEnd"/>
      <w:r w:rsidRPr="00A82D29">
        <w:rPr>
          <w:rFonts w:ascii="Arial" w:hAnsi="Arial" w:cs="Arial"/>
          <w:bCs/>
          <w:sz w:val="22"/>
          <w:szCs w:val="22"/>
        </w:rPr>
        <w:t xml:space="preserve"> na </w:t>
      </w:r>
      <w:proofErr w:type="spellStart"/>
      <w:r w:rsidRPr="00A82D29">
        <w:rPr>
          <w:rFonts w:ascii="Arial" w:hAnsi="Arial" w:cs="Arial"/>
          <w:bCs/>
          <w:sz w:val="22"/>
          <w:szCs w:val="22"/>
        </w:rPr>
        <w:t>amri</w:t>
      </w:r>
      <w:proofErr w:type="spellEnd"/>
      <w:r w:rsidRPr="00A82D29">
        <w:rPr>
          <w:rFonts w:ascii="Arial" w:hAnsi="Arial" w:cs="Arial"/>
          <w:bCs/>
          <w:sz w:val="22"/>
          <w:szCs w:val="22"/>
        </w:rPr>
        <w:t xml:space="preserve"> No. 14/019 </w:t>
      </w:r>
      <w:proofErr w:type="spellStart"/>
      <w:r w:rsidRPr="00A82D29">
        <w:rPr>
          <w:rFonts w:ascii="Arial" w:hAnsi="Arial" w:cs="Arial"/>
          <w:bCs/>
          <w:sz w:val="22"/>
          <w:szCs w:val="22"/>
        </w:rPr>
        <w:t>ya</w:t>
      </w:r>
      <w:proofErr w:type="spellEnd"/>
      <w:r w:rsidRPr="00A82D29">
        <w:rPr>
          <w:rFonts w:ascii="Arial" w:hAnsi="Arial" w:cs="Arial"/>
          <w:bCs/>
          <w:sz w:val="22"/>
          <w:szCs w:val="22"/>
        </w:rPr>
        <w:t xml:space="preserve"> 02 </w:t>
      </w:r>
      <w:proofErr w:type="spellStart"/>
      <w:r w:rsidRPr="00A82D29">
        <w:rPr>
          <w:rFonts w:ascii="Arial" w:hAnsi="Arial" w:cs="Arial"/>
          <w:bCs/>
          <w:sz w:val="22"/>
          <w:szCs w:val="22"/>
        </w:rPr>
        <w:t>Agosti</w:t>
      </w:r>
      <w:proofErr w:type="spellEnd"/>
      <w:r w:rsidRPr="00A82D29">
        <w:rPr>
          <w:rFonts w:ascii="Arial" w:hAnsi="Arial" w:cs="Arial"/>
          <w:bCs/>
          <w:sz w:val="22"/>
          <w:szCs w:val="22"/>
        </w:rPr>
        <w:t xml:space="preserve"> 2014 </w:t>
      </w:r>
      <w:proofErr w:type="spellStart"/>
      <w:r w:rsidRPr="00A82D29">
        <w:rPr>
          <w:rFonts w:ascii="Arial" w:hAnsi="Arial" w:cs="Arial"/>
          <w:bCs/>
          <w:sz w:val="22"/>
          <w:szCs w:val="22"/>
        </w:rPr>
        <w:t>kuyatoa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sheria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ajili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ya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utendaji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taratibu</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za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kiutaratibu</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mazingira</w:t>
      </w:r>
      <w:proofErr w:type="spellEnd"/>
      <w:r w:rsidRPr="00A82D29">
        <w:rPr>
          <w:rFonts w:ascii="Arial" w:hAnsi="Arial" w:cs="Arial"/>
          <w:bCs/>
          <w:sz w:val="22"/>
          <w:szCs w:val="22"/>
        </w:rPr>
        <w:t xml:space="preserve">) na sera </w:t>
      </w:r>
      <w:proofErr w:type="spellStart"/>
      <w:r w:rsidRPr="00A82D29">
        <w:rPr>
          <w:rFonts w:ascii="Arial" w:hAnsi="Arial" w:cs="Arial"/>
          <w:bCs/>
          <w:sz w:val="22"/>
          <w:szCs w:val="22"/>
        </w:rPr>
        <w:t>za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kulinda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mazingira</w:t>
      </w:r>
      <w:proofErr w:type="spellEnd"/>
      <w:r w:rsidRPr="00A82D29">
        <w:rPr>
          <w:rFonts w:ascii="Arial" w:hAnsi="Arial" w:cs="Arial"/>
          <w:bCs/>
          <w:sz w:val="22"/>
          <w:szCs w:val="22"/>
        </w:rPr>
        <w:t xml:space="preserve"> na </w:t>
      </w:r>
      <w:proofErr w:type="spellStart"/>
      <w:r w:rsidRPr="00A82D29">
        <w:rPr>
          <w:rFonts w:ascii="Arial" w:hAnsi="Arial" w:cs="Arial"/>
          <w:bCs/>
          <w:sz w:val="22"/>
          <w:szCs w:val="22"/>
        </w:rPr>
        <w:t>kijamii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Benki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ya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dunia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ikiwa</w:t>
      </w:r>
      <w:proofErr w:type="spellEnd"/>
      <w:r w:rsidRPr="00A82D29">
        <w:rPr>
          <w:rFonts w:ascii="Arial" w:hAnsi="Arial" w:cs="Arial"/>
          <w:bCs/>
          <w:sz w:val="22"/>
          <w:szCs w:val="22"/>
        </w:rPr>
        <w:t xml:space="preserve"> ni </w:t>
      </w:r>
      <w:proofErr w:type="spellStart"/>
      <w:r w:rsidRPr="00A82D29">
        <w:rPr>
          <w:rFonts w:ascii="Arial" w:hAnsi="Arial" w:cs="Arial"/>
          <w:bCs/>
          <w:sz w:val="22"/>
          <w:szCs w:val="22"/>
        </w:rPr>
        <w:t>pamoja</w:t>
      </w:r>
      <w:proofErr w:type="spellEnd"/>
      <w:r w:rsidRPr="00A82D29">
        <w:rPr>
          <w:rFonts w:ascii="Arial" w:hAnsi="Arial" w:cs="Arial"/>
          <w:bCs/>
          <w:sz w:val="22"/>
          <w:szCs w:val="22"/>
        </w:rPr>
        <w:t xml:space="preserve"> na OP/PB 4.01 </w:t>
      </w:r>
      <w:proofErr w:type="spellStart"/>
      <w:r w:rsidRPr="00A82D29">
        <w:rPr>
          <w:rFonts w:ascii="Arial" w:hAnsi="Arial" w:cs="Arial"/>
          <w:bCs/>
          <w:sz w:val="22"/>
          <w:szCs w:val="22"/>
        </w:rPr>
        <w:t>kwenye</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Utathmini</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wa</w:t>
      </w:r>
      <w:proofErr w:type="spellEnd"/>
      <w:r w:rsidRPr="00A82D29">
        <w:rPr>
          <w:rFonts w:ascii="Arial" w:hAnsi="Arial" w:cs="Arial"/>
          <w:bCs/>
          <w:sz w:val="22"/>
          <w:szCs w:val="22"/>
        </w:rPr>
        <w:t xml:space="preserve"> </w:t>
      </w:r>
      <w:proofErr w:type="spellStart"/>
      <w:r w:rsidRPr="00A82D29">
        <w:rPr>
          <w:rFonts w:ascii="Arial" w:hAnsi="Arial" w:cs="Arial"/>
          <w:bCs/>
          <w:sz w:val="22"/>
          <w:szCs w:val="22"/>
        </w:rPr>
        <w:t>kimazingira</w:t>
      </w:r>
      <w:proofErr w:type="spellEnd"/>
      <w:r w:rsidRPr="00A82D29">
        <w:rPr>
          <w:rFonts w:ascii="Arial" w:hAnsi="Arial" w:cs="Arial"/>
          <w:bCs/>
          <w:sz w:val="22"/>
          <w:szCs w:val="22"/>
        </w:rPr>
        <w:t>.</w:t>
      </w:r>
    </w:p>
    <w:p w14:paraId="10E1E349" w14:textId="77777777" w:rsidR="00081289" w:rsidRDefault="00081289" w:rsidP="00081289">
      <w:pPr>
        <w:pStyle w:val="Corpsdetexte3"/>
        <w:spacing w:after="0" w:line="276" w:lineRule="auto"/>
        <w:ind w:right="-110"/>
        <w:rPr>
          <w:rFonts w:ascii="Arial" w:hAnsi="Arial" w:cs="Arial"/>
          <w:bCs/>
          <w:sz w:val="22"/>
          <w:szCs w:val="22"/>
        </w:rPr>
      </w:pPr>
    </w:p>
    <w:p w14:paraId="44D9325F" w14:textId="77777777" w:rsidR="00081289" w:rsidRPr="00554DCB" w:rsidRDefault="00081289" w:rsidP="00081289">
      <w:pPr>
        <w:pStyle w:val="Corpsdetexte3"/>
        <w:spacing w:after="0"/>
        <w:ind w:right="-110"/>
        <w:rPr>
          <w:rFonts w:ascii="Arial" w:hAnsi="Arial" w:cs="Arial"/>
          <w:bCs/>
          <w:sz w:val="22"/>
          <w:szCs w:val="22"/>
        </w:rPr>
      </w:pPr>
      <w:proofErr w:type="spellStart"/>
      <w:r w:rsidRPr="00554DCB">
        <w:rPr>
          <w:rFonts w:ascii="Arial" w:hAnsi="Arial" w:cs="Arial"/>
          <w:bCs/>
          <w:sz w:val="22"/>
          <w:szCs w:val="22"/>
        </w:rPr>
        <w:t>Mfumo</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kisheria</w:t>
      </w:r>
      <w:proofErr w:type="spellEnd"/>
      <w:r w:rsidRPr="00554DCB">
        <w:rPr>
          <w:rFonts w:ascii="Arial" w:hAnsi="Arial" w:cs="Arial"/>
          <w:bCs/>
          <w:sz w:val="22"/>
          <w:szCs w:val="22"/>
        </w:rPr>
        <w:t xml:space="preserve"> ni </w:t>
      </w:r>
      <w:proofErr w:type="spellStart"/>
      <w:r w:rsidRPr="00554DCB">
        <w:rPr>
          <w:rFonts w:ascii="Arial" w:hAnsi="Arial" w:cs="Arial"/>
          <w:bCs/>
          <w:sz w:val="22"/>
          <w:szCs w:val="22"/>
        </w:rPr>
        <w:t>kuongezewa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kimataifa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mikataba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zimeridhia</w:t>
      </w:r>
      <w:proofErr w:type="spellEnd"/>
      <w:r w:rsidRPr="00554DCB">
        <w:rPr>
          <w:rFonts w:ascii="Arial" w:hAnsi="Arial" w:cs="Arial"/>
          <w:bCs/>
          <w:sz w:val="22"/>
          <w:szCs w:val="22"/>
        </w:rPr>
        <w:t xml:space="preserve"> au </w:t>
      </w:r>
      <w:proofErr w:type="spellStart"/>
      <w:r w:rsidRPr="00554DCB">
        <w:rPr>
          <w:rFonts w:ascii="Arial" w:hAnsi="Arial" w:cs="Arial"/>
          <w:bCs/>
          <w:sz w:val="22"/>
          <w:szCs w:val="22"/>
        </w:rPr>
        <w:t>saini</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serikali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Kongo </w:t>
      </w:r>
      <w:proofErr w:type="spellStart"/>
      <w:r w:rsidRPr="00554DCB">
        <w:rPr>
          <w:rFonts w:ascii="Arial" w:hAnsi="Arial" w:cs="Arial"/>
          <w:bCs/>
          <w:sz w:val="22"/>
          <w:szCs w:val="22"/>
        </w:rPr>
        <w:t>ambayo</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kutenda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kama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sehemu</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muhimu</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arsenal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kisheria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nchi</w:t>
      </w:r>
      <w:proofErr w:type="spellEnd"/>
      <w:r w:rsidRPr="00554DCB">
        <w:rPr>
          <w:rFonts w:ascii="Arial" w:hAnsi="Arial" w:cs="Arial"/>
          <w:bCs/>
          <w:sz w:val="22"/>
          <w:szCs w:val="22"/>
        </w:rPr>
        <w:t>.</w:t>
      </w:r>
    </w:p>
    <w:p w14:paraId="5B6E51F5" w14:textId="77777777" w:rsidR="00081289" w:rsidRPr="00554DCB" w:rsidRDefault="00081289" w:rsidP="00081289">
      <w:pPr>
        <w:pStyle w:val="Corpsdetexte3"/>
        <w:spacing w:after="0"/>
        <w:ind w:right="-110"/>
        <w:rPr>
          <w:rFonts w:ascii="Arial" w:hAnsi="Arial" w:cs="Arial"/>
          <w:bCs/>
          <w:sz w:val="22"/>
          <w:szCs w:val="22"/>
        </w:rPr>
      </w:pPr>
    </w:p>
    <w:p w14:paraId="324B0FFA" w14:textId="77777777" w:rsidR="00081289" w:rsidRPr="00554DCB" w:rsidRDefault="00081289" w:rsidP="00081289">
      <w:pPr>
        <w:pStyle w:val="Corpsdetexte3"/>
        <w:spacing w:after="0"/>
        <w:ind w:right="-110"/>
        <w:rPr>
          <w:rFonts w:ascii="Arial" w:hAnsi="Arial" w:cs="Arial"/>
          <w:bCs/>
          <w:sz w:val="22"/>
          <w:szCs w:val="22"/>
        </w:rPr>
      </w:pPr>
      <w:proofErr w:type="spellStart"/>
      <w:r w:rsidRPr="00554DCB">
        <w:rPr>
          <w:rFonts w:ascii="Arial" w:hAnsi="Arial" w:cs="Arial"/>
          <w:bCs/>
          <w:sz w:val="22"/>
          <w:szCs w:val="22"/>
        </w:rPr>
        <w:t>Kutoka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maoni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kitaasisi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Wizara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kadhaa</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mashirika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wanahusika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katika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utekelezaji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mradi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huu</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ikiwa</w:t>
      </w:r>
      <w:proofErr w:type="spellEnd"/>
      <w:r w:rsidRPr="00554DCB">
        <w:rPr>
          <w:rFonts w:ascii="Arial" w:hAnsi="Arial" w:cs="Arial"/>
          <w:bCs/>
          <w:sz w:val="22"/>
          <w:szCs w:val="22"/>
        </w:rPr>
        <w:t xml:space="preserve"> ni </w:t>
      </w:r>
      <w:proofErr w:type="spellStart"/>
      <w:r w:rsidRPr="00554DCB">
        <w:rPr>
          <w:rFonts w:ascii="Arial" w:hAnsi="Arial" w:cs="Arial"/>
          <w:bCs/>
          <w:sz w:val="22"/>
          <w:szCs w:val="22"/>
        </w:rPr>
        <w:t>pamoja</w:t>
      </w:r>
      <w:proofErr w:type="spellEnd"/>
      <w:r w:rsidRPr="00554DCB">
        <w:rPr>
          <w:rFonts w:ascii="Arial" w:hAnsi="Arial" w:cs="Arial"/>
          <w:bCs/>
          <w:sz w:val="22"/>
          <w:szCs w:val="22"/>
        </w:rPr>
        <w:t xml:space="preserve"> na: (i) </w:t>
      </w:r>
      <w:proofErr w:type="spellStart"/>
      <w:r w:rsidRPr="00554DCB">
        <w:rPr>
          <w:rFonts w:ascii="Arial" w:hAnsi="Arial" w:cs="Arial"/>
          <w:bCs/>
          <w:sz w:val="22"/>
          <w:szCs w:val="22"/>
        </w:rPr>
        <w:t>Wizara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mipango</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miji</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makazi</w:t>
      </w:r>
      <w:proofErr w:type="spellEnd"/>
      <w:r w:rsidRPr="00554DCB">
        <w:rPr>
          <w:rFonts w:ascii="Arial" w:hAnsi="Arial" w:cs="Arial"/>
          <w:bCs/>
          <w:sz w:val="22"/>
          <w:szCs w:val="22"/>
        </w:rPr>
        <w:t xml:space="preserve">; (ii) </w:t>
      </w:r>
      <w:proofErr w:type="spellStart"/>
      <w:r w:rsidRPr="00554DCB">
        <w:rPr>
          <w:rFonts w:ascii="Arial" w:hAnsi="Arial" w:cs="Arial"/>
          <w:bCs/>
          <w:sz w:val="22"/>
          <w:szCs w:val="22"/>
        </w:rPr>
        <w:t>Wizara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mazingira</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maendeleo</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endelevu</w:t>
      </w:r>
      <w:proofErr w:type="spellEnd"/>
      <w:r w:rsidRPr="00554DCB">
        <w:rPr>
          <w:rFonts w:ascii="Arial" w:hAnsi="Arial" w:cs="Arial"/>
          <w:bCs/>
          <w:sz w:val="22"/>
          <w:szCs w:val="22"/>
        </w:rPr>
        <w:t xml:space="preserve"> (MEDD); (iii) </w:t>
      </w:r>
      <w:proofErr w:type="spellStart"/>
      <w:r w:rsidRPr="00554DCB">
        <w:rPr>
          <w:rFonts w:ascii="Arial" w:hAnsi="Arial" w:cs="Arial"/>
          <w:bCs/>
          <w:sz w:val="22"/>
          <w:szCs w:val="22"/>
        </w:rPr>
        <w:t>Wizara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imekabidhi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madaraka</w:t>
      </w:r>
      <w:proofErr w:type="spellEnd"/>
      <w:r w:rsidRPr="00554DCB">
        <w:rPr>
          <w:rFonts w:ascii="Arial" w:hAnsi="Arial" w:cs="Arial"/>
          <w:bCs/>
          <w:sz w:val="22"/>
          <w:szCs w:val="22"/>
        </w:rPr>
        <w:t xml:space="preserve">; (iv) </w:t>
      </w:r>
      <w:proofErr w:type="spellStart"/>
      <w:r w:rsidRPr="00554DCB">
        <w:rPr>
          <w:rFonts w:ascii="Arial" w:hAnsi="Arial" w:cs="Arial"/>
          <w:bCs/>
          <w:sz w:val="22"/>
          <w:szCs w:val="22"/>
        </w:rPr>
        <w:t>Idara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jinsia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watoto</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familia</w:t>
      </w:r>
      <w:proofErr w:type="spellEnd"/>
      <w:r w:rsidRPr="00554DCB">
        <w:rPr>
          <w:rFonts w:ascii="Arial" w:hAnsi="Arial" w:cs="Arial"/>
          <w:bCs/>
          <w:sz w:val="22"/>
          <w:szCs w:val="22"/>
        </w:rPr>
        <w:t xml:space="preserve">; (v) </w:t>
      </w:r>
      <w:proofErr w:type="spellStart"/>
      <w:r w:rsidRPr="00554DCB">
        <w:rPr>
          <w:rFonts w:ascii="Arial" w:hAnsi="Arial" w:cs="Arial"/>
          <w:bCs/>
          <w:sz w:val="22"/>
          <w:szCs w:val="22"/>
        </w:rPr>
        <w:t>Wizara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ajira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kazi</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ustawi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jamii</w:t>
      </w:r>
      <w:proofErr w:type="spellEnd"/>
      <w:r w:rsidRPr="00554DCB">
        <w:rPr>
          <w:rFonts w:ascii="Arial" w:hAnsi="Arial" w:cs="Arial"/>
          <w:bCs/>
          <w:sz w:val="22"/>
          <w:szCs w:val="22"/>
        </w:rPr>
        <w:t xml:space="preserve">; (vi) </w:t>
      </w:r>
      <w:proofErr w:type="spellStart"/>
      <w:r w:rsidRPr="00554DCB">
        <w:rPr>
          <w:rFonts w:ascii="Arial" w:hAnsi="Arial" w:cs="Arial"/>
          <w:bCs/>
          <w:sz w:val="22"/>
          <w:szCs w:val="22"/>
        </w:rPr>
        <w:t>Wizara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afya</w:t>
      </w:r>
      <w:proofErr w:type="spellEnd"/>
      <w:r w:rsidRPr="00554DCB">
        <w:rPr>
          <w:rFonts w:ascii="Arial" w:hAnsi="Arial" w:cs="Arial"/>
          <w:bCs/>
          <w:sz w:val="22"/>
          <w:szCs w:val="22"/>
        </w:rPr>
        <w:t xml:space="preserve">; (vii) </w:t>
      </w:r>
      <w:proofErr w:type="spellStart"/>
      <w:r w:rsidRPr="00554DCB">
        <w:rPr>
          <w:rFonts w:ascii="Arial" w:hAnsi="Arial" w:cs="Arial"/>
          <w:bCs/>
          <w:sz w:val="22"/>
          <w:szCs w:val="22"/>
        </w:rPr>
        <w:t>Wizara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miundombinu</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kazi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za</w:t>
      </w:r>
      <w:proofErr w:type="spellEnd"/>
      <w:r w:rsidRPr="00554DCB">
        <w:rPr>
          <w:rFonts w:ascii="Arial" w:hAnsi="Arial" w:cs="Arial"/>
          <w:bCs/>
          <w:sz w:val="22"/>
          <w:szCs w:val="22"/>
        </w:rPr>
        <w:t xml:space="preserve"> umma na </w:t>
      </w:r>
      <w:proofErr w:type="spellStart"/>
      <w:r w:rsidRPr="00554DCB">
        <w:rPr>
          <w:rFonts w:ascii="Arial" w:hAnsi="Arial" w:cs="Arial"/>
          <w:bCs/>
          <w:sz w:val="22"/>
          <w:szCs w:val="22"/>
        </w:rPr>
        <w:t>ujenzi</w:t>
      </w:r>
      <w:proofErr w:type="spellEnd"/>
      <w:r w:rsidRPr="00554DCB">
        <w:rPr>
          <w:rFonts w:ascii="Arial" w:hAnsi="Arial" w:cs="Arial"/>
          <w:bCs/>
          <w:sz w:val="22"/>
          <w:szCs w:val="22"/>
        </w:rPr>
        <w:t xml:space="preserve">; (viii) Kongo </w:t>
      </w:r>
      <w:proofErr w:type="spellStart"/>
      <w:r w:rsidRPr="00554DCB">
        <w:rPr>
          <w:rFonts w:ascii="Arial" w:hAnsi="Arial" w:cs="Arial"/>
          <w:bCs/>
          <w:sz w:val="22"/>
          <w:szCs w:val="22"/>
        </w:rPr>
        <w:t>mazingira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wakala</w:t>
      </w:r>
      <w:proofErr w:type="spellEnd"/>
      <w:r w:rsidRPr="00554DCB">
        <w:rPr>
          <w:rFonts w:ascii="Arial" w:hAnsi="Arial" w:cs="Arial"/>
          <w:bCs/>
          <w:sz w:val="22"/>
          <w:szCs w:val="22"/>
        </w:rPr>
        <w:t xml:space="preserve"> (ACE); (ix) </w:t>
      </w:r>
      <w:proofErr w:type="spellStart"/>
      <w:r w:rsidRPr="00554DCB">
        <w:rPr>
          <w:rFonts w:ascii="Arial" w:hAnsi="Arial" w:cs="Arial"/>
          <w:bCs/>
          <w:sz w:val="22"/>
          <w:szCs w:val="22"/>
        </w:rPr>
        <w:t>mradi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maendeleo</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mjini</w:t>
      </w:r>
      <w:proofErr w:type="spellEnd"/>
      <w:r w:rsidRPr="00554DCB">
        <w:rPr>
          <w:rFonts w:ascii="Arial" w:hAnsi="Arial" w:cs="Arial"/>
          <w:bCs/>
          <w:sz w:val="22"/>
          <w:szCs w:val="22"/>
        </w:rPr>
        <w:t xml:space="preserve">, VCP </w:t>
      </w:r>
      <w:proofErr w:type="spellStart"/>
      <w:r w:rsidRPr="00554DCB">
        <w:rPr>
          <w:rFonts w:ascii="Arial" w:hAnsi="Arial" w:cs="Arial"/>
          <w:bCs/>
          <w:sz w:val="22"/>
          <w:szCs w:val="22"/>
        </w:rPr>
        <w:t>Baraza</w:t>
      </w:r>
      <w:proofErr w:type="spellEnd"/>
      <w:r w:rsidRPr="00554DCB">
        <w:rPr>
          <w:rFonts w:ascii="Arial" w:hAnsi="Arial" w:cs="Arial"/>
          <w:bCs/>
          <w:sz w:val="22"/>
          <w:szCs w:val="22"/>
        </w:rPr>
        <w:t xml:space="preserve"> la </w:t>
      </w:r>
      <w:proofErr w:type="spellStart"/>
      <w:r w:rsidRPr="00554DCB">
        <w:rPr>
          <w:rFonts w:ascii="Arial" w:hAnsi="Arial" w:cs="Arial"/>
          <w:bCs/>
          <w:sz w:val="22"/>
          <w:szCs w:val="22"/>
        </w:rPr>
        <w:t>manispaa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Nk</w:t>
      </w:r>
      <w:proofErr w:type="spellEnd"/>
      <w:r w:rsidRPr="00554DCB">
        <w:rPr>
          <w:rFonts w:ascii="Arial" w:hAnsi="Arial" w:cs="Arial"/>
          <w:bCs/>
          <w:sz w:val="22"/>
          <w:szCs w:val="22"/>
        </w:rPr>
        <w:t xml:space="preserve">.  </w:t>
      </w:r>
    </w:p>
    <w:p w14:paraId="04B0B9D9" w14:textId="77777777" w:rsidR="00081289" w:rsidRPr="00554DCB" w:rsidRDefault="00081289" w:rsidP="00081289">
      <w:pPr>
        <w:pStyle w:val="Corpsdetexte3"/>
        <w:spacing w:after="0"/>
        <w:ind w:right="-110"/>
        <w:rPr>
          <w:rFonts w:ascii="Arial" w:hAnsi="Arial" w:cs="Arial"/>
          <w:bCs/>
          <w:sz w:val="22"/>
          <w:szCs w:val="22"/>
        </w:rPr>
      </w:pPr>
    </w:p>
    <w:p w14:paraId="0AD66D03" w14:textId="77777777" w:rsidR="00081289" w:rsidRPr="00554DCB" w:rsidRDefault="00081289" w:rsidP="00081289">
      <w:pPr>
        <w:pStyle w:val="Corpsdetexte3"/>
        <w:spacing w:after="0"/>
        <w:ind w:right="-110"/>
        <w:rPr>
          <w:rFonts w:ascii="Arial" w:hAnsi="Arial" w:cs="Arial"/>
          <w:bCs/>
          <w:sz w:val="22"/>
          <w:szCs w:val="22"/>
        </w:rPr>
      </w:pPr>
      <w:proofErr w:type="spellStart"/>
      <w:r w:rsidRPr="00554DCB">
        <w:rPr>
          <w:rFonts w:ascii="Arial" w:hAnsi="Arial" w:cs="Arial"/>
          <w:bCs/>
          <w:sz w:val="22"/>
          <w:szCs w:val="22"/>
        </w:rPr>
        <w:t>Kutokana</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mazingira</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kijamii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athari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hiyo</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inaweza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kutokana</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utekelezaji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mradi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huu</w:t>
      </w:r>
      <w:proofErr w:type="spellEnd"/>
      <w:r w:rsidRPr="00554DCB">
        <w:rPr>
          <w:rFonts w:ascii="Arial" w:hAnsi="Arial" w:cs="Arial"/>
          <w:bCs/>
          <w:sz w:val="22"/>
          <w:szCs w:val="22"/>
        </w:rPr>
        <w:t xml:space="preserve">, matatu (03) </w:t>
      </w:r>
      <w:proofErr w:type="spellStart"/>
      <w:r w:rsidRPr="00554DCB">
        <w:rPr>
          <w:rFonts w:ascii="Arial" w:hAnsi="Arial" w:cs="Arial"/>
          <w:bCs/>
          <w:sz w:val="22"/>
          <w:szCs w:val="22"/>
        </w:rPr>
        <w:t>Benki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dunia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kulinda</w:t>
      </w:r>
      <w:proofErr w:type="spellEnd"/>
      <w:r w:rsidRPr="00554DCB">
        <w:rPr>
          <w:rFonts w:ascii="Arial" w:hAnsi="Arial" w:cs="Arial"/>
          <w:bCs/>
          <w:sz w:val="22"/>
          <w:szCs w:val="22"/>
        </w:rPr>
        <w:t xml:space="preserve"> sera </w:t>
      </w:r>
      <w:proofErr w:type="spellStart"/>
      <w:r w:rsidRPr="00554DCB">
        <w:rPr>
          <w:rFonts w:ascii="Arial" w:hAnsi="Arial" w:cs="Arial"/>
          <w:bCs/>
          <w:sz w:val="22"/>
          <w:szCs w:val="22"/>
        </w:rPr>
        <w:t>imekuwa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wameanzisha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Hizi</w:t>
      </w:r>
      <w:proofErr w:type="spellEnd"/>
      <w:r w:rsidRPr="00554DCB">
        <w:rPr>
          <w:rFonts w:ascii="Arial" w:hAnsi="Arial" w:cs="Arial"/>
          <w:bCs/>
          <w:sz w:val="22"/>
          <w:szCs w:val="22"/>
        </w:rPr>
        <w:t xml:space="preserve"> </w:t>
      </w:r>
      <w:proofErr w:type="gramStart"/>
      <w:r w:rsidRPr="00554DCB">
        <w:rPr>
          <w:rFonts w:ascii="Arial" w:hAnsi="Arial" w:cs="Arial"/>
          <w:bCs/>
          <w:sz w:val="22"/>
          <w:szCs w:val="22"/>
        </w:rPr>
        <w:t>ni:</w:t>
      </w:r>
      <w:proofErr w:type="gramEnd"/>
      <w:r w:rsidRPr="00554DCB">
        <w:rPr>
          <w:rFonts w:ascii="Arial" w:hAnsi="Arial" w:cs="Arial"/>
          <w:bCs/>
          <w:sz w:val="22"/>
          <w:szCs w:val="22"/>
        </w:rPr>
        <w:t xml:space="preserve"> PO 4.01 "</w:t>
      </w:r>
      <w:proofErr w:type="spellStart"/>
      <w:r w:rsidRPr="00554DCB">
        <w:rPr>
          <w:rFonts w:ascii="Arial" w:hAnsi="Arial" w:cs="Arial"/>
          <w:bCs/>
          <w:sz w:val="22"/>
          <w:szCs w:val="22"/>
        </w:rPr>
        <w:t>utathmini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kimazingira</w:t>
      </w:r>
      <w:proofErr w:type="spellEnd"/>
      <w:r w:rsidRPr="00554DCB">
        <w:rPr>
          <w:rFonts w:ascii="Arial" w:hAnsi="Arial" w:cs="Arial"/>
          <w:bCs/>
          <w:sz w:val="22"/>
          <w:szCs w:val="22"/>
        </w:rPr>
        <w:t>"; PO 4.11 "</w:t>
      </w:r>
      <w:proofErr w:type="spellStart"/>
      <w:r w:rsidRPr="00554DCB">
        <w:rPr>
          <w:rFonts w:ascii="Arial" w:hAnsi="Arial" w:cs="Arial"/>
          <w:bCs/>
          <w:sz w:val="22"/>
          <w:szCs w:val="22"/>
        </w:rPr>
        <w:t>Kimwili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utamaduni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rasilimali</w:t>
      </w:r>
      <w:proofErr w:type="spellEnd"/>
      <w:r w:rsidRPr="00554DCB">
        <w:rPr>
          <w:rFonts w:ascii="Arial" w:hAnsi="Arial" w:cs="Arial"/>
          <w:bCs/>
          <w:sz w:val="22"/>
          <w:szCs w:val="22"/>
        </w:rPr>
        <w:t>"; na PO 4.12 "</w:t>
      </w:r>
      <w:proofErr w:type="spellStart"/>
      <w:r w:rsidRPr="00554DCB">
        <w:rPr>
          <w:rFonts w:ascii="Arial" w:hAnsi="Arial" w:cs="Arial"/>
          <w:bCs/>
          <w:sz w:val="22"/>
          <w:szCs w:val="22"/>
        </w:rPr>
        <w:t>kuhama</w:t>
      </w:r>
      <w:proofErr w:type="spellEnd"/>
      <w:r w:rsidRPr="00554DCB">
        <w:rPr>
          <w:rFonts w:ascii="Arial" w:hAnsi="Arial" w:cs="Arial"/>
          <w:bCs/>
          <w:sz w:val="22"/>
          <w:szCs w:val="22"/>
        </w:rPr>
        <w:t xml:space="preserve"> bila </w:t>
      </w:r>
      <w:proofErr w:type="spellStart"/>
      <w:r w:rsidRPr="00554DCB">
        <w:rPr>
          <w:rFonts w:ascii="Arial" w:hAnsi="Arial" w:cs="Arial"/>
          <w:bCs/>
          <w:sz w:val="22"/>
          <w:szCs w:val="22"/>
        </w:rPr>
        <w:t>kukusudia</w:t>
      </w:r>
      <w:proofErr w:type="spellEnd"/>
      <w:r w:rsidRPr="00554DCB">
        <w:rPr>
          <w:rFonts w:ascii="Arial" w:hAnsi="Arial" w:cs="Arial"/>
          <w:bCs/>
          <w:sz w:val="22"/>
          <w:szCs w:val="22"/>
        </w:rPr>
        <w:t>".</w:t>
      </w:r>
    </w:p>
    <w:p w14:paraId="06BB0B58" w14:textId="77777777" w:rsidR="00081289" w:rsidRPr="00554DCB" w:rsidRDefault="00081289" w:rsidP="00081289">
      <w:pPr>
        <w:pStyle w:val="Corpsdetexte3"/>
        <w:spacing w:after="0"/>
        <w:ind w:right="-110"/>
        <w:rPr>
          <w:rFonts w:ascii="Arial" w:hAnsi="Arial" w:cs="Arial"/>
          <w:bCs/>
          <w:sz w:val="22"/>
          <w:szCs w:val="22"/>
        </w:rPr>
      </w:pPr>
      <w:proofErr w:type="spellStart"/>
      <w:r w:rsidRPr="00554DCB">
        <w:rPr>
          <w:rFonts w:ascii="Arial" w:hAnsi="Arial" w:cs="Arial"/>
          <w:bCs/>
          <w:sz w:val="22"/>
          <w:szCs w:val="22"/>
        </w:rPr>
        <w:t>Kuhusiana</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maliasili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mazingira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binadamu</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shughuli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za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kijamii</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kiuchumi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Heia</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kubainisha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fursa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zilizopo</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katika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suala</w:t>
      </w:r>
      <w:proofErr w:type="spellEnd"/>
      <w:r w:rsidRPr="00554DCB">
        <w:rPr>
          <w:rFonts w:ascii="Arial" w:hAnsi="Arial" w:cs="Arial"/>
          <w:bCs/>
          <w:sz w:val="22"/>
          <w:szCs w:val="22"/>
        </w:rPr>
        <w:t xml:space="preserve"> la </w:t>
      </w:r>
      <w:proofErr w:type="spellStart"/>
      <w:r w:rsidRPr="00554DCB">
        <w:rPr>
          <w:rFonts w:ascii="Arial" w:hAnsi="Arial" w:cs="Arial"/>
          <w:bCs/>
          <w:sz w:val="22"/>
          <w:szCs w:val="22"/>
        </w:rPr>
        <w:t>rasilimali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za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maji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udongo</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viumbe</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hai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Wakati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huo</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huo</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pia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inatoa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hali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uharibifu</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maliasili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hizi</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vigingi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kimazingira</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kijamii</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kiuchumi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katika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maeneo</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kuingilia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kati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mradi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hasa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kuhusiana</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maendeleo</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shughuli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za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mradi</w:t>
      </w:r>
      <w:proofErr w:type="spellEnd"/>
      <w:r w:rsidRPr="00554DCB">
        <w:rPr>
          <w:rFonts w:ascii="Arial" w:hAnsi="Arial" w:cs="Arial"/>
          <w:bCs/>
          <w:sz w:val="22"/>
          <w:szCs w:val="22"/>
        </w:rPr>
        <w:t xml:space="preserve">. </w:t>
      </w:r>
    </w:p>
    <w:p w14:paraId="50AED555" w14:textId="77777777" w:rsidR="00081289" w:rsidRPr="00554DCB" w:rsidRDefault="00081289" w:rsidP="00081289">
      <w:pPr>
        <w:pStyle w:val="Corpsdetexte3"/>
        <w:spacing w:after="0"/>
        <w:ind w:right="-110"/>
        <w:rPr>
          <w:rFonts w:ascii="Arial" w:hAnsi="Arial" w:cs="Arial"/>
          <w:bCs/>
          <w:sz w:val="22"/>
          <w:szCs w:val="22"/>
        </w:rPr>
      </w:pPr>
    </w:p>
    <w:p w14:paraId="5E3AF7B7" w14:textId="77777777" w:rsidR="00081289" w:rsidRPr="00554DCB" w:rsidRDefault="00081289" w:rsidP="00081289">
      <w:pPr>
        <w:pStyle w:val="Corpsdetexte3"/>
        <w:spacing w:after="0"/>
        <w:ind w:right="-110"/>
        <w:rPr>
          <w:rFonts w:ascii="Arial" w:hAnsi="Arial" w:cs="Arial"/>
          <w:bCs/>
          <w:sz w:val="22"/>
          <w:szCs w:val="22"/>
        </w:rPr>
      </w:pPr>
      <w:proofErr w:type="spellStart"/>
      <w:r w:rsidRPr="00554DCB">
        <w:rPr>
          <w:rFonts w:ascii="Arial" w:hAnsi="Arial" w:cs="Arial"/>
          <w:bCs/>
          <w:sz w:val="22"/>
          <w:szCs w:val="22"/>
        </w:rPr>
        <w:t>Hivyo</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chanya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kijamii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pakubwa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kutambuliwa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kama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sehemu</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ujenzi</w:t>
      </w:r>
      <w:proofErr w:type="spellEnd"/>
      <w:r w:rsidRPr="00554DCB">
        <w:rPr>
          <w:rFonts w:ascii="Arial" w:hAnsi="Arial" w:cs="Arial"/>
          <w:bCs/>
          <w:sz w:val="22"/>
          <w:szCs w:val="22"/>
        </w:rPr>
        <w:t>/</w:t>
      </w:r>
      <w:proofErr w:type="spellStart"/>
      <w:r w:rsidRPr="00554DCB">
        <w:rPr>
          <w:rFonts w:ascii="Arial" w:hAnsi="Arial" w:cs="Arial"/>
          <w:bCs/>
          <w:sz w:val="22"/>
          <w:szCs w:val="22"/>
        </w:rPr>
        <w:t>ukarabati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majengo</w:t>
      </w:r>
      <w:proofErr w:type="spellEnd"/>
      <w:r w:rsidRPr="00554DCB">
        <w:rPr>
          <w:rFonts w:ascii="Arial" w:hAnsi="Arial" w:cs="Arial"/>
          <w:bCs/>
          <w:sz w:val="22"/>
          <w:szCs w:val="22"/>
        </w:rPr>
        <w:t xml:space="preserve"> manne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shule</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walengwa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katika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mji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w:t>
      </w:r>
      <w:proofErr w:type="spellEnd"/>
      <w:r w:rsidRPr="00554DCB">
        <w:rPr>
          <w:rFonts w:ascii="Arial" w:hAnsi="Arial" w:cs="Arial"/>
          <w:bCs/>
          <w:sz w:val="22"/>
          <w:szCs w:val="22"/>
        </w:rPr>
        <w:t xml:space="preserve"> Kindu </w:t>
      </w:r>
      <w:proofErr w:type="gramStart"/>
      <w:r w:rsidRPr="00554DCB">
        <w:rPr>
          <w:rFonts w:ascii="Arial" w:hAnsi="Arial" w:cs="Arial"/>
          <w:bCs/>
          <w:sz w:val="22"/>
          <w:szCs w:val="22"/>
        </w:rPr>
        <w:t>ni:</w:t>
      </w:r>
      <w:proofErr w:type="gramEnd"/>
    </w:p>
    <w:p w14:paraId="173E1F85" w14:textId="77777777" w:rsidR="00081289" w:rsidRPr="00554DCB" w:rsidRDefault="00081289" w:rsidP="00081289">
      <w:pPr>
        <w:pStyle w:val="Corpsdetexte3"/>
        <w:spacing w:after="0"/>
        <w:ind w:right="-110"/>
        <w:rPr>
          <w:rFonts w:ascii="Arial" w:hAnsi="Arial" w:cs="Arial"/>
          <w:bCs/>
          <w:sz w:val="22"/>
          <w:szCs w:val="22"/>
        </w:rPr>
      </w:pPr>
    </w:p>
    <w:p w14:paraId="454BE458" w14:textId="77777777" w:rsidR="00081289" w:rsidRPr="00554DCB"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554DCB">
        <w:rPr>
          <w:rFonts w:cs="Arial"/>
          <w:color w:val="000000"/>
          <w:sz w:val="22"/>
        </w:rPr>
        <w:lastRenderedPageBreak/>
        <w:t>Huongeza</w:t>
      </w:r>
      <w:proofErr w:type="spellEnd"/>
      <w:r w:rsidRPr="00554DCB">
        <w:rPr>
          <w:rFonts w:cs="Arial"/>
          <w:color w:val="000000"/>
          <w:sz w:val="22"/>
        </w:rPr>
        <w:t xml:space="preserve"> </w:t>
      </w:r>
      <w:proofErr w:type="spellStart"/>
      <w:r w:rsidRPr="00554DCB">
        <w:rPr>
          <w:rFonts w:cs="Arial"/>
          <w:color w:val="000000"/>
          <w:sz w:val="22"/>
        </w:rPr>
        <w:t>upatikanaji</w:t>
      </w:r>
      <w:proofErr w:type="spellEnd"/>
      <w:r w:rsidRPr="00554DCB">
        <w:rPr>
          <w:rFonts w:cs="Arial"/>
          <w:color w:val="000000"/>
          <w:sz w:val="22"/>
        </w:rPr>
        <w:t xml:space="preserve"> </w:t>
      </w:r>
      <w:proofErr w:type="spellStart"/>
      <w:r w:rsidRPr="00554DCB">
        <w:rPr>
          <w:rFonts w:cs="Arial"/>
          <w:color w:val="000000"/>
          <w:sz w:val="22"/>
        </w:rPr>
        <w:t>wa</w:t>
      </w:r>
      <w:proofErr w:type="spellEnd"/>
      <w:r w:rsidRPr="00554DCB">
        <w:rPr>
          <w:rFonts w:cs="Arial"/>
          <w:color w:val="000000"/>
          <w:sz w:val="22"/>
        </w:rPr>
        <w:t xml:space="preserve"> </w:t>
      </w:r>
      <w:proofErr w:type="spellStart"/>
      <w:r w:rsidRPr="00554DCB">
        <w:rPr>
          <w:rFonts w:cs="Arial"/>
          <w:color w:val="000000"/>
          <w:sz w:val="22"/>
        </w:rPr>
        <w:t>elimu</w:t>
      </w:r>
      <w:proofErr w:type="spellEnd"/>
      <w:r w:rsidRPr="00554DCB">
        <w:rPr>
          <w:rFonts w:cs="Arial"/>
          <w:color w:val="000000"/>
          <w:sz w:val="22"/>
        </w:rPr>
        <w:t xml:space="preserve"> </w:t>
      </w:r>
      <w:proofErr w:type="spellStart"/>
      <w:r w:rsidRPr="00554DCB">
        <w:rPr>
          <w:rFonts w:cs="Arial"/>
          <w:color w:val="000000"/>
          <w:sz w:val="22"/>
        </w:rPr>
        <w:t>kupitia</w:t>
      </w:r>
      <w:proofErr w:type="spellEnd"/>
      <w:r w:rsidRPr="00554DCB">
        <w:rPr>
          <w:rFonts w:cs="Arial"/>
          <w:color w:val="000000"/>
          <w:sz w:val="22"/>
        </w:rPr>
        <w:t xml:space="preserve"> </w:t>
      </w:r>
      <w:proofErr w:type="spellStart"/>
      <w:r w:rsidRPr="00554DCB">
        <w:rPr>
          <w:rFonts w:cs="Arial"/>
          <w:color w:val="000000"/>
          <w:sz w:val="22"/>
        </w:rPr>
        <w:t>ujenzi</w:t>
      </w:r>
      <w:proofErr w:type="spellEnd"/>
      <w:r w:rsidRPr="00554DCB">
        <w:rPr>
          <w:rFonts w:cs="Arial"/>
          <w:color w:val="000000"/>
          <w:sz w:val="22"/>
        </w:rPr>
        <w:t xml:space="preserve"> au </w:t>
      </w:r>
      <w:proofErr w:type="spellStart"/>
      <w:r w:rsidRPr="00554DCB">
        <w:rPr>
          <w:rFonts w:cs="Arial"/>
          <w:color w:val="000000"/>
          <w:sz w:val="22"/>
        </w:rPr>
        <w:t>ukarabati</w:t>
      </w:r>
      <w:proofErr w:type="spellEnd"/>
      <w:r w:rsidRPr="00554DCB">
        <w:rPr>
          <w:rFonts w:cs="Arial"/>
          <w:color w:val="000000"/>
          <w:sz w:val="22"/>
        </w:rPr>
        <w:t xml:space="preserve"> </w:t>
      </w:r>
      <w:proofErr w:type="spellStart"/>
      <w:r w:rsidRPr="00554DCB">
        <w:rPr>
          <w:rFonts w:cs="Arial"/>
          <w:color w:val="000000"/>
          <w:sz w:val="22"/>
        </w:rPr>
        <w:t>wa</w:t>
      </w:r>
      <w:proofErr w:type="spellEnd"/>
      <w:r w:rsidRPr="00554DCB">
        <w:rPr>
          <w:rFonts w:cs="Arial"/>
          <w:color w:val="000000"/>
          <w:sz w:val="22"/>
        </w:rPr>
        <w:t xml:space="preserve"> </w:t>
      </w:r>
      <w:proofErr w:type="spellStart"/>
      <w:r w:rsidRPr="00554DCB">
        <w:rPr>
          <w:rFonts w:cs="Arial"/>
          <w:color w:val="000000"/>
          <w:sz w:val="22"/>
        </w:rPr>
        <w:t>majengo</w:t>
      </w:r>
      <w:proofErr w:type="spellEnd"/>
      <w:r w:rsidRPr="00554DCB">
        <w:rPr>
          <w:rFonts w:cs="Arial"/>
          <w:color w:val="000000"/>
          <w:sz w:val="22"/>
        </w:rPr>
        <w:t xml:space="preserve"> </w:t>
      </w:r>
      <w:proofErr w:type="spellStart"/>
      <w:r w:rsidRPr="00554DCB">
        <w:rPr>
          <w:rFonts w:cs="Arial"/>
          <w:color w:val="000000"/>
          <w:sz w:val="22"/>
        </w:rPr>
        <w:t>ya</w:t>
      </w:r>
      <w:proofErr w:type="spellEnd"/>
      <w:r w:rsidRPr="00554DCB">
        <w:rPr>
          <w:rFonts w:cs="Arial"/>
          <w:color w:val="000000"/>
          <w:sz w:val="22"/>
        </w:rPr>
        <w:t xml:space="preserve"> </w:t>
      </w:r>
      <w:proofErr w:type="spellStart"/>
      <w:r w:rsidRPr="00554DCB">
        <w:rPr>
          <w:rFonts w:cs="Arial"/>
          <w:color w:val="000000"/>
          <w:sz w:val="22"/>
        </w:rPr>
        <w:t>shule</w:t>
      </w:r>
      <w:proofErr w:type="spellEnd"/>
      <w:r w:rsidRPr="00554DCB">
        <w:rPr>
          <w:rFonts w:cs="Arial"/>
          <w:color w:val="000000"/>
          <w:sz w:val="22"/>
        </w:rPr>
        <w:t xml:space="preserve"> </w:t>
      </w:r>
      <w:proofErr w:type="spellStart"/>
      <w:r w:rsidRPr="00554DCB">
        <w:rPr>
          <w:rFonts w:cs="Arial"/>
          <w:color w:val="000000"/>
          <w:sz w:val="22"/>
        </w:rPr>
        <w:t>nne</w:t>
      </w:r>
      <w:proofErr w:type="spellEnd"/>
      <w:r w:rsidRPr="00554DCB">
        <w:rPr>
          <w:rFonts w:cs="Arial"/>
          <w:color w:val="000000"/>
          <w:sz w:val="22"/>
        </w:rPr>
        <w:t xml:space="preserve"> </w:t>
      </w:r>
      <w:proofErr w:type="spellStart"/>
      <w:r w:rsidRPr="00554DCB">
        <w:rPr>
          <w:rFonts w:cs="Arial"/>
          <w:color w:val="000000"/>
          <w:sz w:val="22"/>
        </w:rPr>
        <w:t>katika</w:t>
      </w:r>
      <w:proofErr w:type="spellEnd"/>
      <w:r w:rsidRPr="00554DCB">
        <w:rPr>
          <w:rFonts w:cs="Arial"/>
          <w:color w:val="000000"/>
          <w:sz w:val="22"/>
        </w:rPr>
        <w:t xml:space="preserve"> </w:t>
      </w:r>
      <w:proofErr w:type="spellStart"/>
      <w:r w:rsidRPr="00554DCB">
        <w:rPr>
          <w:rFonts w:cs="Arial"/>
          <w:color w:val="000000"/>
          <w:sz w:val="22"/>
        </w:rPr>
        <w:t>mji</w:t>
      </w:r>
      <w:proofErr w:type="spellEnd"/>
      <w:r w:rsidRPr="00554DCB">
        <w:rPr>
          <w:rFonts w:cs="Arial"/>
          <w:color w:val="000000"/>
          <w:sz w:val="22"/>
        </w:rPr>
        <w:t xml:space="preserve"> </w:t>
      </w:r>
      <w:proofErr w:type="spellStart"/>
      <w:r w:rsidRPr="00554DCB">
        <w:rPr>
          <w:rFonts w:cs="Arial"/>
          <w:color w:val="000000"/>
          <w:sz w:val="22"/>
        </w:rPr>
        <w:t>wa</w:t>
      </w:r>
      <w:proofErr w:type="spellEnd"/>
      <w:r w:rsidRPr="00554DCB">
        <w:rPr>
          <w:rFonts w:cs="Arial"/>
          <w:color w:val="000000"/>
          <w:sz w:val="22"/>
        </w:rPr>
        <w:t xml:space="preserve"> </w:t>
      </w:r>
      <w:proofErr w:type="gramStart"/>
      <w:r w:rsidRPr="00554DCB">
        <w:rPr>
          <w:rFonts w:cs="Arial"/>
          <w:color w:val="000000"/>
          <w:sz w:val="22"/>
        </w:rPr>
        <w:t>Kindu;</w:t>
      </w:r>
      <w:proofErr w:type="gramEnd"/>
      <w:r w:rsidRPr="00554DCB">
        <w:rPr>
          <w:rFonts w:cs="Arial"/>
          <w:color w:val="000000"/>
          <w:sz w:val="22"/>
        </w:rPr>
        <w:t xml:space="preserve"> </w:t>
      </w:r>
    </w:p>
    <w:p w14:paraId="0B83D233" w14:textId="77777777" w:rsidR="00081289" w:rsidRPr="00554DCB"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554DCB">
        <w:rPr>
          <w:rFonts w:cs="Arial"/>
          <w:color w:val="000000"/>
          <w:sz w:val="22"/>
        </w:rPr>
        <w:t>Uboreshaji</w:t>
      </w:r>
      <w:proofErr w:type="spellEnd"/>
      <w:r w:rsidRPr="00554DCB">
        <w:rPr>
          <w:rFonts w:cs="Arial"/>
          <w:color w:val="000000"/>
          <w:sz w:val="22"/>
        </w:rPr>
        <w:t xml:space="preserve"> </w:t>
      </w:r>
      <w:proofErr w:type="spellStart"/>
      <w:r w:rsidRPr="00554DCB">
        <w:rPr>
          <w:rFonts w:cs="Arial"/>
          <w:color w:val="000000"/>
          <w:sz w:val="22"/>
        </w:rPr>
        <w:t>wa</w:t>
      </w:r>
      <w:proofErr w:type="spellEnd"/>
      <w:r w:rsidRPr="00554DCB">
        <w:rPr>
          <w:rFonts w:cs="Arial"/>
          <w:color w:val="000000"/>
          <w:sz w:val="22"/>
        </w:rPr>
        <w:t xml:space="preserve"> </w:t>
      </w:r>
      <w:proofErr w:type="spellStart"/>
      <w:r w:rsidRPr="00554DCB">
        <w:rPr>
          <w:rFonts w:cs="Arial"/>
          <w:color w:val="000000"/>
          <w:sz w:val="22"/>
        </w:rPr>
        <w:t>hali</w:t>
      </w:r>
      <w:proofErr w:type="spellEnd"/>
      <w:r w:rsidRPr="00554DCB">
        <w:rPr>
          <w:rFonts w:cs="Arial"/>
          <w:color w:val="000000"/>
          <w:sz w:val="22"/>
        </w:rPr>
        <w:t xml:space="preserve"> </w:t>
      </w:r>
      <w:proofErr w:type="spellStart"/>
      <w:r w:rsidRPr="00554DCB">
        <w:rPr>
          <w:rFonts w:cs="Arial"/>
          <w:color w:val="000000"/>
          <w:sz w:val="22"/>
        </w:rPr>
        <w:t>ya</w:t>
      </w:r>
      <w:proofErr w:type="spellEnd"/>
      <w:r w:rsidRPr="00554DCB">
        <w:rPr>
          <w:rFonts w:cs="Arial"/>
          <w:color w:val="000000"/>
          <w:sz w:val="22"/>
        </w:rPr>
        <w:t xml:space="preserve"> </w:t>
      </w:r>
      <w:proofErr w:type="spellStart"/>
      <w:r w:rsidRPr="00554DCB">
        <w:rPr>
          <w:rFonts w:cs="Arial"/>
          <w:color w:val="000000"/>
          <w:sz w:val="22"/>
        </w:rPr>
        <w:t>masomo</w:t>
      </w:r>
      <w:proofErr w:type="spellEnd"/>
      <w:r w:rsidRPr="00554DCB">
        <w:rPr>
          <w:rFonts w:cs="Arial"/>
          <w:color w:val="000000"/>
          <w:sz w:val="22"/>
        </w:rPr>
        <w:t xml:space="preserve"> </w:t>
      </w:r>
      <w:proofErr w:type="spellStart"/>
      <w:r w:rsidRPr="00554DCB">
        <w:rPr>
          <w:rFonts w:cs="Arial"/>
          <w:color w:val="000000"/>
          <w:sz w:val="22"/>
        </w:rPr>
        <w:t>ya</w:t>
      </w:r>
      <w:proofErr w:type="spellEnd"/>
      <w:r w:rsidRPr="00554DCB">
        <w:rPr>
          <w:rFonts w:cs="Arial"/>
          <w:color w:val="000000"/>
          <w:sz w:val="22"/>
        </w:rPr>
        <w:t xml:space="preserve"> </w:t>
      </w:r>
      <w:proofErr w:type="spellStart"/>
      <w:r w:rsidRPr="00554DCB">
        <w:rPr>
          <w:rFonts w:cs="Arial"/>
          <w:color w:val="000000"/>
          <w:sz w:val="22"/>
        </w:rPr>
        <w:t>majengo</w:t>
      </w:r>
      <w:proofErr w:type="spellEnd"/>
      <w:r w:rsidRPr="00554DCB">
        <w:rPr>
          <w:rFonts w:cs="Arial"/>
          <w:color w:val="000000"/>
          <w:sz w:val="22"/>
        </w:rPr>
        <w:t xml:space="preserve"> </w:t>
      </w:r>
      <w:proofErr w:type="spellStart"/>
      <w:r w:rsidRPr="00554DCB">
        <w:rPr>
          <w:rFonts w:cs="Arial"/>
          <w:color w:val="000000"/>
          <w:sz w:val="22"/>
        </w:rPr>
        <w:t>ya</w:t>
      </w:r>
      <w:proofErr w:type="spellEnd"/>
      <w:r w:rsidRPr="00554DCB">
        <w:rPr>
          <w:rFonts w:cs="Arial"/>
          <w:color w:val="000000"/>
          <w:sz w:val="22"/>
        </w:rPr>
        <w:t xml:space="preserve"> </w:t>
      </w:r>
      <w:proofErr w:type="spellStart"/>
      <w:r w:rsidRPr="00554DCB">
        <w:rPr>
          <w:rFonts w:cs="Arial"/>
          <w:color w:val="000000"/>
          <w:sz w:val="22"/>
        </w:rPr>
        <w:t>shule</w:t>
      </w:r>
      <w:proofErr w:type="spellEnd"/>
      <w:r w:rsidRPr="00554DCB">
        <w:rPr>
          <w:rFonts w:cs="Arial"/>
          <w:color w:val="000000"/>
          <w:sz w:val="22"/>
        </w:rPr>
        <w:t xml:space="preserve"> </w:t>
      </w:r>
      <w:proofErr w:type="spellStart"/>
      <w:r w:rsidRPr="00554DCB">
        <w:rPr>
          <w:rFonts w:cs="Arial"/>
          <w:color w:val="000000"/>
          <w:sz w:val="22"/>
        </w:rPr>
        <w:t>nne</w:t>
      </w:r>
      <w:proofErr w:type="spellEnd"/>
      <w:r w:rsidRPr="00554DCB">
        <w:rPr>
          <w:rFonts w:cs="Arial"/>
          <w:color w:val="000000"/>
          <w:sz w:val="22"/>
        </w:rPr>
        <w:t xml:space="preserve"> </w:t>
      </w:r>
      <w:proofErr w:type="spellStart"/>
      <w:r w:rsidRPr="00554DCB">
        <w:rPr>
          <w:rFonts w:cs="Arial"/>
          <w:color w:val="000000"/>
          <w:sz w:val="22"/>
        </w:rPr>
        <w:t>walengwa</w:t>
      </w:r>
      <w:proofErr w:type="spellEnd"/>
      <w:r w:rsidRPr="00554DCB">
        <w:rPr>
          <w:rFonts w:cs="Arial"/>
          <w:color w:val="000000"/>
          <w:sz w:val="22"/>
        </w:rPr>
        <w:t xml:space="preserve"> </w:t>
      </w:r>
      <w:proofErr w:type="spellStart"/>
      <w:r w:rsidRPr="00554DCB">
        <w:rPr>
          <w:rFonts w:cs="Arial"/>
          <w:color w:val="000000"/>
          <w:sz w:val="22"/>
        </w:rPr>
        <w:t>katika</w:t>
      </w:r>
      <w:proofErr w:type="spellEnd"/>
      <w:r w:rsidRPr="00554DCB">
        <w:rPr>
          <w:rFonts w:cs="Arial"/>
          <w:color w:val="000000"/>
          <w:sz w:val="22"/>
        </w:rPr>
        <w:t xml:space="preserve"> </w:t>
      </w:r>
      <w:proofErr w:type="spellStart"/>
      <w:r w:rsidRPr="00554DCB">
        <w:rPr>
          <w:rFonts w:cs="Arial"/>
          <w:color w:val="000000"/>
          <w:sz w:val="22"/>
        </w:rPr>
        <w:t>mji</w:t>
      </w:r>
      <w:proofErr w:type="spellEnd"/>
      <w:r w:rsidRPr="00554DCB">
        <w:rPr>
          <w:rFonts w:cs="Arial"/>
          <w:color w:val="000000"/>
          <w:sz w:val="22"/>
        </w:rPr>
        <w:t xml:space="preserve"> </w:t>
      </w:r>
      <w:proofErr w:type="spellStart"/>
      <w:r w:rsidRPr="00554DCB">
        <w:rPr>
          <w:rFonts w:cs="Arial"/>
          <w:color w:val="000000"/>
          <w:sz w:val="22"/>
        </w:rPr>
        <w:t>wa</w:t>
      </w:r>
      <w:proofErr w:type="spellEnd"/>
      <w:r w:rsidRPr="00554DCB">
        <w:rPr>
          <w:rFonts w:cs="Arial"/>
          <w:color w:val="000000"/>
          <w:sz w:val="22"/>
        </w:rPr>
        <w:t xml:space="preserve"> </w:t>
      </w:r>
      <w:proofErr w:type="gramStart"/>
      <w:r w:rsidRPr="00554DCB">
        <w:rPr>
          <w:rFonts w:cs="Arial"/>
          <w:color w:val="000000"/>
          <w:sz w:val="22"/>
        </w:rPr>
        <w:t>Kindu;</w:t>
      </w:r>
      <w:proofErr w:type="gramEnd"/>
    </w:p>
    <w:p w14:paraId="5B2393EA"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E07173">
        <w:rPr>
          <w:rFonts w:cs="Arial"/>
          <w:color w:val="000000"/>
          <w:sz w:val="22"/>
        </w:rPr>
        <w:t>Uboreshaji</w:t>
      </w:r>
      <w:proofErr w:type="spellEnd"/>
      <w:r w:rsidRPr="00E07173">
        <w:rPr>
          <w:rFonts w:cs="Arial"/>
          <w:color w:val="000000"/>
          <w:sz w:val="22"/>
        </w:rPr>
        <w:t xml:space="preserve"> </w:t>
      </w:r>
      <w:proofErr w:type="spellStart"/>
      <w:r w:rsidRPr="00E07173">
        <w:rPr>
          <w:rFonts w:cs="Arial"/>
          <w:color w:val="000000"/>
          <w:sz w:val="22"/>
        </w:rPr>
        <w:t>wa</w:t>
      </w:r>
      <w:proofErr w:type="spellEnd"/>
      <w:r w:rsidRPr="00E07173">
        <w:rPr>
          <w:rFonts w:cs="Arial"/>
          <w:color w:val="000000"/>
          <w:sz w:val="22"/>
        </w:rPr>
        <w:t xml:space="preserve"> </w:t>
      </w:r>
      <w:proofErr w:type="spellStart"/>
      <w:r w:rsidRPr="00E07173">
        <w:rPr>
          <w:rFonts w:cs="Arial"/>
          <w:color w:val="000000"/>
          <w:sz w:val="22"/>
        </w:rPr>
        <w:t>hali</w:t>
      </w:r>
      <w:proofErr w:type="spellEnd"/>
      <w:r w:rsidRPr="00E07173">
        <w:rPr>
          <w:rFonts w:cs="Arial"/>
          <w:color w:val="000000"/>
          <w:sz w:val="22"/>
        </w:rPr>
        <w:t xml:space="preserve"> </w:t>
      </w:r>
      <w:proofErr w:type="spellStart"/>
      <w:r w:rsidRPr="00E07173">
        <w:rPr>
          <w:rFonts w:cs="Arial"/>
          <w:color w:val="000000"/>
          <w:sz w:val="22"/>
        </w:rPr>
        <w:t>ya</w:t>
      </w:r>
      <w:proofErr w:type="spellEnd"/>
      <w:r w:rsidRPr="00E07173">
        <w:rPr>
          <w:rFonts w:cs="Arial"/>
          <w:color w:val="000000"/>
          <w:sz w:val="22"/>
        </w:rPr>
        <w:t xml:space="preserve"> </w:t>
      </w:r>
      <w:proofErr w:type="spellStart"/>
      <w:r w:rsidRPr="00E07173">
        <w:rPr>
          <w:rFonts w:cs="Arial"/>
          <w:color w:val="000000"/>
          <w:sz w:val="22"/>
        </w:rPr>
        <w:t>usafi</w:t>
      </w:r>
      <w:proofErr w:type="spellEnd"/>
      <w:r w:rsidRPr="00E07173">
        <w:rPr>
          <w:rFonts w:cs="Arial"/>
          <w:color w:val="000000"/>
          <w:sz w:val="22"/>
        </w:rPr>
        <w:t xml:space="preserve"> </w:t>
      </w:r>
      <w:proofErr w:type="spellStart"/>
      <w:r w:rsidRPr="00E07173">
        <w:rPr>
          <w:rFonts w:cs="Arial"/>
          <w:color w:val="000000"/>
          <w:sz w:val="22"/>
        </w:rPr>
        <w:t>ya</w:t>
      </w:r>
      <w:proofErr w:type="spellEnd"/>
      <w:r w:rsidRPr="00E07173">
        <w:rPr>
          <w:rFonts w:cs="Arial"/>
          <w:color w:val="000000"/>
          <w:sz w:val="22"/>
        </w:rPr>
        <w:t xml:space="preserve"> </w:t>
      </w:r>
      <w:proofErr w:type="spellStart"/>
      <w:r w:rsidRPr="00E07173">
        <w:rPr>
          <w:rFonts w:cs="Arial"/>
          <w:color w:val="000000"/>
          <w:sz w:val="22"/>
        </w:rPr>
        <w:t>shule</w:t>
      </w:r>
      <w:proofErr w:type="spellEnd"/>
    </w:p>
    <w:p w14:paraId="7EEE6A58"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E07173">
        <w:rPr>
          <w:rFonts w:cs="Arial"/>
          <w:color w:val="000000"/>
          <w:sz w:val="22"/>
        </w:rPr>
        <w:t>Kupunguza</w:t>
      </w:r>
      <w:proofErr w:type="spellEnd"/>
      <w:r w:rsidRPr="00E07173">
        <w:rPr>
          <w:rFonts w:cs="Arial"/>
          <w:color w:val="000000"/>
          <w:sz w:val="22"/>
        </w:rPr>
        <w:t xml:space="preserve"> </w:t>
      </w:r>
      <w:proofErr w:type="spellStart"/>
      <w:r w:rsidRPr="00E07173">
        <w:rPr>
          <w:rFonts w:cs="Arial"/>
          <w:color w:val="000000"/>
          <w:sz w:val="22"/>
        </w:rPr>
        <w:t>maambukizi</w:t>
      </w:r>
      <w:proofErr w:type="spellEnd"/>
      <w:r w:rsidRPr="00E07173">
        <w:rPr>
          <w:rFonts w:cs="Arial"/>
          <w:color w:val="000000"/>
          <w:sz w:val="22"/>
        </w:rPr>
        <w:t xml:space="preserve"> </w:t>
      </w:r>
      <w:proofErr w:type="spellStart"/>
      <w:r w:rsidRPr="00E07173">
        <w:rPr>
          <w:rFonts w:cs="Arial"/>
          <w:color w:val="000000"/>
          <w:sz w:val="22"/>
        </w:rPr>
        <w:t>ya</w:t>
      </w:r>
      <w:proofErr w:type="spellEnd"/>
      <w:r w:rsidRPr="00E07173">
        <w:rPr>
          <w:rFonts w:cs="Arial"/>
          <w:color w:val="000000"/>
          <w:sz w:val="22"/>
        </w:rPr>
        <w:t xml:space="preserve"> </w:t>
      </w:r>
      <w:proofErr w:type="spellStart"/>
      <w:r w:rsidRPr="00E07173">
        <w:rPr>
          <w:rFonts w:cs="Arial"/>
          <w:color w:val="000000"/>
          <w:sz w:val="22"/>
        </w:rPr>
        <w:t>Magonjwa</w:t>
      </w:r>
      <w:proofErr w:type="spellEnd"/>
      <w:r w:rsidRPr="00E07173">
        <w:rPr>
          <w:rFonts w:cs="Arial"/>
          <w:color w:val="000000"/>
          <w:sz w:val="22"/>
        </w:rPr>
        <w:t xml:space="preserve"> </w:t>
      </w:r>
      <w:proofErr w:type="spellStart"/>
      <w:r w:rsidRPr="00E07173">
        <w:rPr>
          <w:rFonts w:cs="Arial"/>
          <w:color w:val="000000"/>
          <w:sz w:val="22"/>
        </w:rPr>
        <w:t>yanayosababishwa</w:t>
      </w:r>
      <w:proofErr w:type="spellEnd"/>
      <w:r w:rsidRPr="00E07173">
        <w:rPr>
          <w:rFonts w:cs="Arial"/>
          <w:color w:val="000000"/>
          <w:sz w:val="22"/>
        </w:rPr>
        <w:t xml:space="preserve"> na </w:t>
      </w:r>
      <w:proofErr w:type="spellStart"/>
      <w:r w:rsidRPr="00E07173">
        <w:rPr>
          <w:rFonts w:cs="Arial"/>
          <w:color w:val="000000"/>
          <w:sz w:val="22"/>
        </w:rPr>
        <w:t>maji</w:t>
      </w:r>
      <w:proofErr w:type="spellEnd"/>
      <w:r w:rsidRPr="00E07173">
        <w:rPr>
          <w:rFonts w:cs="Arial"/>
          <w:color w:val="000000"/>
          <w:sz w:val="22"/>
        </w:rPr>
        <w:t xml:space="preserve"> </w:t>
      </w:r>
      <w:proofErr w:type="spellStart"/>
      <w:r w:rsidRPr="00E07173">
        <w:rPr>
          <w:rFonts w:cs="Arial"/>
          <w:color w:val="000000"/>
          <w:sz w:val="22"/>
        </w:rPr>
        <w:t>kama</w:t>
      </w:r>
      <w:proofErr w:type="spellEnd"/>
      <w:r w:rsidRPr="00E07173">
        <w:rPr>
          <w:rFonts w:cs="Arial"/>
          <w:color w:val="000000"/>
          <w:sz w:val="22"/>
        </w:rPr>
        <w:t xml:space="preserve"> </w:t>
      </w:r>
      <w:proofErr w:type="spellStart"/>
      <w:r w:rsidRPr="00E07173">
        <w:rPr>
          <w:rFonts w:cs="Arial"/>
          <w:color w:val="000000"/>
          <w:sz w:val="22"/>
        </w:rPr>
        <w:t>matokeo</w:t>
      </w:r>
      <w:proofErr w:type="spellEnd"/>
      <w:r w:rsidRPr="00E07173">
        <w:rPr>
          <w:rFonts w:cs="Arial"/>
          <w:color w:val="000000"/>
          <w:sz w:val="22"/>
        </w:rPr>
        <w:t xml:space="preserve"> </w:t>
      </w:r>
      <w:proofErr w:type="spellStart"/>
      <w:r w:rsidRPr="00E07173">
        <w:rPr>
          <w:rFonts w:cs="Arial"/>
          <w:color w:val="000000"/>
          <w:sz w:val="22"/>
        </w:rPr>
        <w:t>ya</w:t>
      </w:r>
      <w:proofErr w:type="spellEnd"/>
      <w:r w:rsidRPr="00E07173">
        <w:rPr>
          <w:rFonts w:cs="Arial"/>
          <w:color w:val="000000"/>
          <w:sz w:val="22"/>
        </w:rPr>
        <w:t xml:space="preserve"> </w:t>
      </w:r>
      <w:proofErr w:type="spellStart"/>
      <w:r w:rsidRPr="00E07173">
        <w:rPr>
          <w:rFonts w:cs="Arial"/>
          <w:color w:val="000000"/>
          <w:sz w:val="22"/>
        </w:rPr>
        <w:t>uchimbaji</w:t>
      </w:r>
      <w:proofErr w:type="spellEnd"/>
      <w:r w:rsidRPr="00E07173">
        <w:rPr>
          <w:rFonts w:cs="Arial"/>
          <w:color w:val="000000"/>
          <w:sz w:val="22"/>
        </w:rPr>
        <w:t xml:space="preserve"> </w:t>
      </w:r>
      <w:proofErr w:type="spellStart"/>
      <w:r w:rsidRPr="00E07173">
        <w:rPr>
          <w:rFonts w:cs="Arial"/>
          <w:color w:val="000000"/>
          <w:sz w:val="22"/>
        </w:rPr>
        <w:t>kwa</w:t>
      </w:r>
      <w:proofErr w:type="spellEnd"/>
      <w:r w:rsidRPr="00E07173">
        <w:rPr>
          <w:rFonts w:cs="Arial"/>
          <w:color w:val="000000"/>
          <w:sz w:val="22"/>
        </w:rPr>
        <w:t xml:space="preserve"> </w:t>
      </w:r>
      <w:proofErr w:type="spellStart"/>
      <w:r w:rsidRPr="00E07173">
        <w:rPr>
          <w:rFonts w:cs="Arial"/>
          <w:color w:val="000000"/>
          <w:sz w:val="22"/>
        </w:rPr>
        <w:t>ajili</w:t>
      </w:r>
      <w:proofErr w:type="spellEnd"/>
      <w:r w:rsidRPr="00E07173">
        <w:rPr>
          <w:rFonts w:cs="Arial"/>
          <w:color w:val="000000"/>
          <w:sz w:val="22"/>
        </w:rPr>
        <w:t xml:space="preserve"> </w:t>
      </w:r>
      <w:proofErr w:type="spellStart"/>
      <w:r w:rsidRPr="00E07173">
        <w:rPr>
          <w:rFonts w:cs="Arial"/>
          <w:color w:val="000000"/>
          <w:sz w:val="22"/>
        </w:rPr>
        <w:t>ya</w:t>
      </w:r>
      <w:proofErr w:type="spellEnd"/>
      <w:r w:rsidRPr="00E07173">
        <w:rPr>
          <w:rFonts w:cs="Arial"/>
          <w:color w:val="000000"/>
          <w:sz w:val="22"/>
        </w:rPr>
        <w:t xml:space="preserve"> </w:t>
      </w:r>
      <w:proofErr w:type="spellStart"/>
      <w:r w:rsidRPr="00E07173">
        <w:rPr>
          <w:rFonts w:cs="Arial"/>
          <w:color w:val="000000"/>
          <w:sz w:val="22"/>
        </w:rPr>
        <w:t>maji</w:t>
      </w:r>
      <w:proofErr w:type="spellEnd"/>
      <w:r w:rsidRPr="00E07173">
        <w:rPr>
          <w:rFonts w:cs="Arial"/>
          <w:color w:val="000000"/>
          <w:sz w:val="22"/>
        </w:rPr>
        <w:t xml:space="preserve"> </w:t>
      </w:r>
      <w:proofErr w:type="spellStart"/>
      <w:r w:rsidRPr="00E07173">
        <w:rPr>
          <w:rFonts w:cs="Arial"/>
          <w:color w:val="000000"/>
          <w:sz w:val="22"/>
        </w:rPr>
        <w:t>ya</w:t>
      </w:r>
      <w:proofErr w:type="spellEnd"/>
      <w:r w:rsidRPr="00E07173">
        <w:rPr>
          <w:rFonts w:cs="Arial"/>
          <w:color w:val="000000"/>
          <w:sz w:val="22"/>
        </w:rPr>
        <w:t xml:space="preserve"> </w:t>
      </w:r>
      <w:proofErr w:type="spellStart"/>
      <w:proofErr w:type="gramStart"/>
      <w:r w:rsidRPr="00E07173">
        <w:rPr>
          <w:rFonts w:cs="Arial"/>
          <w:color w:val="000000"/>
          <w:sz w:val="22"/>
        </w:rPr>
        <w:t>kunywa</w:t>
      </w:r>
      <w:proofErr w:type="spellEnd"/>
      <w:r w:rsidRPr="00E07173">
        <w:rPr>
          <w:rFonts w:cs="Arial"/>
          <w:color w:val="000000"/>
          <w:sz w:val="22"/>
        </w:rPr>
        <w:t>;</w:t>
      </w:r>
      <w:proofErr w:type="gramEnd"/>
      <w:r w:rsidRPr="00E07173">
        <w:rPr>
          <w:rFonts w:cs="Arial"/>
          <w:color w:val="000000"/>
          <w:sz w:val="22"/>
        </w:rPr>
        <w:t xml:space="preserve"> </w:t>
      </w:r>
    </w:p>
    <w:p w14:paraId="1B72B938"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E07173">
        <w:rPr>
          <w:rFonts w:cs="Arial"/>
          <w:color w:val="000000"/>
          <w:sz w:val="22"/>
        </w:rPr>
        <w:t>Uumbaji</w:t>
      </w:r>
      <w:proofErr w:type="spellEnd"/>
      <w:r w:rsidRPr="00E07173">
        <w:rPr>
          <w:rFonts w:cs="Arial"/>
          <w:color w:val="000000"/>
          <w:sz w:val="22"/>
        </w:rPr>
        <w:t xml:space="preserve"> </w:t>
      </w:r>
      <w:proofErr w:type="spellStart"/>
      <w:r w:rsidRPr="00E07173">
        <w:rPr>
          <w:rFonts w:cs="Arial"/>
          <w:color w:val="000000"/>
          <w:sz w:val="22"/>
        </w:rPr>
        <w:t>wa</w:t>
      </w:r>
      <w:proofErr w:type="spellEnd"/>
      <w:r w:rsidRPr="00E07173">
        <w:rPr>
          <w:rFonts w:cs="Arial"/>
          <w:color w:val="000000"/>
          <w:sz w:val="22"/>
        </w:rPr>
        <w:t xml:space="preserve"> </w:t>
      </w:r>
      <w:proofErr w:type="spellStart"/>
      <w:r w:rsidRPr="00E07173">
        <w:rPr>
          <w:rFonts w:cs="Arial"/>
          <w:color w:val="000000"/>
          <w:sz w:val="22"/>
        </w:rPr>
        <w:t>kazi</w:t>
      </w:r>
      <w:proofErr w:type="spellEnd"/>
      <w:r w:rsidRPr="00E07173">
        <w:rPr>
          <w:rFonts w:cs="Arial"/>
          <w:color w:val="000000"/>
          <w:sz w:val="22"/>
        </w:rPr>
        <w:t xml:space="preserve"> muda ± 200 </w:t>
      </w:r>
      <w:proofErr w:type="spellStart"/>
      <w:r w:rsidRPr="00E07173">
        <w:rPr>
          <w:rFonts w:cs="Arial"/>
          <w:color w:val="000000"/>
          <w:sz w:val="22"/>
        </w:rPr>
        <w:t>wafanyakazi</w:t>
      </w:r>
      <w:proofErr w:type="spellEnd"/>
      <w:r w:rsidRPr="00E07173">
        <w:rPr>
          <w:rFonts w:cs="Arial"/>
          <w:color w:val="000000"/>
          <w:sz w:val="22"/>
        </w:rPr>
        <w:t xml:space="preserve"> </w:t>
      </w:r>
      <w:proofErr w:type="spellStart"/>
      <w:r w:rsidRPr="00E07173">
        <w:rPr>
          <w:rFonts w:cs="Arial"/>
          <w:color w:val="000000"/>
          <w:sz w:val="22"/>
        </w:rPr>
        <w:t>miongoni</w:t>
      </w:r>
      <w:proofErr w:type="spellEnd"/>
      <w:r w:rsidRPr="00E07173">
        <w:rPr>
          <w:rFonts w:cs="Arial"/>
          <w:color w:val="000000"/>
          <w:sz w:val="22"/>
        </w:rPr>
        <w:t xml:space="preserve"> </w:t>
      </w:r>
      <w:proofErr w:type="spellStart"/>
      <w:r w:rsidRPr="00E07173">
        <w:rPr>
          <w:rFonts w:cs="Arial"/>
          <w:color w:val="000000"/>
          <w:sz w:val="22"/>
        </w:rPr>
        <w:t>mwa</w:t>
      </w:r>
      <w:proofErr w:type="spellEnd"/>
      <w:r w:rsidRPr="00E07173">
        <w:rPr>
          <w:rFonts w:cs="Arial"/>
          <w:color w:val="000000"/>
          <w:sz w:val="22"/>
        </w:rPr>
        <w:t xml:space="preserve"> </w:t>
      </w:r>
      <w:proofErr w:type="spellStart"/>
      <w:r w:rsidRPr="00E07173">
        <w:rPr>
          <w:rFonts w:cs="Arial"/>
          <w:color w:val="000000"/>
          <w:sz w:val="22"/>
        </w:rPr>
        <w:t>watu</w:t>
      </w:r>
      <w:proofErr w:type="spellEnd"/>
      <w:r w:rsidRPr="00E07173">
        <w:rPr>
          <w:rFonts w:cs="Arial"/>
          <w:color w:val="000000"/>
          <w:sz w:val="22"/>
        </w:rPr>
        <w:t xml:space="preserve"> </w:t>
      </w:r>
      <w:proofErr w:type="spellStart"/>
      <w:r w:rsidRPr="00E07173">
        <w:rPr>
          <w:rFonts w:cs="Arial"/>
          <w:color w:val="000000"/>
          <w:sz w:val="22"/>
        </w:rPr>
        <w:t>wa</w:t>
      </w:r>
      <w:proofErr w:type="spellEnd"/>
      <w:r w:rsidRPr="00E07173">
        <w:rPr>
          <w:rFonts w:cs="Arial"/>
          <w:color w:val="000000"/>
          <w:sz w:val="22"/>
        </w:rPr>
        <w:t xml:space="preserve"> </w:t>
      </w:r>
      <w:proofErr w:type="spellStart"/>
      <w:r w:rsidRPr="00E07173">
        <w:rPr>
          <w:rFonts w:cs="Arial"/>
          <w:color w:val="000000"/>
          <w:sz w:val="22"/>
        </w:rPr>
        <w:t>mijini</w:t>
      </w:r>
      <w:proofErr w:type="spellEnd"/>
      <w:r w:rsidRPr="00E07173">
        <w:rPr>
          <w:rFonts w:cs="Arial"/>
          <w:color w:val="000000"/>
          <w:sz w:val="22"/>
        </w:rPr>
        <w:t xml:space="preserve"> na </w:t>
      </w:r>
      <w:proofErr w:type="spellStart"/>
      <w:r w:rsidRPr="00E07173">
        <w:rPr>
          <w:rFonts w:cs="Arial"/>
          <w:color w:val="000000"/>
          <w:sz w:val="22"/>
        </w:rPr>
        <w:t>yaliyozingira</w:t>
      </w:r>
      <w:proofErr w:type="spellEnd"/>
      <w:r w:rsidRPr="00E07173">
        <w:rPr>
          <w:rFonts w:cs="Arial"/>
          <w:color w:val="000000"/>
          <w:sz w:val="22"/>
        </w:rPr>
        <w:t xml:space="preserve"> </w:t>
      </w:r>
      <w:proofErr w:type="spellStart"/>
      <w:r w:rsidRPr="00E07173">
        <w:rPr>
          <w:rFonts w:cs="Arial"/>
          <w:color w:val="000000"/>
          <w:sz w:val="22"/>
        </w:rPr>
        <w:t>kupitia</w:t>
      </w:r>
      <w:proofErr w:type="spellEnd"/>
      <w:r w:rsidRPr="00E07173">
        <w:rPr>
          <w:rFonts w:cs="Arial"/>
          <w:color w:val="000000"/>
          <w:sz w:val="22"/>
        </w:rPr>
        <w:t xml:space="preserve"> </w:t>
      </w:r>
      <w:proofErr w:type="spellStart"/>
      <w:r w:rsidRPr="00E07173">
        <w:rPr>
          <w:rFonts w:cs="Arial"/>
          <w:color w:val="000000"/>
          <w:sz w:val="22"/>
        </w:rPr>
        <w:t>kazi</w:t>
      </w:r>
      <w:proofErr w:type="spellEnd"/>
      <w:r w:rsidRPr="00E07173">
        <w:rPr>
          <w:rFonts w:cs="Arial"/>
          <w:color w:val="000000"/>
          <w:sz w:val="22"/>
        </w:rPr>
        <w:t xml:space="preserve"> </w:t>
      </w:r>
      <w:proofErr w:type="spellStart"/>
      <w:r w:rsidRPr="00E07173">
        <w:rPr>
          <w:rFonts w:cs="Arial"/>
          <w:color w:val="000000"/>
          <w:sz w:val="22"/>
        </w:rPr>
        <w:t>nyingi</w:t>
      </w:r>
      <w:proofErr w:type="spellEnd"/>
      <w:r w:rsidRPr="00E07173">
        <w:rPr>
          <w:rFonts w:cs="Arial"/>
          <w:color w:val="000000"/>
          <w:sz w:val="22"/>
        </w:rPr>
        <w:t xml:space="preserve"> </w:t>
      </w:r>
      <w:proofErr w:type="spellStart"/>
      <w:r w:rsidRPr="00E07173">
        <w:rPr>
          <w:rFonts w:cs="Arial"/>
          <w:color w:val="000000"/>
          <w:sz w:val="22"/>
        </w:rPr>
        <w:t>kazi</w:t>
      </w:r>
      <w:proofErr w:type="spellEnd"/>
      <w:r w:rsidRPr="00E07173">
        <w:rPr>
          <w:rFonts w:cs="Arial"/>
          <w:color w:val="000000"/>
          <w:sz w:val="22"/>
        </w:rPr>
        <w:t xml:space="preserve"> (HIMO</w:t>
      </w:r>
      <w:proofErr w:type="gramStart"/>
      <w:r w:rsidRPr="00E07173">
        <w:rPr>
          <w:rFonts w:cs="Arial"/>
          <w:color w:val="000000"/>
          <w:sz w:val="22"/>
        </w:rPr>
        <w:t>);</w:t>
      </w:r>
      <w:proofErr w:type="gramEnd"/>
    </w:p>
    <w:p w14:paraId="1B384794"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E07173">
        <w:rPr>
          <w:rFonts w:cs="Arial"/>
          <w:color w:val="000000"/>
          <w:sz w:val="22"/>
        </w:rPr>
        <w:t>Kuongeza</w:t>
      </w:r>
      <w:proofErr w:type="spellEnd"/>
      <w:r w:rsidRPr="00E07173">
        <w:rPr>
          <w:rFonts w:cs="Arial"/>
          <w:color w:val="000000"/>
          <w:sz w:val="22"/>
        </w:rPr>
        <w:t xml:space="preserve"> </w:t>
      </w:r>
      <w:proofErr w:type="spellStart"/>
      <w:r w:rsidRPr="00E07173">
        <w:rPr>
          <w:rFonts w:cs="Arial"/>
          <w:color w:val="000000"/>
          <w:sz w:val="22"/>
        </w:rPr>
        <w:t>katika</w:t>
      </w:r>
      <w:proofErr w:type="spellEnd"/>
      <w:r w:rsidRPr="00E07173">
        <w:rPr>
          <w:rFonts w:cs="Arial"/>
          <w:color w:val="000000"/>
          <w:sz w:val="22"/>
        </w:rPr>
        <w:t xml:space="preserve"> </w:t>
      </w:r>
      <w:proofErr w:type="spellStart"/>
      <w:r w:rsidRPr="00E07173">
        <w:rPr>
          <w:rFonts w:cs="Arial"/>
          <w:color w:val="000000"/>
          <w:sz w:val="22"/>
        </w:rPr>
        <w:t>mapato</w:t>
      </w:r>
      <w:proofErr w:type="spellEnd"/>
      <w:r w:rsidRPr="00E07173">
        <w:rPr>
          <w:rFonts w:cs="Arial"/>
          <w:color w:val="000000"/>
          <w:sz w:val="22"/>
        </w:rPr>
        <w:t xml:space="preserve"> </w:t>
      </w:r>
      <w:proofErr w:type="spellStart"/>
      <w:r w:rsidRPr="00E07173">
        <w:rPr>
          <w:rFonts w:cs="Arial"/>
          <w:color w:val="000000"/>
          <w:sz w:val="22"/>
        </w:rPr>
        <w:t>ya</w:t>
      </w:r>
      <w:proofErr w:type="spellEnd"/>
      <w:r w:rsidRPr="00E07173">
        <w:rPr>
          <w:rFonts w:cs="Arial"/>
          <w:color w:val="000000"/>
          <w:sz w:val="22"/>
        </w:rPr>
        <w:t xml:space="preserve"> </w:t>
      </w:r>
      <w:proofErr w:type="spellStart"/>
      <w:r w:rsidRPr="00E07173">
        <w:rPr>
          <w:rFonts w:cs="Arial"/>
          <w:color w:val="000000"/>
          <w:sz w:val="22"/>
        </w:rPr>
        <w:t>wanawake</w:t>
      </w:r>
      <w:proofErr w:type="spellEnd"/>
      <w:r w:rsidRPr="00E07173">
        <w:rPr>
          <w:rFonts w:cs="Arial"/>
          <w:color w:val="000000"/>
          <w:sz w:val="22"/>
        </w:rPr>
        <w:t xml:space="preserve"> </w:t>
      </w:r>
      <w:proofErr w:type="spellStart"/>
      <w:r w:rsidRPr="00E07173">
        <w:rPr>
          <w:rFonts w:cs="Arial"/>
          <w:color w:val="000000"/>
          <w:sz w:val="22"/>
        </w:rPr>
        <w:t>katika</w:t>
      </w:r>
      <w:proofErr w:type="spellEnd"/>
      <w:r w:rsidRPr="00E07173">
        <w:rPr>
          <w:rFonts w:cs="Arial"/>
          <w:color w:val="000000"/>
          <w:sz w:val="22"/>
        </w:rPr>
        <w:t xml:space="preserve"> </w:t>
      </w:r>
      <w:proofErr w:type="spellStart"/>
      <w:r w:rsidRPr="00E07173">
        <w:rPr>
          <w:rFonts w:cs="Arial"/>
          <w:color w:val="000000"/>
          <w:sz w:val="22"/>
        </w:rPr>
        <w:t>biashara</w:t>
      </w:r>
      <w:proofErr w:type="spellEnd"/>
      <w:r w:rsidRPr="00E07173">
        <w:rPr>
          <w:rFonts w:cs="Arial"/>
          <w:color w:val="000000"/>
          <w:sz w:val="22"/>
        </w:rPr>
        <w:t xml:space="preserve"> </w:t>
      </w:r>
      <w:proofErr w:type="spellStart"/>
      <w:r w:rsidRPr="00E07173">
        <w:rPr>
          <w:rFonts w:cs="Arial"/>
          <w:color w:val="000000"/>
          <w:sz w:val="22"/>
        </w:rPr>
        <w:t>ya</w:t>
      </w:r>
      <w:proofErr w:type="spellEnd"/>
      <w:r w:rsidRPr="00E07173">
        <w:rPr>
          <w:rFonts w:cs="Arial"/>
          <w:color w:val="000000"/>
          <w:sz w:val="22"/>
        </w:rPr>
        <w:t xml:space="preserve"> </w:t>
      </w:r>
      <w:proofErr w:type="spellStart"/>
      <w:r w:rsidRPr="00E07173">
        <w:rPr>
          <w:rFonts w:cs="Arial"/>
          <w:color w:val="000000"/>
          <w:sz w:val="22"/>
        </w:rPr>
        <w:t>upishi</w:t>
      </w:r>
      <w:proofErr w:type="spellEnd"/>
      <w:r w:rsidRPr="00E07173">
        <w:rPr>
          <w:rFonts w:cs="Arial"/>
          <w:color w:val="000000"/>
          <w:sz w:val="22"/>
        </w:rPr>
        <w:t xml:space="preserve">, </w:t>
      </w:r>
      <w:proofErr w:type="spellStart"/>
      <w:r w:rsidRPr="00E07173">
        <w:rPr>
          <w:rFonts w:cs="Arial"/>
          <w:color w:val="000000"/>
          <w:sz w:val="22"/>
        </w:rPr>
        <w:t>biashara</w:t>
      </w:r>
      <w:proofErr w:type="spellEnd"/>
      <w:r w:rsidRPr="00E07173">
        <w:rPr>
          <w:rFonts w:cs="Arial"/>
          <w:color w:val="000000"/>
          <w:sz w:val="22"/>
        </w:rPr>
        <w:t xml:space="preserve"> </w:t>
      </w:r>
      <w:proofErr w:type="spellStart"/>
      <w:r w:rsidRPr="00E07173">
        <w:rPr>
          <w:rFonts w:cs="Arial"/>
          <w:color w:val="000000"/>
          <w:sz w:val="22"/>
        </w:rPr>
        <w:t>ndogo</w:t>
      </w:r>
      <w:proofErr w:type="spellEnd"/>
      <w:r w:rsidRPr="00E07173">
        <w:rPr>
          <w:rFonts w:cs="Arial"/>
          <w:color w:val="000000"/>
          <w:sz w:val="22"/>
        </w:rPr>
        <w:t xml:space="preserve"> </w:t>
      </w:r>
      <w:proofErr w:type="spellStart"/>
      <w:r w:rsidRPr="00E07173">
        <w:rPr>
          <w:rFonts w:cs="Arial"/>
          <w:color w:val="000000"/>
          <w:sz w:val="22"/>
        </w:rPr>
        <w:t>ndogo</w:t>
      </w:r>
      <w:proofErr w:type="spellEnd"/>
      <w:r w:rsidRPr="00E07173">
        <w:rPr>
          <w:rFonts w:cs="Arial"/>
          <w:color w:val="000000"/>
          <w:sz w:val="22"/>
        </w:rPr>
        <w:t xml:space="preserve"> </w:t>
      </w:r>
      <w:proofErr w:type="spellStart"/>
      <w:r w:rsidRPr="00E07173">
        <w:rPr>
          <w:rFonts w:cs="Arial"/>
          <w:color w:val="000000"/>
          <w:sz w:val="22"/>
        </w:rPr>
        <w:t>kwa</w:t>
      </w:r>
      <w:proofErr w:type="spellEnd"/>
      <w:r w:rsidRPr="00E07173">
        <w:rPr>
          <w:rFonts w:cs="Arial"/>
          <w:color w:val="000000"/>
          <w:sz w:val="22"/>
        </w:rPr>
        <w:t xml:space="preserve"> </w:t>
      </w:r>
      <w:proofErr w:type="spellStart"/>
      <w:r w:rsidRPr="00E07173">
        <w:rPr>
          <w:rFonts w:cs="Arial"/>
          <w:color w:val="000000"/>
          <w:sz w:val="22"/>
        </w:rPr>
        <w:t>ajili</w:t>
      </w:r>
      <w:proofErr w:type="spellEnd"/>
      <w:r w:rsidRPr="00E07173">
        <w:rPr>
          <w:rFonts w:cs="Arial"/>
          <w:color w:val="000000"/>
          <w:sz w:val="22"/>
        </w:rPr>
        <w:t xml:space="preserve"> </w:t>
      </w:r>
      <w:proofErr w:type="spellStart"/>
      <w:r w:rsidRPr="00E07173">
        <w:rPr>
          <w:rFonts w:cs="Arial"/>
          <w:color w:val="000000"/>
          <w:sz w:val="22"/>
        </w:rPr>
        <w:t>ya</w:t>
      </w:r>
      <w:proofErr w:type="spellEnd"/>
      <w:r w:rsidRPr="00E07173">
        <w:rPr>
          <w:rFonts w:cs="Arial"/>
          <w:color w:val="000000"/>
          <w:sz w:val="22"/>
        </w:rPr>
        <w:t xml:space="preserve"> </w:t>
      </w:r>
      <w:proofErr w:type="spellStart"/>
      <w:r w:rsidRPr="00E07173">
        <w:rPr>
          <w:rFonts w:cs="Arial"/>
          <w:color w:val="000000"/>
          <w:sz w:val="22"/>
        </w:rPr>
        <w:t>usambazaji</w:t>
      </w:r>
      <w:proofErr w:type="spellEnd"/>
      <w:r w:rsidRPr="00E07173">
        <w:rPr>
          <w:rFonts w:cs="Arial"/>
          <w:color w:val="000000"/>
          <w:sz w:val="22"/>
        </w:rPr>
        <w:t xml:space="preserve"> ± 200 </w:t>
      </w:r>
      <w:proofErr w:type="spellStart"/>
      <w:r w:rsidRPr="00E07173">
        <w:rPr>
          <w:rFonts w:cs="Arial"/>
          <w:color w:val="000000"/>
          <w:sz w:val="22"/>
        </w:rPr>
        <w:t>wafanyakazi</w:t>
      </w:r>
      <w:proofErr w:type="spellEnd"/>
      <w:r w:rsidRPr="00E07173">
        <w:rPr>
          <w:rFonts w:cs="Arial"/>
          <w:color w:val="000000"/>
          <w:sz w:val="22"/>
        </w:rPr>
        <w:t xml:space="preserve"> </w:t>
      </w:r>
      <w:proofErr w:type="spellStart"/>
      <w:r w:rsidRPr="00E07173">
        <w:rPr>
          <w:rFonts w:cs="Arial"/>
          <w:color w:val="000000"/>
          <w:sz w:val="22"/>
        </w:rPr>
        <w:t>wa</w:t>
      </w:r>
      <w:proofErr w:type="spellEnd"/>
      <w:r w:rsidRPr="00E07173">
        <w:rPr>
          <w:rFonts w:cs="Arial"/>
          <w:color w:val="000000"/>
          <w:sz w:val="22"/>
        </w:rPr>
        <w:t xml:space="preserve"> </w:t>
      </w:r>
      <w:proofErr w:type="spellStart"/>
      <w:r w:rsidRPr="00E07173">
        <w:rPr>
          <w:rFonts w:cs="Arial"/>
          <w:color w:val="000000"/>
          <w:sz w:val="22"/>
        </w:rPr>
        <w:t>kila</w:t>
      </w:r>
      <w:proofErr w:type="spellEnd"/>
      <w:r w:rsidRPr="00E07173">
        <w:rPr>
          <w:rFonts w:cs="Arial"/>
          <w:color w:val="000000"/>
          <w:sz w:val="22"/>
        </w:rPr>
        <w:t xml:space="preserve"> </w:t>
      </w:r>
      <w:proofErr w:type="spellStart"/>
      <w:r w:rsidRPr="00E07173">
        <w:rPr>
          <w:rFonts w:cs="Arial"/>
          <w:color w:val="000000"/>
          <w:sz w:val="22"/>
        </w:rPr>
        <w:t>siku</w:t>
      </w:r>
      <w:proofErr w:type="spellEnd"/>
      <w:r w:rsidRPr="00E07173">
        <w:rPr>
          <w:rFonts w:cs="Arial"/>
          <w:color w:val="000000"/>
          <w:sz w:val="22"/>
        </w:rPr>
        <w:t xml:space="preserve"> </w:t>
      </w:r>
      <w:proofErr w:type="spellStart"/>
      <w:r w:rsidRPr="00E07173">
        <w:rPr>
          <w:rFonts w:cs="Arial"/>
          <w:color w:val="000000"/>
          <w:sz w:val="22"/>
        </w:rPr>
        <w:t>wa</w:t>
      </w:r>
      <w:proofErr w:type="spellEnd"/>
      <w:r w:rsidRPr="00E07173">
        <w:rPr>
          <w:rFonts w:cs="Arial"/>
          <w:color w:val="000000"/>
          <w:sz w:val="22"/>
        </w:rPr>
        <w:t xml:space="preserve"> </w:t>
      </w:r>
      <w:proofErr w:type="spellStart"/>
      <w:proofErr w:type="gramStart"/>
      <w:r w:rsidRPr="00E07173">
        <w:rPr>
          <w:rFonts w:cs="Arial"/>
          <w:color w:val="000000"/>
          <w:sz w:val="22"/>
        </w:rPr>
        <w:t>worksites</w:t>
      </w:r>
      <w:proofErr w:type="spellEnd"/>
      <w:r w:rsidRPr="00E07173">
        <w:rPr>
          <w:rFonts w:cs="Arial"/>
          <w:color w:val="000000"/>
          <w:sz w:val="22"/>
        </w:rPr>
        <w:t>;</w:t>
      </w:r>
      <w:proofErr w:type="gramEnd"/>
    </w:p>
    <w:p w14:paraId="591EAF03"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E07173">
        <w:rPr>
          <w:rFonts w:cs="Arial"/>
          <w:color w:val="000000"/>
          <w:sz w:val="22"/>
        </w:rPr>
        <w:t>Uandikishaji</w:t>
      </w:r>
      <w:proofErr w:type="spellEnd"/>
      <w:r w:rsidRPr="00E07173">
        <w:rPr>
          <w:rFonts w:cs="Arial"/>
          <w:color w:val="000000"/>
          <w:sz w:val="22"/>
        </w:rPr>
        <w:t xml:space="preserve"> </w:t>
      </w:r>
      <w:proofErr w:type="spellStart"/>
      <w:r w:rsidRPr="00E07173">
        <w:rPr>
          <w:rFonts w:cs="Arial"/>
          <w:color w:val="000000"/>
          <w:sz w:val="22"/>
        </w:rPr>
        <w:t>wa</w:t>
      </w:r>
      <w:proofErr w:type="spellEnd"/>
      <w:r w:rsidRPr="00E07173">
        <w:rPr>
          <w:rFonts w:cs="Arial"/>
          <w:color w:val="000000"/>
          <w:sz w:val="22"/>
        </w:rPr>
        <w:t xml:space="preserve"> </w:t>
      </w:r>
      <w:proofErr w:type="spellStart"/>
      <w:r w:rsidRPr="00E07173">
        <w:rPr>
          <w:rFonts w:cs="Arial"/>
          <w:color w:val="000000"/>
          <w:sz w:val="22"/>
        </w:rPr>
        <w:t>subcontracting</w:t>
      </w:r>
      <w:proofErr w:type="spellEnd"/>
      <w:r w:rsidRPr="00E07173">
        <w:rPr>
          <w:rFonts w:cs="Arial"/>
          <w:color w:val="000000"/>
          <w:sz w:val="22"/>
        </w:rPr>
        <w:t xml:space="preserve"> </w:t>
      </w:r>
      <w:proofErr w:type="spellStart"/>
      <w:r w:rsidRPr="00E07173">
        <w:rPr>
          <w:rFonts w:cs="Arial"/>
          <w:color w:val="000000"/>
          <w:sz w:val="22"/>
        </w:rPr>
        <w:t>makampuni</w:t>
      </w:r>
      <w:proofErr w:type="spellEnd"/>
      <w:r w:rsidRPr="00E07173">
        <w:rPr>
          <w:rFonts w:cs="Arial"/>
          <w:color w:val="000000"/>
          <w:sz w:val="22"/>
        </w:rPr>
        <w:t xml:space="preserve"> </w:t>
      </w:r>
      <w:proofErr w:type="spellStart"/>
      <w:r w:rsidRPr="00E07173">
        <w:rPr>
          <w:rFonts w:cs="Arial"/>
          <w:color w:val="000000"/>
          <w:sz w:val="22"/>
        </w:rPr>
        <w:t>kwa</w:t>
      </w:r>
      <w:proofErr w:type="spellEnd"/>
      <w:r w:rsidRPr="00E07173">
        <w:rPr>
          <w:rFonts w:cs="Arial"/>
          <w:color w:val="000000"/>
          <w:sz w:val="22"/>
        </w:rPr>
        <w:t xml:space="preserve"> </w:t>
      </w:r>
      <w:proofErr w:type="spellStart"/>
      <w:r w:rsidRPr="00E07173">
        <w:rPr>
          <w:rFonts w:cs="Arial"/>
          <w:color w:val="000000"/>
          <w:sz w:val="22"/>
        </w:rPr>
        <w:t>ajili</w:t>
      </w:r>
      <w:proofErr w:type="spellEnd"/>
      <w:r w:rsidRPr="00E07173">
        <w:rPr>
          <w:rFonts w:cs="Arial"/>
          <w:color w:val="000000"/>
          <w:sz w:val="22"/>
        </w:rPr>
        <w:t xml:space="preserve"> </w:t>
      </w:r>
      <w:proofErr w:type="spellStart"/>
      <w:r w:rsidRPr="00E07173">
        <w:rPr>
          <w:rFonts w:cs="Arial"/>
          <w:color w:val="000000"/>
          <w:sz w:val="22"/>
        </w:rPr>
        <w:t>ya</w:t>
      </w:r>
      <w:proofErr w:type="spellEnd"/>
      <w:r w:rsidRPr="00E07173">
        <w:rPr>
          <w:rFonts w:cs="Arial"/>
          <w:color w:val="000000"/>
          <w:sz w:val="22"/>
        </w:rPr>
        <w:t xml:space="preserve"> </w:t>
      </w:r>
      <w:proofErr w:type="spellStart"/>
      <w:r w:rsidRPr="00E07173">
        <w:rPr>
          <w:rFonts w:cs="Arial"/>
          <w:color w:val="000000"/>
          <w:sz w:val="22"/>
        </w:rPr>
        <w:t>utambuzi</w:t>
      </w:r>
      <w:proofErr w:type="spellEnd"/>
      <w:r w:rsidRPr="00E07173">
        <w:rPr>
          <w:rFonts w:cs="Arial"/>
          <w:color w:val="000000"/>
          <w:sz w:val="22"/>
        </w:rPr>
        <w:t xml:space="preserve"> </w:t>
      </w:r>
      <w:proofErr w:type="spellStart"/>
      <w:r w:rsidRPr="00E07173">
        <w:rPr>
          <w:rFonts w:cs="Arial"/>
          <w:color w:val="000000"/>
          <w:sz w:val="22"/>
        </w:rPr>
        <w:t>wa</w:t>
      </w:r>
      <w:proofErr w:type="spellEnd"/>
      <w:r w:rsidRPr="00E07173">
        <w:rPr>
          <w:rFonts w:cs="Arial"/>
          <w:color w:val="000000"/>
          <w:sz w:val="22"/>
        </w:rPr>
        <w:t xml:space="preserve"> </w:t>
      </w:r>
      <w:proofErr w:type="spellStart"/>
      <w:r w:rsidRPr="00E07173">
        <w:rPr>
          <w:rFonts w:cs="Arial"/>
          <w:color w:val="000000"/>
          <w:sz w:val="22"/>
        </w:rPr>
        <w:t>ujenzi</w:t>
      </w:r>
      <w:proofErr w:type="spellEnd"/>
      <w:r w:rsidRPr="00E07173">
        <w:rPr>
          <w:rFonts w:cs="Arial"/>
          <w:color w:val="000000"/>
          <w:sz w:val="22"/>
        </w:rPr>
        <w:t xml:space="preserve"> fulani </w:t>
      </w:r>
      <w:proofErr w:type="spellStart"/>
      <w:r w:rsidRPr="00E07173">
        <w:rPr>
          <w:rFonts w:cs="Arial"/>
          <w:color w:val="000000"/>
          <w:sz w:val="22"/>
        </w:rPr>
        <w:t>kazi</w:t>
      </w:r>
      <w:proofErr w:type="spellEnd"/>
      <w:r w:rsidRPr="00E07173">
        <w:rPr>
          <w:rFonts w:cs="Arial"/>
          <w:color w:val="000000"/>
          <w:sz w:val="22"/>
        </w:rPr>
        <w:t xml:space="preserve">, </w:t>
      </w:r>
      <w:proofErr w:type="spellStart"/>
      <w:r w:rsidRPr="00E07173">
        <w:rPr>
          <w:rFonts w:cs="Arial"/>
          <w:color w:val="000000"/>
          <w:sz w:val="22"/>
        </w:rPr>
        <w:t>kupogoa</w:t>
      </w:r>
      <w:proofErr w:type="spellEnd"/>
      <w:r w:rsidRPr="00E07173">
        <w:rPr>
          <w:rFonts w:cs="Arial"/>
          <w:color w:val="000000"/>
          <w:sz w:val="22"/>
        </w:rPr>
        <w:t xml:space="preserve"> </w:t>
      </w:r>
      <w:proofErr w:type="spellStart"/>
      <w:r w:rsidRPr="00E07173">
        <w:rPr>
          <w:rFonts w:cs="Arial"/>
          <w:color w:val="000000"/>
          <w:sz w:val="22"/>
        </w:rPr>
        <w:t>miti</w:t>
      </w:r>
      <w:proofErr w:type="spellEnd"/>
      <w:r w:rsidRPr="00E07173">
        <w:rPr>
          <w:rFonts w:cs="Arial"/>
          <w:color w:val="000000"/>
          <w:sz w:val="22"/>
        </w:rPr>
        <w:t xml:space="preserve">, </w:t>
      </w:r>
      <w:proofErr w:type="spellStart"/>
      <w:r w:rsidRPr="00E07173">
        <w:rPr>
          <w:rFonts w:cs="Arial"/>
          <w:color w:val="000000"/>
          <w:sz w:val="22"/>
        </w:rPr>
        <w:t>upandaji</w:t>
      </w:r>
      <w:proofErr w:type="spellEnd"/>
      <w:r w:rsidRPr="00E07173">
        <w:rPr>
          <w:rFonts w:cs="Arial"/>
          <w:color w:val="000000"/>
          <w:sz w:val="22"/>
        </w:rPr>
        <w:t xml:space="preserve"> </w:t>
      </w:r>
      <w:proofErr w:type="spellStart"/>
      <w:r w:rsidRPr="00E07173">
        <w:rPr>
          <w:rFonts w:cs="Arial"/>
          <w:color w:val="000000"/>
          <w:sz w:val="22"/>
        </w:rPr>
        <w:t>upya</w:t>
      </w:r>
      <w:proofErr w:type="spellEnd"/>
      <w:r w:rsidRPr="00E07173">
        <w:rPr>
          <w:rFonts w:cs="Arial"/>
          <w:color w:val="000000"/>
          <w:sz w:val="22"/>
        </w:rPr>
        <w:t xml:space="preserve"> </w:t>
      </w:r>
      <w:proofErr w:type="spellStart"/>
      <w:r w:rsidRPr="00E07173">
        <w:rPr>
          <w:rFonts w:cs="Arial"/>
          <w:color w:val="000000"/>
          <w:sz w:val="22"/>
        </w:rPr>
        <w:t>wa</w:t>
      </w:r>
      <w:proofErr w:type="spellEnd"/>
      <w:r w:rsidRPr="00E07173">
        <w:rPr>
          <w:rFonts w:cs="Arial"/>
          <w:color w:val="000000"/>
          <w:sz w:val="22"/>
        </w:rPr>
        <w:t xml:space="preserve"> </w:t>
      </w:r>
      <w:proofErr w:type="spellStart"/>
      <w:r w:rsidRPr="00E07173">
        <w:rPr>
          <w:rFonts w:cs="Arial"/>
          <w:color w:val="000000"/>
          <w:sz w:val="22"/>
        </w:rPr>
        <w:t>miti</w:t>
      </w:r>
      <w:proofErr w:type="spellEnd"/>
      <w:r w:rsidRPr="00E07173">
        <w:rPr>
          <w:rFonts w:cs="Arial"/>
          <w:color w:val="000000"/>
          <w:sz w:val="22"/>
        </w:rPr>
        <w:t xml:space="preserve">, </w:t>
      </w:r>
      <w:proofErr w:type="spellStart"/>
      <w:r w:rsidRPr="00E07173">
        <w:rPr>
          <w:rFonts w:cs="Arial"/>
          <w:color w:val="000000"/>
          <w:sz w:val="22"/>
        </w:rPr>
        <w:t>usimamizi</w:t>
      </w:r>
      <w:proofErr w:type="spellEnd"/>
      <w:r w:rsidRPr="00E07173">
        <w:rPr>
          <w:rFonts w:cs="Arial"/>
          <w:color w:val="000000"/>
          <w:sz w:val="22"/>
        </w:rPr>
        <w:t xml:space="preserve"> </w:t>
      </w:r>
      <w:proofErr w:type="spellStart"/>
      <w:r w:rsidRPr="00E07173">
        <w:rPr>
          <w:rFonts w:cs="Arial"/>
          <w:color w:val="000000"/>
          <w:sz w:val="22"/>
        </w:rPr>
        <w:t>wa</w:t>
      </w:r>
      <w:proofErr w:type="spellEnd"/>
      <w:r w:rsidRPr="00E07173">
        <w:rPr>
          <w:rFonts w:cs="Arial"/>
          <w:color w:val="000000"/>
          <w:sz w:val="22"/>
        </w:rPr>
        <w:t xml:space="preserve"> </w:t>
      </w:r>
      <w:proofErr w:type="spellStart"/>
      <w:r w:rsidRPr="00E07173">
        <w:rPr>
          <w:rFonts w:cs="Arial"/>
          <w:color w:val="000000"/>
          <w:sz w:val="22"/>
        </w:rPr>
        <w:t>taka</w:t>
      </w:r>
      <w:proofErr w:type="spellEnd"/>
      <w:r w:rsidRPr="00E07173">
        <w:rPr>
          <w:rFonts w:cs="Arial"/>
          <w:color w:val="000000"/>
          <w:sz w:val="22"/>
        </w:rPr>
        <w:t xml:space="preserve"> </w:t>
      </w:r>
      <w:proofErr w:type="spellStart"/>
      <w:r w:rsidRPr="00E07173">
        <w:rPr>
          <w:rFonts w:cs="Arial"/>
          <w:color w:val="000000"/>
          <w:sz w:val="22"/>
        </w:rPr>
        <w:t>za</w:t>
      </w:r>
      <w:proofErr w:type="spellEnd"/>
      <w:r w:rsidRPr="00E07173">
        <w:rPr>
          <w:rFonts w:cs="Arial"/>
          <w:color w:val="000000"/>
          <w:sz w:val="22"/>
        </w:rPr>
        <w:t xml:space="preserve"> </w:t>
      </w:r>
      <w:proofErr w:type="spellStart"/>
      <w:r w:rsidRPr="00E07173">
        <w:rPr>
          <w:rFonts w:cs="Arial"/>
          <w:color w:val="000000"/>
          <w:sz w:val="22"/>
        </w:rPr>
        <w:t>tovuti</w:t>
      </w:r>
      <w:proofErr w:type="spellEnd"/>
      <w:r w:rsidRPr="00E07173">
        <w:rPr>
          <w:rFonts w:cs="Arial"/>
          <w:color w:val="000000"/>
          <w:sz w:val="22"/>
        </w:rPr>
        <w:t xml:space="preserve">, </w:t>
      </w:r>
      <w:proofErr w:type="spellStart"/>
      <w:r w:rsidRPr="00E07173">
        <w:rPr>
          <w:rFonts w:cs="Arial"/>
          <w:color w:val="000000"/>
          <w:sz w:val="22"/>
        </w:rPr>
        <w:t>utengenezaji</w:t>
      </w:r>
      <w:proofErr w:type="spellEnd"/>
      <w:r w:rsidRPr="00E07173">
        <w:rPr>
          <w:rFonts w:cs="Arial"/>
          <w:color w:val="000000"/>
          <w:sz w:val="22"/>
        </w:rPr>
        <w:t xml:space="preserve"> </w:t>
      </w:r>
      <w:proofErr w:type="spellStart"/>
      <w:r w:rsidRPr="00E07173">
        <w:rPr>
          <w:rFonts w:cs="Arial"/>
          <w:color w:val="000000"/>
          <w:sz w:val="22"/>
        </w:rPr>
        <w:t>wa</w:t>
      </w:r>
      <w:proofErr w:type="spellEnd"/>
      <w:r w:rsidRPr="00E07173">
        <w:rPr>
          <w:rFonts w:cs="Arial"/>
          <w:color w:val="000000"/>
          <w:sz w:val="22"/>
        </w:rPr>
        <w:t xml:space="preserve"> </w:t>
      </w:r>
      <w:proofErr w:type="spellStart"/>
      <w:r w:rsidRPr="00E07173">
        <w:rPr>
          <w:rFonts w:cs="Arial"/>
          <w:color w:val="000000"/>
          <w:sz w:val="22"/>
        </w:rPr>
        <w:t>madawati</w:t>
      </w:r>
      <w:proofErr w:type="spellEnd"/>
      <w:r w:rsidRPr="00E07173">
        <w:rPr>
          <w:rFonts w:cs="Arial"/>
          <w:color w:val="000000"/>
          <w:sz w:val="22"/>
        </w:rPr>
        <w:t xml:space="preserve">, </w:t>
      </w:r>
      <w:proofErr w:type="spellStart"/>
      <w:r w:rsidRPr="00E07173">
        <w:rPr>
          <w:rFonts w:cs="Arial"/>
          <w:color w:val="000000"/>
          <w:sz w:val="22"/>
        </w:rPr>
        <w:t>meza</w:t>
      </w:r>
      <w:proofErr w:type="spellEnd"/>
      <w:r w:rsidRPr="00E07173">
        <w:rPr>
          <w:rFonts w:cs="Arial"/>
          <w:color w:val="000000"/>
          <w:sz w:val="22"/>
        </w:rPr>
        <w:t xml:space="preserve">, </w:t>
      </w:r>
      <w:proofErr w:type="spellStart"/>
      <w:r w:rsidRPr="00E07173">
        <w:rPr>
          <w:rFonts w:cs="Arial"/>
          <w:color w:val="000000"/>
          <w:sz w:val="22"/>
        </w:rPr>
        <w:t>kabati</w:t>
      </w:r>
      <w:proofErr w:type="spellEnd"/>
      <w:r w:rsidRPr="00E07173">
        <w:rPr>
          <w:rFonts w:cs="Arial"/>
          <w:color w:val="000000"/>
          <w:sz w:val="22"/>
        </w:rPr>
        <w:t xml:space="preserve"> </w:t>
      </w:r>
      <w:proofErr w:type="spellStart"/>
      <w:proofErr w:type="gramStart"/>
      <w:r w:rsidRPr="00E07173">
        <w:rPr>
          <w:rFonts w:cs="Arial"/>
          <w:color w:val="000000"/>
          <w:sz w:val="22"/>
        </w:rPr>
        <w:t>n.k</w:t>
      </w:r>
      <w:proofErr w:type="spellEnd"/>
      <w:r w:rsidRPr="00E07173">
        <w:rPr>
          <w:rFonts w:cs="Arial"/>
          <w:color w:val="000000"/>
          <w:sz w:val="22"/>
        </w:rPr>
        <w:t>.;</w:t>
      </w:r>
      <w:proofErr w:type="gramEnd"/>
    </w:p>
    <w:p w14:paraId="092CF36A"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E07173">
        <w:rPr>
          <w:rFonts w:cs="Arial"/>
          <w:color w:val="000000"/>
          <w:sz w:val="22"/>
        </w:rPr>
        <w:t>Uandikishaji</w:t>
      </w:r>
      <w:proofErr w:type="spellEnd"/>
      <w:r w:rsidRPr="00E07173">
        <w:rPr>
          <w:rFonts w:cs="Arial"/>
          <w:color w:val="000000"/>
          <w:sz w:val="22"/>
        </w:rPr>
        <w:t xml:space="preserve"> </w:t>
      </w:r>
      <w:proofErr w:type="spellStart"/>
      <w:r w:rsidRPr="00E07173">
        <w:rPr>
          <w:rFonts w:cs="Arial"/>
          <w:color w:val="000000"/>
          <w:sz w:val="22"/>
        </w:rPr>
        <w:t>wa</w:t>
      </w:r>
      <w:proofErr w:type="spellEnd"/>
      <w:r w:rsidRPr="00E07173">
        <w:rPr>
          <w:rFonts w:cs="Arial"/>
          <w:color w:val="000000"/>
          <w:sz w:val="22"/>
        </w:rPr>
        <w:t xml:space="preserve"> </w:t>
      </w:r>
      <w:proofErr w:type="spellStart"/>
      <w:r w:rsidRPr="00E07173">
        <w:rPr>
          <w:rFonts w:cs="Arial"/>
          <w:color w:val="000000"/>
          <w:sz w:val="22"/>
        </w:rPr>
        <w:t>subcontracting</w:t>
      </w:r>
      <w:proofErr w:type="spellEnd"/>
      <w:r w:rsidRPr="00E07173">
        <w:rPr>
          <w:rFonts w:cs="Arial"/>
          <w:color w:val="000000"/>
          <w:sz w:val="22"/>
        </w:rPr>
        <w:t xml:space="preserve"> </w:t>
      </w:r>
      <w:proofErr w:type="spellStart"/>
      <w:r w:rsidRPr="00E07173">
        <w:rPr>
          <w:rFonts w:cs="Arial"/>
          <w:color w:val="000000"/>
          <w:sz w:val="22"/>
        </w:rPr>
        <w:t>makampuni</w:t>
      </w:r>
      <w:proofErr w:type="spellEnd"/>
      <w:r w:rsidRPr="00E07173">
        <w:rPr>
          <w:rFonts w:cs="Arial"/>
          <w:color w:val="000000"/>
          <w:sz w:val="22"/>
        </w:rPr>
        <w:t xml:space="preserve"> </w:t>
      </w:r>
      <w:proofErr w:type="spellStart"/>
      <w:r w:rsidRPr="00E07173">
        <w:rPr>
          <w:rFonts w:cs="Arial"/>
          <w:color w:val="000000"/>
          <w:sz w:val="22"/>
        </w:rPr>
        <w:t>ya</w:t>
      </w:r>
      <w:proofErr w:type="spellEnd"/>
      <w:r w:rsidRPr="00E07173">
        <w:rPr>
          <w:rFonts w:cs="Arial"/>
          <w:color w:val="000000"/>
          <w:sz w:val="22"/>
        </w:rPr>
        <w:t xml:space="preserve"> </w:t>
      </w:r>
      <w:proofErr w:type="spellStart"/>
      <w:r w:rsidRPr="00E07173">
        <w:rPr>
          <w:rFonts w:cs="Arial"/>
          <w:color w:val="000000"/>
          <w:sz w:val="22"/>
        </w:rPr>
        <w:t>uchimbaji</w:t>
      </w:r>
      <w:proofErr w:type="spellEnd"/>
      <w:r w:rsidRPr="00E07173">
        <w:rPr>
          <w:rFonts w:cs="Arial"/>
          <w:color w:val="000000"/>
          <w:sz w:val="22"/>
        </w:rPr>
        <w:t xml:space="preserve"> </w:t>
      </w:r>
      <w:proofErr w:type="spellStart"/>
      <w:r w:rsidRPr="00E07173">
        <w:rPr>
          <w:rFonts w:cs="Arial"/>
          <w:color w:val="000000"/>
          <w:sz w:val="22"/>
        </w:rPr>
        <w:t>kwa</w:t>
      </w:r>
      <w:proofErr w:type="spellEnd"/>
      <w:r w:rsidRPr="00E07173">
        <w:rPr>
          <w:rFonts w:cs="Arial"/>
          <w:color w:val="000000"/>
          <w:sz w:val="22"/>
        </w:rPr>
        <w:t xml:space="preserve"> </w:t>
      </w:r>
      <w:proofErr w:type="spellStart"/>
      <w:r w:rsidRPr="00E07173">
        <w:rPr>
          <w:rFonts w:cs="Arial"/>
          <w:color w:val="000000"/>
          <w:sz w:val="22"/>
        </w:rPr>
        <w:t>ajili</w:t>
      </w:r>
      <w:proofErr w:type="spellEnd"/>
      <w:r w:rsidRPr="00E07173">
        <w:rPr>
          <w:rFonts w:cs="Arial"/>
          <w:color w:val="000000"/>
          <w:sz w:val="22"/>
        </w:rPr>
        <w:t xml:space="preserve"> </w:t>
      </w:r>
      <w:proofErr w:type="spellStart"/>
      <w:r w:rsidRPr="00E07173">
        <w:rPr>
          <w:rFonts w:cs="Arial"/>
          <w:color w:val="000000"/>
          <w:sz w:val="22"/>
        </w:rPr>
        <w:t>ya</w:t>
      </w:r>
      <w:proofErr w:type="spellEnd"/>
      <w:r w:rsidRPr="00E07173">
        <w:rPr>
          <w:rFonts w:cs="Arial"/>
          <w:color w:val="000000"/>
          <w:sz w:val="22"/>
        </w:rPr>
        <w:t xml:space="preserve"> </w:t>
      </w:r>
      <w:proofErr w:type="spellStart"/>
      <w:r w:rsidRPr="00E07173">
        <w:rPr>
          <w:rFonts w:cs="Arial"/>
          <w:color w:val="000000"/>
          <w:sz w:val="22"/>
        </w:rPr>
        <w:t>kubeba</w:t>
      </w:r>
      <w:proofErr w:type="spellEnd"/>
      <w:r w:rsidRPr="00E07173">
        <w:rPr>
          <w:rFonts w:cs="Arial"/>
          <w:color w:val="000000"/>
          <w:sz w:val="22"/>
        </w:rPr>
        <w:t xml:space="preserve"> </w:t>
      </w:r>
      <w:proofErr w:type="spellStart"/>
      <w:r w:rsidRPr="00E07173">
        <w:rPr>
          <w:rFonts w:cs="Arial"/>
          <w:color w:val="000000"/>
          <w:sz w:val="22"/>
        </w:rPr>
        <w:t>maji</w:t>
      </w:r>
      <w:proofErr w:type="spellEnd"/>
      <w:r w:rsidRPr="00E07173">
        <w:rPr>
          <w:rFonts w:cs="Arial"/>
          <w:color w:val="000000"/>
          <w:sz w:val="22"/>
        </w:rPr>
        <w:t xml:space="preserve"> </w:t>
      </w:r>
      <w:proofErr w:type="spellStart"/>
      <w:r w:rsidRPr="00E07173">
        <w:rPr>
          <w:rFonts w:cs="Arial"/>
          <w:color w:val="000000"/>
          <w:sz w:val="22"/>
        </w:rPr>
        <w:t>katika</w:t>
      </w:r>
      <w:proofErr w:type="spellEnd"/>
      <w:r w:rsidRPr="00E07173">
        <w:rPr>
          <w:rFonts w:cs="Arial"/>
          <w:color w:val="000000"/>
          <w:sz w:val="22"/>
        </w:rPr>
        <w:t xml:space="preserve"> </w:t>
      </w:r>
      <w:proofErr w:type="spellStart"/>
      <w:r w:rsidRPr="00E07173">
        <w:rPr>
          <w:rFonts w:cs="Arial"/>
          <w:color w:val="000000"/>
          <w:sz w:val="22"/>
        </w:rPr>
        <w:t>shule</w:t>
      </w:r>
      <w:proofErr w:type="spellEnd"/>
      <w:r w:rsidRPr="00E07173">
        <w:rPr>
          <w:rFonts w:cs="Arial"/>
          <w:color w:val="000000"/>
          <w:sz w:val="22"/>
        </w:rPr>
        <w:t xml:space="preserve"> </w:t>
      </w:r>
      <w:proofErr w:type="spellStart"/>
      <w:r w:rsidRPr="00E07173">
        <w:rPr>
          <w:rFonts w:cs="Arial"/>
          <w:color w:val="000000"/>
          <w:sz w:val="22"/>
        </w:rPr>
        <w:t>nne</w:t>
      </w:r>
      <w:proofErr w:type="spellEnd"/>
      <w:r w:rsidRPr="00E07173">
        <w:rPr>
          <w:rFonts w:cs="Arial"/>
          <w:color w:val="000000"/>
          <w:sz w:val="22"/>
        </w:rPr>
        <w:t xml:space="preserve"> </w:t>
      </w:r>
      <w:proofErr w:type="spellStart"/>
      <w:r w:rsidRPr="00E07173">
        <w:rPr>
          <w:rFonts w:cs="Arial"/>
          <w:color w:val="000000"/>
          <w:sz w:val="22"/>
        </w:rPr>
        <w:t>za</w:t>
      </w:r>
      <w:proofErr w:type="spellEnd"/>
      <w:r w:rsidRPr="00E07173">
        <w:rPr>
          <w:rFonts w:cs="Arial"/>
          <w:color w:val="000000"/>
          <w:sz w:val="22"/>
        </w:rPr>
        <w:t xml:space="preserve"> </w:t>
      </w:r>
      <w:proofErr w:type="spellStart"/>
      <w:r w:rsidRPr="00E07173">
        <w:rPr>
          <w:rFonts w:cs="Arial"/>
          <w:color w:val="000000"/>
          <w:sz w:val="22"/>
        </w:rPr>
        <w:t>mji</w:t>
      </w:r>
      <w:proofErr w:type="spellEnd"/>
      <w:r w:rsidRPr="00E07173">
        <w:rPr>
          <w:rFonts w:cs="Arial"/>
          <w:color w:val="000000"/>
          <w:sz w:val="22"/>
        </w:rPr>
        <w:t xml:space="preserve"> </w:t>
      </w:r>
      <w:proofErr w:type="spellStart"/>
      <w:r w:rsidRPr="00E07173">
        <w:rPr>
          <w:rFonts w:cs="Arial"/>
          <w:color w:val="000000"/>
          <w:sz w:val="22"/>
        </w:rPr>
        <w:t>wa</w:t>
      </w:r>
      <w:proofErr w:type="spellEnd"/>
      <w:r w:rsidRPr="00E07173">
        <w:rPr>
          <w:rFonts w:cs="Arial"/>
          <w:color w:val="000000"/>
          <w:sz w:val="22"/>
        </w:rPr>
        <w:t xml:space="preserve"> Kindu.</w:t>
      </w:r>
    </w:p>
    <w:p w14:paraId="1C82DD83" w14:textId="77777777" w:rsidR="00081289" w:rsidRPr="00E07173" w:rsidRDefault="00081289" w:rsidP="00081289">
      <w:pPr>
        <w:pStyle w:val="Corpsdetexte3"/>
        <w:spacing w:after="0"/>
        <w:ind w:right="-110"/>
        <w:rPr>
          <w:rFonts w:ascii="Arial" w:hAnsi="Arial" w:cs="Arial"/>
          <w:bCs/>
          <w:sz w:val="22"/>
          <w:szCs w:val="22"/>
        </w:rPr>
      </w:pPr>
    </w:p>
    <w:p w14:paraId="6378A050" w14:textId="77777777" w:rsidR="00081289" w:rsidRPr="00E07173" w:rsidRDefault="00081289" w:rsidP="00081289">
      <w:pPr>
        <w:pStyle w:val="Corpsdetexte3"/>
        <w:spacing w:after="0"/>
        <w:ind w:right="-110"/>
        <w:rPr>
          <w:rFonts w:ascii="Arial" w:hAnsi="Arial" w:cs="Arial"/>
          <w:bCs/>
          <w:sz w:val="22"/>
          <w:szCs w:val="22"/>
        </w:rPr>
      </w:pPr>
      <w:proofErr w:type="spellStart"/>
      <w:r w:rsidRPr="00E07173">
        <w:rPr>
          <w:rFonts w:ascii="Arial" w:hAnsi="Arial" w:cs="Arial"/>
          <w:bCs/>
          <w:sz w:val="22"/>
          <w:szCs w:val="22"/>
        </w:rPr>
        <w:t>Kwa</w:t>
      </w:r>
      <w:proofErr w:type="spellEnd"/>
      <w:r w:rsidRPr="00E07173">
        <w:rPr>
          <w:rFonts w:ascii="Arial" w:hAnsi="Arial" w:cs="Arial"/>
          <w:bCs/>
          <w:sz w:val="22"/>
          <w:szCs w:val="22"/>
        </w:rPr>
        <w:t xml:space="preserve"> </w:t>
      </w:r>
      <w:proofErr w:type="spellStart"/>
      <w:r w:rsidRPr="00E07173">
        <w:rPr>
          <w:rFonts w:ascii="Arial" w:hAnsi="Arial" w:cs="Arial"/>
          <w:bCs/>
          <w:sz w:val="22"/>
          <w:szCs w:val="22"/>
        </w:rPr>
        <w:t>upande</w:t>
      </w:r>
      <w:proofErr w:type="spellEnd"/>
      <w:r w:rsidRPr="00E07173">
        <w:rPr>
          <w:rFonts w:ascii="Arial" w:hAnsi="Arial" w:cs="Arial"/>
          <w:bCs/>
          <w:sz w:val="22"/>
          <w:szCs w:val="22"/>
        </w:rPr>
        <w:t xml:space="preserve"> </w:t>
      </w:r>
      <w:proofErr w:type="spellStart"/>
      <w:r w:rsidRPr="00E07173">
        <w:rPr>
          <w:rFonts w:ascii="Arial" w:hAnsi="Arial" w:cs="Arial"/>
          <w:bCs/>
          <w:sz w:val="22"/>
          <w:szCs w:val="22"/>
        </w:rPr>
        <w:t>mwingine</w:t>
      </w:r>
      <w:proofErr w:type="spellEnd"/>
      <w:r w:rsidRPr="00E07173">
        <w:rPr>
          <w:rFonts w:ascii="Arial" w:hAnsi="Arial" w:cs="Arial"/>
          <w:bCs/>
          <w:sz w:val="22"/>
          <w:szCs w:val="22"/>
        </w:rPr>
        <w:t xml:space="preserve">, </w:t>
      </w:r>
      <w:proofErr w:type="spellStart"/>
      <w:r w:rsidRPr="00E07173">
        <w:rPr>
          <w:rFonts w:ascii="Arial" w:hAnsi="Arial" w:cs="Arial"/>
          <w:bCs/>
          <w:sz w:val="22"/>
          <w:szCs w:val="22"/>
        </w:rPr>
        <w:t>muhimu</w:t>
      </w:r>
      <w:proofErr w:type="spellEnd"/>
      <w:r w:rsidRPr="00E07173">
        <w:rPr>
          <w:rFonts w:ascii="Arial" w:hAnsi="Arial" w:cs="Arial"/>
          <w:bCs/>
          <w:sz w:val="22"/>
          <w:szCs w:val="22"/>
        </w:rPr>
        <w:t xml:space="preserve"> </w:t>
      </w:r>
      <w:proofErr w:type="spellStart"/>
      <w:r w:rsidRPr="00E07173">
        <w:rPr>
          <w:rFonts w:ascii="Arial" w:hAnsi="Arial" w:cs="Arial"/>
          <w:bCs/>
          <w:sz w:val="22"/>
          <w:szCs w:val="22"/>
        </w:rPr>
        <w:t>kimazingira</w:t>
      </w:r>
      <w:proofErr w:type="spellEnd"/>
      <w:r w:rsidRPr="00E07173">
        <w:rPr>
          <w:rFonts w:ascii="Arial" w:hAnsi="Arial" w:cs="Arial"/>
          <w:bCs/>
          <w:sz w:val="22"/>
          <w:szCs w:val="22"/>
        </w:rPr>
        <w:t xml:space="preserve"> na </w:t>
      </w:r>
      <w:proofErr w:type="spellStart"/>
      <w:r w:rsidRPr="00E07173">
        <w:rPr>
          <w:rFonts w:ascii="Arial" w:hAnsi="Arial" w:cs="Arial"/>
          <w:bCs/>
          <w:sz w:val="22"/>
          <w:szCs w:val="22"/>
        </w:rPr>
        <w:t>kijamii</w:t>
      </w:r>
      <w:proofErr w:type="spellEnd"/>
      <w:r w:rsidRPr="00E07173">
        <w:rPr>
          <w:rFonts w:ascii="Arial" w:hAnsi="Arial" w:cs="Arial"/>
          <w:bCs/>
          <w:sz w:val="22"/>
          <w:szCs w:val="22"/>
        </w:rPr>
        <w:t xml:space="preserve"> </w:t>
      </w:r>
      <w:proofErr w:type="spellStart"/>
      <w:r w:rsidRPr="00E07173">
        <w:rPr>
          <w:rFonts w:ascii="Arial" w:hAnsi="Arial" w:cs="Arial"/>
          <w:bCs/>
          <w:sz w:val="22"/>
          <w:szCs w:val="22"/>
        </w:rPr>
        <w:t>athari</w:t>
      </w:r>
      <w:proofErr w:type="spellEnd"/>
      <w:r w:rsidRPr="00E07173">
        <w:rPr>
          <w:rFonts w:ascii="Arial" w:hAnsi="Arial" w:cs="Arial"/>
          <w:bCs/>
          <w:sz w:val="22"/>
          <w:szCs w:val="22"/>
        </w:rPr>
        <w:t xml:space="preserve"> </w:t>
      </w:r>
      <w:proofErr w:type="spellStart"/>
      <w:r w:rsidRPr="00E07173">
        <w:rPr>
          <w:rFonts w:ascii="Arial" w:hAnsi="Arial" w:cs="Arial"/>
          <w:bCs/>
          <w:sz w:val="22"/>
          <w:szCs w:val="22"/>
        </w:rPr>
        <w:t>hasi</w:t>
      </w:r>
      <w:proofErr w:type="spellEnd"/>
      <w:r w:rsidRPr="00E07173">
        <w:rPr>
          <w:rFonts w:ascii="Arial" w:hAnsi="Arial" w:cs="Arial"/>
          <w:bCs/>
          <w:sz w:val="22"/>
          <w:szCs w:val="22"/>
        </w:rPr>
        <w:t xml:space="preserve"> </w:t>
      </w:r>
      <w:proofErr w:type="spellStart"/>
      <w:r w:rsidRPr="00E07173">
        <w:rPr>
          <w:rFonts w:ascii="Arial" w:hAnsi="Arial" w:cs="Arial"/>
          <w:bCs/>
          <w:sz w:val="22"/>
          <w:szCs w:val="22"/>
        </w:rPr>
        <w:t>kutambuliwa</w:t>
      </w:r>
      <w:proofErr w:type="spellEnd"/>
      <w:r w:rsidRPr="00E07173">
        <w:rPr>
          <w:rFonts w:ascii="Arial" w:hAnsi="Arial" w:cs="Arial"/>
          <w:bCs/>
          <w:sz w:val="22"/>
          <w:szCs w:val="22"/>
        </w:rPr>
        <w:t xml:space="preserve"> </w:t>
      </w:r>
      <w:proofErr w:type="spellStart"/>
      <w:r w:rsidRPr="00E07173">
        <w:rPr>
          <w:rFonts w:ascii="Arial" w:hAnsi="Arial" w:cs="Arial"/>
          <w:bCs/>
          <w:sz w:val="22"/>
          <w:szCs w:val="22"/>
        </w:rPr>
        <w:t>katika</w:t>
      </w:r>
      <w:proofErr w:type="spellEnd"/>
      <w:r w:rsidRPr="00E07173">
        <w:rPr>
          <w:rFonts w:ascii="Arial" w:hAnsi="Arial" w:cs="Arial"/>
          <w:bCs/>
          <w:sz w:val="22"/>
          <w:szCs w:val="22"/>
        </w:rPr>
        <w:t xml:space="preserve"> </w:t>
      </w:r>
      <w:proofErr w:type="spellStart"/>
      <w:r w:rsidRPr="00E07173">
        <w:rPr>
          <w:rFonts w:ascii="Arial" w:hAnsi="Arial" w:cs="Arial"/>
          <w:bCs/>
          <w:sz w:val="22"/>
          <w:szCs w:val="22"/>
        </w:rPr>
        <w:t>ujenzi</w:t>
      </w:r>
      <w:proofErr w:type="spellEnd"/>
      <w:r w:rsidRPr="00E07173">
        <w:rPr>
          <w:rFonts w:ascii="Arial" w:hAnsi="Arial" w:cs="Arial"/>
          <w:bCs/>
          <w:sz w:val="22"/>
          <w:szCs w:val="22"/>
        </w:rPr>
        <w:t xml:space="preserve"> </w:t>
      </w:r>
      <w:proofErr w:type="spellStart"/>
      <w:r w:rsidRPr="00E07173">
        <w:rPr>
          <w:rFonts w:ascii="Arial" w:hAnsi="Arial" w:cs="Arial"/>
          <w:bCs/>
          <w:sz w:val="22"/>
          <w:szCs w:val="22"/>
        </w:rPr>
        <w:t>wa</w:t>
      </w:r>
      <w:proofErr w:type="spellEnd"/>
      <w:r w:rsidRPr="00E07173">
        <w:rPr>
          <w:rFonts w:ascii="Arial" w:hAnsi="Arial" w:cs="Arial"/>
          <w:bCs/>
          <w:sz w:val="22"/>
          <w:szCs w:val="22"/>
        </w:rPr>
        <w:t xml:space="preserve"> </w:t>
      </w:r>
      <w:proofErr w:type="spellStart"/>
      <w:r w:rsidRPr="00E07173">
        <w:rPr>
          <w:rFonts w:ascii="Arial" w:hAnsi="Arial" w:cs="Arial"/>
          <w:bCs/>
          <w:sz w:val="22"/>
          <w:szCs w:val="22"/>
        </w:rPr>
        <w:t>majengo</w:t>
      </w:r>
      <w:proofErr w:type="spellEnd"/>
      <w:r w:rsidRPr="00E07173">
        <w:rPr>
          <w:rFonts w:ascii="Arial" w:hAnsi="Arial" w:cs="Arial"/>
          <w:bCs/>
          <w:sz w:val="22"/>
          <w:szCs w:val="22"/>
        </w:rPr>
        <w:t xml:space="preserve"> </w:t>
      </w:r>
      <w:proofErr w:type="spellStart"/>
      <w:r w:rsidRPr="00E07173">
        <w:rPr>
          <w:rFonts w:ascii="Arial" w:hAnsi="Arial" w:cs="Arial"/>
          <w:bCs/>
          <w:sz w:val="22"/>
          <w:szCs w:val="22"/>
        </w:rPr>
        <w:t>ya</w:t>
      </w:r>
      <w:proofErr w:type="spellEnd"/>
      <w:r w:rsidRPr="00E07173">
        <w:rPr>
          <w:rFonts w:ascii="Arial" w:hAnsi="Arial" w:cs="Arial"/>
          <w:bCs/>
          <w:sz w:val="22"/>
          <w:szCs w:val="22"/>
        </w:rPr>
        <w:t xml:space="preserve"> </w:t>
      </w:r>
      <w:proofErr w:type="spellStart"/>
      <w:r w:rsidRPr="00E07173">
        <w:rPr>
          <w:rFonts w:ascii="Arial" w:hAnsi="Arial" w:cs="Arial"/>
          <w:bCs/>
          <w:sz w:val="22"/>
          <w:szCs w:val="22"/>
        </w:rPr>
        <w:t>shule</w:t>
      </w:r>
      <w:proofErr w:type="spellEnd"/>
      <w:r w:rsidRPr="00E07173">
        <w:rPr>
          <w:rFonts w:ascii="Arial" w:hAnsi="Arial" w:cs="Arial"/>
          <w:bCs/>
          <w:sz w:val="22"/>
          <w:szCs w:val="22"/>
        </w:rPr>
        <w:t xml:space="preserve"> </w:t>
      </w:r>
      <w:proofErr w:type="spellStart"/>
      <w:r w:rsidRPr="00E07173">
        <w:rPr>
          <w:rFonts w:ascii="Arial" w:hAnsi="Arial" w:cs="Arial"/>
          <w:bCs/>
          <w:sz w:val="22"/>
          <w:szCs w:val="22"/>
        </w:rPr>
        <w:t>katika</w:t>
      </w:r>
      <w:proofErr w:type="spellEnd"/>
      <w:r w:rsidRPr="00E07173">
        <w:rPr>
          <w:rFonts w:ascii="Arial" w:hAnsi="Arial" w:cs="Arial"/>
          <w:bCs/>
          <w:sz w:val="22"/>
          <w:szCs w:val="22"/>
        </w:rPr>
        <w:t xml:space="preserve"> </w:t>
      </w:r>
      <w:proofErr w:type="spellStart"/>
      <w:r w:rsidRPr="00E07173">
        <w:rPr>
          <w:rFonts w:ascii="Arial" w:hAnsi="Arial" w:cs="Arial"/>
          <w:bCs/>
          <w:sz w:val="22"/>
          <w:szCs w:val="22"/>
        </w:rPr>
        <w:t>mji</w:t>
      </w:r>
      <w:proofErr w:type="spellEnd"/>
      <w:r w:rsidRPr="00E07173">
        <w:rPr>
          <w:rFonts w:ascii="Arial" w:hAnsi="Arial" w:cs="Arial"/>
          <w:bCs/>
          <w:sz w:val="22"/>
          <w:szCs w:val="22"/>
        </w:rPr>
        <w:t xml:space="preserve"> </w:t>
      </w:r>
      <w:proofErr w:type="spellStart"/>
      <w:r w:rsidRPr="00E07173">
        <w:rPr>
          <w:rFonts w:ascii="Arial" w:hAnsi="Arial" w:cs="Arial"/>
          <w:bCs/>
          <w:sz w:val="22"/>
          <w:szCs w:val="22"/>
        </w:rPr>
        <w:t>wa</w:t>
      </w:r>
      <w:proofErr w:type="spellEnd"/>
      <w:r w:rsidRPr="00E07173">
        <w:rPr>
          <w:rFonts w:ascii="Arial" w:hAnsi="Arial" w:cs="Arial"/>
          <w:bCs/>
          <w:sz w:val="22"/>
          <w:szCs w:val="22"/>
        </w:rPr>
        <w:t xml:space="preserve"> Kindu </w:t>
      </w:r>
      <w:proofErr w:type="gramStart"/>
      <w:r w:rsidRPr="00E07173">
        <w:rPr>
          <w:rFonts w:ascii="Arial" w:hAnsi="Arial" w:cs="Arial"/>
          <w:bCs/>
          <w:sz w:val="22"/>
          <w:szCs w:val="22"/>
        </w:rPr>
        <w:t>ni:</w:t>
      </w:r>
      <w:proofErr w:type="gramEnd"/>
    </w:p>
    <w:p w14:paraId="25AAFFF8" w14:textId="77777777" w:rsidR="00081289" w:rsidRPr="00E07173" w:rsidRDefault="00081289" w:rsidP="00081289">
      <w:pPr>
        <w:pStyle w:val="Corpsdetexte3"/>
        <w:spacing w:after="0" w:line="276" w:lineRule="auto"/>
        <w:ind w:right="-110"/>
        <w:rPr>
          <w:rFonts w:ascii="Arial" w:hAnsi="Arial" w:cs="Arial"/>
          <w:bCs/>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7"/>
        <w:gridCol w:w="5812"/>
        <w:gridCol w:w="1516"/>
      </w:tblGrid>
      <w:tr w:rsidR="00081289" w:rsidRPr="00053C24" w14:paraId="44A49E03" w14:textId="77777777" w:rsidTr="00E03C7F">
        <w:tc>
          <w:tcPr>
            <w:tcW w:w="963" w:type="pct"/>
            <w:vAlign w:val="center"/>
          </w:tcPr>
          <w:p w14:paraId="2C2A9DF1" w14:textId="77777777" w:rsidR="00081289" w:rsidRPr="00185BD5" w:rsidRDefault="00081289" w:rsidP="00E03C7F">
            <w:pPr>
              <w:jc w:val="center"/>
              <w:rPr>
                <w:rFonts w:cs="Arial"/>
                <w:b/>
                <w:sz w:val="22"/>
              </w:rPr>
            </w:pPr>
            <w:proofErr w:type="spellStart"/>
            <w:r>
              <w:rPr>
                <w:rFonts w:cs="Arial"/>
                <w:b/>
                <w:sz w:val="22"/>
              </w:rPr>
              <w:t>Vijenzi</w:t>
            </w:r>
            <w:proofErr w:type="spellEnd"/>
            <w:r>
              <w:rPr>
                <w:rFonts w:cs="Arial"/>
                <w:b/>
                <w:sz w:val="22"/>
              </w:rPr>
              <w:t xml:space="preserve"> </w:t>
            </w:r>
            <w:proofErr w:type="spellStart"/>
            <w:r>
              <w:rPr>
                <w:rFonts w:cs="Arial"/>
                <w:b/>
                <w:sz w:val="22"/>
              </w:rPr>
              <w:t>vya</w:t>
            </w:r>
            <w:proofErr w:type="spellEnd"/>
            <w:r>
              <w:rPr>
                <w:rFonts w:cs="Arial"/>
                <w:b/>
                <w:sz w:val="22"/>
              </w:rPr>
              <w:t xml:space="preserve"> sana</w:t>
            </w:r>
          </w:p>
        </w:tc>
        <w:tc>
          <w:tcPr>
            <w:tcW w:w="3202" w:type="pct"/>
            <w:vAlign w:val="center"/>
          </w:tcPr>
          <w:p w14:paraId="79FA0003" w14:textId="77777777" w:rsidR="00081289" w:rsidRPr="00185BD5" w:rsidRDefault="00081289" w:rsidP="00E03C7F">
            <w:pPr>
              <w:jc w:val="center"/>
              <w:rPr>
                <w:rFonts w:cs="Arial"/>
                <w:b/>
                <w:sz w:val="22"/>
              </w:rPr>
            </w:pPr>
            <w:proofErr w:type="spellStart"/>
            <w:r w:rsidRPr="00554DCB">
              <w:rPr>
                <w:rFonts w:cs="Arial"/>
                <w:b/>
                <w:sz w:val="22"/>
              </w:rPr>
              <w:t>Uwezo</w:t>
            </w:r>
            <w:proofErr w:type="spellEnd"/>
            <w:r w:rsidRPr="00554DCB">
              <w:rPr>
                <w:rFonts w:cs="Arial"/>
                <w:b/>
                <w:sz w:val="22"/>
              </w:rPr>
              <w:t xml:space="preserve"> </w:t>
            </w:r>
            <w:proofErr w:type="spellStart"/>
            <w:r w:rsidRPr="00554DCB">
              <w:rPr>
                <w:rFonts w:cs="Arial"/>
                <w:b/>
                <w:sz w:val="22"/>
              </w:rPr>
              <w:t>muhimu</w:t>
            </w:r>
            <w:proofErr w:type="spellEnd"/>
            <w:r w:rsidRPr="00554DCB">
              <w:rPr>
                <w:rFonts w:cs="Arial"/>
                <w:b/>
                <w:sz w:val="22"/>
              </w:rPr>
              <w:t xml:space="preserve"> </w:t>
            </w:r>
            <w:proofErr w:type="spellStart"/>
            <w:r w:rsidRPr="00554DCB">
              <w:rPr>
                <w:rFonts w:cs="Arial"/>
                <w:b/>
                <w:sz w:val="22"/>
              </w:rPr>
              <w:t>athari</w:t>
            </w:r>
            <w:proofErr w:type="spellEnd"/>
          </w:p>
        </w:tc>
        <w:tc>
          <w:tcPr>
            <w:tcW w:w="835" w:type="pct"/>
            <w:vAlign w:val="center"/>
          </w:tcPr>
          <w:p w14:paraId="06DF6EA7" w14:textId="77777777" w:rsidR="00081289" w:rsidRPr="00185BD5" w:rsidRDefault="00081289" w:rsidP="00E03C7F">
            <w:pPr>
              <w:jc w:val="center"/>
              <w:rPr>
                <w:rFonts w:cs="Arial"/>
                <w:b/>
                <w:sz w:val="22"/>
              </w:rPr>
            </w:pPr>
            <w:proofErr w:type="spellStart"/>
            <w:r>
              <w:rPr>
                <w:rFonts w:cs="Arial"/>
                <w:b/>
                <w:sz w:val="22"/>
              </w:rPr>
              <w:t>Tathmini</w:t>
            </w:r>
            <w:proofErr w:type="spellEnd"/>
            <w:r>
              <w:rPr>
                <w:rFonts w:cs="Arial"/>
                <w:b/>
                <w:sz w:val="22"/>
              </w:rPr>
              <w:t xml:space="preserve"> </w:t>
            </w:r>
            <w:proofErr w:type="spellStart"/>
            <w:r>
              <w:rPr>
                <w:rFonts w:cs="Arial"/>
                <w:b/>
                <w:sz w:val="22"/>
              </w:rPr>
              <w:t>ya</w:t>
            </w:r>
            <w:proofErr w:type="spellEnd"/>
            <w:r>
              <w:rPr>
                <w:rFonts w:cs="Arial"/>
                <w:b/>
                <w:sz w:val="22"/>
              </w:rPr>
              <w:t xml:space="preserve"> </w:t>
            </w:r>
            <w:proofErr w:type="spellStart"/>
            <w:r>
              <w:rPr>
                <w:rFonts w:cs="Arial"/>
                <w:b/>
                <w:sz w:val="22"/>
              </w:rPr>
              <w:t>athari</w:t>
            </w:r>
            <w:proofErr w:type="spellEnd"/>
          </w:p>
        </w:tc>
      </w:tr>
      <w:tr w:rsidR="00081289" w:rsidRPr="00053C24" w14:paraId="37391163" w14:textId="77777777" w:rsidTr="00E03C7F">
        <w:trPr>
          <w:trHeight w:val="363"/>
        </w:trPr>
        <w:tc>
          <w:tcPr>
            <w:tcW w:w="5000" w:type="pct"/>
            <w:gridSpan w:val="3"/>
            <w:vAlign w:val="center"/>
          </w:tcPr>
          <w:p w14:paraId="7A4EAC68" w14:textId="77777777" w:rsidR="00081289" w:rsidRPr="00554DCB" w:rsidRDefault="00081289" w:rsidP="00E03C7F">
            <w:pPr>
              <w:jc w:val="center"/>
              <w:rPr>
                <w:rFonts w:cs="Arial"/>
                <w:b/>
                <w:bCs/>
                <w:sz w:val="22"/>
              </w:rPr>
            </w:pPr>
            <w:proofErr w:type="spellStart"/>
            <w:r w:rsidRPr="00554DCB">
              <w:rPr>
                <w:rFonts w:cs="Arial"/>
                <w:b/>
                <w:bCs/>
                <w:sz w:val="22"/>
              </w:rPr>
              <w:t>Maandalizi</w:t>
            </w:r>
            <w:proofErr w:type="spellEnd"/>
            <w:r w:rsidRPr="00554DCB">
              <w:rPr>
                <w:rFonts w:cs="Arial"/>
                <w:b/>
                <w:bCs/>
                <w:sz w:val="22"/>
              </w:rPr>
              <w:t xml:space="preserve"> </w:t>
            </w:r>
            <w:proofErr w:type="spellStart"/>
            <w:r w:rsidRPr="00554DCB">
              <w:rPr>
                <w:rFonts w:cs="Arial"/>
                <w:b/>
                <w:bCs/>
                <w:sz w:val="22"/>
              </w:rPr>
              <w:t>ya</w:t>
            </w:r>
            <w:proofErr w:type="spellEnd"/>
            <w:r w:rsidRPr="00554DCB">
              <w:rPr>
                <w:rFonts w:cs="Arial"/>
                <w:b/>
                <w:bCs/>
                <w:sz w:val="22"/>
              </w:rPr>
              <w:t xml:space="preserve"> </w:t>
            </w:r>
            <w:proofErr w:type="spellStart"/>
            <w:r w:rsidRPr="00554DCB">
              <w:rPr>
                <w:rFonts w:cs="Arial"/>
                <w:b/>
                <w:bCs/>
                <w:sz w:val="22"/>
              </w:rPr>
              <w:t>awamu</w:t>
            </w:r>
            <w:proofErr w:type="spellEnd"/>
            <w:r w:rsidRPr="00554DCB">
              <w:rPr>
                <w:rFonts w:cs="Arial"/>
                <w:b/>
                <w:bCs/>
                <w:sz w:val="22"/>
              </w:rPr>
              <w:t xml:space="preserve"> </w:t>
            </w:r>
            <w:proofErr w:type="spellStart"/>
            <w:r w:rsidRPr="00554DCB">
              <w:rPr>
                <w:rFonts w:cs="Arial"/>
                <w:b/>
                <w:bCs/>
                <w:sz w:val="22"/>
              </w:rPr>
              <w:t>ya</w:t>
            </w:r>
            <w:proofErr w:type="spellEnd"/>
            <w:r w:rsidRPr="00554DCB">
              <w:rPr>
                <w:rFonts w:cs="Arial"/>
                <w:b/>
                <w:bCs/>
                <w:sz w:val="22"/>
              </w:rPr>
              <w:t xml:space="preserve"> </w:t>
            </w:r>
            <w:proofErr w:type="spellStart"/>
            <w:r w:rsidRPr="00554DCB">
              <w:rPr>
                <w:rFonts w:cs="Arial"/>
                <w:b/>
                <w:bCs/>
                <w:sz w:val="22"/>
              </w:rPr>
              <w:t>tovuti</w:t>
            </w:r>
            <w:proofErr w:type="spellEnd"/>
          </w:p>
        </w:tc>
      </w:tr>
      <w:tr w:rsidR="00081289" w:rsidRPr="00053C24" w14:paraId="57EDF6AF" w14:textId="77777777" w:rsidTr="00E03C7F">
        <w:trPr>
          <w:trHeight w:val="271"/>
        </w:trPr>
        <w:tc>
          <w:tcPr>
            <w:tcW w:w="963" w:type="pct"/>
            <w:vMerge w:val="restart"/>
            <w:vAlign w:val="center"/>
          </w:tcPr>
          <w:p w14:paraId="235CC355" w14:textId="77777777" w:rsidR="00081289" w:rsidRPr="00053C24" w:rsidRDefault="00081289" w:rsidP="00E03C7F">
            <w:pPr>
              <w:autoSpaceDE w:val="0"/>
              <w:autoSpaceDN w:val="0"/>
              <w:adjustRightInd w:val="0"/>
              <w:rPr>
                <w:rFonts w:cs="Arial"/>
                <w:sz w:val="22"/>
              </w:rPr>
            </w:pPr>
            <w:proofErr w:type="spellStart"/>
            <w:r w:rsidRPr="00554DCB">
              <w:rPr>
                <w:rFonts w:cs="Arial"/>
                <w:iCs/>
                <w:sz w:val="22"/>
              </w:rPr>
              <w:t>Mazingira</w:t>
            </w:r>
            <w:proofErr w:type="spellEnd"/>
            <w:r w:rsidRPr="00554DCB">
              <w:rPr>
                <w:rFonts w:cs="Arial"/>
                <w:iCs/>
                <w:sz w:val="22"/>
              </w:rPr>
              <w:t xml:space="preserve"> </w:t>
            </w:r>
            <w:proofErr w:type="spellStart"/>
            <w:r w:rsidRPr="00554DCB">
              <w:rPr>
                <w:rFonts w:cs="Arial"/>
                <w:iCs/>
                <w:sz w:val="22"/>
              </w:rPr>
              <w:t>biophysical</w:t>
            </w:r>
            <w:proofErr w:type="spellEnd"/>
          </w:p>
        </w:tc>
        <w:tc>
          <w:tcPr>
            <w:tcW w:w="3202" w:type="pct"/>
            <w:vAlign w:val="center"/>
          </w:tcPr>
          <w:p w14:paraId="38BE487B" w14:textId="77777777" w:rsidR="00081289" w:rsidRPr="00053C24" w:rsidRDefault="00081289" w:rsidP="00E03C7F">
            <w:pPr>
              <w:rPr>
                <w:rFonts w:cs="Arial"/>
                <w:color w:val="000000"/>
                <w:sz w:val="22"/>
              </w:rPr>
            </w:pPr>
            <w:proofErr w:type="spellStart"/>
            <w:r w:rsidRPr="00CD4F15">
              <w:rPr>
                <w:rFonts w:cs="Arial"/>
                <w:color w:val="000000"/>
                <w:sz w:val="22"/>
              </w:rPr>
              <w:t>Uchafuzi</w:t>
            </w:r>
            <w:proofErr w:type="spellEnd"/>
            <w:r w:rsidRPr="00CD4F15">
              <w:rPr>
                <w:rFonts w:cs="Arial"/>
                <w:color w:val="000000"/>
                <w:sz w:val="22"/>
              </w:rPr>
              <w:t xml:space="preserve"> </w:t>
            </w:r>
            <w:proofErr w:type="spellStart"/>
            <w:r w:rsidRPr="00CD4F15">
              <w:rPr>
                <w:rFonts w:cs="Arial"/>
                <w:color w:val="000000"/>
                <w:sz w:val="22"/>
              </w:rPr>
              <w:t>wa</w:t>
            </w:r>
            <w:proofErr w:type="spellEnd"/>
            <w:r w:rsidRPr="00CD4F15">
              <w:rPr>
                <w:rFonts w:cs="Arial"/>
                <w:color w:val="000000"/>
                <w:sz w:val="22"/>
              </w:rPr>
              <w:t xml:space="preserve"> </w:t>
            </w:r>
            <w:proofErr w:type="spellStart"/>
            <w:r w:rsidRPr="00CD4F15">
              <w:rPr>
                <w:rFonts w:cs="Arial"/>
                <w:color w:val="000000"/>
                <w:sz w:val="22"/>
              </w:rPr>
              <w:t>hewa</w:t>
            </w:r>
            <w:proofErr w:type="spellEnd"/>
            <w:r w:rsidRPr="00CD4F15">
              <w:rPr>
                <w:rFonts w:cs="Arial"/>
                <w:color w:val="000000"/>
                <w:sz w:val="22"/>
              </w:rPr>
              <w:t xml:space="preserve"> na </w:t>
            </w:r>
            <w:proofErr w:type="spellStart"/>
            <w:r w:rsidRPr="00CD4F15">
              <w:rPr>
                <w:rFonts w:cs="Arial"/>
                <w:color w:val="000000"/>
                <w:sz w:val="22"/>
              </w:rPr>
              <w:t>chembechembe</w:t>
            </w:r>
            <w:proofErr w:type="spellEnd"/>
            <w:r w:rsidRPr="00CD4F15">
              <w:rPr>
                <w:rFonts w:cs="Arial"/>
                <w:color w:val="000000"/>
                <w:sz w:val="22"/>
              </w:rPr>
              <w:t xml:space="preserve"> </w:t>
            </w:r>
            <w:proofErr w:type="spellStart"/>
            <w:r w:rsidRPr="00CD4F15">
              <w:rPr>
                <w:rFonts w:cs="Arial"/>
                <w:color w:val="000000"/>
                <w:sz w:val="22"/>
              </w:rPr>
              <w:t>za</w:t>
            </w:r>
            <w:proofErr w:type="spellEnd"/>
            <w:r w:rsidRPr="00CD4F15">
              <w:rPr>
                <w:rFonts w:cs="Arial"/>
                <w:color w:val="000000"/>
                <w:sz w:val="22"/>
              </w:rPr>
              <w:t xml:space="preserve"> </w:t>
            </w:r>
            <w:proofErr w:type="spellStart"/>
            <w:r w:rsidRPr="00CD4F15">
              <w:rPr>
                <w:rFonts w:cs="Arial"/>
                <w:color w:val="000000"/>
                <w:sz w:val="22"/>
              </w:rPr>
              <w:t>vumbi</w:t>
            </w:r>
            <w:proofErr w:type="spellEnd"/>
            <w:r w:rsidRPr="00CD4F15">
              <w:rPr>
                <w:rFonts w:cs="Arial"/>
                <w:color w:val="000000"/>
                <w:sz w:val="22"/>
              </w:rPr>
              <w:t xml:space="preserve"> </w:t>
            </w:r>
            <w:proofErr w:type="spellStart"/>
            <w:r w:rsidRPr="00CD4F15">
              <w:rPr>
                <w:rFonts w:cs="Arial"/>
                <w:color w:val="000000"/>
                <w:sz w:val="22"/>
              </w:rPr>
              <w:t>katika</w:t>
            </w:r>
            <w:proofErr w:type="spellEnd"/>
            <w:r w:rsidRPr="00CD4F15">
              <w:rPr>
                <w:rFonts w:cs="Arial"/>
                <w:color w:val="000000"/>
                <w:sz w:val="22"/>
              </w:rPr>
              <w:t xml:space="preserve"> </w:t>
            </w:r>
            <w:proofErr w:type="spellStart"/>
            <w:r w:rsidRPr="00CD4F15">
              <w:rPr>
                <w:rFonts w:cs="Arial"/>
                <w:color w:val="000000"/>
                <w:sz w:val="22"/>
              </w:rPr>
              <w:t>kusimamishwa</w:t>
            </w:r>
            <w:proofErr w:type="spellEnd"/>
            <w:r w:rsidRPr="00CD4F15">
              <w:rPr>
                <w:rFonts w:cs="Arial"/>
                <w:color w:val="000000"/>
                <w:sz w:val="22"/>
              </w:rPr>
              <w:t xml:space="preserve"> </w:t>
            </w:r>
            <w:proofErr w:type="spellStart"/>
            <w:r w:rsidRPr="00CD4F15">
              <w:rPr>
                <w:rFonts w:cs="Arial"/>
                <w:color w:val="000000"/>
                <w:sz w:val="22"/>
              </w:rPr>
              <w:t>kutokana</w:t>
            </w:r>
            <w:proofErr w:type="spellEnd"/>
            <w:r w:rsidRPr="00CD4F15">
              <w:rPr>
                <w:rFonts w:cs="Arial"/>
                <w:color w:val="000000"/>
                <w:sz w:val="22"/>
              </w:rPr>
              <w:t xml:space="preserve"> na </w:t>
            </w:r>
            <w:proofErr w:type="spellStart"/>
            <w:r w:rsidRPr="00CD4F15">
              <w:rPr>
                <w:rFonts w:cs="Arial"/>
                <w:color w:val="000000"/>
                <w:sz w:val="22"/>
              </w:rPr>
              <w:t>ubomoaji</w:t>
            </w:r>
            <w:proofErr w:type="spellEnd"/>
            <w:r w:rsidRPr="00CD4F15">
              <w:rPr>
                <w:rFonts w:cs="Arial"/>
                <w:color w:val="000000"/>
                <w:sz w:val="22"/>
              </w:rPr>
              <w:t xml:space="preserve"> </w:t>
            </w:r>
            <w:proofErr w:type="spellStart"/>
            <w:r w:rsidRPr="00CD4F15">
              <w:rPr>
                <w:rFonts w:cs="Arial"/>
                <w:color w:val="000000"/>
                <w:sz w:val="22"/>
              </w:rPr>
              <w:t>ya</w:t>
            </w:r>
            <w:proofErr w:type="spellEnd"/>
            <w:r w:rsidRPr="00CD4F15">
              <w:rPr>
                <w:rFonts w:cs="Arial"/>
                <w:color w:val="000000"/>
                <w:sz w:val="22"/>
              </w:rPr>
              <w:t xml:space="preserve"> </w:t>
            </w:r>
            <w:proofErr w:type="spellStart"/>
            <w:r w:rsidRPr="00CD4F15">
              <w:rPr>
                <w:rFonts w:cs="Arial"/>
                <w:color w:val="000000"/>
                <w:sz w:val="22"/>
              </w:rPr>
              <w:t>majengo</w:t>
            </w:r>
            <w:proofErr w:type="spellEnd"/>
            <w:r w:rsidRPr="00CD4F15">
              <w:rPr>
                <w:rFonts w:cs="Arial"/>
                <w:color w:val="000000"/>
                <w:sz w:val="22"/>
              </w:rPr>
              <w:t xml:space="preserve"> na </w:t>
            </w:r>
            <w:proofErr w:type="spellStart"/>
            <w:r w:rsidRPr="00CD4F15">
              <w:rPr>
                <w:rFonts w:cs="Arial"/>
                <w:color w:val="000000"/>
                <w:sz w:val="22"/>
              </w:rPr>
              <w:t>huduma</w:t>
            </w:r>
            <w:proofErr w:type="spellEnd"/>
            <w:r w:rsidRPr="00CD4F15">
              <w:rPr>
                <w:rFonts w:cs="Arial"/>
                <w:color w:val="000000"/>
                <w:sz w:val="22"/>
              </w:rPr>
              <w:t xml:space="preserve"> </w:t>
            </w:r>
            <w:proofErr w:type="spellStart"/>
            <w:r w:rsidRPr="00CD4F15">
              <w:rPr>
                <w:rFonts w:cs="Arial"/>
                <w:color w:val="000000"/>
                <w:sz w:val="22"/>
              </w:rPr>
              <w:t>nyinginezo</w:t>
            </w:r>
            <w:proofErr w:type="spellEnd"/>
            <w:r w:rsidRPr="00CD4F15">
              <w:rPr>
                <w:rFonts w:cs="Arial"/>
                <w:color w:val="000000"/>
                <w:sz w:val="22"/>
              </w:rPr>
              <w:t xml:space="preserve"> </w:t>
            </w:r>
            <w:proofErr w:type="spellStart"/>
            <w:r w:rsidRPr="00CD4F15">
              <w:rPr>
                <w:rFonts w:cs="Arial"/>
                <w:color w:val="000000"/>
                <w:sz w:val="22"/>
              </w:rPr>
              <w:t>zilizopo</w:t>
            </w:r>
            <w:proofErr w:type="spellEnd"/>
            <w:r w:rsidRPr="00CD4F15">
              <w:rPr>
                <w:rFonts w:cs="Arial"/>
                <w:color w:val="000000"/>
                <w:sz w:val="22"/>
              </w:rPr>
              <w:t xml:space="preserve"> </w:t>
            </w:r>
            <w:proofErr w:type="spellStart"/>
            <w:r w:rsidRPr="00CD4F15">
              <w:rPr>
                <w:rFonts w:cs="Arial"/>
                <w:color w:val="000000"/>
                <w:sz w:val="22"/>
              </w:rPr>
              <w:t>kwenye</w:t>
            </w:r>
            <w:proofErr w:type="spellEnd"/>
            <w:r w:rsidRPr="00CD4F15">
              <w:rPr>
                <w:rFonts w:cs="Arial"/>
                <w:color w:val="000000"/>
                <w:sz w:val="22"/>
              </w:rPr>
              <w:t xml:space="preserve"> </w:t>
            </w:r>
            <w:proofErr w:type="spellStart"/>
            <w:r w:rsidRPr="00CD4F15">
              <w:rPr>
                <w:rFonts w:cs="Arial"/>
                <w:color w:val="000000"/>
                <w:sz w:val="22"/>
              </w:rPr>
              <w:t>tovuti</w:t>
            </w:r>
            <w:proofErr w:type="spellEnd"/>
            <w:r w:rsidRPr="00CD4F15">
              <w:rPr>
                <w:rFonts w:cs="Arial"/>
                <w:color w:val="000000"/>
                <w:sz w:val="22"/>
              </w:rPr>
              <w:t xml:space="preserve"> </w:t>
            </w:r>
            <w:proofErr w:type="spellStart"/>
            <w:r w:rsidRPr="00CD4F15">
              <w:rPr>
                <w:rFonts w:cs="Arial"/>
                <w:color w:val="000000"/>
                <w:sz w:val="22"/>
              </w:rPr>
              <w:t>ya</w:t>
            </w:r>
            <w:proofErr w:type="spellEnd"/>
          </w:p>
        </w:tc>
        <w:tc>
          <w:tcPr>
            <w:tcW w:w="835" w:type="pct"/>
            <w:vAlign w:val="center"/>
          </w:tcPr>
          <w:p w14:paraId="76EF5DCA" w14:textId="77777777" w:rsidR="00081289" w:rsidRPr="00CD4F15" w:rsidRDefault="00081289" w:rsidP="00E03C7F">
            <w:pPr>
              <w:jc w:val="center"/>
              <w:rPr>
                <w:rFonts w:cs="Arial"/>
                <w:sz w:val="22"/>
              </w:rPr>
            </w:pPr>
            <w:proofErr w:type="spellStart"/>
            <w:r w:rsidRPr="00CD4F15">
              <w:rPr>
                <w:rFonts w:cs="Arial"/>
                <w:sz w:val="22"/>
              </w:rPr>
              <w:t>Katikati</w:t>
            </w:r>
            <w:proofErr w:type="spellEnd"/>
          </w:p>
        </w:tc>
      </w:tr>
      <w:tr w:rsidR="00081289" w:rsidRPr="00053C24" w14:paraId="1CE03274" w14:textId="77777777" w:rsidTr="00E03C7F">
        <w:trPr>
          <w:trHeight w:val="281"/>
        </w:trPr>
        <w:tc>
          <w:tcPr>
            <w:tcW w:w="963" w:type="pct"/>
            <w:vMerge/>
            <w:vAlign w:val="center"/>
          </w:tcPr>
          <w:p w14:paraId="5F1D6B6B" w14:textId="77777777" w:rsidR="00081289" w:rsidRPr="00053C24" w:rsidRDefault="00081289" w:rsidP="00E03C7F">
            <w:pPr>
              <w:autoSpaceDE w:val="0"/>
              <w:autoSpaceDN w:val="0"/>
              <w:adjustRightInd w:val="0"/>
              <w:rPr>
                <w:rFonts w:cs="Arial"/>
                <w:sz w:val="22"/>
              </w:rPr>
            </w:pPr>
          </w:p>
        </w:tc>
        <w:tc>
          <w:tcPr>
            <w:tcW w:w="3202" w:type="pct"/>
            <w:vAlign w:val="center"/>
          </w:tcPr>
          <w:p w14:paraId="06AECB88" w14:textId="77777777" w:rsidR="00081289" w:rsidRPr="00053C24" w:rsidRDefault="00081289" w:rsidP="00E03C7F">
            <w:pPr>
              <w:rPr>
                <w:rFonts w:cs="Arial"/>
                <w:sz w:val="22"/>
              </w:rPr>
            </w:pPr>
            <w:proofErr w:type="spellStart"/>
            <w:r w:rsidRPr="00CD4F15">
              <w:rPr>
                <w:rFonts w:cs="Arial"/>
                <w:color w:val="000000"/>
                <w:sz w:val="22"/>
              </w:rPr>
              <w:t>Uharibifu</w:t>
            </w:r>
            <w:proofErr w:type="spellEnd"/>
            <w:r w:rsidRPr="00CD4F15">
              <w:rPr>
                <w:rFonts w:cs="Arial"/>
                <w:color w:val="000000"/>
                <w:sz w:val="22"/>
              </w:rPr>
              <w:t xml:space="preserve"> </w:t>
            </w:r>
            <w:proofErr w:type="spellStart"/>
            <w:r w:rsidRPr="00CD4F15">
              <w:rPr>
                <w:rFonts w:cs="Arial"/>
                <w:color w:val="000000"/>
                <w:sz w:val="22"/>
              </w:rPr>
              <w:t>wa</w:t>
            </w:r>
            <w:proofErr w:type="spellEnd"/>
            <w:r w:rsidRPr="00CD4F15">
              <w:rPr>
                <w:rFonts w:cs="Arial"/>
                <w:color w:val="000000"/>
                <w:sz w:val="22"/>
              </w:rPr>
              <w:t xml:space="preserve"> </w:t>
            </w:r>
            <w:proofErr w:type="spellStart"/>
            <w:r w:rsidRPr="00CD4F15">
              <w:rPr>
                <w:rFonts w:cs="Arial"/>
                <w:color w:val="000000"/>
                <w:sz w:val="22"/>
              </w:rPr>
              <w:t>udongo</w:t>
            </w:r>
            <w:proofErr w:type="spellEnd"/>
            <w:r w:rsidRPr="00CD4F15">
              <w:rPr>
                <w:rFonts w:cs="Arial"/>
                <w:color w:val="000000"/>
                <w:sz w:val="22"/>
              </w:rPr>
              <w:t xml:space="preserve"> </w:t>
            </w:r>
            <w:proofErr w:type="spellStart"/>
            <w:r w:rsidRPr="00CD4F15">
              <w:rPr>
                <w:rFonts w:cs="Arial"/>
                <w:color w:val="000000"/>
                <w:sz w:val="22"/>
              </w:rPr>
              <w:t>kufuatia</w:t>
            </w:r>
            <w:proofErr w:type="spellEnd"/>
            <w:r w:rsidRPr="00CD4F15">
              <w:rPr>
                <w:rFonts w:cs="Arial"/>
                <w:color w:val="000000"/>
                <w:sz w:val="22"/>
              </w:rPr>
              <w:t xml:space="preserve"> </w:t>
            </w:r>
            <w:proofErr w:type="spellStart"/>
            <w:r w:rsidRPr="00CD4F15">
              <w:rPr>
                <w:rFonts w:cs="Arial"/>
                <w:color w:val="000000"/>
                <w:sz w:val="22"/>
              </w:rPr>
              <w:t>kazi</w:t>
            </w:r>
            <w:proofErr w:type="spellEnd"/>
            <w:r w:rsidRPr="00CD4F15">
              <w:rPr>
                <w:rFonts w:cs="Arial"/>
                <w:color w:val="000000"/>
                <w:sz w:val="22"/>
              </w:rPr>
              <w:t xml:space="preserve"> </w:t>
            </w:r>
            <w:proofErr w:type="spellStart"/>
            <w:r w:rsidRPr="00CD4F15">
              <w:rPr>
                <w:rFonts w:cs="Arial"/>
                <w:color w:val="000000"/>
                <w:sz w:val="22"/>
              </w:rPr>
              <w:t>ya</w:t>
            </w:r>
            <w:proofErr w:type="spellEnd"/>
            <w:r w:rsidRPr="00CD4F15">
              <w:rPr>
                <w:rFonts w:cs="Arial"/>
                <w:color w:val="000000"/>
                <w:sz w:val="22"/>
              </w:rPr>
              <w:t xml:space="preserve"> </w:t>
            </w:r>
            <w:proofErr w:type="spellStart"/>
            <w:r w:rsidRPr="00CD4F15">
              <w:rPr>
                <w:rFonts w:cs="Arial"/>
                <w:color w:val="000000"/>
                <w:sz w:val="22"/>
              </w:rPr>
              <w:t>matayarisho</w:t>
            </w:r>
            <w:proofErr w:type="spellEnd"/>
            <w:r w:rsidRPr="00CD4F15">
              <w:rPr>
                <w:rFonts w:cs="Arial"/>
                <w:color w:val="000000"/>
                <w:sz w:val="22"/>
              </w:rPr>
              <w:t xml:space="preserve"> </w:t>
            </w:r>
            <w:proofErr w:type="spellStart"/>
            <w:r w:rsidRPr="00CD4F15">
              <w:rPr>
                <w:rFonts w:cs="Arial"/>
                <w:color w:val="000000"/>
                <w:sz w:val="22"/>
              </w:rPr>
              <w:t>ya</w:t>
            </w:r>
            <w:proofErr w:type="spellEnd"/>
            <w:r w:rsidRPr="00CD4F15">
              <w:rPr>
                <w:rFonts w:cs="Arial"/>
                <w:color w:val="000000"/>
                <w:sz w:val="22"/>
              </w:rPr>
              <w:t xml:space="preserve"> </w:t>
            </w:r>
            <w:proofErr w:type="spellStart"/>
            <w:r w:rsidRPr="00CD4F15">
              <w:rPr>
                <w:rFonts w:cs="Arial"/>
                <w:color w:val="000000"/>
                <w:sz w:val="22"/>
              </w:rPr>
              <w:t>tovuti</w:t>
            </w:r>
            <w:proofErr w:type="spellEnd"/>
          </w:p>
        </w:tc>
        <w:tc>
          <w:tcPr>
            <w:tcW w:w="835" w:type="pct"/>
            <w:vAlign w:val="center"/>
          </w:tcPr>
          <w:p w14:paraId="7AC2C3D8" w14:textId="77777777" w:rsidR="00081289" w:rsidRPr="00053C24" w:rsidRDefault="00081289" w:rsidP="00E03C7F">
            <w:pPr>
              <w:jc w:val="center"/>
              <w:rPr>
                <w:rFonts w:cs="Arial"/>
                <w:sz w:val="22"/>
              </w:rPr>
            </w:pPr>
            <w:proofErr w:type="spellStart"/>
            <w:r>
              <w:rPr>
                <w:rFonts w:cs="Arial"/>
                <w:sz w:val="22"/>
              </w:rPr>
              <w:t>Katikati</w:t>
            </w:r>
            <w:proofErr w:type="spellEnd"/>
            <w:r w:rsidRPr="00053C24">
              <w:rPr>
                <w:rFonts w:cs="Arial"/>
                <w:color w:val="FF0000"/>
                <w:sz w:val="22"/>
              </w:rPr>
              <w:t xml:space="preserve"> </w:t>
            </w:r>
          </w:p>
        </w:tc>
      </w:tr>
      <w:tr w:rsidR="00081289" w:rsidRPr="00053C24" w14:paraId="77742753" w14:textId="77777777" w:rsidTr="00E03C7F">
        <w:trPr>
          <w:trHeight w:val="281"/>
        </w:trPr>
        <w:tc>
          <w:tcPr>
            <w:tcW w:w="963" w:type="pct"/>
            <w:vMerge/>
            <w:vAlign w:val="center"/>
          </w:tcPr>
          <w:p w14:paraId="5FFC3EB7" w14:textId="77777777" w:rsidR="00081289" w:rsidRPr="00053C24" w:rsidRDefault="00081289" w:rsidP="00E03C7F">
            <w:pPr>
              <w:autoSpaceDE w:val="0"/>
              <w:autoSpaceDN w:val="0"/>
              <w:adjustRightInd w:val="0"/>
              <w:rPr>
                <w:rFonts w:cs="Arial"/>
                <w:sz w:val="22"/>
              </w:rPr>
            </w:pPr>
          </w:p>
        </w:tc>
        <w:tc>
          <w:tcPr>
            <w:tcW w:w="3202" w:type="pct"/>
            <w:vAlign w:val="center"/>
          </w:tcPr>
          <w:p w14:paraId="6AFEE39F" w14:textId="77777777" w:rsidR="00081289" w:rsidRPr="00053C24" w:rsidRDefault="00081289" w:rsidP="00E03C7F">
            <w:pPr>
              <w:rPr>
                <w:rFonts w:cs="Arial"/>
                <w:sz w:val="22"/>
              </w:rPr>
            </w:pPr>
            <w:proofErr w:type="spellStart"/>
            <w:r w:rsidRPr="00CD4F15">
              <w:rPr>
                <w:rFonts w:cs="Arial"/>
                <w:sz w:val="22"/>
              </w:rPr>
              <w:t>Hatari</w:t>
            </w:r>
            <w:proofErr w:type="spellEnd"/>
            <w:r w:rsidRPr="00CD4F15">
              <w:rPr>
                <w:rFonts w:cs="Arial"/>
                <w:sz w:val="22"/>
              </w:rPr>
              <w:t xml:space="preserve"> </w:t>
            </w:r>
            <w:proofErr w:type="spellStart"/>
            <w:r w:rsidRPr="00CD4F15">
              <w:rPr>
                <w:rFonts w:cs="Arial"/>
                <w:sz w:val="22"/>
              </w:rPr>
              <w:t>ya</w:t>
            </w:r>
            <w:proofErr w:type="spellEnd"/>
            <w:r w:rsidRPr="00CD4F15">
              <w:rPr>
                <w:rFonts w:cs="Arial"/>
                <w:sz w:val="22"/>
              </w:rPr>
              <w:t xml:space="preserve"> </w:t>
            </w:r>
            <w:proofErr w:type="spellStart"/>
            <w:r w:rsidRPr="00CD4F15">
              <w:rPr>
                <w:rFonts w:cs="Arial"/>
                <w:sz w:val="22"/>
              </w:rPr>
              <w:t>uchafuzi</w:t>
            </w:r>
            <w:proofErr w:type="spellEnd"/>
            <w:r w:rsidRPr="00CD4F15">
              <w:rPr>
                <w:rFonts w:cs="Arial"/>
                <w:sz w:val="22"/>
              </w:rPr>
              <w:t xml:space="preserve"> </w:t>
            </w:r>
            <w:proofErr w:type="spellStart"/>
            <w:r w:rsidRPr="00CD4F15">
              <w:rPr>
                <w:rFonts w:cs="Arial"/>
                <w:sz w:val="22"/>
              </w:rPr>
              <w:t>wa</w:t>
            </w:r>
            <w:proofErr w:type="spellEnd"/>
            <w:r w:rsidRPr="00CD4F15">
              <w:rPr>
                <w:rFonts w:cs="Arial"/>
                <w:sz w:val="22"/>
              </w:rPr>
              <w:t xml:space="preserve"> </w:t>
            </w:r>
            <w:proofErr w:type="spellStart"/>
            <w:r w:rsidRPr="00CD4F15">
              <w:rPr>
                <w:rFonts w:cs="Arial"/>
                <w:sz w:val="22"/>
              </w:rPr>
              <w:t>ardhi</w:t>
            </w:r>
            <w:proofErr w:type="spellEnd"/>
            <w:r w:rsidRPr="00CD4F15">
              <w:rPr>
                <w:rFonts w:cs="Arial"/>
                <w:sz w:val="22"/>
              </w:rPr>
              <w:t xml:space="preserve"> </w:t>
            </w:r>
            <w:proofErr w:type="spellStart"/>
            <w:r w:rsidRPr="00CD4F15">
              <w:rPr>
                <w:rFonts w:cs="Arial"/>
                <w:sz w:val="22"/>
              </w:rPr>
              <w:t>kutokana</w:t>
            </w:r>
            <w:proofErr w:type="spellEnd"/>
            <w:r w:rsidRPr="00CD4F15">
              <w:rPr>
                <w:rFonts w:cs="Arial"/>
                <w:sz w:val="22"/>
              </w:rPr>
              <w:t xml:space="preserve"> na </w:t>
            </w:r>
            <w:proofErr w:type="spellStart"/>
            <w:r w:rsidRPr="00CD4F15">
              <w:rPr>
                <w:rFonts w:cs="Arial"/>
                <w:sz w:val="22"/>
              </w:rPr>
              <w:t>ajali</w:t>
            </w:r>
            <w:proofErr w:type="spellEnd"/>
            <w:r w:rsidRPr="00CD4F15">
              <w:rPr>
                <w:rFonts w:cs="Arial"/>
                <w:sz w:val="22"/>
              </w:rPr>
              <w:t xml:space="preserve"> </w:t>
            </w:r>
            <w:proofErr w:type="spellStart"/>
            <w:r w:rsidRPr="00CD4F15">
              <w:rPr>
                <w:rFonts w:cs="Arial"/>
                <w:sz w:val="22"/>
              </w:rPr>
              <w:t>mtapakao</w:t>
            </w:r>
            <w:proofErr w:type="spellEnd"/>
            <w:r w:rsidRPr="00CD4F15">
              <w:rPr>
                <w:rFonts w:cs="Arial"/>
                <w:sz w:val="22"/>
              </w:rPr>
              <w:t xml:space="preserve"> </w:t>
            </w:r>
            <w:proofErr w:type="spellStart"/>
            <w:r w:rsidRPr="00CD4F15">
              <w:rPr>
                <w:rFonts w:cs="Arial"/>
                <w:sz w:val="22"/>
              </w:rPr>
              <w:t>wa</w:t>
            </w:r>
            <w:proofErr w:type="spellEnd"/>
            <w:r w:rsidRPr="00CD4F15">
              <w:rPr>
                <w:rFonts w:cs="Arial"/>
                <w:sz w:val="22"/>
              </w:rPr>
              <w:t xml:space="preserve"> </w:t>
            </w:r>
            <w:proofErr w:type="spellStart"/>
            <w:r w:rsidRPr="00CD4F15">
              <w:rPr>
                <w:rFonts w:cs="Arial"/>
                <w:sz w:val="22"/>
              </w:rPr>
              <w:t>hydrocarbons</w:t>
            </w:r>
            <w:proofErr w:type="spellEnd"/>
            <w:r w:rsidRPr="00CD4F15">
              <w:rPr>
                <w:rFonts w:cs="Arial"/>
                <w:sz w:val="22"/>
              </w:rPr>
              <w:t xml:space="preserve"> </w:t>
            </w:r>
            <w:proofErr w:type="spellStart"/>
            <w:r w:rsidRPr="00CD4F15">
              <w:rPr>
                <w:rFonts w:cs="Arial"/>
                <w:sz w:val="22"/>
              </w:rPr>
              <w:t>kwa</w:t>
            </w:r>
            <w:proofErr w:type="spellEnd"/>
            <w:r w:rsidRPr="00CD4F15">
              <w:rPr>
                <w:rFonts w:cs="Arial"/>
                <w:sz w:val="22"/>
              </w:rPr>
              <w:t xml:space="preserve"> </w:t>
            </w:r>
            <w:proofErr w:type="spellStart"/>
            <w:r w:rsidRPr="00CD4F15">
              <w:rPr>
                <w:rFonts w:cs="Arial"/>
                <w:sz w:val="22"/>
              </w:rPr>
              <w:t>yadi</w:t>
            </w:r>
            <w:proofErr w:type="spellEnd"/>
          </w:p>
        </w:tc>
        <w:tc>
          <w:tcPr>
            <w:tcW w:w="835" w:type="pct"/>
            <w:vAlign w:val="center"/>
          </w:tcPr>
          <w:p w14:paraId="4F6F2F3D" w14:textId="77777777" w:rsidR="00081289" w:rsidRPr="00053C24" w:rsidRDefault="00081289" w:rsidP="00E03C7F">
            <w:pPr>
              <w:jc w:val="center"/>
              <w:rPr>
                <w:rFonts w:cs="Arial"/>
                <w:color w:val="FF0000"/>
                <w:sz w:val="22"/>
              </w:rPr>
            </w:pPr>
            <w:proofErr w:type="spellStart"/>
            <w:r w:rsidRPr="00CD4F15">
              <w:rPr>
                <w:rFonts w:cs="Arial"/>
                <w:sz w:val="22"/>
              </w:rPr>
              <w:t>Katikati</w:t>
            </w:r>
            <w:proofErr w:type="spellEnd"/>
          </w:p>
        </w:tc>
      </w:tr>
      <w:tr w:rsidR="00081289" w:rsidRPr="00053C24" w14:paraId="3027E3A9" w14:textId="77777777" w:rsidTr="00E03C7F">
        <w:trPr>
          <w:trHeight w:val="307"/>
        </w:trPr>
        <w:tc>
          <w:tcPr>
            <w:tcW w:w="963" w:type="pct"/>
            <w:vMerge w:val="restart"/>
            <w:vAlign w:val="center"/>
          </w:tcPr>
          <w:p w14:paraId="3E159822" w14:textId="77777777" w:rsidR="00081289" w:rsidRPr="00053C24" w:rsidRDefault="00081289" w:rsidP="00E03C7F">
            <w:pPr>
              <w:autoSpaceDE w:val="0"/>
              <w:autoSpaceDN w:val="0"/>
              <w:adjustRightInd w:val="0"/>
              <w:jc w:val="left"/>
              <w:rPr>
                <w:rFonts w:cs="Arial"/>
                <w:sz w:val="22"/>
              </w:rPr>
            </w:pPr>
            <w:proofErr w:type="spellStart"/>
            <w:r w:rsidRPr="00CD4F15">
              <w:rPr>
                <w:rFonts w:cs="Arial"/>
                <w:sz w:val="22"/>
              </w:rPr>
              <w:t>Mazingira</w:t>
            </w:r>
            <w:proofErr w:type="spellEnd"/>
            <w:r w:rsidRPr="00CD4F15">
              <w:rPr>
                <w:rFonts w:cs="Arial"/>
                <w:sz w:val="22"/>
              </w:rPr>
              <w:t xml:space="preserve"> </w:t>
            </w:r>
            <w:proofErr w:type="spellStart"/>
            <w:r w:rsidRPr="00CD4F15">
              <w:rPr>
                <w:rFonts w:cs="Arial"/>
                <w:sz w:val="22"/>
              </w:rPr>
              <w:t>ya</w:t>
            </w:r>
            <w:proofErr w:type="spellEnd"/>
            <w:r w:rsidRPr="00CD4F15">
              <w:rPr>
                <w:rFonts w:cs="Arial"/>
                <w:sz w:val="22"/>
              </w:rPr>
              <w:t xml:space="preserve"> </w:t>
            </w:r>
            <w:proofErr w:type="spellStart"/>
            <w:r w:rsidRPr="00CD4F15">
              <w:rPr>
                <w:rFonts w:cs="Arial"/>
                <w:sz w:val="22"/>
              </w:rPr>
              <w:t>binadamu</w:t>
            </w:r>
            <w:proofErr w:type="spellEnd"/>
          </w:p>
        </w:tc>
        <w:tc>
          <w:tcPr>
            <w:tcW w:w="3202" w:type="pct"/>
            <w:vAlign w:val="center"/>
          </w:tcPr>
          <w:p w14:paraId="5D7A294A" w14:textId="77777777" w:rsidR="00081289" w:rsidRPr="00053C24" w:rsidRDefault="00081289" w:rsidP="00E03C7F">
            <w:pPr>
              <w:autoSpaceDE w:val="0"/>
              <w:autoSpaceDN w:val="0"/>
              <w:adjustRightInd w:val="0"/>
              <w:rPr>
                <w:rFonts w:cs="Arial"/>
                <w:sz w:val="22"/>
              </w:rPr>
            </w:pPr>
            <w:proofErr w:type="spellStart"/>
            <w:r w:rsidRPr="00CD4F15">
              <w:rPr>
                <w:sz w:val="22"/>
              </w:rPr>
              <w:t>Ajali</w:t>
            </w:r>
            <w:proofErr w:type="spellEnd"/>
            <w:r w:rsidRPr="00CD4F15">
              <w:rPr>
                <w:sz w:val="22"/>
              </w:rPr>
              <w:t xml:space="preserve"> na </w:t>
            </w:r>
            <w:proofErr w:type="spellStart"/>
            <w:r w:rsidRPr="00CD4F15">
              <w:rPr>
                <w:sz w:val="22"/>
              </w:rPr>
              <w:t>iko</w:t>
            </w:r>
            <w:proofErr w:type="spellEnd"/>
            <w:r w:rsidRPr="00CD4F15">
              <w:rPr>
                <w:sz w:val="22"/>
              </w:rPr>
              <w:t xml:space="preserve"> </w:t>
            </w:r>
            <w:proofErr w:type="spellStart"/>
            <w:r w:rsidRPr="00CD4F15">
              <w:rPr>
                <w:sz w:val="22"/>
              </w:rPr>
              <w:t>huru</w:t>
            </w:r>
            <w:proofErr w:type="spellEnd"/>
            <w:r w:rsidRPr="00CD4F15">
              <w:rPr>
                <w:sz w:val="22"/>
              </w:rPr>
              <w:t xml:space="preserve"> </w:t>
            </w:r>
            <w:proofErr w:type="spellStart"/>
            <w:r w:rsidRPr="00CD4F15">
              <w:rPr>
                <w:sz w:val="22"/>
              </w:rPr>
              <w:t>kwa</w:t>
            </w:r>
            <w:proofErr w:type="spellEnd"/>
            <w:r w:rsidRPr="00CD4F15">
              <w:rPr>
                <w:sz w:val="22"/>
              </w:rPr>
              <w:t xml:space="preserve"> </w:t>
            </w:r>
            <w:proofErr w:type="spellStart"/>
            <w:r w:rsidRPr="00CD4F15">
              <w:rPr>
                <w:sz w:val="22"/>
              </w:rPr>
              <w:t>ajili</w:t>
            </w:r>
            <w:proofErr w:type="spellEnd"/>
            <w:r w:rsidRPr="00CD4F15">
              <w:rPr>
                <w:sz w:val="22"/>
              </w:rPr>
              <w:t xml:space="preserve"> </w:t>
            </w:r>
            <w:proofErr w:type="spellStart"/>
            <w:r w:rsidRPr="00CD4F15">
              <w:rPr>
                <w:sz w:val="22"/>
              </w:rPr>
              <w:t>ya</w:t>
            </w:r>
            <w:proofErr w:type="spellEnd"/>
            <w:r w:rsidRPr="00CD4F15">
              <w:rPr>
                <w:sz w:val="22"/>
              </w:rPr>
              <w:t xml:space="preserve"> </w:t>
            </w:r>
            <w:proofErr w:type="spellStart"/>
            <w:r w:rsidRPr="00CD4F15">
              <w:rPr>
                <w:sz w:val="22"/>
              </w:rPr>
              <w:t>mafanikio</w:t>
            </w:r>
            <w:proofErr w:type="spellEnd"/>
            <w:r w:rsidRPr="00CD4F15">
              <w:rPr>
                <w:sz w:val="22"/>
              </w:rPr>
              <w:t xml:space="preserve"> </w:t>
            </w:r>
            <w:proofErr w:type="spellStart"/>
            <w:r w:rsidRPr="00CD4F15">
              <w:rPr>
                <w:sz w:val="22"/>
              </w:rPr>
              <w:t>ya</w:t>
            </w:r>
            <w:proofErr w:type="spellEnd"/>
            <w:r w:rsidRPr="00CD4F15">
              <w:rPr>
                <w:sz w:val="22"/>
              </w:rPr>
              <w:t xml:space="preserve"> </w:t>
            </w:r>
            <w:proofErr w:type="spellStart"/>
            <w:r w:rsidRPr="00CD4F15">
              <w:rPr>
                <w:sz w:val="22"/>
              </w:rPr>
              <w:t>kazi</w:t>
            </w:r>
            <w:proofErr w:type="spellEnd"/>
            <w:r w:rsidRPr="00CD4F15">
              <w:rPr>
                <w:sz w:val="22"/>
              </w:rPr>
              <w:t xml:space="preserve"> </w:t>
            </w:r>
            <w:proofErr w:type="spellStart"/>
            <w:r w:rsidRPr="00CD4F15">
              <w:rPr>
                <w:sz w:val="22"/>
              </w:rPr>
              <w:t>katika</w:t>
            </w:r>
            <w:proofErr w:type="spellEnd"/>
            <w:r w:rsidRPr="00CD4F15">
              <w:rPr>
                <w:sz w:val="22"/>
              </w:rPr>
              <w:t xml:space="preserve"> </w:t>
            </w:r>
            <w:proofErr w:type="spellStart"/>
            <w:r w:rsidRPr="00CD4F15">
              <w:rPr>
                <w:sz w:val="22"/>
              </w:rPr>
              <w:t>urefu</w:t>
            </w:r>
            <w:proofErr w:type="spellEnd"/>
            <w:r w:rsidRPr="00CD4F15">
              <w:rPr>
                <w:sz w:val="22"/>
              </w:rPr>
              <w:t xml:space="preserve"> </w:t>
            </w:r>
            <w:proofErr w:type="spellStart"/>
            <w:r w:rsidRPr="00CD4F15">
              <w:rPr>
                <w:sz w:val="22"/>
              </w:rPr>
              <w:t>wa</w:t>
            </w:r>
            <w:proofErr w:type="spellEnd"/>
            <w:r w:rsidRPr="00CD4F15">
              <w:rPr>
                <w:sz w:val="22"/>
              </w:rPr>
              <w:t xml:space="preserve"> </w:t>
            </w:r>
            <w:proofErr w:type="spellStart"/>
            <w:r w:rsidRPr="00CD4F15">
              <w:rPr>
                <w:sz w:val="22"/>
              </w:rPr>
              <w:t>ya</w:t>
            </w:r>
            <w:proofErr w:type="spellEnd"/>
          </w:p>
        </w:tc>
        <w:tc>
          <w:tcPr>
            <w:tcW w:w="835" w:type="pct"/>
            <w:vAlign w:val="center"/>
          </w:tcPr>
          <w:p w14:paraId="328EED07" w14:textId="77777777" w:rsidR="00081289" w:rsidRPr="00053C24" w:rsidRDefault="00081289" w:rsidP="00E03C7F">
            <w:pPr>
              <w:jc w:val="center"/>
              <w:rPr>
                <w:rFonts w:cs="Arial"/>
                <w:sz w:val="22"/>
              </w:rPr>
            </w:pPr>
            <w:proofErr w:type="spellStart"/>
            <w:r w:rsidRPr="00CD4F15">
              <w:rPr>
                <w:rFonts w:cs="Arial"/>
                <w:sz w:val="22"/>
              </w:rPr>
              <w:t>Katikati</w:t>
            </w:r>
            <w:proofErr w:type="spellEnd"/>
          </w:p>
        </w:tc>
      </w:tr>
      <w:tr w:rsidR="00081289" w:rsidRPr="00053C24" w14:paraId="4184F52D" w14:textId="77777777" w:rsidTr="00E03C7F">
        <w:trPr>
          <w:trHeight w:val="307"/>
        </w:trPr>
        <w:tc>
          <w:tcPr>
            <w:tcW w:w="963" w:type="pct"/>
            <w:vMerge/>
            <w:vAlign w:val="center"/>
          </w:tcPr>
          <w:p w14:paraId="05559421" w14:textId="77777777" w:rsidR="00081289" w:rsidRPr="00053C24" w:rsidRDefault="00081289" w:rsidP="00E03C7F">
            <w:pPr>
              <w:autoSpaceDE w:val="0"/>
              <w:autoSpaceDN w:val="0"/>
              <w:adjustRightInd w:val="0"/>
              <w:rPr>
                <w:rFonts w:cs="Arial"/>
                <w:sz w:val="22"/>
              </w:rPr>
            </w:pPr>
          </w:p>
        </w:tc>
        <w:tc>
          <w:tcPr>
            <w:tcW w:w="3202" w:type="pct"/>
            <w:vAlign w:val="center"/>
          </w:tcPr>
          <w:p w14:paraId="3F205F46" w14:textId="77777777" w:rsidR="00081289" w:rsidRPr="00053C24" w:rsidRDefault="00081289" w:rsidP="00E03C7F">
            <w:pPr>
              <w:autoSpaceDE w:val="0"/>
              <w:autoSpaceDN w:val="0"/>
              <w:adjustRightInd w:val="0"/>
              <w:rPr>
                <w:rFonts w:cs="Arial"/>
                <w:sz w:val="22"/>
              </w:rPr>
            </w:pPr>
            <w:proofErr w:type="spellStart"/>
            <w:r w:rsidRPr="00CD4F15">
              <w:rPr>
                <w:sz w:val="22"/>
              </w:rPr>
              <w:t>Kelele</w:t>
            </w:r>
            <w:proofErr w:type="spellEnd"/>
            <w:r w:rsidRPr="00CD4F15">
              <w:rPr>
                <w:sz w:val="22"/>
              </w:rPr>
              <w:t xml:space="preserve"> </w:t>
            </w:r>
            <w:proofErr w:type="spellStart"/>
            <w:r w:rsidRPr="00CD4F15">
              <w:rPr>
                <w:sz w:val="22"/>
              </w:rPr>
              <w:t>kero</w:t>
            </w:r>
            <w:proofErr w:type="spellEnd"/>
            <w:r w:rsidRPr="00CD4F15">
              <w:rPr>
                <w:sz w:val="22"/>
              </w:rPr>
              <w:t xml:space="preserve"> </w:t>
            </w:r>
            <w:proofErr w:type="spellStart"/>
            <w:r w:rsidRPr="00CD4F15">
              <w:rPr>
                <w:sz w:val="22"/>
              </w:rPr>
              <w:t>zifuatazo</w:t>
            </w:r>
            <w:proofErr w:type="spellEnd"/>
            <w:r w:rsidRPr="00CD4F15">
              <w:rPr>
                <w:sz w:val="22"/>
              </w:rPr>
              <w:t xml:space="preserve"> </w:t>
            </w:r>
            <w:proofErr w:type="spellStart"/>
            <w:r w:rsidRPr="00CD4F15">
              <w:rPr>
                <w:sz w:val="22"/>
              </w:rPr>
              <w:t>ubomoaji</w:t>
            </w:r>
            <w:proofErr w:type="spellEnd"/>
            <w:r w:rsidRPr="00CD4F15">
              <w:rPr>
                <w:sz w:val="22"/>
              </w:rPr>
              <w:t xml:space="preserve"> </w:t>
            </w:r>
            <w:proofErr w:type="spellStart"/>
            <w:r w:rsidRPr="00CD4F15">
              <w:rPr>
                <w:sz w:val="22"/>
              </w:rPr>
              <w:t>wa</w:t>
            </w:r>
            <w:proofErr w:type="spellEnd"/>
            <w:r w:rsidRPr="00CD4F15">
              <w:rPr>
                <w:sz w:val="22"/>
              </w:rPr>
              <w:t xml:space="preserve"> </w:t>
            </w:r>
            <w:proofErr w:type="spellStart"/>
            <w:r w:rsidRPr="00CD4F15">
              <w:rPr>
                <w:sz w:val="22"/>
              </w:rPr>
              <w:t>majengo</w:t>
            </w:r>
            <w:proofErr w:type="spellEnd"/>
            <w:r w:rsidRPr="00CD4F15">
              <w:rPr>
                <w:sz w:val="22"/>
              </w:rPr>
              <w:t xml:space="preserve"> na </w:t>
            </w:r>
            <w:proofErr w:type="spellStart"/>
            <w:r w:rsidRPr="00CD4F15">
              <w:rPr>
                <w:sz w:val="22"/>
              </w:rPr>
              <w:t>miundombinu</w:t>
            </w:r>
            <w:proofErr w:type="spellEnd"/>
            <w:r w:rsidRPr="00CD4F15">
              <w:rPr>
                <w:sz w:val="22"/>
              </w:rPr>
              <w:t xml:space="preserve"> </w:t>
            </w:r>
            <w:proofErr w:type="spellStart"/>
            <w:r w:rsidRPr="00CD4F15">
              <w:rPr>
                <w:sz w:val="22"/>
              </w:rPr>
              <w:t>mingine</w:t>
            </w:r>
            <w:proofErr w:type="spellEnd"/>
            <w:r w:rsidRPr="00CD4F15">
              <w:rPr>
                <w:sz w:val="22"/>
              </w:rPr>
              <w:t xml:space="preserve"> </w:t>
            </w:r>
            <w:proofErr w:type="spellStart"/>
            <w:r w:rsidRPr="00CD4F15">
              <w:rPr>
                <w:sz w:val="22"/>
              </w:rPr>
              <w:t>iliyopo</w:t>
            </w:r>
            <w:proofErr w:type="spellEnd"/>
            <w:r w:rsidRPr="00CD4F15">
              <w:rPr>
                <w:sz w:val="22"/>
              </w:rPr>
              <w:t xml:space="preserve"> </w:t>
            </w:r>
            <w:proofErr w:type="spellStart"/>
            <w:r w:rsidRPr="00CD4F15">
              <w:rPr>
                <w:sz w:val="22"/>
              </w:rPr>
              <w:t>kwenye</w:t>
            </w:r>
            <w:proofErr w:type="spellEnd"/>
            <w:r w:rsidRPr="00CD4F15">
              <w:rPr>
                <w:sz w:val="22"/>
              </w:rPr>
              <w:t xml:space="preserve"> </w:t>
            </w:r>
            <w:proofErr w:type="spellStart"/>
            <w:r w:rsidRPr="00CD4F15">
              <w:rPr>
                <w:sz w:val="22"/>
              </w:rPr>
              <w:t>tovuti</w:t>
            </w:r>
            <w:proofErr w:type="spellEnd"/>
            <w:r w:rsidRPr="00CD4F15">
              <w:rPr>
                <w:sz w:val="22"/>
              </w:rPr>
              <w:t xml:space="preserve"> </w:t>
            </w:r>
            <w:proofErr w:type="spellStart"/>
            <w:r w:rsidRPr="00CD4F15">
              <w:rPr>
                <w:sz w:val="22"/>
              </w:rPr>
              <w:t>ya</w:t>
            </w:r>
            <w:proofErr w:type="spellEnd"/>
          </w:p>
        </w:tc>
        <w:tc>
          <w:tcPr>
            <w:tcW w:w="835" w:type="pct"/>
            <w:vAlign w:val="center"/>
          </w:tcPr>
          <w:p w14:paraId="57F3DD7D" w14:textId="77777777" w:rsidR="00081289" w:rsidRPr="00053C24" w:rsidRDefault="00081289" w:rsidP="00E03C7F">
            <w:pPr>
              <w:jc w:val="center"/>
              <w:rPr>
                <w:rFonts w:cs="Arial"/>
                <w:sz w:val="22"/>
              </w:rPr>
            </w:pPr>
            <w:proofErr w:type="spellStart"/>
            <w:r w:rsidRPr="00CD4F15">
              <w:rPr>
                <w:rFonts w:cs="Arial"/>
                <w:sz w:val="22"/>
              </w:rPr>
              <w:t>Katikati</w:t>
            </w:r>
            <w:proofErr w:type="spellEnd"/>
            <w:r w:rsidRPr="00053C24">
              <w:rPr>
                <w:rFonts w:cs="Arial"/>
                <w:sz w:val="22"/>
              </w:rPr>
              <w:t xml:space="preserve"> </w:t>
            </w:r>
            <w:r w:rsidRPr="00053C24">
              <w:rPr>
                <w:rFonts w:cs="Arial"/>
                <w:color w:val="FF0000"/>
                <w:sz w:val="22"/>
              </w:rPr>
              <w:t xml:space="preserve"> </w:t>
            </w:r>
          </w:p>
        </w:tc>
      </w:tr>
      <w:tr w:rsidR="00081289" w:rsidRPr="008E4E02" w14:paraId="4126DFAB" w14:textId="77777777" w:rsidTr="00E03C7F">
        <w:trPr>
          <w:trHeight w:val="411"/>
        </w:trPr>
        <w:tc>
          <w:tcPr>
            <w:tcW w:w="5000" w:type="pct"/>
            <w:gridSpan w:val="3"/>
            <w:vAlign w:val="center"/>
          </w:tcPr>
          <w:p w14:paraId="24BEA75A" w14:textId="77777777" w:rsidR="00081289" w:rsidRPr="00E07173" w:rsidRDefault="00081289" w:rsidP="00E03C7F">
            <w:pPr>
              <w:jc w:val="center"/>
              <w:rPr>
                <w:rFonts w:cs="Arial"/>
                <w:b/>
                <w:sz w:val="22"/>
                <w:highlight w:val="yellow"/>
              </w:rPr>
            </w:pPr>
            <w:proofErr w:type="spellStart"/>
            <w:r w:rsidRPr="00E07173">
              <w:rPr>
                <w:rFonts w:cs="Arial"/>
                <w:b/>
                <w:bCs/>
                <w:sz w:val="22"/>
              </w:rPr>
              <w:t>Awamu</w:t>
            </w:r>
            <w:proofErr w:type="spellEnd"/>
            <w:r w:rsidRPr="00E07173">
              <w:rPr>
                <w:rFonts w:cs="Arial"/>
                <w:b/>
                <w:bCs/>
                <w:sz w:val="22"/>
              </w:rPr>
              <w:t xml:space="preserve"> </w:t>
            </w:r>
            <w:proofErr w:type="spellStart"/>
            <w:r w:rsidRPr="00E07173">
              <w:rPr>
                <w:rFonts w:cs="Arial"/>
                <w:b/>
                <w:bCs/>
                <w:sz w:val="22"/>
              </w:rPr>
              <w:t>ya</w:t>
            </w:r>
            <w:proofErr w:type="spellEnd"/>
            <w:r w:rsidRPr="00E07173">
              <w:rPr>
                <w:rFonts w:cs="Arial"/>
                <w:b/>
                <w:bCs/>
                <w:sz w:val="22"/>
              </w:rPr>
              <w:t xml:space="preserve"> </w:t>
            </w:r>
            <w:proofErr w:type="spellStart"/>
            <w:r w:rsidRPr="00E07173">
              <w:rPr>
                <w:rFonts w:cs="Arial"/>
                <w:b/>
                <w:bCs/>
                <w:sz w:val="22"/>
              </w:rPr>
              <w:t>utekelezaji</w:t>
            </w:r>
            <w:proofErr w:type="spellEnd"/>
            <w:r w:rsidRPr="00E07173">
              <w:rPr>
                <w:rFonts w:cs="Arial"/>
                <w:b/>
                <w:bCs/>
                <w:sz w:val="22"/>
              </w:rPr>
              <w:t xml:space="preserve"> </w:t>
            </w:r>
            <w:proofErr w:type="spellStart"/>
            <w:r w:rsidRPr="00E07173">
              <w:rPr>
                <w:rFonts w:cs="Arial"/>
                <w:b/>
                <w:bCs/>
                <w:sz w:val="22"/>
              </w:rPr>
              <w:t>wa</w:t>
            </w:r>
            <w:proofErr w:type="spellEnd"/>
            <w:r w:rsidRPr="00E07173">
              <w:rPr>
                <w:rFonts w:cs="Arial"/>
                <w:b/>
                <w:bCs/>
                <w:sz w:val="22"/>
              </w:rPr>
              <w:t xml:space="preserve"> </w:t>
            </w:r>
            <w:proofErr w:type="spellStart"/>
            <w:r w:rsidRPr="00E07173">
              <w:rPr>
                <w:rFonts w:cs="Arial"/>
                <w:b/>
                <w:bCs/>
                <w:sz w:val="22"/>
              </w:rPr>
              <w:t>kazi</w:t>
            </w:r>
            <w:proofErr w:type="spellEnd"/>
          </w:p>
        </w:tc>
      </w:tr>
      <w:tr w:rsidR="00081289" w:rsidRPr="00053C24" w14:paraId="1C6E6BC3" w14:textId="77777777" w:rsidTr="00E03C7F">
        <w:trPr>
          <w:trHeight w:val="269"/>
        </w:trPr>
        <w:tc>
          <w:tcPr>
            <w:tcW w:w="963" w:type="pct"/>
            <w:vMerge w:val="restart"/>
            <w:vAlign w:val="center"/>
          </w:tcPr>
          <w:p w14:paraId="0B5F70E6" w14:textId="77777777" w:rsidR="00081289" w:rsidRPr="00053C24" w:rsidRDefault="00081289" w:rsidP="00E03C7F">
            <w:pPr>
              <w:autoSpaceDE w:val="0"/>
              <w:autoSpaceDN w:val="0"/>
              <w:adjustRightInd w:val="0"/>
              <w:rPr>
                <w:rFonts w:cs="Arial"/>
                <w:sz w:val="22"/>
              </w:rPr>
            </w:pPr>
            <w:proofErr w:type="spellStart"/>
            <w:r w:rsidRPr="00554DCB">
              <w:rPr>
                <w:rFonts w:cs="Arial"/>
                <w:iCs/>
                <w:sz w:val="22"/>
              </w:rPr>
              <w:t>Mazingira</w:t>
            </w:r>
            <w:proofErr w:type="spellEnd"/>
            <w:r w:rsidRPr="00554DCB">
              <w:rPr>
                <w:rFonts w:cs="Arial"/>
                <w:iCs/>
                <w:sz w:val="22"/>
              </w:rPr>
              <w:t xml:space="preserve"> </w:t>
            </w:r>
            <w:proofErr w:type="spellStart"/>
            <w:r w:rsidRPr="00554DCB">
              <w:rPr>
                <w:rFonts w:cs="Arial"/>
                <w:iCs/>
                <w:sz w:val="22"/>
              </w:rPr>
              <w:t>biophysical</w:t>
            </w:r>
            <w:proofErr w:type="spellEnd"/>
          </w:p>
        </w:tc>
        <w:tc>
          <w:tcPr>
            <w:tcW w:w="3202" w:type="pct"/>
            <w:vAlign w:val="center"/>
          </w:tcPr>
          <w:p w14:paraId="677AEFDC" w14:textId="77777777" w:rsidR="00081289" w:rsidRPr="00053C24" w:rsidRDefault="00081289" w:rsidP="00E03C7F">
            <w:pPr>
              <w:rPr>
                <w:rFonts w:cs="Arial"/>
                <w:sz w:val="22"/>
              </w:rPr>
            </w:pPr>
            <w:proofErr w:type="spellStart"/>
            <w:r w:rsidRPr="00CD4F15">
              <w:rPr>
                <w:rFonts w:cs="Arial"/>
                <w:sz w:val="22"/>
              </w:rPr>
              <w:t>Uchafuzi</w:t>
            </w:r>
            <w:proofErr w:type="spellEnd"/>
            <w:r w:rsidRPr="00CD4F15">
              <w:rPr>
                <w:rFonts w:cs="Arial"/>
                <w:sz w:val="22"/>
              </w:rPr>
              <w:t xml:space="preserve"> </w:t>
            </w:r>
            <w:proofErr w:type="spellStart"/>
            <w:r w:rsidRPr="00CD4F15">
              <w:rPr>
                <w:rFonts w:cs="Arial"/>
                <w:sz w:val="22"/>
              </w:rPr>
              <w:t>wa</w:t>
            </w:r>
            <w:proofErr w:type="spellEnd"/>
            <w:r w:rsidRPr="00CD4F15">
              <w:rPr>
                <w:rFonts w:cs="Arial"/>
                <w:sz w:val="22"/>
              </w:rPr>
              <w:t xml:space="preserve"> </w:t>
            </w:r>
            <w:proofErr w:type="spellStart"/>
            <w:r w:rsidRPr="00CD4F15">
              <w:rPr>
                <w:rFonts w:cs="Arial"/>
                <w:sz w:val="22"/>
              </w:rPr>
              <w:t>udongo</w:t>
            </w:r>
            <w:proofErr w:type="spellEnd"/>
            <w:r w:rsidRPr="00CD4F15">
              <w:rPr>
                <w:rFonts w:cs="Arial"/>
                <w:sz w:val="22"/>
              </w:rPr>
              <w:t xml:space="preserve"> na </w:t>
            </w:r>
            <w:proofErr w:type="spellStart"/>
            <w:r w:rsidRPr="00CD4F15">
              <w:rPr>
                <w:rFonts w:cs="Arial"/>
                <w:sz w:val="22"/>
              </w:rPr>
              <w:t>taka</w:t>
            </w:r>
            <w:proofErr w:type="spellEnd"/>
            <w:r w:rsidRPr="00CD4F15">
              <w:rPr>
                <w:rFonts w:cs="Arial"/>
                <w:sz w:val="22"/>
              </w:rPr>
              <w:t xml:space="preserve"> </w:t>
            </w:r>
            <w:proofErr w:type="spellStart"/>
            <w:r w:rsidRPr="00CD4F15">
              <w:rPr>
                <w:rFonts w:cs="Arial"/>
                <w:sz w:val="22"/>
              </w:rPr>
              <w:t>ngumu</w:t>
            </w:r>
            <w:proofErr w:type="spellEnd"/>
            <w:r w:rsidRPr="00CD4F15">
              <w:rPr>
                <w:rFonts w:cs="Arial"/>
                <w:sz w:val="22"/>
              </w:rPr>
              <w:t xml:space="preserve"> </w:t>
            </w:r>
            <w:proofErr w:type="spellStart"/>
            <w:r w:rsidRPr="00CD4F15">
              <w:rPr>
                <w:rFonts w:cs="Arial"/>
                <w:sz w:val="22"/>
              </w:rPr>
              <w:t>katika</w:t>
            </w:r>
            <w:proofErr w:type="spellEnd"/>
            <w:r w:rsidRPr="00CD4F15">
              <w:rPr>
                <w:rFonts w:cs="Arial"/>
                <w:sz w:val="22"/>
              </w:rPr>
              <w:t xml:space="preserve"> </w:t>
            </w:r>
            <w:proofErr w:type="spellStart"/>
            <w:r w:rsidRPr="00CD4F15">
              <w:rPr>
                <w:rFonts w:cs="Arial"/>
                <w:sz w:val="22"/>
              </w:rPr>
              <w:t>maeneo</w:t>
            </w:r>
            <w:proofErr w:type="spellEnd"/>
            <w:r w:rsidRPr="00CD4F15">
              <w:rPr>
                <w:rFonts w:cs="Arial"/>
                <w:sz w:val="22"/>
              </w:rPr>
              <w:t xml:space="preserve"> </w:t>
            </w:r>
            <w:proofErr w:type="spellStart"/>
            <w:r w:rsidRPr="00CD4F15">
              <w:rPr>
                <w:rFonts w:cs="Arial"/>
                <w:sz w:val="22"/>
              </w:rPr>
              <w:t>ya</w:t>
            </w:r>
            <w:proofErr w:type="spellEnd"/>
            <w:r w:rsidRPr="00CD4F15">
              <w:rPr>
                <w:rFonts w:cs="Arial"/>
                <w:sz w:val="22"/>
              </w:rPr>
              <w:t xml:space="preserve"> </w:t>
            </w:r>
            <w:proofErr w:type="spellStart"/>
            <w:r w:rsidRPr="00CD4F15">
              <w:rPr>
                <w:rFonts w:cs="Arial"/>
                <w:sz w:val="22"/>
              </w:rPr>
              <w:t>ujenzi</w:t>
            </w:r>
            <w:proofErr w:type="spellEnd"/>
          </w:p>
        </w:tc>
        <w:tc>
          <w:tcPr>
            <w:tcW w:w="835" w:type="pct"/>
            <w:vAlign w:val="center"/>
          </w:tcPr>
          <w:p w14:paraId="7250AF9F" w14:textId="77777777" w:rsidR="00081289" w:rsidRPr="00053C24" w:rsidRDefault="00081289" w:rsidP="00E03C7F">
            <w:pPr>
              <w:jc w:val="center"/>
              <w:rPr>
                <w:rFonts w:cs="Arial"/>
                <w:color w:val="FF0000"/>
                <w:sz w:val="22"/>
                <w:highlight w:val="yellow"/>
              </w:rPr>
            </w:pPr>
            <w:proofErr w:type="spellStart"/>
            <w:r w:rsidRPr="00CD4F15">
              <w:rPr>
                <w:rFonts w:cs="Arial"/>
                <w:sz w:val="22"/>
              </w:rPr>
              <w:t>Katikati</w:t>
            </w:r>
            <w:proofErr w:type="spellEnd"/>
          </w:p>
        </w:tc>
      </w:tr>
      <w:tr w:rsidR="00081289" w:rsidRPr="00053C24" w14:paraId="6FC5E72B" w14:textId="77777777" w:rsidTr="00E03C7F">
        <w:trPr>
          <w:trHeight w:val="350"/>
        </w:trPr>
        <w:tc>
          <w:tcPr>
            <w:tcW w:w="963" w:type="pct"/>
            <w:vMerge/>
            <w:vAlign w:val="center"/>
          </w:tcPr>
          <w:p w14:paraId="5328DB33" w14:textId="77777777" w:rsidR="00081289" w:rsidRPr="00053C24" w:rsidRDefault="00081289" w:rsidP="00E03C7F">
            <w:pPr>
              <w:autoSpaceDE w:val="0"/>
              <w:autoSpaceDN w:val="0"/>
              <w:adjustRightInd w:val="0"/>
              <w:rPr>
                <w:rFonts w:cs="Arial"/>
                <w:sz w:val="22"/>
              </w:rPr>
            </w:pPr>
          </w:p>
        </w:tc>
        <w:tc>
          <w:tcPr>
            <w:tcW w:w="3202" w:type="pct"/>
            <w:vAlign w:val="center"/>
          </w:tcPr>
          <w:p w14:paraId="616E18AE" w14:textId="77777777" w:rsidR="00081289" w:rsidRPr="00053C24" w:rsidRDefault="00081289" w:rsidP="00E03C7F">
            <w:pPr>
              <w:rPr>
                <w:rFonts w:cs="Arial"/>
                <w:sz w:val="22"/>
              </w:rPr>
            </w:pPr>
            <w:proofErr w:type="spellStart"/>
            <w:r w:rsidRPr="00CD4F15">
              <w:rPr>
                <w:rFonts w:cs="Arial"/>
                <w:sz w:val="22"/>
              </w:rPr>
              <w:t>Uchafuzi</w:t>
            </w:r>
            <w:proofErr w:type="spellEnd"/>
            <w:r w:rsidRPr="00CD4F15">
              <w:rPr>
                <w:rFonts w:cs="Arial"/>
                <w:sz w:val="22"/>
              </w:rPr>
              <w:t xml:space="preserve"> </w:t>
            </w:r>
            <w:proofErr w:type="spellStart"/>
            <w:r w:rsidRPr="00CD4F15">
              <w:rPr>
                <w:rFonts w:cs="Arial"/>
                <w:sz w:val="22"/>
              </w:rPr>
              <w:t>wa</w:t>
            </w:r>
            <w:proofErr w:type="spellEnd"/>
            <w:r w:rsidRPr="00CD4F15">
              <w:rPr>
                <w:rFonts w:cs="Arial"/>
                <w:sz w:val="22"/>
              </w:rPr>
              <w:t xml:space="preserve"> </w:t>
            </w:r>
            <w:proofErr w:type="spellStart"/>
            <w:r w:rsidRPr="00CD4F15">
              <w:rPr>
                <w:rFonts w:cs="Arial"/>
                <w:sz w:val="22"/>
              </w:rPr>
              <w:t>ardhi</w:t>
            </w:r>
            <w:proofErr w:type="spellEnd"/>
            <w:r w:rsidRPr="00CD4F15">
              <w:rPr>
                <w:rFonts w:cs="Arial"/>
                <w:sz w:val="22"/>
              </w:rPr>
              <w:t xml:space="preserve"> na </w:t>
            </w:r>
            <w:proofErr w:type="spellStart"/>
            <w:r w:rsidRPr="00CD4F15">
              <w:rPr>
                <w:rFonts w:cs="Arial"/>
                <w:sz w:val="22"/>
              </w:rPr>
              <w:t>kujipenyeza</w:t>
            </w:r>
            <w:proofErr w:type="spellEnd"/>
            <w:r w:rsidRPr="00CD4F15">
              <w:rPr>
                <w:rFonts w:cs="Arial"/>
                <w:sz w:val="22"/>
              </w:rPr>
              <w:t xml:space="preserve"> </w:t>
            </w:r>
            <w:proofErr w:type="spellStart"/>
            <w:r w:rsidRPr="00CD4F15">
              <w:rPr>
                <w:rFonts w:cs="Arial"/>
                <w:sz w:val="22"/>
              </w:rPr>
              <w:t>ya</w:t>
            </w:r>
            <w:proofErr w:type="spellEnd"/>
            <w:r w:rsidRPr="00CD4F15">
              <w:rPr>
                <w:rFonts w:cs="Arial"/>
                <w:sz w:val="22"/>
              </w:rPr>
              <w:t xml:space="preserve"> </w:t>
            </w:r>
            <w:proofErr w:type="spellStart"/>
            <w:r w:rsidRPr="00CD4F15">
              <w:rPr>
                <w:rFonts w:cs="Arial"/>
                <w:sz w:val="22"/>
              </w:rPr>
              <w:t>mafuta</w:t>
            </w:r>
            <w:proofErr w:type="spellEnd"/>
            <w:r w:rsidRPr="00CD4F15">
              <w:rPr>
                <w:rFonts w:cs="Arial"/>
                <w:sz w:val="22"/>
              </w:rPr>
              <w:t xml:space="preserve"> </w:t>
            </w:r>
            <w:proofErr w:type="spellStart"/>
            <w:r w:rsidRPr="00CD4F15">
              <w:rPr>
                <w:rFonts w:cs="Arial"/>
                <w:sz w:val="22"/>
              </w:rPr>
              <w:t>taka</w:t>
            </w:r>
            <w:proofErr w:type="spellEnd"/>
            <w:r w:rsidRPr="00CD4F15">
              <w:rPr>
                <w:rFonts w:cs="Arial"/>
                <w:sz w:val="22"/>
              </w:rPr>
              <w:t xml:space="preserve">, </w:t>
            </w:r>
            <w:proofErr w:type="spellStart"/>
            <w:r w:rsidRPr="00CD4F15">
              <w:rPr>
                <w:rFonts w:cs="Arial"/>
                <w:sz w:val="22"/>
              </w:rPr>
              <w:t>lakini</w:t>
            </w:r>
            <w:proofErr w:type="spellEnd"/>
            <w:r w:rsidRPr="00CD4F15">
              <w:rPr>
                <w:rFonts w:cs="Arial"/>
                <w:sz w:val="22"/>
              </w:rPr>
              <w:t xml:space="preserve"> </w:t>
            </w:r>
            <w:proofErr w:type="spellStart"/>
            <w:r w:rsidRPr="00CD4F15">
              <w:rPr>
                <w:rFonts w:cs="Arial"/>
                <w:sz w:val="22"/>
              </w:rPr>
              <w:t>pia</w:t>
            </w:r>
            <w:proofErr w:type="spellEnd"/>
            <w:r w:rsidRPr="00CD4F15">
              <w:rPr>
                <w:rFonts w:cs="Arial"/>
                <w:sz w:val="22"/>
              </w:rPr>
              <w:t xml:space="preserve"> </w:t>
            </w:r>
            <w:proofErr w:type="spellStart"/>
            <w:r w:rsidRPr="00CD4F15">
              <w:rPr>
                <w:rFonts w:cs="Arial"/>
                <w:sz w:val="22"/>
              </w:rPr>
              <w:t>kutokana</w:t>
            </w:r>
            <w:proofErr w:type="spellEnd"/>
            <w:r w:rsidRPr="00CD4F15">
              <w:rPr>
                <w:rFonts w:cs="Arial"/>
                <w:sz w:val="22"/>
              </w:rPr>
              <w:t xml:space="preserve"> na </w:t>
            </w:r>
            <w:proofErr w:type="spellStart"/>
            <w:r w:rsidRPr="00CD4F15">
              <w:rPr>
                <w:rFonts w:cs="Arial"/>
                <w:sz w:val="22"/>
              </w:rPr>
              <w:t>mchozo</w:t>
            </w:r>
            <w:proofErr w:type="spellEnd"/>
            <w:r w:rsidRPr="00CD4F15">
              <w:rPr>
                <w:rFonts w:cs="Arial"/>
                <w:sz w:val="22"/>
              </w:rPr>
              <w:t xml:space="preserve"> </w:t>
            </w:r>
            <w:proofErr w:type="spellStart"/>
            <w:r w:rsidRPr="00CD4F15">
              <w:rPr>
                <w:rFonts w:cs="Arial"/>
                <w:sz w:val="22"/>
              </w:rPr>
              <w:t>ajali</w:t>
            </w:r>
            <w:proofErr w:type="spellEnd"/>
            <w:r w:rsidRPr="00CD4F15">
              <w:rPr>
                <w:rFonts w:cs="Arial"/>
                <w:sz w:val="22"/>
              </w:rPr>
              <w:t xml:space="preserve"> </w:t>
            </w:r>
            <w:proofErr w:type="spellStart"/>
            <w:r w:rsidRPr="00CD4F15">
              <w:rPr>
                <w:rFonts w:cs="Arial"/>
                <w:sz w:val="22"/>
              </w:rPr>
              <w:t>ya</w:t>
            </w:r>
            <w:proofErr w:type="spellEnd"/>
            <w:r w:rsidRPr="00CD4F15">
              <w:rPr>
                <w:rFonts w:cs="Arial"/>
                <w:sz w:val="22"/>
              </w:rPr>
              <w:t xml:space="preserve"> </w:t>
            </w:r>
            <w:proofErr w:type="spellStart"/>
            <w:r w:rsidRPr="00CD4F15">
              <w:rPr>
                <w:rFonts w:cs="Arial"/>
                <w:sz w:val="22"/>
              </w:rPr>
              <w:t>mafuta</w:t>
            </w:r>
            <w:proofErr w:type="spellEnd"/>
          </w:p>
        </w:tc>
        <w:tc>
          <w:tcPr>
            <w:tcW w:w="835" w:type="pct"/>
            <w:vAlign w:val="center"/>
          </w:tcPr>
          <w:p w14:paraId="57B5AD4A" w14:textId="77777777" w:rsidR="00081289" w:rsidRPr="00053C24" w:rsidRDefault="00081289" w:rsidP="00E03C7F">
            <w:pPr>
              <w:jc w:val="center"/>
              <w:rPr>
                <w:rFonts w:cs="Arial"/>
                <w:color w:val="FF0000"/>
                <w:sz w:val="22"/>
                <w:highlight w:val="yellow"/>
              </w:rPr>
            </w:pPr>
            <w:proofErr w:type="spellStart"/>
            <w:r w:rsidRPr="00CD4F15">
              <w:rPr>
                <w:rFonts w:cs="Arial"/>
                <w:sz w:val="22"/>
              </w:rPr>
              <w:t>Katikati</w:t>
            </w:r>
            <w:proofErr w:type="spellEnd"/>
            <w:r w:rsidRPr="00053C24">
              <w:rPr>
                <w:rFonts w:cs="Arial"/>
                <w:sz w:val="22"/>
              </w:rPr>
              <w:t xml:space="preserve"> </w:t>
            </w:r>
          </w:p>
        </w:tc>
      </w:tr>
      <w:tr w:rsidR="00081289" w:rsidRPr="00053C24" w14:paraId="7BC877A3" w14:textId="77777777" w:rsidTr="00E03C7F">
        <w:trPr>
          <w:trHeight w:val="283"/>
        </w:trPr>
        <w:tc>
          <w:tcPr>
            <w:tcW w:w="963" w:type="pct"/>
            <w:vMerge/>
            <w:vAlign w:val="center"/>
          </w:tcPr>
          <w:p w14:paraId="16423D0F" w14:textId="77777777" w:rsidR="00081289" w:rsidRPr="00053C24" w:rsidRDefault="00081289" w:rsidP="00E03C7F">
            <w:pPr>
              <w:autoSpaceDE w:val="0"/>
              <w:autoSpaceDN w:val="0"/>
              <w:adjustRightInd w:val="0"/>
              <w:rPr>
                <w:rFonts w:cs="Arial"/>
                <w:sz w:val="22"/>
              </w:rPr>
            </w:pPr>
          </w:p>
        </w:tc>
        <w:tc>
          <w:tcPr>
            <w:tcW w:w="3202" w:type="pct"/>
            <w:vAlign w:val="center"/>
          </w:tcPr>
          <w:p w14:paraId="062D133D" w14:textId="77777777" w:rsidR="00081289" w:rsidRPr="00053C24" w:rsidRDefault="00081289" w:rsidP="00E03C7F">
            <w:pPr>
              <w:rPr>
                <w:rFonts w:cs="Arial"/>
                <w:color w:val="000000"/>
                <w:sz w:val="22"/>
              </w:rPr>
            </w:pPr>
            <w:proofErr w:type="spellStart"/>
            <w:r w:rsidRPr="00CD4F15">
              <w:rPr>
                <w:rFonts w:cs="Arial"/>
                <w:sz w:val="22"/>
              </w:rPr>
              <w:t>Uhifadhi</w:t>
            </w:r>
            <w:proofErr w:type="spellEnd"/>
            <w:r w:rsidRPr="00CD4F15">
              <w:rPr>
                <w:rFonts w:cs="Arial"/>
                <w:sz w:val="22"/>
              </w:rPr>
              <w:t xml:space="preserve"> </w:t>
            </w:r>
            <w:proofErr w:type="spellStart"/>
            <w:r w:rsidRPr="00CD4F15">
              <w:rPr>
                <w:rFonts w:cs="Arial"/>
                <w:sz w:val="22"/>
              </w:rPr>
              <w:t>mbaya</w:t>
            </w:r>
            <w:proofErr w:type="spellEnd"/>
            <w:r w:rsidRPr="00CD4F15">
              <w:rPr>
                <w:rFonts w:cs="Arial"/>
                <w:sz w:val="22"/>
              </w:rPr>
              <w:t xml:space="preserve"> </w:t>
            </w:r>
            <w:proofErr w:type="spellStart"/>
            <w:r w:rsidRPr="00CD4F15">
              <w:rPr>
                <w:rFonts w:cs="Arial"/>
                <w:sz w:val="22"/>
              </w:rPr>
              <w:t>wa</w:t>
            </w:r>
            <w:proofErr w:type="spellEnd"/>
            <w:r w:rsidRPr="00CD4F15">
              <w:rPr>
                <w:rFonts w:cs="Arial"/>
                <w:sz w:val="22"/>
              </w:rPr>
              <w:t xml:space="preserve"> </w:t>
            </w:r>
            <w:proofErr w:type="spellStart"/>
            <w:r w:rsidRPr="00CD4F15">
              <w:rPr>
                <w:rFonts w:cs="Arial"/>
                <w:sz w:val="22"/>
              </w:rPr>
              <w:t>taka</w:t>
            </w:r>
            <w:proofErr w:type="spellEnd"/>
            <w:r w:rsidRPr="00CD4F15">
              <w:rPr>
                <w:rFonts w:cs="Arial"/>
                <w:sz w:val="22"/>
              </w:rPr>
              <w:t xml:space="preserve"> (</w:t>
            </w:r>
            <w:proofErr w:type="spellStart"/>
            <w:r w:rsidRPr="00CD4F15">
              <w:rPr>
                <w:rFonts w:cs="Arial"/>
                <w:sz w:val="22"/>
              </w:rPr>
              <w:t>vyuma</w:t>
            </w:r>
            <w:proofErr w:type="spellEnd"/>
            <w:r w:rsidRPr="00CD4F15">
              <w:rPr>
                <w:rFonts w:cs="Arial"/>
                <w:sz w:val="22"/>
              </w:rPr>
              <w:t xml:space="preserve"> </w:t>
            </w:r>
            <w:proofErr w:type="spellStart"/>
            <w:r w:rsidRPr="00CD4F15">
              <w:rPr>
                <w:rFonts w:cs="Arial"/>
                <w:sz w:val="22"/>
              </w:rPr>
              <w:t>vichakavu</w:t>
            </w:r>
            <w:proofErr w:type="spellEnd"/>
            <w:r w:rsidRPr="00CD4F15">
              <w:rPr>
                <w:rFonts w:cs="Arial"/>
                <w:sz w:val="22"/>
              </w:rPr>
              <w:t xml:space="preserve">, </w:t>
            </w:r>
            <w:proofErr w:type="spellStart"/>
            <w:r w:rsidRPr="00CD4F15">
              <w:rPr>
                <w:rFonts w:cs="Arial"/>
                <w:sz w:val="22"/>
              </w:rPr>
              <w:t>matairi</w:t>
            </w:r>
            <w:proofErr w:type="spellEnd"/>
            <w:r w:rsidRPr="00CD4F15">
              <w:rPr>
                <w:rFonts w:cs="Arial"/>
                <w:sz w:val="22"/>
              </w:rPr>
              <w:t xml:space="preserve"> </w:t>
            </w:r>
            <w:proofErr w:type="spellStart"/>
            <w:r w:rsidRPr="00CD4F15">
              <w:rPr>
                <w:rFonts w:cs="Arial"/>
                <w:sz w:val="22"/>
              </w:rPr>
              <w:t>kutumika</w:t>
            </w:r>
            <w:proofErr w:type="spellEnd"/>
            <w:r w:rsidRPr="00CD4F15">
              <w:rPr>
                <w:rFonts w:cs="Arial"/>
                <w:sz w:val="22"/>
              </w:rPr>
              <w:t xml:space="preserve">, </w:t>
            </w:r>
            <w:proofErr w:type="spellStart"/>
            <w:r w:rsidRPr="00CD4F15">
              <w:rPr>
                <w:rFonts w:cs="Arial"/>
                <w:sz w:val="22"/>
              </w:rPr>
              <w:t>Vichujio</w:t>
            </w:r>
            <w:proofErr w:type="spellEnd"/>
            <w:r w:rsidRPr="00CD4F15">
              <w:rPr>
                <w:rFonts w:cs="Arial"/>
                <w:sz w:val="22"/>
              </w:rPr>
              <w:t xml:space="preserve"> </w:t>
            </w:r>
            <w:proofErr w:type="spellStart"/>
            <w:r w:rsidRPr="00CD4F15">
              <w:rPr>
                <w:rFonts w:cs="Arial"/>
                <w:sz w:val="22"/>
              </w:rPr>
              <w:t>kutumika</w:t>
            </w:r>
            <w:proofErr w:type="spellEnd"/>
            <w:r w:rsidRPr="00CD4F15">
              <w:rPr>
                <w:rFonts w:cs="Arial"/>
                <w:sz w:val="22"/>
              </w:rPr>
              <w:t xml:space="preserve">, </w:t>
            </w:r>
            <w:proofErr w:type="spellStart"/>
            <w:r w:rsidRPr="00CD4F15">
              <w:rPr>
                <w:rFonts w:cs="Arial"/>
                <w:sz w:val="22"/>
              </w:rPr>
              <w:t>nk</w:t>
            </w:r>
            <w:proofErr w:type="spellEnd"/>
            <w:r w:rsidRPr="00CD4F15">
              <w:rPr>
                <w:rFonts w:cs="Arial"/>
                <w:sz w:val="22"/>
              </w:rPr>
              <w:t>.)</w:t>
            </w:r>
          </w:p>
        </w:tc>
        <w:tc>
          <w:tcPr>
            <w:tcW w:w="835" w:type="pct"/>
            <w:vAlign w:val="center"/>
          </w:tcPr>
          <w:p w14:paraId="0A47B3C6" w14:textId="77777777" w:rsidR="00081289" w:rsidRPr="00053C24" w:rsidRDefault="00081289" w:rsidP="00E03C7F">
            <w:pPr>
              <w:jc w:val="center"/>
              <w:rPr>
                <w:rFonts w:cs="Arial"/>
                <w:color w:val="FF0000"/>
                <w:sz w:val="22"/>
              </w:rPr>
            </w:pPr>
            <w:proofErr w:type="spellStart"/>
            <w:r w:rsidRPr="00CD4F15">
              <w:rPr>
                <w:rFonts w:cs="Arial"/>
                <w:sz w:val="22"/>
              </w:rPr>
              <w:t>Katikati</w:t>
            </w:r>
            <w:proofErr w:type="spellEnd"/>
            <w:r w:rsidRPr="00053C24">
              <w:rPr>
                <w:rFonts w:cs="Arial"/>
                <w:color w:val="FF0000"/>
                <w:sz w:val="22"/>
              </w:rPr>
              <w:t xml:space="preserve"> </w:t>
            </w:r>
          </w:p>
        </w:tc>
      </w:tr>
      <w:tr w:rsidR="00081289" w:rsidRPr="00053C24" w14:paraId="05A540A0" w14:textId="77777777" w:rsidTr="00E03C7F">
        <w:trPr>
          <w:trHeight w:val="259"/>
        </w:trPr>
        <w:tc>
          <w:tcPr>
            <w:tcW w:w="963" w:type="pct"/>
            <w:vMerge/>
            <w:vAlign w:val="center"/>
          </w:tcPr>
          <w:p w14:paraId="54A297B5" w14:textId="77777777" w:rsidR="00081289" w:rsidRPr="00053C24" w:rsidRDefault="00081289" w:rsidP="00E03C7F">
            <w:pPr>
              <w:autoSpaceDE w:val="0"/>
              <w:autoSpaceDN w:val="0"/>
              <w:adjustRightInd w:val="0"/>
              <w:rPr>
                <w:rFonts w:cs="Arial"/>
                <w:sz w:val="22"/>
              </w:rPr>
            </w:pPr>
          </w:p>
        </w:tc>
        <w:tc>
          <w:tcPr>
            <w:tcW w:w="3202" w:type="pct"/>
            <w:vAlign w:val="center"/>
          </w:tcPr>
          <w:p w14:paraId="7CA2DF61" w14:textId="77777777" w:rsidR="00081289" w:rsidRPr="00053C24" w:rsidRDefault="00081289" w:rsidP="00E03C7F">
            <w:pPr>
              <w:rPr>
                <w:rFonts w:cs="Arial"/>
                <w:sz w:val="22"/>
                <w:highlight w:val="yellow"/>
              </w:rPr>
            </w:pPr>
            <w:proofErr w:type="spellStart"/>
            <w:r w:rsidRPr="00CD4F15">
              <w:rPr>
                <w:rFonts w:cs="Arial"/>
                <w:sz w:val="22"/>
              </w:rPr>
              <w:t>Uchafuzi</w:t>
            </w:r>
            <w:proofErr w:type="spellEnd"/>
            <w:r w:rsidRPr="00CD4F15">
              <w:rPr>
                <w:rFonts w:cs="Arial"/>
                <w:sz w:val="22"/>
              </w:rPr>
              <w:t xml:space="preserve"> </w:t>
            </w:r>
            <w:proofErr w:type="spellStart"/>
            <w:r w:rsidRPr="00CD4F15">
              <w:rPr>
                <w:rFonts w:cs="Arial"/>
                <w:sz w:val="22"/>
              </w:rPr>
              <w:t>wa</w:t>
            </w:r>
            <w:proofErr w:type="spellEnd"/>
            <w:r w:rsidRPr="00CD4F15">
              <w:rPr>
                <w:rFonts w:cs="Arial"/>
                <w:sz w:val="22"/>
              </w:rPr>
              <w:t xml:space="preserve"> </w:t>
            </w:r>
            <w:proofErr w:type="spellStart"/>
            <w:r w:rsidRPr="00CD4F15">
              <w:rPr>
                <w:rFonts w:cs="Arial"/>
                <w:sz w:val="22"/>
              </w:rPr>
              <w:t>hewa</w:t>
            </w:r>
            <w:proofErr w:type="spellEnd"/>
            <w:r w:rsidRPr="00CD4F15">
              <w:rPr>
                <w:rFonts w:cs="Arial"/>
                <w:sz w:val="22"/>
              </w:rPr>
              <w:t xml:space="preserve"> na </w:t>
            </w:r>
            <w:proofErr w:type="spellStart"/>
            <w:r w:rsidRPr="00CD4F15">
              <w:rPr>
                <w:rFonts w:cs="Arial"/>
                <w:sz w:val="22"/>
              </w:rPr>
              <w:t>particulates</w:t>
            </w:r>
            <w:proofErr w:type="spellEnd"/>
            <w:r w:rsidRPr="00CD4F15">
              <w:rPr>
                <w:rFonts w:cs="Arial"/>
                <w:sz w:val="22"/>
              </w:rPr>
              <w:t xml:space="preserve"> </w:t>
            </w:r>
            <w:proofErr w:type="spellStart"/>
            <w:r w:rsidRPr="00CD4F15">
              <w:rPr>
                <w:rFonts w:cs="Arial"/>
                <w:sz w:val="22"/>
              </w:rPr>
              <w:t>waliosimamishwa</w:t>
            </w:r>
            <w:proofErr w:type="spellEnd"/>
            <w:r w:rsidRPr="00CD4F15">
              <w:rPr>
                <w:rFonts w:cs="Arial"/>
                <w:sz w:val="22"/>
              </w:rPr>
              <w:t xml:space="preserve"> </w:t>
            </w:r>
            <w:proofErr w:type="spellStart"/>
            <w:r w:rsidRPr="00CD4F15">
              <w:rPr>
                <w:rFonts w:cs="Arial"/>
                <w:sz w:val="22"/>
              </w:rPr>
              <w:t>kufuatia</w:t>
            </w:r>
            <w:proofErr w:type="spellEnd"/>
            <w:r w:rsidRPr="00CD4F15">
              <w:rPr>
                <w:rFonts w:cs="Arial"/>
                <w:sz w:val="22"/>
              </w:rPr>
              <w:t xml:space="preserve"> </w:t>
            </w:r>
            <w:proofErr w:type="spellStart"/>
            <w:r w:rsidRPr="00CD4F15">
              <w:rPr>
                <w:rFonts w:cs="Arial"/>
                <w:sz w:val="22"/>
              </w:rPr>
              <w:t>kazi</w:t>
            </w:r>
            <w:proofErr w:type="spellEnd"/>
            <w:r w:rsidRPr="00CD4F15">
              <w:rPr>
                <w:rFonts w:cs="Arial"/>
                <w:sz w:val="22"/>
              </w:rPr>
              <w:t xml:space="preserve"> excavation</w:t>
            </w:r>
          </w:p>
        </w:tc>
        <w:tc>
          <w:tcPr>
            <w:tcW w:w="835" w:type="pct"/>
            <w:vAlign w:val="center"/>
          </w:tcPr>
          <w:p w14:paraId="0F608A45" w14:textId="77777777" w:rsidR="00081289" w:rsidRPr="00053C24" w:rsidRDefault="00081289" w:rsidP="00E03C7F">
            <w:pPr>
              <w:jc w:val="center"/>
              <w:rPr>
                <w:rFonts w:cs="Arial"/>
                <w:color w:val="FF0000"/>
                <w:sz w:val="22"/>
                <w:highlight w:val="yellow"/>
              </w:rPr>
            </w:pPr>
            <w:proofErr w:type="spellStart"/>
            <w:r w:rsidRPr="00CD4F15">
              <w:rPr>
                <w:rFonts w:cs="Arial"/>
                <w:sz w:val="22"/>
              </w:rPr>
              <w:t>Katikati</w:t>
            </w:r>
            <w:proofErr w:type="spellEnd"/>
          </w:p>
        </w:tc>
      </w:tr>
      <w:tr w:rsidR="00081289" w:rsidRPr="00053C24" w14:paraId="005B1013" w14:textId="77777777" w:rsidTr="00E03C7F">
        <w:trPr>
          <w:trHeight w:val="388"/>
        </w:trPr>
        <w:tc>
          <w:tcPr>
            <w:tcW w:w="963" w:type="pct"/>
            <w:vMerge/>
            <w:vAlign w:val="center"/>
          </w:tcPr>
          <w:p w14:paraId="2FACFF83" w14:textId="77777777" w:rsidR="00081289" w:rsidRPr="00053C24" w:rsidRDefault="00081289" w:rsidP="00E03C7F">
            <w:pPr>
              <w:autoSpaceDE w:val="0"/>
              <w:autoSpaceDN w:val="0"/>
              <w:adjustRightInd w:val="0"/>
              <w:rPr>
                <w:rFonts w:cs="Arial"/>
                <w:sz w:val="22"/>
              </w:rPr>
            </w:pPr>
          </w:p>
        </w:tc>
        <w:tc>
          <w:tcPr>
            <w:tcW w:w="3202" w:type="pct"/>
            <w:vAlign w:val="center"/>
          </w:tcPr>
          <w:p w14:paraId="1AD2FFB6" w14:textId="77777777" w:rsidR="00081289" w:rsidRPr="00053C24" w:rsidRDefault="00081289" w:rsidP="00E03C7F">
            <w:pPr>
              <w:rPr>
                <w:rFonts w:cs="Arial"/>
                <w:sz w:val="22"/>
              </w:rPr>
            </w:pPr>
            <w:proofErr w:type="spellStart"/>
            <w:r w:rsidRPr="00CD4F15">
              <w:rPr>
                <w:rFonts w:cs="Arial"/>
                <w:color w:val="000000"/>
                <w:sz w:val="22"/>
              </w:rPr>
              <w:t>Hewa</w:t>
            </w:r>
            <w:proofErr w:type="spellEnd"/>
            <w:r w:rsidRPr="00CD4F15">
              <w:rPr>
                <w:rFonts w:cs="Arial"/>
                <w:color w:val="000000"/>
                <w:sz w:val="22"/>
              </w:rPr>
              <w:t xml:space="preserve"> </w:t>
            </w:r>
            <w:proofErr w:type="spellStart"/>
            <w:r w:rsidRPr="00CD4F15">
              <w:rPr>
                <w:rFonts w:cs="Arial"/>
                <w:color w:val="000000"/>
                <w:sz w:val="22"/>
              </w:rPr>
              <w:t>yafuatayo</w:t>
            </w:r>
            <w:proofErr w:type="spellEnd"/>
            <w:r w:rsidRPr="00CD4F15">
              <w:rPr>
                <w:rFonts w:cs="Arial"/>
                <w:color w:val="000000"/>
                <w:sz w:val="22"/>
              </w:rPr>
              <w:t xml:space="preserve"> </w:t>
            </w:r>
            <w:proofErr w:type="spellStart"/>
            <w:r w:rsidRPr="00CD4F15">
              <w:rPr>
                <w:rFonts w:cs="Arial"/>
                <w:color w:val="000000"/>
                <w:sz w:val="22"/>
              </w:rPr>
              <w:t>uchafuzi</w:t>
            </w:r>
            <w:proofErr w:type="spellEnd"/>
            <w:r w:rsidRPr="00CD4F15">
              <w:rPr>
                <w:rFonts w:cs="Arial"/>
                <w:color w:val="000000"/>
                <w:sz w:val="22"/>
              </w:rPr>
              <w:t xml:space="preserve"> </w:t>
            </w:r>
            <w:proofErr w:type="spellStart"/>
            <w:r w:rsidRPr="00CD4F15">
              <w:rPr>
                <w:rFonts w:cs="Arial"/>
                <w:color w:val="000000"/>
                <w:sz w:val="22"/>
              </w:rPr>
              <w:t>operesheni</w:t>
            </w:r>
            <w:proofErr w:type="spellEnd"/>
            <w:r w:rsidRPr="00CD4F15">
              <w:rPr>
                <w:rFonts w:cs="Arial"/>
                <w:color w:val="000000"/>
                <w:sz w:val="22"/>
              </w:rPr>
              <w:t xml:space="preserve"> </w:t>
            </w:r>
            <w:proofErr w:type="spellStart"/>
            <w:r w:rsidRPr="00CD4F15">
              <w:rPr>
                <w:rFonts w:cs="Arial"/>
                <w:color w:val="000000"/>
                <w:sz w:val="22"/>
              </w:rPr>
              <w:t>ya</w:t>
            </w:r>
            <w:proofErr w:type="spellEnd"/>
            <w:r w:rsidRPr="00CD4F15">
              <w:rPr>
                <w:rFonts w:cs="Arial"/>
                <w:color w:val="000000"/>
                <w:sz w:val="22"/>
              </w:rPr>
              <w:t xml:space="preserve"> </w:t>
            </w:r>
            <w:proofErr w:type="spellStart"/>
            <w:r w:rsidRPr="00CD4F15">
              <w:rPr>
                <w:rFonts w:cs="Arial"/>
                <w:color w:val="000000"/>
                <w:sz w:val="22"/>
              </w:rPr>
              <w:t>jenereta</w:t>
            </w:r>
            <w:proofErr w:type="spellEnd"/>
          </w:p>
        </w:tc>
        <w:tc>
          <w:tcPr>
            <w:tcW w:w="835" w:type="pct"/>
            <w:vAlign w:val="center"/>
          </w:tcPr>
          <w:p w14:paraId="2BA8A8A8" w14:textId="77777777" w:rsidR="00081289" w:rsidRPr="00053C24" w:rsidRDefault="00081289" w:rsidP="00E03C7F">
            <w:pPr>
              <w:jc w:val="center"/>
              <w:rPr>
                <w:rFonts w:cs="Arial"/>
                <w:sz w:val="22"/>
              </w:rPr>
            </w:pPr>
            <w:proofErr w:type="spellStart"/>
            <w:r w:rsidRPr="00CD4F15">
              <w:rPr>
                <w:rFonts w:cs="Arial"/>
                <w:sz w:val="22"/>
              </w:rPr>
              <w:t>Katikati</w:t>
            </w:r>
            <w:proofErr w:type="spellEnd"/>
          </w:p>
        </w:tc>
      </w:tr>
      <w:tr w:rsidR="00081289" w:rsidRPr="00053C24" w14:paraId="2D3C88D5" w14:textId="77777777" w:rsidTr="00E03C7F">
        <w:trPr>
          <w:trHeight w:val="262"/>
        </w:trPr>
        <w:tc>
          <w:tcPr>
            <w:tcW w:w="963" w:type="pct"/>
            <w:vMerge/>
            <w:vAlign w:val="center"/>
          </w:tcPr>
          <w:p w14:paraId="4084509D" w14:textId="77777777" w:rsidR="00081289" w:rsidRPr="00053C24" w:rsidRDefault="00081289" w:rsidP="00E03C7F">
            <w:pPr>
              <w:autoSpaceDE w:val="0"/>
              <w:autoSpaceDN w:val="0"/>
              <w:adjustRightInd w:val="0"/>
              <w:rPr>
                <w:rFonts w:cs="Arial"/>
                <w:sz w:val="22"/>
              </w:rPr>
            </w:pPr>
          </w:p>
        </w:tc>
        <w:tc>
          <w:tcPr>
            <w:tcW w:w="3202" w:type="pct"/>
            <w:vAlign w:val="center"/>
          </w:tcPr>
          <w:p w14:paraId="2F157B38" w14:textId="77777777" w:rsidR="00081289" w:rsidRPr="00053C24" w:rsidRDefault="00081289" w:rsidP="00E03C7F">
            <w:pPr>
              <w:rPr>
                <w:rFonts w:cs="Arial"/>
                <w:color w:val="000000"/>
                <w:sz w:val="22"/>
              </w:rPr>
            </w:pPr>
            <w:proofErr w:type="spellStart"/>
            <w:r w:rsidRPr="00CD4F15">
              <w:rPr>
                <w:rFonts w:cs="Arial"/>
                <w:color w:val="000000"/>
                <w:sz w:val="22"/>
              </w:rPr>
              <w:t>Uharibifu</w:t>
            </w:r>
            <w:proofErr w:type="spellEnd"/>
            <w:r w:rsidRPr="00CD4F15">
              <w:rPr>
                <w:rFonts w:cs="Arial"/>
                <w:color w:val="000000"/>
                <w:sz w:val="22"/>
              </w:rPr>
              <w:t xml:space="preserve"> </w:t>
            </w:r>
            <w:proofErr w:type="spellStart"/>
            <w:r w:rsidRPr="00CD4F15">
              <w:rPr>
                <w:rFonts w:cs="Arial"/>
                <w:color w:val="000000"/>
                <w:sz w:val="22"/>
              </w:rPr>
              <w:t>wa</w:t>
            </w:r>
            <w:proofErr w:type="spellEnd"/>
            <w:r w:rsidRPr="00CD4F15">
              <w:rPr>
                <w:rFonts w:cs="Arial"/>
                <w:color w:val="000000"/>
                <w:sz w:val="22"/>
              </w:rPr>
              <w:t xml:space="preserve"> </w:t>
            </w:r>
            <w:proofErr w:type="spellStart"/>
            <w:r w:rsidRPr="00CD4F15">
              <w:rPr>
                <w:rFonts w:cs="Arial"/>
                <w:color w:val="000000"/>
                <w:sz w:val="22"/>
              </w:rPr>
              <w:t>udongo</w:t>
            </w:r>
            <w:proofErr w:type="spellEnd"/>
            <w:r w:rsidRPr="00CD4F15">
              <w:rPr>
                <w:rFonts w:cs="Arial"/>
                <w:color w:val="000000"/>
                <w:sz w:val="22"/>
              </w:rPr>
              <w:t xml:space="preserve"> </w:t>
            </w:r>
            <w:proofErr w:type="spellStart"/>
            <w:r w:rsidRPr="00CD4F15">
              <w:rPr>
                <w:rFonts w:cs="Arial"/>
                <w:color w:val="000000"/>
                <w:sz w:val="22"/>
              </w:rPr>
              <w:t>kama</w:t>
            </w:r>
            <w:proofErr w:type="spellEnd"/>
            <w:r w:rsidRPr="00CD4F15">
              <w:rPr>
                <w:rFonts w:cs="Arial"/>
                <w:color w:val="000000"/>
                <w:sz w:val="22"/>
              </w:rPr>
              <w:t xml:space="preserve"> </w:t>
            </w:r>
            <w:proofErr w:type="spellStart"/>
            <w:r w:rsidRPr="00CD4F15">
              <w:rPr>
                <w:rFonts w:cs="Arial"/>
                <w:color w:val="000000"/>
                <w:sz w:val="22"/>
              </w:rPr>
              <w:t>matokeo</w:t>
            </w:r>
            <w:proofErr w:type="spellEnd"/>
            <w:r w:rsidRPr="00CD4F15">
              <w:rPr>
                <w:rFonts w:cs="Arial"/>
                <w:color w:val="000000"/>
                <w:sz w:val="22"/>
              </w:rPr>
              <w:t xml:space="preserve"> </w:t>
            </w:r>
            <w:proofErr w:type="spellStart"/>
            <w:r w:rsidRPr="00CD4F15">
              <w:rPr>
                <w:rFonts w:cs="Arial"/>
                <w:color w:val="000000"/>
                <w:sz w:val="22"/>
              </w:rPr>
              <w:t>ya</w:t>
            </w:r>
            <w:proofErr w:type="spellEnd"/>
            <w:r w:rsidRPr="00CD4F15">
              <w:rPr>
                <w:rFonts w:cs="Arial"/>
                <w:color w:val="000000"/>
                <w:sz w:val="22"/>
              </w:rPr>
              <w:t xml:space="preserve"> </w:t>
            </w:r>
            <w:proofErr w:type="spellStart"/>
            <w:r w:rsidRPr="00CD4F15">
              <w:rPr>
                <w:rFonts w:cs="Arial"/>
                <w:color w:val="000000"/>
                <w:sz w:val="22"/>
              </w:rPr>
              <w:t>kazi</w:t>
            </w:r>
            <w:proofErr w:type="spellEnd"/>
            <w:r w:rsidRPr="00CD4F15">
              <w:rPr>
                <w:rFonts w:cs="Arial"/>
                <w:color w:val="000000"/>
                <w:sz w:val="22"/>
              </w:rPr>
              <w:t xml:space="preserve"> </w:t>
            </w:r>
            <w:proofErr w:type="spellStart"/>
            <w:r w:rsidRPr="00CD4F15">
              <w:rPr>
                <w:rFonts w:cs="Arial"/>
                <w:color w:val="000000"/>
                <w:sz w:val="22"/>
              </w:rPr>
              <w:t>ya</w:t>
            </w:r>
            <w:proofErr w:type="spellEnd"/>
            <w:r w:rsidRPr="00CD4F15">
              <w:rPr>
                <w:rFonts w:cs="Arial"/>
                <w:color w:val="000000"/>
                <w:sz w:val="22"/>
              </w:rPr>
              <w:t xml:space="preserve"> </w:t>
            </w:r>
            <w:proofErr w:type="spellStart"/>
            <w:r w:rsidRPr="00CD4F15">
              <w:rPr>
                <w:rFonts w:cs="Arial"/>
                <w:color w:val="000000"/>
                <w:sz w:val="22"/>
              </w:rPr>
              <w:t>kuchimba</w:t>
            </w:r>
            <w:proofErr w:type="spellEnd"/>
            <w:r w:rsidRPr="00CD4F15">
              <w:rPr>
                <w:rFonts w:cs="Arial"/>
                <w:color w:val="000000"/>
                <w:sz w:val="22"/>
              </w:rPr>
              <w:t xml:space="preserve"> </w:t>
            </w:r>
            <w:proofErr w:type="spellStart"/>
            <w:r w:rsidRPr="00CD4F15">
              <w:rPr>
                <w:rFonts w:cs="Arial"/>
                <w:color w:val="000000"/>
                <w:sz w:val="22"/>
              </w:rPr>
              <w:t>visima</w:t>
            </w:r>
            <w:proofErr w:type="spellEnd"/>
          </w:p>
        </w:tc>
        <w:tc>
          <w:tcPr>
            <w:tcW w:w="835" w:type="pct"/>
            <w:vAlign w:val="center"/>
          </w:tcPr>
          <w:p w14:paraId="6624CF96" w14:textId="77777777" w:rsidR="00081289" w:rsidRPr="00053C24" w:rsidRDefault="00081289" w:rsidP="00E03C7F">
            <w:pPr>
              <w:jc w:val="center"/>
              <w:rPr>
                <w:rFonts w:cs="Arial"/>
                <w:sz w:val="22"/>
              </w:rPr>
            </w:pPr>
            <w:proofErr w:type="spellStart"/>
            <w:r w:rsidRPr="00CD4F15">
              <w:rPr>
                <w:rFonts w:cs="Arial"/>
                <w:sz w:val="22"/>
              </w:rPr>
              <w:t>Katikati</w:t>
            </w:r>
            <w:proofErr w:type="spellEnd"/>
          </w:p>
        </w:tc>
      </w:tr>
      <w:tr w:rsidR="00081289" w:rsidRPr="00053C24" w14:paraId="7AE2D178" w14:textId="77777777" w:rsidTr="00E03C7F">
        <w:tc>
          <w:tcPr>
            <w:tcW w:w="963" w:type="pct"/>
            <w:vMerge/>
            <w:vAlign w:val="center"/>
          </w:tcPr>
          <w:p w14:paraId="065A16F8" w14:textId="77777777" w:rsidR="00081289" w:rsidRPr="00053C24" w:rsidRDefault="00081289" w:rsidP="00E03C7F">
            <w:pPr>
              <w:autoSpaceDE w:val="0"/>
              <w:autoSpaceDN w:val="0"/>
              <w:adjustRightInd w:val="0"/>
              <w:rPr>
                <w:rFonts w:cs="Arial"/>
                <w:sz w:val="22"/>
              </w:rPr>
            </w:pPr>
          </w:p>
        </w:tc>
        <w:tc>
          <w:tcPr>
            <w:tcW w:w="3202" w:type="pct"/>
            <w:vAlign w:val="center"/>
          </w:tcPr>
          <w:p w14:paraId="492FD56D" w14:textId="77777777" w:rsidR="00081289" w:rsidRPr="00053C24" w:rsidRDefault="00081289" w:rsidP="00E03C7F">
            <w:pPr>
              <w:rPr>
                <w:rFonts w:cs="Arial"/>
                <w:sz w:val="22"/>
              </w:rPr>
            </w:pPr>
            <w:proofErr w:type="spellStart"/>
            <w:r w:rsidRPr="00CD4F15">
              <w:rPr>
                <w:rFonts w:cs="Arial"/>
                <w:sz w:val="22"/>
              </w:rPr>
              <w:t>Mabadiliko</w:t>
            </w:r>
            <w:proofErr w:type="spellEnd"/>
            <w:r w:rsidRPr="00CD4F15">
              <w:rPr>
                <w:rFonts w:cs="Arial"/>
                <w:sz w:val="22"/>
              </w:rPr>
              <w:t xml:space="preserve"> </w:t>
            </w:r>
            <w:proofErr w:type="spellStart"/>
            <w:r w:rsidRPr="00CD4F15">
              <w:rPr>
                <w:rFonts w:cs="Arial"/>
                <w:sz w:val="22"/>
              </w:rPr>
              <w:t>ya</w:t>
            </w:r>
            <w:proofErr w:type="spellEnd"/>
            <w:r w:rsidRPr="00CD4F15">
              <w:rPr>
                <w:rFonts w:cs="Arial"/>
                <w:sz w:val="22"/>
              </w:rPr>
              <w:t xml:space="preserve"> </w:t>
            </w:r>
            <w:proofErr w:type="spellStart"/>
            <w:r w:rsidRPr="00CD4F15">
              <w:rPr>
                <w:rFonts w:cs="Arial"/>
                <w:sz w:val="22"/>
              </w:rPr>
              <w:t>mazingira</w:t>
            </w:r>
            <w:proofErr w:type="spellEnd"/>
            <w:r w:rsidRPr="00CD4F15">
              <w:rPr>
                <w:rFonts w:cs="Arial"/>
                <w:sz w:val="22"/>
              </w:rPr>
              <w:t xml:space="preserve"> </w:t>
            </w:r>
            <w:proofErr w:type="spellStart"/>
            <w:r w:rsidRPr="00CD4F15">
              <w:rPr>
                <w:rFonts w:cs="Arial"/>
                <w:sz w:val="22"/>
              </w:rPr>
              <w:t>katika</w:t>
            </w:r>
            <w:proofErr w:type="spellEnd"/>
            <w:r w:rsidRPr="00CD4F15">
              <w:rPr>
                <w:rFonts w:cs="Arial"/>
                <w:sz w:val="22"/>
              </w:rPr>
              <w:t xml:space="preserve"> </w:t>
            </w:r>
            <w:proofErr w:type="spellStart"/>
            <w:r w:rsidRPr="00CD4F15">
              <w:rPr>
                <w:rFonts w:cs="Arial"/>
                <w:sz w:val="22"/>
              </w:rPr>
              <w:t>maeneo</w:t>
            </w:r>
            <w:proofErr w:type="spellEnd"/>
            <w:r w:rsidRPr="00CD4F15">
              <w:rPr>
                <w:rFonts w:cs="Arial"/>
                <w:sz w:val="22"/>
              </w:rPr>
              <w:t xml:space="preserve"> </w:t>
            </w:r>
            <w:proofErr w:type="spellStart"/>
            <w:r w:rsidRPr="00CD4F15">
              <w:rPr>
                <w:rFonts w:cs="Arial"/>
                <w:sz w:val="22"/>
              </w:rPr>
              <w:t>ya</w:t>
            </w:r>
            <w:proofErr w:type="spellEnd"/>
            <w:r w:rsidRPr="00CD4F15">
              <w:rPr>
                <w:rFonts w:cs="Arial"/>
                <w:sz w:val="22"/>
              </w:rPr>
              <w:t xml:space="preserve"> </w:t>
            </w:r>
            <w:proofErr w:type="spellStart"/>
            <w:r w:rsidRPr="00CD4F15">
              <w:rPr>
                <w:rFonts w:cs="Arial"/>
                <w:sz w:val="22"/>
              </w:rPr>
              <w:t>mradi</w:t>
            </w:r>
            <w:proofErr w:type="spellEnd"/>
            <w:r w:rsidRPr="00CD4F15">
              <w:rPr>
                <w:rFonts w:cs="Arial"/>
                <w:sz w:val="22"/>
              </w:rPr>
              <w:t xml:space="preserve"> </w:t>
            </w:r>
            <w:proofErr w:type="spellStart"/>
            <w:r w:rsidRPr="00CD4F15">
              <w:rPr>
                <w:rFonts w:cs="Arial"/>
                <w:sz w:val="22"/>
              </w:rPr>
              <w:t>ndogo</w:t>
            </w:r>
            <w:proofErr w:type="spellEnd"/>
          </w:p>
        </w:tc>
        <w:tc>
          <w:tcPr>
            <w:tcW w:w="835" w:type="pct"/>
            <w:vAlign w:val="center"/>
          </w:tcPr>
          <w:p w14:paraId="4B1B8C51" w14:textId="77777777" w:rsidR="00081289" w:rsidRPr="00053C24" w:rsidRDefault="00081289" w:rsidP="00E03C7F">
            <w:pPr>
              <w:jc w:val="center"/>
              <w:rPr>
                <w:rFonts w:cs="Arial"/>
                <w:color w:val="FF0000"/>
                <w:sz w:val="22"/>
                <w:highlight w:val="yellow"/>
              </w:rPr>
            </w:pPr>
            <w:proofErr w:type="spellStart"/>
            <w:r w:rsidRPr="00CD4F15">
              <w:rPr>
                <w:rFonts w:cs="Arial"/>
                <w:sz w:val="22"/>
              </w:rPr>
              <w:t>Katikati</w:t>
            </w:r>
            <w:proofErr w:type="spellEnd"/>
          </w:p>
        </w:tc>
      </w:tr>
      <w:tr w:rsidR="00081289" w:rsidRPr="00053C24" w14:paraId="0EA760C6" w14:textId="77777777" w:rsidTr="00E03C7F">
        <w:trPr>
          <w:trHeight w:val="283"/>
        </w:trPr>
        <w:tc>
          <w:tcPr>
            <w:tcW w:w="963" w:type="pct"/>
            <w:vMerge w:val="restart"/>
            <w:vAlign w:val="center"/>
          </w:tcPr>
          <w:p w14:paraId="6A8AE4D3" w14:textId="77777777" w:rsidR="00081289" w:rsidRPr="00053C24" w:rsidRDefault="00081289" w:rsidP="00E03C7F">
            <w:pPr>
              <w:autoSpaceDE w:val="0"/>
              <w:autoSpaceDN w:val="0"/>
              <w:adjustRightInd w:val="0"/>
              <w:jc w:val="left"/>
              <w:rPr>
                <w:rFonts w:cs="Arial"/>
                <w:sz w:val="22"/>
              </w:rPr>
            </w:pPr>
            <w:proofErr w:type="spellStart"/>
            <w:r w:rsidRPr="00CD4F15">
              <w:rPr>
                <w:rFonts w:cs="Arial"/>
                <w:sz w:val="22"/>
              </w:rPr>
              <w:t>Mazingira</w:t>
            </w:r>
            <w:proofErr w:type="spellEnd"/>
            <w:r w:rsidRPr="00CD4F15">
              <w:rPr>
                <w:rFonts w:cs="Arial"/>
                <w:sz w:val="22"/>
              </w:rPr>
              <w:t xml:space="preserve"> </w:t>
            </w:r>
            <w:proofErr w:type="spellStart"/>
            <w:r w:rsidRPr="00CD4F15">
              <w:rPr>
                <w:rFonts w:cs="Arial"/>
                <w:sz w:val="22"/>
              </w:rPr>
              <w:t>ya</w:t>
            </w:r>
            <w:proofErr w:type="spellEnd"/>
            <w:r w:rsidRPr="00CD4F15">
              <w:rPr>
                <w:rFonts w:cs="Arial"/>
                <w:sz w:val="22"/>
              </w:rPr>
              <w:t xml:space="preserve"> </w:t>
            </w:r>
            <w:proofErr w:type="spellStart"/>
            <w:r w:rsidRPr="00CD4F15">
              <w:rPr>
                <w:rFonts w:cs="Arial"/>
                <w:sz w:val="22"/>
              </w:rPr>
              <w:t>binadamu</w:t>
            </w:r>
            <w:proofErr w:type="spellEnd"/>
          </w:p>
        </w:tc>
        <w:tc>
          <w:tcPr>
            <w:tcW w:w="3202" w:type="pct"/>
            <w:vAlign w:val="center"/>
          </w:tcPr>
          <w:p w14:paraId="6D7952C8" w14:textId="77777777" w:rsidR="00081289" w:rsidRPr="00053C24" w:rsidRDefault="00081289" w:rsidP="00E03C7F">
            <w:pPr>
              <w:rPr>
                <w:rFonts w:cs="Arial"/>
                <w:sz w:val="22"/>
              </w:rPr>
            </w:pPr>
            <w:proofErr w:type="spellStart"/>
            <w:r w:rsidRPr="00CD4F15">
              <w:rPr>
                <w:rFonts w:cs="Arial"/>
                <w:sz w:val="22"/>
              </w:rPr>
              <w:t>Hatari</w:t>
            </w:r>
            <w:proofErr w:type="spellEnd"/>
            <w:r w:rsidRPr="00CD4F15">
              <w:rPr>
                <w:rFonts w:cs="Arial"/>
                <w:sz w:val="22"/>
              </w:rPr>
              <w:t xml:space="preserve"> </w:t>
            </w:r>
            <w:proofErr w:type="spellStart"/>
            <w:r w:rsidRPr="00CD4F15">
              <w:rPr>
                <w:rFonts w:cs="Arial"/>
                <w:sz w:val="22"/>
              </w:rPr>
              <w:t>ya</w:t>
            </w:r>
            <w:proofErr w:type="spellEnd"/>
            <w:r w:rsidRPr="00CD4F15">
              <w:rPr>
                <w:rFonts w:cs="Arial"/>
                <w:sz w:val="22"/>
              </w:rPr>
              <w:t xml:space="preserve"> </w:t>
            </w:r>
            <w:proofErr w:type="spellStart"/>
            <w:r w:rsidRPr="00CD4F15">
              <w:rPr>
                <w:rFonts w:cs="Arial"/>
                <w:sz w:val="22"/>
              </w:rPr>
              <w:t>mwanzo</w:t>
            </w:r>
            <w:proofErr w:type="spellEnd"/>
            <w:r w:rsidRPr="00CD4F15">
              <w:rPr>
                <w:rFonts w:cs="Arial"/>
                <w:sz w:val="22"/>
              </w:rPr>
              <w:t xml:space="preserve"> </w:t>
            </w:r>
            <w:proofErr w:type="spellStart"/>
            <w:r w:rsidRPr="00CD4F15">
              <w:rPr>
                <w:rFonts w:cs="Arial"/>
                <w:sz w:val="22"/>
              </w:rPr>
              <w:t>wa</w:t>
            </w:r>
            <w:proofErr w:type="spellEnd"/>
            <w:r w:rsidRPr="00CD4F15">
              <w:rPr>
                <w:rFonts w:cs="Arial"/>
                <w:sz w:val="22"/>
              </w:rPr>
              <w:t xml:space="preserve"> </w:t>
            </w:r>
            <w:proofErr w:type="spellStart"/>
            <w:r w:rsidRPr="00CD4F15">
              <w:rPr>
                <w:rFonts w:cs="Arial"/>
                <w:sz w:val="22"/>
              </w:rPr>
              <w:t>magonjwa</w:t>
            </w:r>
            <w:proofErr w:type="spellEnd"/>
            <w:r w:rsidRPr="00CD4F15">
              <w:rPr>
                <w:rFonts w:cs="Arial"/>
                <w:sz w:val="22"/>
              </w:rPr>
              <w:t xml:space="preserve"> </w:t>
            </w:r>
            <w:proofErr w:type="spellStart"/>
            <w:r w:rsidRPr="00CD4F15">
              <w:rPr>
                <w:rFonts w:cs="Arial"/>
                <w:sz w:val="22"/>
              </w:rPr>
              <w:t>ya</w:t>
            </w:r>
            <w:proofErr w:type="spellEnd"/>
            <w:r w:rsidRPr="00CD4F15">
              <w:rPr>
                <w:rFonts w:cs="Arial"/>
                <w:sz w:val="22"/>
              </w:rPr>
              <w:t xml:space="preserve"> </w:t>
            </w:r>
            <w:proofErr w:type="spellStart"/>
            <w:r w:rsidRPr="00CD4F15">
              <w:rPr>
                <w:rFonts w:cs="Arial"/>
                <w:sz w:val="22"/>
              </w:rPr>
              <w:t>kupumua</w:t>
            </w:r>
            <w:proofErr w:type="spellEnd"/>
            <w:r w:rsidRPr="00CD4F15">
              <w:rPr>
                <w:rFonts w:cs="Arial"/>
                <w:sz w:val="22"/>
              </w:rPr>
              <w:t xml:space="preserve"> </w:t>
            </w:r>
            <w:proofErr w:type="spellStart"/>
            <w:r w:rsidRPr="00CD4F15">
              <w:rPr>
                <w:rFonts w:cs="Arial"/>
                <w:sz w:val="22"/>
              </w:rPr>
              <w:t>kuhusiana</w:t>
            </w:r>
            <w:proofErr w:type="spellEnd"/>
            <w:r w:rsidRPr="00CD4F15">
              <w:rPr>
                <w:rFonts w:cs="Arial"/>
                <w:sz w:val="22"/>
              </w:rPr>
              <w:t xml:space="preserve"> na </w:t>
            </w:r>
            <w:proofErr w:type="spellStart"/>
            <w:r w:rsidRPr="00CD4F15">
              <w:rPr>
                <w:rFonts w:cs="Arial"/>
                <w:sz w:val="22"/>
              </w:rPr>
              <w:t>hasa</w:t>
            </w:r>
            <w:proofErr w:type="spellEnd"/>
            <w:r w:rsidRPr="00CD4F15">
              <w:rPr>
                <w:rFonts w:cs="Arial"/>
                <w:sz w:val="22"/>
              </w:rPr>
              <w:t xml:space="preserve"> la </w:t>
            </w:r>
            <w:proofErr w:type="spellStart"/>
            <w:r w:rsidRPr="00CD4F15">
              <w:rPr>
                <w:rFonts w:cs="Arial"/>
                <w:sz w:val="22"/>
              </w:rPr>
              <w:t>vumbi</w:t>
            </w:r>
            <w:proofErr w:type="spellEnd"/>
            <w:r w:rsidRPr="00CD4F15">
              <w:rPr>
                <w:rFonts w:cs="Arial"/>
                <w:sz w:val="22"/>
              </w:rPr>
              <w:t xml:space="preserve"> </w:t>
            </w:r>
            <w:proofErr w:type="spellStart"/>
            <w:r w:rsidRPr="00CD4F15">
              <w:rPr>
                <w:rFonts w:cs="Arial"/>
                <w:sz w:val="22"/>
              </w:rPr>
              <w:t>jirani</w:t>
            </w:r>
            <w:proofErr w:type="spellEnd"/>
            <w:r w:rsidRPr="00CD4F15">
              <w:rPr>
                <w:rFonts w:cs="Arial"/>
                <w:sz w:val="22"/>
              </w:rPr>
              <w:t xml:space="preserve"> na </w:t>
            </w:r>
            <w:proofErr w:type="spellStart"/>
            <w:r w:rsidRPr="00CD4F15">
              <w:rPr>
                <w:rFonts w:cs="Arial"/>
                <w:sz w:val="22"/>
              </w:rPr>
              <w:t>maeneo</w:t>
            </w:r>
            <w:proofErr w:type="spellEnd"/>
            <w:r w:rsidRPr="00CD4F15">
              <w:rPr>
                <w:rFonts w:cs="Arial"/>
                <w:sz w:val="22"/>
              </w:rPr>
              <w:t xml:space="preserve"> </w:t>
            </w:r>
            <w:proofErr w:type="spellStart"/>
            <w:r w:rsidRPr="00CD4F15">
              <w:rPr>
                <w:rFonts w:cs="Arial"/>
                <w:sz w:val="22"/>
              </w:rPr>
              <w:t>ya</w:t>
            </w:r>
            <w:proofErr w:type="spellEnd"/>
            <w:r w:rsidRPr="00CD4F15">
              <w:rPr>
                <w:rFonts w:cs="Arial"/>
                <w:sz w:val="22"/>
              </w:rPr>
              <w:t xml:space="preserve"> </w:t>
            </w:r>
            <w:proofErr w:type="spellStart"/>
            <w:r w:rsidRPr="00CD4F15">
              <w:rPr>
                <w:rFonts w:cs="Arial"/>
                <w:sz w:val="22"/>
              </w:rPr>
              <w:t>tovuti</w:t>
            </w:r>
            <w:proofErr w:type="spellEnd"/>
          </w:p>
        </w:tc>
        <w:tc>
          <w:tcPr>
            <w:tcW w:w="835" w:type="pct"/>
            <w:vAlign w:val="center"/>
          </w:tcPr>
          <w:p w14:paraId="6269C495" w14:textId="77777777" w:rsidR="00081289" w:rsidRPr="00053C24" w:rsidRDefault="00081289" w:rsidP="00E03C7F">
            <w:pPr>
              <w:jc w:val="center"/>
              <w:rPr>
                <w:rFonts w:cs="Arial"/>
                <w:sz w:val="22"/>
              </w:rPr>
            </w:pPr>
            <w:proofErr w:type="spellStart"/>
            <w:r w:rsidRPr="00CD4F15">
              <w:rPr>
                <w:rFonts w:cs="Arial"/>
                <w:sz w:val="22"/>
              </w:rPr>
              <w:t>Katikati</w:t>
            </w:r>
            <w:proofErr w:type="spellEnd"/>
          </w:p>
        </w:tc>
      </w:tr>
      <w:tr w:rsidR="00081289" w:rsidRPr="00053C24" w14:paraId="00589C44" w14:textId="77777777" w:rsidTr="00E03C7F">
        <w:trPr>
          <w:trHeight w:val="283"/>
        </w:trPr>
        <w:tc>
          <w:tcPr>
            <w:tcW w:w="963" w:type="pct"/>
            <w:vMerge/>
            <w:vAlign w:val="center"/>
          </w:tcPr>
          <w:p w14:paraId="46383AD6" w14:textId="77777777" w:rsidR="00081289" w:rsidRPr="00053C24" w:rsidRDefault="00081289" w:rsidP="00E03C7F">
            <w:pPr>
              <w:autoSpaceDE w:val="0"/>
              <w:autoSpaceDN w:val="0"/>
              <w:adjustRightInd w:val="0"/>
              <w:rPr>
                <w:rFonts w:cs="Arial"/>
                <w:sz w:val="22"/>
              </w:rPr>
            </w:pPr>
          </w:p>
        </w:tc>
        <w:tc>
          <w:tcPr>
            <w:tcW w:w="3202" w:type="pct"/>
            <w:vAlign w:val="center"/>
          </w:tcPr>
          <w:p w14:paraId="7635F257" w14:textId="77777777" w:rsidR="00081289" w:rsidRPr="00053C24" w:rsidRDefault="00081289" w:rsidP="00E03C7F">
            <w:pPr>
              <w:rPr>
                <w:rFonts w:cs="Arial"/>
                <w:sz w:val="22"/>
              </w:rPr>
            </w:pPr>
            <w:proofErr w:type="spellStart"/>
            <w:r w:rsidRPr="00CD4F15">
              <w:rPr>
                <w:rFonts w:cs="Arial"/>
                <w:sz w:val="22"/>
              </w:rPr>
              <w:t>Kazi</w:t>
            </w:r>
            <w:proofErr w:type="spellEnd"/>
            <w:r w:rsidRPr="00CD4F15">
              <w:rPr>
                <w:rFonts w:cs="Arial"/>
                <w:sz w:val="22"/>
              </w:rPr>
              <w:t xml:space="preserve"> </w:t>
            </w:r>
            <w:proofErr w:type="spellStart"/>
            <w:r w:rsidRPr="00CD4F15">
              <w:rPr>
                <w:rFonts w:cs="Arial"/>
                <w:sz w:val="22"/>
              </w:rPr>
              <w:t>katika</w:t>
            </w:r>
            <w:proofErr w:type="spellEnd"/>
            <w:r w:rsidRPr="00CD4F15">
              <w:rPr>
                <w:rFonts w:cs="Arial"/>
                <w:sz w:val="22"/>
              </w:rPr>
              <w:t xml:space="preserve"> </w:t>
            </w:r>
            <w:proofErr w:type="spellStart"/>
            <w:r w:rsidRPr="00CD4F15">
              <w:rPr>
                <w:rFonts w:cs="Arial"/>
                <w:sz w:val="22"/>
              </w:rPr>
              <w:t>urefu</w:t>
            </w:r>
            <w:proofErr w:type="spellEnd"/>
            <w:r w:rsidRPr="00CD4F15">
              <w:rPr>
                <w:rFonts w:cs="Arial"/>
                <w:sz w:val="22"/>
              </w:rPr>
              <w:t xml:space="preserve"> </w:t>
            </w:r>
            <w:proofErr w:type="spellStart"/>
            <w:r w:rsidRPr="00CD4F15">
              <w:rPr>
                <w:rFonts w:cs="Arial"/>
                <w:sz w:val="22"/>
              </w:rPr>
              <w:t>inahitaji</w:t>
            </w:r>
            <w:proofErr w:type="spellEnd"/>
            <w:r w:rsidRPr="00CD4F15">
              <w:rPr>
                <w:rFonts w:cs="Arial"/>
                <w:sz w:val="22"/>
              </w:rPr>
              <w:t xml:space="preserve"> </w:t>
            </w:r>
            <w:proofErr w:type="spellStart"/>
            <w:r w:rsidRPr="00CD4F15">
              <w:rPr>
                <w:rFonts w:cs="Arial"/>
                <w:sz w:val="22"/>
              </w:rPr>
              <w:t>kuwekewa</w:t>
            </w:r>
            <w:proofErr w:type="spellEnd"/>
            <w:r w:rsidRPr="00CD4F15">
              <w:rPr>
                <w:rFonts w:cs="Arial"/>
                <w:sz w:val="22"/>
              </w:rPr>
              <w:t xml:space="preserve"> </w:t>
            </w:r>
            <w:proofErr w:type="spellStart"/>
            <w:r w:rsidRPr="00CD4F15">
              <w:rPr>
                <w:rFonts w:cs="Arial"/>
                <w:sz w:val="22"/>
              </w:rPr>
              <w:t>scaffolds</w:t>
            </w:r>
            <w:proofErr w:type="spellEnd"/>
            <w:r w:rsidRPr="00CD4F15">
              <w:rPr>
                <w:rFonts w:cs="Arial"/>
                <w:sz w:val="22"/>
              </w:rPr>
              <w:t xml:space="preserve"> </w:t>
            </w:r>
            <w:proofErr w:type="spellStart"/>
            <w:r w:rsidRPr="00CD4F15">
              <w:rPr>
                <w:rFonts w:cs="Arial"/>
                <w:sz w:val="22"/>
              </w:rPr>
              <w:t>kujenga</w:t>
            </w:r>
            <w:proofErr w:type="spellEnd"/>
            <w:r w:rsidRPr="00CD4F15">
              <w:rPr>
                <w:rFonts w:cs="Arial"/>
                <w:sz w:val="22"/>
              </w:rPr>
              <w:t xml:space="preserve"> </w:t>
            </w:r>
            <w:proofErr w:type="spellStart"/>
            <w:r w:rsidRPr="00CD4F15">
              <w:rPr>
                <w:rFonts w:cs="Arial"/>
                <w:sz w:val="22"/>
              </w:rPr>
              <w:t>kuta</w:t>
            </w:r>
            <w:proofErr w:type="spellEnd"/>
            <w:r w:rsidRPr="00CD4F15">
              <w:rPr>
                <w:rFonts w:cs="Arial"/>
                <w:sz w:val="22"/>
              </w:rPr>
              <w:t xml:space="preserve"> na </w:t>
            </w:r>
            <w:proofErr w:type="spellStart"/>
            <w:r w:rsidRPr="00CD4F15">
              <w:rPr>
                <w:rFonts w:cs="Arial"/>
                <w:sz w:val="22"/>
              </w:rPr>
              <w:t>kutekeleza</w:t>
            </w:r>
            <w:proofErr w:type="spellEnd"/>
            <w:r w:rsidRPr="00CD4F15">
              <w:rPr>
                <w:rFonts w:cs="Arial"/>
                <w:sz w:val="22"/>
              </w:rPr>
              <w:t xml:space="preserve"> </w:t>
            </w:r>
            <w:proofErr w:type="spellStart"/>
            <w:r w:rsidRPr="00CD4F15">
              <w:rPr>
                <w:rFonts w:cs="Arial"/>
                <w:sz w:val="22"/>
              </w:rPr>
              <w:t>kazi</w:t>
            </w:r>
            <w:proofErr w:type="spellEnd"/>
            <w:r w:rsidRPr="00CD4F15">
              <w:rPr>
                <w:rFonts w:cs="Arial"/>
                <w:sz w:val="22"/>
              </w:rPr>
              <w:t xml:space="preserve"> </w:t>
            </w:r>
            <w:proofErr w:type="spellStart"/>
            <w:r w:rsidRPr="00CD4F15">
              <w:rPr>
                <w:rFonts w:cs="Arial"/>
                <w:sz w:val="22"/>
              </w:rPr>
              <w:t>za</w:t>
            </w:r>
            <w:proofErr w:type="spellEnd"/>
            <w:r w:rsidRPr="00CD4F15">
              <w:rPr>
                <w:rFonts w:cs="Arial"/>
                <w:sz w:val="22"/>
              </w:rPr>
              <w:t xml:space="preserve"> </w:t>
            </w:r>
            <w:proofErr w:type="spellStart"/>
            <w:r w:rsidRPr="00CD4F15">
              <w:rPr>
                <w:rFonts w:cs="Arial"/>
                <w:sz w:val="22"/>
              </w:rPr>
              <w:t>muundo</w:t>
            </w:r>
            <w:proofErr w:type="spellEnd"/>
            <w:r w:rsidRPr="00CD4F15">
              <w:rPr>
                <w:rFonts w:cs="Arial"/>
                <w:sz w:val="22"/>
              </w:rPr>
              <w:t xml:space="preserve"> super (</w:t>
            </w:r>
            <w:proofErr w:type="spellStart"/>
            <w:r w:rsidRPr="00CD4F15">
              <w:rPr>
                <w:rFonts w:cs="Arial"/>
                <w:sz w:val="22"/>
              </w:rPr>
              <w:t>kutunga</w:t>
            </w:r>
            <w:proofErr w:type="spellEnd"/>
            <w:r w:rsidRPr="00CD4F15">
              <w:rPr>
                <w:rFonts w:cs="Arial"/>
                <w:sz w:val="22"/>
              </w:rPr>
              <w:t xml:space="preserve"> na </w:t>
            </w:r>
            <w:proofErr w:type="spellStart"/>
            <w:r w:rsidRPr="00CD4F15">
              <w:rPr>
                <w:rFonts w:cs="Arial"/>
                <w:sz w:val="22"/>
              </w:rPr>
              <w:t>tak</w:t>
            </w:r>
            <w:proofErr w:type="spellEnd"/>
            <w:r w:rsidRPr="00CD4F15">
              <w:rPr>
                <w:rFonts w:cs="Arial"/>
                <w:sz w:val="22"/>
              </w:rPr>
              <w:t xml:space="preserve">). </w:t>
            </w:r>
            <w:proofErr w:type="spellStart"/>
            <w:r w:rsidRPr="00CD4F15">
              <w:rPr>
                <w:rFonts w:cs="Arial"/>
                <w:sz w:val="22"/>
              </w:rPr>
              <w:t>Kazi</w:t>
            </w:r>
            <w:proofErr w:type="spellEnd"/>
            <w:r w:rsidRPr="00CD4F15">
              <w:rPr>
                <w:rFonts w:cs="Arial"/>
                <w:sz w:val="22"/>
              </w:rPr>
              <w:t xml:space="preserve"> </w:t>
            </w:r>
            <w:proofErr w:type="spellStart"/>
            <w:r w:rsidRPr="00CD4F15">
              <w:rPr>
                <w:rFonts w:cs="Arial"/>
                <w:sz w:val="22"/>
              </w:rPr>
              <w:t>hii</w:t>
            </w:r>
            <w:proofErr w:type="spellEnd"/>
            <w:r w:rsidRPr="00CD4F15">
              <w:rPr>
                <w:rFonts w:cs="Arial"/>
                <w:sz w:val="22"/>
              </w:rPr>
              <w:t xml:space="preserve"> </w:t>
            </w:r>
            <w:proofErr w:type="spellStart"/>
            <w:r w:rsidRPr="00CD4F15">
              <w:rPr>
                <w:rFonts w:cs="Arial"/>
                <w:sz w:val="22"/>
              </w:rPr>
              <w:t>inaweza</w:t>
            </w:r>
            <w:proofErr w:type="spellEnd"/>
            <w:r w:rsidRPr="00CD4F15">
              <w:rPr>
                <w:rFonts w:cs="Arial"/>
                <w:sz w:val="22"/>
              </w:rPr>
              <w:t xml:space="preserve"> </w:t>
            </w:r>
            <w:proofErr w:type="spellStart"/>
            <w:r w:rsidRPr="00CD4F15">
              <w:rPr>
                <w:rFonts w:cs="Arial"/>
                <w:sz w:val="22"/>
              </w:rPr>
              <w:t>kusababisha</w:t>
            </w:r>
            <w:proofErr w:type="spellEnd"/>
            <w:r w:rsidRPr="00CD4F15">
              <w:rPr>
                <w:rFonts w:cs="Arial"/>
                <w:sz w:val="22"/>
              </w:rPr>
              <w:t xml:space="preserve"> </w:t>
            </w:r>
            <w:proofErr w:type="spellStart"/>
            <w:r w:rsidRPr="00CD4F15">
              <w:rPr>
                <w:rFonts w:cs="Arial"/>
                <w:sz w:val="22"/>
              </w:rPr>
              <w:t>kuumia</w:t>
            </w:r>
            <w:proofErr w:type="spellEnd"/>
            <w:r w:rsidRPr="00CD4F15">
              <w:rPr>
                <w:rFonts w:cs="Arial"/>
                <w:sz w:val="22"/>
              </w:rPr>
              <w:t xml:space="preserve"> </w:t>
            </w:r>
            <w:proofErr w:type="spellStart"/>
            <w:r w:rsidRPr="00CD4F15">
              <w:rPr>
                <w:rFonts w:cs="Arial"/>
                <w:sz w:val="22"/>
              </w:rPr>
              <w:t>binafsi</w:t>
            </w:r>
            <w:proofErr w:type="spellEnd"/>
            <w:r w:rsidRPr="00CD4F15">
              <w:rPr>
                <w:rFonts w:cs="Arial"/>
                <w:sz w:val="22"/>
              </w:rPr>
              <w:t xml:space="preserve"> na </w:t>
            </w:r>
            <w:proofErr w:type="spellStart"/>
            <w:r w:rsidRPr="00CD4F15">
              <w:rPr>
                <w:rFonts w:cs="Arial"/>
                <w:sz w:val="22"/>
              </w:rPr>
              <w:t>iko</w:t>
            </w:r>
            <w:proofErr w:type="spellEnd"/>
            <w:r w:rsidRPr="00CD4F15">
              <w:rPr>
                <w:rFonts w:cs="Arial"/>
                <w:sz w:val="22"/>
              </w:rPr>
              <w:t xml:space="preserve"> </w:t>
            </w:r>
            <w:proofErr w:type="spellStart"/>
            <w:r w:rsidRPr="00CD4F15">
              <w:rPr>
                <w:rFonts w:cs="Arial"/>
                <w:sz w:val="22"/>
              </w:rPr>
              <w:t>ya</w:t>
            </w:r>
            <w:proofErr w:type="spellEnd"/>
            <w:r w:rsidRPr="00CD4F15">
              <w:rPr>
                <w:rFonts w:cs="Arial"/>
                <w:sz w:val="22"/>
              </w:rPr>
              <w:t xml:space="preserve"> bure </w:t>
            </w:r>
            <w:proofErr w:type="spellStart"/>
            <w:r w:rsidRPr="00CD4F15">
              <w:rPr>
                <w:rFonts w:cs="Arial"/>
                <w:sz w:val="22"/>
              </w:rPr>
              <w:t>ya</w:t>
            </w:r>
            <w:proofErr w:type="spellEnd"/>
            <w:r w:rsidRPr="00CD4F15">
              <w:rPr>
                <w:rFonts w:cs="Arial"/>
                <w:sz w:val="22"/>
              </w:rPr>
              <w:t xml:space="preserve"> </w:t>
            </w:r>
            <w:proofErr w:type="spellStart"/>
            <w:r w:rsidRPr="00CD4F15">
              <w:rPr>
                <w:rFonts w:cs="Arial"/>
                <w:sz w:val="22"/>
              </w:rPr>
              <w:t>wafanyakazi</w:t>
            </w:r>
            <w:proofErr w:type="spellEnd"/>
          </w:p>
        </w:tc>
        <w:tc>
          <w:tcPr>
            <w:tcW w:w="835" w:type="pct"/>
            <w:vAlign w:val="center"/>
          </w:tcPr>
          <w:p w14:paraId="0E9EE234" w14:textId="77777777" w:rsidR="00081289" w:rsidRPr="00053C24" w:rsidRDefault="00081289" w:rsidP="00E03C7F">
            <w:pPr>
              <w:jc w:val="center"/>
              <w:rPr>
                <w:rFonts w:cs="Arial"/>
                <w:sz w:val="22"/>
              </w:rPr>
            </w:pPr>
            <w:proofErr w:type="spellStart"/>
            <w:r w:rsidRPr="00CD4F15">
              <w:rPr>
                <w:rFonts w:cs="Arial"/>
                <w:sz w:val="22"/>
              </w:rPr>
              <w:t>Katikati</w:t>
            </w:r>
            <w:proofErr w:type="spellEnd"/>
          </w:p>
        </w:tc>
      </w:tr>
      <w:tr w:rsidR="00081289" w:rsidRPr="00053C24" w14:paraId="738A2BCB" w14:textId="77777777" w:rsidTr="00E03C7F">
        <w:trPr>
          <w:trHeight w:val="283"/>
        </w:trPr>
        <w:tc>
          <w:tcPr>
            <w:tcW w:w="963" w:type="pct"/>
            <w:vMerge/>
            <w:vAlign w:val="center"/>
          </w:tcPr>
          <w:p w14:paraId="626F9918" w14:textId="77777777" w:rsidR="00081289" w:rsidRPr="00053C24" w:rsidRDefault="00081289" w:rsidP="00E03C7F">
            <w:pPr>
              <w:autoSpaceDE w:val="0"/>
              <w:autoSpaceDN w:val="0"/>
              <w:adjustRightInd w:val="0"/>
              <w:rPr>
                <w:rFonts w:cs="Arial"/>
                <w:sz w:val="22"/>
              </w:rPr>
            </w:pPr>
          </w:p>
        </w:tc>
        <w:tc>
          <w:tcPr>
            <w:tcW w:w="3202" w:type="pct"/>
            <w:vAlign w:val="center"/>
          </w:tcPr>
          <w:p w14:paraId="6E5116FE" w14:textId="77777777" w:rsidR="00081289" w:rsidRPr="00053C24" w:rsidRDefault="00081289" w:rsidP="00E03C7F">
            <w:pPr>
              <w:rPr>
                <w:rFonts w:cs="Arial"/>
                <w:sz w:val="22"/>
              </w:rPr>
            </w:pPr>
            <w:proofErr w:type="spellStart"/>
            <w:r w:rsidRPr="00CD4F15">
              <w:rPr>
                <w:rFonts w:cs="Arial"/>
                <w:sz w:val="22"/>
              </w:rPr>
              <w:t>Kupoteza</w:t>
            </w:r>
            <w:proofErr w:type="spellEnd"/>
            <w:r w:rsidRPr="00CD4F15">
              <w:rPr>
                <w:rFonts w:cs="Arial"/>
                <w:sz w:val="22"/>
              </w:rPr>
              <w:t xml:space="preserve"> </w:t>
            </w:r>
            <w:proofErr w:type="spellStart"/>
            <w:r w:rsidRPr="00CD4F15">
              <w:rPr>
                <w:rFonts w:cs="Arial"/>
                <w:sz w:val="22"/>
              </w:rPr>
              <w:t>kazi</w:t>
            </w:r>
            <w:proofErr w:type="spellEnd"/>
            <w:r w:rsidRPr="00CD4F15">
              <w:rPr>
                <w:rFonts w:cs="Arial"/>
                <w:sz w:val="22"/>
              </w:rPr>
              <w:t xml:space="preserve"> (</w:t>
            </w:r>
            <w:proofErr w:type="spellStart"/>
            <w:r w:rsidRPr="00CD4F15">
              <w:rPr>
                <w:rFonts w:cs="Arial"/>
                <w:sz w:val="22"/>
              </w:rPr>
              <w:t>wafanyakazi</w:t>
            </w:r>
            <w:proofErr w:type="spellEnd"/>
            <w:r w:rsidRPr="00CD4F15">
              <w:rPr>
                <w:rFonts w:cs="Arial"/>
                <w:sz w:val="22"/>
              </w:rPr>
              <w:t xml:space="preserve"> 200) </w:t>
            </w:r>
            <w:proofErr w:type="spellStart"/>
            <w:r w:rsidRPr="00CD4F15">
              <w:rPr>
                <w:rFonts w:cs="Arial"/>
                <w:sz w:val="22"/>
              </w:rPr>
              <w:t>kufuatia</w:t>
            </w:r>
            <w:proofErr w:type="spellEnd"/>
            <w:r w:rsidRPr="00CD4F15">
              <w:rPr>
                <w:rFonts w:cs="Arial"/>
                <w:sz w:val="22"/>
              </w:rPr>
              <w:t xml:space="preserve"> </w:t>
            </w:r>
            <w:proofErr w:type="spellStart"/>
            <w:r w:rsidRPr="00CD4F15">
              <w:rPr>
                <w:rFonts w:cs="Arial"/>
                <w:sz w:val="22"/>
              </w:rPr>
              <w:t>kuanguka</w:t>
            </w:r>
            <w:proofErr w:type="spellEnd"/>
            <w:r w:rsidRPr="00CD4F15">
              <w:rPr>
                <w:rFonts w:cs="Arial"/>
                <w:sz w:val="22"/>
              </w:rPr>
              <w:t xml:space="preserve"> </w:t>
            </w:r>
            <w:proofErr w:type="spellStart"/>
            <w:r w:rsidRPr="00CD4F15">
              <w:rPr>
                <w:rFonts w:cs="Arial"/>
                <w:sz w:val="22"/>
              </w:rPr>
              <w:t>ujenzi</w:t>
            </w:r>
            <w:proofErr w:type="spellEnd"/>
            <w:r w:rsidRPr="00CD4F15">
              <w:rPr>
                <w:rFonts w:cs="Arial"/>
                <w:sz w:val="22"/>
              </w:rPr>
              <w:t xml:space="preserve"> </w:t>
            </w:r>
            <w:proofErr w:type="spellStart"/>
            <w:r w:rsidRPr="00CD4F15">
              <w:rPr>
                <w:rFonts w:cs="Arial"/>
                <w:sz w:val="22"/>
              </w:rPr>
              <w:t>tovuti</w:t>
            </w:r>
            <w:proofErr w:type="spellEnd"/>
          </w:p>
        </w:tc>
        <w:tc>
          <w:tcPr>
            <w:tcW w:w="835" w:type="pct"/>
            <w:vAlign w:val="center"/>
          </w:tcPr>
          <w:p w14:paraId="37EBFE5E" w14:textId="77777777" w:rsidR="00081289" w:rsidRPr="00053C24" w:rsidRDefault="00081289" w:rsidP="00E03C7F">
            <w:pPr>
              <w:jc w:val="center"/>
              <w:rPr>
                <w:rFonts w:cs="Arial"/>
                <w:sz w:val="22"/>
              </w:rPr>
            </w:pPr>
            <w:proofErr w:type="spellStart"/>
            <w:r>
              <w:rPr>
                <w:rFonts w:cs="Arial"/>
                <w:sz w:val="22"/>
              </w:rPr>
              <w:t>Kubwa</w:t>
            </w:r>
            <w:proofErr w:type="spellEnd"/>
          </w:p>
        </w:tc>
      </w:tr>
    </w:tbl>
    <w:p w14:paraId="16BF0E2C" w14:textId="77777777" w:rsidR="00081289" w:rsidRDefault="00081289" w:rsidP="00081289">
      <w:pPr>
        <w:pStyle w:val="Corpsdetexte3"/>
        <w:spacing w:after="0" w:line="276" w:lineRule="auto"/>
        <w:ind w:right="-110"/>
        <w:rPr>
          <w:rFonts w:ascii="Arial" w:hAnsi="Arial" w:cs="Arial"/>
          <w:bCs/>
          <w:sz w:val="22"/>
          <w:szCs w:val="22"/>
        </w:rPr>
      </w:pPr>
    </w:p>
    <w:p w14:paraId="3A8F788A" w14:textId="77777777" w:rsidR="00081289" w:rsidRPr="00554DCB" w:rsidRDefault="00081289" w:rsidP="00081289">
      <w:pPr>
        <w:pStyle w:val="Corpsdetexte3"/>
        <w:spacing w:after="0"/>
        <w:ind w:right="-110"/>
        <w:rPr>
          <w:rFonts w:ascii="Arial" w:hAnsi="Arial" w:cs="Arial"/>
          <w:bCs/>
          <w:sz w:val="22"/>
          <w:szCs w:val="22"/>
        </w:rPr>
      </w:pPr>
      <w:r w:rsidRPr="00554DCB">
        <w:rPr>
          <w:rFonts w:ascii="Arial" w:hAnsi="Arial" w:cs="Arial"/>
          <w:bCs/>
          <w:sz w:val="22"/>
          <w:szCs w:val="22"/>
        </w:rPr>
        <w:t xml:space="preserve">Ya </w:t>
      </w:r>
      <w:proofErr w:type="spellStart"/>
      <w:r w:rsidRPr="00554DCB">
        <w:rPr>
          <w:rFonts w:ascii="Arial" w:hAnsi="Arial" w:cs="Arial"/>
          <w:bCs/>
          <w:sz w:val="22"/>
          <w:szCs w:val="22"/>
        </w:rPr>
        <w:t>nga'mbo</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hatua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iliyoundwa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ili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kupunguza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madhara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mradi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ujumla</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kuhifadhi</w:t>
      </w:r>
      <w:proofErr w:type="spellEnd"/>
      <w:r w:rsidRPr="00554DCB">
        <w:rPr>
          <w:rFonts w:ascii="Arial" w:hAnsi="Arial" w:cs="Arial"/>
          <w:bCs/>
          <w:sz w:val="22"/>
          <w:szCs w:val="22"/>
        </w:rPr>
        <w:t xml:space="preserve"> mambo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mazingira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kibiolojia</w:t>
      </w:r>
      <w:proofErr w:type="spellEnd"/>
      <w:r w:rsidRPr="00554DCB">
        <w:rPr>
          <w:rFonts w:ascii="Arial" w:hAnsi="Arial" w:cs="Arial"/>
          <w:bCs/>
          <w:sz w:val="22"/>
          <w:szCs w:val="22"/>
        </w:rPr>
        <w:t xml:space="preserve"> ni </w:t>
      </w:r>
      <w:proofErr w:type="spellStart"/>
      <w:r w:rsidRPr="00554DCB">
        <w:rPr>
          <w:rFonts w:ascii="Arial" w:hAnsi="Arial" w:cs="Arial"/>
          <w:bCs/>
          <w:sz w:val="22"/>
          <w:szCs w:val="22"/>
        </w:rPr>
        <w:t>kama</w:t>
      </w:r>
      <w:proofErr w:type="spellEnd"/>
      <w:r w:rsidRPr="00554DCB">
        <w:rPr>
          <w:rFonts w:ascii="Arial" w:hAnsi="Arial" w:cs="Arial"/>
          <w:bCs/>
          <w:sz w:val="22"/>
          <w:szCs w:val="22"/>
        </w:rPr>
        <w:t xml:space="preserve"> </w:t>
      </w:r>
      <w:proofErr w:type="spellStart"/>
      <w:proofErr w:type="gramStart"/>
      <w:r w:rsidRPr="00554DCB">
        <w:rPr>
          <w:rFonts w:ascii="Arial" w:hAnsi="Arial" w:cs="Arial"/>
          <w:bCs/>
          <w:sz w:val="22"/>
          <w:szCs w:val="22"/>
        </w:rPr>
        <w:t>ifuatavyo</w:t>
      </w:r>
      <w:proofErr w:type="spellEnd"/>
      <w:r w:rsidRPr="00554DCB">
        <w:rPr>
          <w:rFonts w:ascii="Arial" w:hAnsi="Arial" w:cs="Arial"/>
          <w:bCs/>
          <w:sz w:val="22"/>
          <w:szCs w:val="22"/>
        </w:rPr>
        <w:t>:</w:t>
      </w:r>
      <w:proofErr w:type="gramEnd"/>
    </w:p>
    <w:p w14:paraId="2D1015B5" w14:textId="77777777" w:rsidR="00081289" w:rsidRPr="00554DCB" w:rsidRDefault="00081289" w:rsidP="00081289">
      <w:pPr>
        <w:pStyle w:val="Corpsdetexte3"/>
        <w:spacing w:after="0"/>
        <w:ind w:right="-110"/>
        <w:rPr>
          <w:rFonts w:ascii="Arial" w:hAnsi="Arial" w:cs="Arial"/>
          <w:bCs/>
          <w:sz w:val="22"/>
          <w:szCs w:val="22"/>
        </w:rPr>
      </w:pPr>
    </w:p>
    <w:p w14:paraId="5D1D96D8" w14:textId="77777777" w:rsidR="00081289" w:rsidRPr="00554DCB"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554DCB">
        <w:rPr>
          <w:rFonts w:cs="Arial"/>
          <w:color w:val="000000"/>
          <w:sz w:val="22"/>
        </w:rPr>
        <w:t>Kuhakikisha</w:t>
      </w:r>
      <w:proofErr w:type="spellEnd"/>
      <w:r w:rsidRPr="00554DCB">
        <w:rPr>
          <w:rFonts w:cs="Arial"/>
          <w:color w:val="000000"/>
          <w:sz w:val="22"/>
        </w:rPr>
        <w:t xml:space="preserve"> </w:t>
      </w:r>
      <w:proofErr w:type="spellStart"/>
      <w:r w:rsidRPr="00554DCB">
        <w:rPr>
          <w:rFonts w:cs="Arial"/>
          <w:color w:val="000000"/>
          <w:sz w:val="22"/>
        </w:rPr>
        <w:t>endelevu</w:t>
      </w:r>
      <w:proofErr w:type="spellEnd"/>
      <w:r w:rsidRPr="00554DCB">
        <w:rPr>
          <w:rFonts w:cs="Arial"/>
          <w:color w:val="000000"/>
          <w:sz w:val="22"/>
        </w:rPr>
        <w:t xml:space="preserve"> </w:t>
      </w:r>
      <w:proofErr w:type="spellStart"/>
      <w:r w:rsidRPr="00554DCB">
        <w:rPr>
          <w:rFonts w:cs="Arial"/>
          <w:color w:val="000000"/>
          <w:sz w:val="22"/>
        </w:rPr>
        <w:t>mafunzo</w:t>
      </w:r>
      <w:proofErr w:type="spellEnd"/>
      <w:r w:rsidRPr="00554DCB">
        <w:rPr>
          <w:rFonts w:cs="Arial"/>
          <w:color w:val="000000"/>
          <w:sz w:val="22"/>
        </w:rPr>
        <w:t>/</w:t>
      </w:r>
      <w:proofErr w:type="spellStart"/>
      <w:r w:rsidRPr="00554DCB">
        <w:rPr>
          <w:rFonts w:cs="Arial"/>
          <w:color w:val="000000"/>
          <w:sz w:val="22"/>
        </w:rPr>
        <w:t>uelewa</w:t>
      </w:r>
      <w:proofErr w:type="spellEnd"/>
      <w:r w:rsidRPr="00554DCB">
        <w:rPr>
          <w:rFonts w:cs="Arial"/>
          <w:color w:val="000000"/>
          <w:sz w:val="22"/>
        </w:rPr>
        <w:t xml:space="preserve"> </w:t>
      </w:r>
      <w:proofErr w:type="spellStart"/>
      <w:r w:rsidRPr="00554DCB">
        <w:rPr>
          <w:rFonts w:cs="Arial"/>
          <w:color w:val="000000"/>
          <w:sz w:val="22"/>
        </w:rPr>
        <w:t>wa</w:t>
      </w:r>
      <w:proofErr w:type="spellEnd"/>
      <w:r w:rsidRPr="00554DCB">
        <w:rPr>
          <w:rFonts w:cs="Arial"/>
          <w:color w:val="000000"/>
          <w:sz w:val="22"/>
        </w:rPr>
        <w:t xml:space="preserve"> </w:t>
      </w:r>
      <w:proofErr w:type="spellStart"/>
      <w:r w:rsidRPr="00554DCB">
        <w:rPr>
          <w:rFonts w:cs="Arial"/>
          <w:color w:val="000000"/>
          <w:sz w:val="22"/>
        </w:rPr>
        <w:t>wafanyakazi</w:t>
      </w:r>
      <w:proofErr w:type="spellEnd"/>
      <w:r w:rsidRPr="00554DCB">
        <w:rPr>
          <w:rFonts w:cs="Arial"/>
          <w:color w:val="000000"/>
          <w:sz w:val="22"/>
        </w:rPr>
        <w:t xml:space="preserve"> </w:t>
      </w:r>
      <w:proofErr w:type="spellStart"/>
      <w:r w:rsidRPr="00554DCB">
        <w:rPr>
          <w:rFonts w:cs="Arial"/>
          <w:color w:val="000000"/>
          <w:sz w:val="22"/>
        </w:rPr>
        <w:t>wote</w:t>
      </w:r>
      <w:proofErr w:type="spellEnd"/>
      <w:r w:rsidRPr="00554DCB">
        <w:rPr>
          <w:rFonts w:cs="Arial"/>
          <w:color w:val="000000"/>
          <w:sz w:val="22"/>
        </w:rPr>
        <w:t xml:space="preserve"> (± </w:t>
      </w:r>
      <w:proofErr w:type="spellStart"/>
      <w:r w:rsidRPr="00554DCB">
        <w:rPr>
          <w:rFonts w:cs="Arial"/>
          <w:color w:val="000000"/>
          <w:sz w:val="22"/>
        </w:rPr>
        <w:t>mawakala</w:t>
      </w:r>
      <w:proofErr w:type="spellEnd"/>
      <w:r w:rsidRPr="00554DCB">
        <w:rPr>
          <w:rFonts w:cs="Arial"/>
          <w:color w:val="000000"/>
          <w:sz w:val="22"/>
        </w:rPr>
        <w:t xml:space="preserve"> 200) </w:t>
      </w:r>
      <w:proofErr w:type="spellStart"/>
      <w:r w:rsidRPr="00554DCB">
        <w:rPr>
          <w:rFonts w:cs="Arial"/>
          <w:color w:val="000000"/>
          <w:sz w:val="22"/>
        </w:rPr>
        <w:t>kwa</w:t>
      </w:r>
      <w:proofErr w:type="spellEnd"/>
      <w:r w:rsidRPr="00554DCB">
        <w:rPr>
          <w:rFonts w:cs="Arial"/>
          <w:color w:val="000000"/>
          <w:sz w:val="22"/>
        </w:rPr>
        <w:t xml:space="preserve"> </w:t>
      </w:r>
      <w:proofErr w:type="spellStart"/>
      <w:r w:rsidRPr="00554DCB">
        <w:rPr>
          <w:rFonts w:cs="Arial"/>
          <w:color w:val="000000"/>
          <w:sz w:val="22"/>
        </w:rPr>
        <w:t>kubuni</w:t>
      </w:r>
      <w:proofErr w:type="spellEnd"/>
      <w:r w:rsidRPr="00554DCB">
        <w:rPr>
          <w:rFonts w:cs="Arial"/>
          <w:color w:val="000000"/>
          <w:sz w:val="22"/>
        </w:rPr>
        <w:t xml:space="preserve"> </w:t>
      </w:r>
      <w:proofErr w:type="spellStart"/>
      <w:r w:rsidRPr="00554DCB">
        <w:rPr>
          <w:rFonts w:cs="Arial"/>
          <w:color w:val="000000"/>
          <w:sz w:val="22"/>
        </w:rPr>
        <w:t>mienendo</w:t>
      </w:r>
      <w:proofErr w:type="spellEnd"/>
      <w:r w:rsidRPr="00554DCB">
        <w:rPr>
          <w:rFonts w:cs="Arial"/>
          <w:color w:val="000000"/>
          <w:sz w:val="22"/>
        </w:rPr>
        <w:t xml:space="preserve"> na </w:t>
      </w:r>
      <w:proofErr w:type="spellStart"/>
      <w:r w:rsidRPr="00554DCB">
        <w:rPr>
          <w:rFonts w:cs="Arial"/>
          <w:color w:val="000000"/>
          <w:sz w:val="22"/>
        </w:rPr>
        <w:t>athari</w:t>
      </w:r>
      <w:proofErr w:type="spellEnd"/>
      <w:r w:rsidRPr="00554DCB">
        <w:rPr>
          <w:rFonts w:cs="Arial"/>
          <w:color w:val="000000"/>
          <w:sz w:val="22"/>
        </w:rPr>
        <w:t xml:space="preserve"> </w:t>
      </w:r>
      <w:proofErr w:type="spellStart"/>
      <w:r w:rsidRPr="00554DCB">
        <w:rPr>
          <w:rFonts w:cs="Arial"/>
          <w:color w:val="000000"/>
          <w:sz w:val="22"/>
        </w:rPr>
        <w:t>ndogo</w:t>
      </w:r>
      <w:proofErr w:type="spellEnd"/>
      <w:r w:rsidRPr="00554DCB">
        <w:rPr>
          <w:rFonts w:cs="Arial"/>
          <w:color w:val="000000"/>
          <w:sz w:val="22"/>
        </w:rPr>
        <w:t xml:space="preserve"> </w:t>
      </w:r>
      <w:proofErr w:type="spellStart"/>
      <w:r w:rsidRPr="00554DCB">
        <w:rPr>
          <w:rFonts w:cs="Arial"/>
          <w:color w:val="000000"/>
          <w:sz w:val="22"/>
        </w:rPr>
        <w:t>za</w:t>
      </w:r>
      <w:proofErr w:type="spellEnd"/>
      <w:r w:rsidRPr="00554DCB">
        <w:rPr>
          <w:rFonts w:cs="Arial"/>
          <w:color w:val="000000"/>
          <w:sz w:val="22"/>
        </w:rPr>
        <w:t xml:space="preserve"> </w:t>
      </w:r>
      <w:proofErr w:type="spellStart"/>
      <w:proofErr w:type="gramStart"/>
      <w:r w:rsidRPr="00554DCB">
        <w:rPr>
          <w:rFonts w:cs="Arial"/>
          <w:color w:val="000000"/>
          <w:sz w:val="22"/>
        </w:rPr>
        <w:t>kimazingira</w:t>
      </w:r>
      <w:proofErr w:type="spellEnd"/>
      <w:r w:rsidRPr="00554DCB">
        <w:rPr>
          <w:rFonts w:cs="Arial"/>
          <w:color w:val="000000"/>
          <w:sz w:val="22"/>
        </w:rPr>
        <w:t>;</w:t>
      </w:r>
      <w:proofErr w:type="gramEnd"/>
    </w:p>
    <w:p w14:paraId="5330D15B" w14:textId="77777777" w:rsidR="00081289" w:rsidRPr="00081289"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081289">
        <w:rPr>
          <w:rFonts w:cs="Arial"/>
          <w:color w:val="000000"/>
          <w:sz w:val="22"/>
        </w:rPr>
        <w:t>Treni</w:t>
      </w:r>
      <w:proofErr w:type="spellEnd"/>
      <w:r w:rsidRPr="00081289">
        <w:rPr>
          <w:rFonts w:cs="Arial"/>
          <w:color w:val="000000"/>
          <w:sz w:val="22"/>
        </w:rPr>
        <w:t>/</w:t>
      </w:r>
      <w:proofErr w:type="spellStart"/>
      <w:r w:rsidRPr="00081289">
        <w:rPr>
          <w:rFonts w:cs="Arial"/>
          <w:color w:val="000000"/>
          <w:sz w:val="22"/>
        </w:rPr>
        <w:t>Educate</w:t>
      </w:r>
      <w:proofErr w:type="spellEnd"/>
      <w:r w:rsidRPr="00081289">
        <w:rPr>
          <w:rFonts w:cs="Arial"/>
          <w:color w:val="000000"/>
          <w:sz w:val="22"/>
        </w:rPr>
        <w:t xml:space="preserve"> </w:t>
      </w:r>
      <w:proofErr w:type="spellStart"/>
      <w:r w:rsidRPr="00081289">
        <w:rPr>
          <w:rFonts w:cs="Arial"/>
          <w:color w:val="000000"/>
          <w:sz w:val="22"/>
        </w:rPr>
        <w:t>wafanyakazi</w:t>
      </w:r>
      <w:proofErr w:type="spellEnd"/>
      <w:r w:rsidRPr="00081289">
        <w:rPr>
          <w:rFonts w:cs="Arial"/>
          <w:color w:val="000000"/>
          <w:sz w:val="22"/>
        </w:rPr>
        <w:t xml:space="preserve"> </w:t>
      </w:r>
      <w:proofErr w:type="spellStart"/>
      <w:r w:rsidRPr="00081289">
        <w:rPr>
          <w:rFonts w:cs="Arial"/>
          <w:color w:val="000000"/>
          <w:sz w:val="22"/>
        </w:rPr>
        <w:t>wote</w:t>
      </w:r>
      <w:proofErr w:type="spellEnd"/>
      <w:r w:rsidRPr="00081289">
        <w:rPr>
          <w:rFonts w:cs="Arial"/>
          <w:color w:val="000000"/>
          <w:sz w:val="22"/>
        </w:rPr>
        <w:t xml:space="preserve"> (± 200 </w:t>
      </w:r>
      <w:proofErr w:type="spellStart"/>
      <w:r w:rsidRPr="00081289">
        <w:rPr>
          <w:rFonts w:cs="Arial"/>
          <w:color w:val="000000"/>
          <w:sz w:val="22"/>
        </w:rPr>
        <w:t>mawakala</w:t>
      </w:r>
      <w:proofErr w:type="spellEnd"/>
      <w:r w:rsidRPr="00081289">
        <w:rPr>
          <w:rFonts w:cs="Arial"/>
          <w:color w:val="000000"/>
          <w:sz w:val="22"/>
        </w:rPr>
        <w:t xml:space="preserve">) </w:t>
      </w:r>
      <w:proofErr w:type="spellStart"/>
      <w:r w:rsidRPr="00081289">
        <w:rPr>
          <w:rFonts w:cs="Arial"/>
          <w:color w:val="000000"/>
          <w:sz w:val="22"/>
        </w:rPr>
        <w:t>kwenye</w:t>
      </w:r>
      <w:proofErr w:type="spellEnd"/>
      <w:r w:rsidRPr="00081289">
        <w:rPr>
          <w:rFonts w:cs="Arial"/>
          <w:color w:val="000000"/>
          <w:sz w:val="22"/>
        </w:rPr>
        <w:t xml:space="preserve"> </w:t>
      </w:r>
      <w:proofErr w:type="spellStart"/>
      <w:r w:rsidRPr="00081289">
        <w:rPr>
          <w:rFonts w:cs="Arial"/>
          <w:color w:val="000000"/>
          <w:sz w:val="22"/>
        </w:rPr>
        <w:t>hatari</w:t>
      </w:r>
      <w:proofErr w:type="spellEnd"/>
      <w:r w:rsidRPr="00081289">
        <w:rPr>
          <w:rFonts w:cs="Arial"/>
          <w:color w:val="000000"/>
          <w:sz w:val="22"/>
        </w:rPr>
        <w:t xml:space="preserve"> na </w:t>
      </w:r>
      <w:proofErr w:type="spellStart"/>
      <w:r w:rsidRPr="00081289">
        <w:rPr>
          <w:rFonts w:cs="Arial"/>
          <w:color w:val="000000"/>
          <w:sz w:val="22"/>
        </w:rPr>
        <w:t>hatari</w:t>
      </w:r>
      <w:proofErr w:type="spellEnd"/>
      <w:r w:rsidRPr="00081289">
        <w:rPr>
          <w:rFonts w:cs="Arial"/>
          <w:color w:val="000000"/>
          <w:sz w:val="22"/>
        </w:rPr>
        <w:t xml:space="preserve"> </w:t>
      </w:r>
      <w:proofErr w:type="spellStart"/>
      <w:r w:rsidRPr="00081289">
        <w:rPr>
          <w:rFonts w:cs="Arial"/>
          <w:color w:val="000000"/>
          <w:sz w:val="22"/>
        </w:rPr>
        <w:t>zinazohusiana</w:t>
      </w:r>
      <w:proofErr w:type="spellEnd"/>
      <w:r w:rsidRPr="00081289">
        <w:rPr>
          <w:rFonts w:cs="Arial"/>
          <w:color w:val="000000"/>
          <w:sz w:val="22"/>
        </w:rPr>
        <w:t xml:space="preserve"> na </w:t>
      </w:r>
      <w:proofErr w:type="spellStart"/>
      <w:r w:rsidRPr="00081289">
        <w:rPr>
          <w:rFonts w:cs="Arial"/>
          <w:color w:val="000000"/>
          <w:sz w:val="22"/>
        </w:rPr>
        <w:t>bidhaa</w:t>
      </w:r>
      <w:proofErr w:type="spellEnd"/>
      <w:r w:rsidRPr="00081289">
        <w:rPr>
          <w:rFonts w:cs="Arial"/>
          <w:color w:val="000000"/>
          <w:sz w:val="22"/>
        </w:rPr>
        <w:t xml:space="preserve"> </w:t>
      </w:r>
      <w:proofErr w:type="spellStart"/>
      <w:r w:rsidRPr="00081289">
        <w:rPr>
          <w:rFonts w:cs="Arial"/>
          <w:color w:val="000000"/>
          <w:sz w:val="22"/>
        </w:rPr>
        <w:t>kutumika</w:t>
      </w:r>
      <w:proofErr w:type="spellEnd"/>
      <w:r w:rsidRPr="00081289">
        <w:rPr>
          <w:rFonts w:cs="Arial"/>
          <w:color w:val="000000"/>
          <w:sz w:val="22"/>
        </w:rPr>
        <w:t xml:space="preserve"> </w:t>
      </w:r>
      <w:proofErr w:type="spellStart"/>
      <w:r w:rsidRPr="00081289">
        <w:rPr>
          <w:rFonts w:cs="Arial"/>
          <w:color w:val="000000"/>
          <w:sz w:val="22"/>
        </w:rPr>
        <w:t>wakati</w:t>
      </w:r>
      <w:proofErr w:type="spellEnd"/>
      <w:r w:rsidRPr="00081289">
        <w:rPr>
          <w:rFonts w:cs="Arial"/>
          <w:color w:val="000000"/>
          <w:sz w:val="22"/>
        </w:rPr>
        <w:t xml:space="preserve"> </w:t>
      </w:r>
      <w:proofErr w:type="spellStart"/>
      <w:r w:rsidRPr="00081289">
        <w:rPr>
          <w:rFonts w:cs="Arial"/>
          <w:color w:val="000000"/>
          <w:sz w:val="22"/>
        </w:rPr>
        <w:t>wa</w:t>
      </w:r>
      <w:proofErr w:type="spellEnd"/>
      <w:r w:rsidRPr="00081289">
        <w:rPr>
          <w:rFonts w:cs="Arial"/>
          <w:color w:val="000000"/>
          <w:sz w:val="22"/>
        </w:rPr>
        <w:t xml:space="preserve"> </w:t>
      </w:r>
      <w:proofErr w:type="spellStart"/>
      <w:r w:rsidRPr="00081289">
        <w:rPr>
          <w:rFonts w:cs="Arial"/>
          <w:color w:val="000000"/>
          <w:sz w:val="22"/>
        </w:rPr>
        <w:t>shughuli</w:t>
      </w:r>
      <w:proofErr w:type="spellEnd"/>
      <w:r w:rsidRPr="00081289">
        <w:rPr>
          <w:rFonts w:cs="Arial"/>
          <w:color w:val="000000"/>
          <w:sz w:val="22"/>
        </w:rPr>
        <w:t xml:space="preserve"> </w:t>
      </w:r>
      <w:proofErr w:type="spellStart"/>
      <w:r w:rsidRPr="00081289">
        <w:rPr>
          <w:rFonts w:cs="Arial"/>
          <w:color w:val="000000"/>
          <w:sz w:val="22"/>
        </w:rPr>
        <w:t>za</w:t>
      </w:r>
      <w:proofErr w:type="spellEnd"/>
      <w:r w:rsidRPr="00081289">
        <w:rPr>
          <w:rFonts w:cs="Arial"/>
          <w:color w:val="000000"/>
          <w:sz w:val="22"/>
        </w:rPr>
        <w:t xml:space="preserve"> </w:t>
      </w:r>
      <w:proofErr w:type="spellStart"/>
      <w:r w:rsidRPr="00081289">
        <w:rPr>
          <w:rFonts w:cs="Arial"/>
          <w:color w:val="000000"/>
          <w:sz w:val="22"/>
        </w:rPr>
        <w:t>ujenzi</w:t>
      </w:r>
      <w:proofErr w:type="spellEnd"/>
      <w:r w:rsidRPr="00081289">
        <w:rPr>
          <w:rFonts w:cs="Arial"/>
          <w:color w:val="000000"/>
          <w:sz w:val="22"/>
        </w:rPr>
        <w:t xml:space="preserve"> </w:t>
      </w:r>
      <w:proofErr w:type="spellStart"/>
      <w:r w:rsidRPr="00081289">
        <w:rPr>
          <w:rFonts w:cs="Arial"/>
          <w:color w:val="000000"/>
          <w:sz w:val="22"/>
        </w:rPr>
        <w:t>wa</w:t>
      </w:r>
      <w:proofErr w:type="spellEnd"/>
      <w:r w:rsidRPr="00081289">
        <w:rPr>
          <w:rFonts w:cs="Arial"/>
          <w:color w:val="000000"/>
          <w:sz w:val="22"/>
        </w:rPr>
        <w:t xml:space="preserve"> </w:t>
      </w:r>
      <w:proofErr w:type="spellStart"/>
      <w:r w:rsidRPr="00081289">
        <w:rPr>
          <w:rFonts w:cs="Arial"/>
          <w:color w:val="000000"/>
          <w:sz w:val="22"/>
        </w:rPr>
        <w:t>majengo</w:t>
      </w:r>
      <w:proofErr w:type="spellEnd"/>
      <w:r w:rsidRPr="00081289">
        <w:rPr>
          <w:rFonts w:cs="Arial"/>
          <w:color w:val="000000"/>
          <w:sz w:val="22"/>
        </w:rPr>
        <w:t xml:space="preserve"> </w:t>
      </w:r>
      <w:proofErr w:type="spellStart"/>
      <w:r w:rsidRPr="00081289">
        <w:rPr>
          <w:rFonts w:cs="Arial"/>
          <w:color w:val="000000"/>
          <w:sz w:val="22"/>
        </w:rPr>
        <w:t>ya</w:t>
      </w:r>
      <w:proofErr w:type="spellEnd"/>
      <w:r w:rsidRPr="00081289">
        <w:rPr>
          <w:rFonts w:cs="Arial"/>
          <w:color w:val="000000"/>
          <w:sz w:val="22"/>
        </w:rPr>
        <w:t xml:space="preserve"> </w:t>
      </w:r>
      <w:proofErr w:type="spellStart"/>
      <w:r w:rsidRPr="00081289">
        <w:rPr>
          <w:rFonts w:cs="Arial"/>
          <w:color w:val="000000"/>
          <w:sz w:val="22"/>
        </w:rPr>
        <w:t>shule</w:t>
      </w:r>
      <w:proofErr w:type="spellEnd"/>
      <w:r w:rsidRPr="00081289">
        <w:rPr>
          <w:rFonts w:cs="Arial"/>
          <w:color w:val="000000"/>
          <w:sz w:val="22"/>
        </w:rPr>
        <w:t xml:space="preserve"> </w:t>
      </w:r>
      <w:proofErr w:type="spellStart"/>
      <w:r w:rsidRPr="00081289">
        <w:rPr>
          <w:rFonts w:cs="Arial"/>
          <w:color w:val="000000"/>
          <w:sz w:val="22"/>
        </w:rPr>
        <w:t>katika</w:t>
      </w:r>
      <w:proofErr w:type="spellEnd"/>
      <w:r w:rsidRPr="00081289">
        <w:rPr>
          <w:rFonts w:cs="Arial"/>
          <w:color w:val="000000"/>
          <w:sz w:val="22"/>
        </w:rPr>
        <w:t xml:space="preserve"> </w:t>
      </w:r>
      <w:proofErr w:type="spellStart"/>
      <w:r w:rsidRPr="00081289">
        <w:rPr>
          <w:rFonts w:cs="Arial"/>
          <w:color w:val="000000"/>
          <w:sz w:val="22"/>
        </w:rPr>
        <w:t>mji</w:t>
      </w:r>
      <w:proofErr w:type="spellEnd"/>
      <w:r w:rsidRPr="00081289">
        <w:rPr>
          <w:rFonts w:cs="Arial"/>
          <w:color w:val="000000"/>
          <w:sz w:val="22"/>
        </w:rPr>
        <w:t xml:space="preserve"> </w:t>
      </w:r>
      <w:proofErr w:type="spellStart"/>
      <w:r w:rsidRPr="00081289">
        <w:rPr>
          <w:rFonts w:cs="Arial"/>
          <w:color w:val="000000"/>
          <w:sz w:val="22"/>
        </w:rPr>
        <w:t>wa</w:t>
      </w:r>
      <w:proofErr w:type="spellEnd"/>
      <w:r w:rsidRPr="00081289">
        <w:rPr>
          <w:rFonts w:cs="Arial"/>
          <w:color w:val="000000"/>
          <w:sz w:val="22"/>
        </w:rPr>
        <w:t xml:space="preserve"> </w:t>
      </w:r>
      <w:proofErr w:type="gramStart"/>
      <w:r w:rsidRPr="00081289">
        <w:rPr>
          <w:rFonts w:cs="Arial"/>
          <w:color w:val="000000"/>
          <w:sz w:val="22"/>
        </w:rPr>
        <w:t>Kindu;</w:t>
      </w:r>
      <w:proofErr w:type="gramEnd"/>
    </w:p>
    <w:p w14:paraId="12DC77B0" w14:textId="77777777" w:rsidR="00081289" w:rsidRPr="00081289"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081289">
        <w:rPr>
          <w:rFonts w:cs="Arial"/>
          <w:color w:val="000000"/>
          <w:sz w:val="22"/>
        </w:rPr>
        <w:t>Kutumia</w:t>
      </w:r>
      <w:proofErr w:type="spellEnd"/>
      <w:r w:rsidRPr="00081289">
        <w:rPr>
          <w:rFonts w:cs="Arial"/>
          <w:color w:val="000000"/>
          <w:sz w:val="22"/>
        </w:rPr>
        <w:t xml:space="preserve"> </w:t>
      </w:r>
      <w:proofErr w:type="spellStart"/>
      <w:r w:rsidRPr="00081289">
        <w:rPr>
          <w:rFonts w:cs="Arial"/>
          <w:color w:val="000000"/>
          <w:sz w:val="22"/>
        </w:rPr>
        <w:t>hatua</w:t>
      </w:r>
      <w:proofErr w:type="spellEnd"/>
      <w:r w:rsidRPr="00081289">
        <w:rPr>
          <w:rFonts w:cs="Arial"/>
          <w:color w:val="000000"/>
          <w:sz w:val="22"/>
        </w:rPr>
        <w:t xml:space="preserve"> </w:t>
      </w:r>
      <w:proofErr w:type="spellStart"/>
      <w:r w:rsidRPr="00081289">
        <w:rPr>
          <w:rFonts w:cs="Arial"/>
          <w:color w:val="000000"/>
          <w:sz w:val="22"/>
        </w:rPr>
        <w:t>za</w:t>
      </w:r>
      <w:proofErr w:type="spellEnd"/>
      <w:r w:rsidRPr="00081289">
        <w:rPr>
          <w:rFonts w:cs="Arial"/>
          <w:color w:val="000000"/>
          <w:sz w:val="22"/>
        </w:rPr>
        <w:t xml:space="preserve"> </w:t>
      </w:r>
      <w:proofErr w:type="spellStart"/>
      <w:r w:rsidRPr="00081289">
        <w:rPr>
          <w:rFonts w:cs="Arial"/>
          <w:color w:val="000000"/>
          <w:sz w:val="22"/>
        </w:rPr>
        <w:t>usalama</w:t>
      </w:r>
      <w:proofErr w:type="spellEnd"/>
      <w:r w:rsidRPr="00081289">
        <w:rPr>
          <w:rFonts w:cs="Arial"/>
          <w:color w:val="000000"/>
          <w:sz w:val="22"/>
        </w:rPr>
        <w:t xml:space="preserve"> (</w:t>
      </w:r>
      <w:proofErr w:type="spellStart"/>
      <w:r w:rsidRPr="00081289">
        <w:rPr>
          <w:rFonts w:cs="Arial"/>
          <w:color w:val="000000"/>
          <w:sz w:val="22"/>
        </w:rPr>
        <w:t>mapungufu</w:t>
      </w:r>
      <w:proofErr w:type="spellEnd"/>
      <w:r w:rsidRPr="00081289">
        <w:rPr>
          <w:rFonts w:cs="Arial"/>
          <w:color w:val="000000"/>
          <w:sz w:val="22"/>
        </w:rPr>
        <w:t xml:space="preserve"> </w:t>
      </w:r>
      <w:proofErr w:type="spellStart"/>
      <w:r w:rsidRPr="00081289">
        <w:rPr>
          <w:rFonts w:cs="Arial"/>
          <w:color w:val="000000"/>
          <w:sz w:val="22"/>
        </w:rPr>
        <w:t>ya</w:t>
      </w:r>
      <w:proofErr w:type="spellEnd"/>
      <w:r w:rsidRPr="00081289">
        <w:rPr>
          <w:rFonts w:cs="Arial"/>
          <w:color w:val="000000"/>
          <w:sz w:val="22"/>
        </w:rPr>
        <w:t xml:space="preserve"> </w:t>
      </w:r>
      <w:proofErr w:type="spellStart"/>
      <w:r w:rsidRPr="00081289">
        <w:rPr>
          <w:rFonts w:cs="Arial"/>
          <w:color w:val="000000"/>
          <w:sz w:val="22"/>
        </w:rPr>
        <w:t>ufikivu</w:t>
      </w:r>
      <w:proofErr w:type="spellEnd"/>
      <w:r w:rsidRPr="00081289">
        <w:rPr>
          <w:rFonts w:cs="Arial"/>
          <w:color w:val="000000"/>
          <w:sz w:val="22"/>
        </w:rPr>
        <w:t xml:space="preserve">, </w:t>
      </w:r>
      <w:proofErr w:type="spellStart"/>
      <w:r w:rsidRPr="00081289">
        <w:rPr>
          <w:rFonts w:cs="Arial"/>
          <w:color w:val="000000"/>
          <w:sz w:val="22"/>
        </w:rPr>
        <w:t>vifaa</w:t>
      </w:r>
      <w:proofErr w:type="spellEnd"/>
      <w:r w:rsidRPr="00081289">
        <w:rPr>
          <w:rFonts w:cs="Arial"/>
          <w:color w:val="000000"/>
          <w:sz w:val="22"/>
        </w:rPr>
        <w:t xml:space="preserve"> </w:t>
      </w:r>
      <w:proofErr w:type="spellStart"/>
      <w:r w:rsidRPr="00081289">
        <w:rPr>
          <w:rFonts w:cs="Arial"/>
          <w:color w:val="000000"/>
          <w:sz w:val="22"/>
        </w:rPr>
        <w:t>vya</w:t>
      </w:r>
      <w:proofErr w:type="spellEnd"/>
      <w:r w:rsidRPr="00081289">
        <w:rPr>
          <w:rFonts w:cs="Arial"/>
          <w:color w:val="000000"/>
          <w:sz w:val="22"/>
        </w:rPr>
        <w:t xml:space="preserve"> </w:t>
      </w:r>
      <w:proofErr w:type="spellStart"/>
      <w:r w:rsidRPr="00081289">
        <w:rPr>
          <w:rFonts w:cs="Arial"/>
          <w:color w:val="000000"/>
          <w:sz w:val="22"/>
        </w:rPr>
        <w:t>usalama</w:t>
      </w:r>
      <w:proofErr w:type="spellEnd"/>
      <w:r w:rsidRPr="00081289">
        <w:rPr>
          <w:rFonts w:cs="Arial"/>
          <w:color w:val="000000"/>
          <w:sz w:val="22"/>
        </w:rPr>
        <w:t xml:space="preserve">, </w:t>
      </w:r>
      <w:proofErr w:type="spellStart"/>
      <w:r w:rsidRPr="00081289">
        <w:rPr>
          <w:rFonts w:cs="Arial"/>
          <w:color w:val="000000"/>
          <w:sz w:val="22"/>
        </w:rPr>
        <w:t>programu</w:t>
      </w:r>
      <w:proofErr w:type="spellEnd"/>
      <w:r w:rsidRPr="00081289">
        <w:rPr>
          <w:rFonts w:cs="Arial"/>
          <w:color w:val="000000"/>
          <w:sz w:val="22"/>
        </w:rPr>
        <w:t xml:space="preserve"> </w:t>
      </w:r>
      <w:proofErr w:type="spellStart"/>
      <w:r w:rsidRPr="00081289">
        <w:rPr>
          <w:rFonts w:cs="Arial"/>
          <w:color w:val="000000"/>
          <w:sz w:val="22"/>
        </w:rPr>
        <w:t>ya</w:t>
      </w:r>
      <w:proofErr w:type="spellEnd"/>
      <w:r w:rsidRPr="00081289">
        <w:rPr>
          <w:rFonts w:cs="Arial"/>
          <w:color w:val="000000"/>
          <w:sz w:val="22"/>
        </w:rPr>
        <w:t xml:space="preserve"> </w:t>
      </w:r>
      <w:proofErr w:type="spellStart"/>
      <w:r w:rsidRPr="00081289">
        <w:rPr>
          <w:rFonts w:cs="Arial"/>
          <w:color w:val="000000"/>
          <w:sz w:val="22"/>
        </w:rPr>
        <w:t>usimamizi</w:t>
      </w:r>
      <w:proofErr w:type="spellEnd"/>
      <w:r w:rsidRPr="00081289">
        <w:rPr>
          <w:rFonts w:cs="Arial"/>
          <w:color w:val="000000"/>
          <w:sz w:val="22"/>
        </w:rPr>
        <w:t xml:space="preserve"> </w:t>
      </w:r>
      <w:proofErr w:type="spellStart"/>
      <w:r w:rsidRPr="00081289">
        <w:rPr>
          <w:rFonts w:cs="Arial"/>
          <w:color w:val="000000"/>
          <w:sz w:val="22"/>
        </w:rPr>
        <w:t>wa</w:t>
      </w:r>
      <w:proofErr w:type="spellEnd"/>
      <w:r w:rsidRPr="00081289">
        <w:rPr>
          <w:rFonts w:cs="Arial"/>
          <w:color w:val="000000"/>
          <w:sz w:val="22"/>
        </w:rPr>
        <w:t xml:space="preserve"> </w:t>
      </w:r>
      <w:proofErr w:type="spellStart"/>
      <w:r w:rsidRPr="00081289">
        <w:rPr>
          <w:rFonts w:cs="Arial"/>
          <w:color w:val="000000"/>
          <w:sz w:val="22"/>
        </w:rPr>
        <w:t>hatari</w:t>
      </w:r>
      <w:proofErr w:type="spellEnd"/>
      <w:r w:rsidRPr="00081289">
        <w:rPr>
          <w:rFonts w:cs="Arial"/>
          <w:color w:val="000000"/>
          <w:sz w:val="22"/>
        </w:rPr>
        <w:t xml:space="preserve">, </w:t>
      </w:r>
      <w:proofErr w:type="spellStart"/>
      <w:r w:rsidRPr="00081289">
        <w:rPr>
          <w:rFonts w:cs="Arial"/>
          <w:color w:val="000000"/>
          <w:sz w:val="22"/>
        </w:rPr>
        <w:t>programu</w:t>
      </w:r>
      <w:proofErr w:type="spellEnd"/>
      <w:r w:rsidRPr="00081289">
        <w:rPr>
          <w:rFonts w:cs="Arial"/>
          <w:color w:val="000000"/>
          <w:sz w:val="22"/>
        </w:rPr>
        <w:t xml:space="preserve"> </w:t>
      </w:r>
      <w:proofErr w:type="spellStart"/>
      <w:r w:rsidRPr="00081289">
        <w:rPr>
          <w:rFonts w:cs="Arial"/>
          <w:color w:val="000000"/>
          <w:sz w:val="22"/>
        </w:rPr>
        <w:t>ya</w:t>
      </w:r>
      <w:proofErr w:type="spellEnd"/>
      <w:r w:rsidRPr="00081289">
        <w:rPr>
          <w:rFonts w:cs="Arial"/>
          <w:color w:val="000000"/>
          <w:sz w:val="22"/>
        </w:rPr>
        <w:t xml:space="preserve"> </w:t>
      </w:r>
      <w:proofErr w:type="spellStart"/>
      <w:r w:rsidRPr="00081289">
        <w:rPr>
          <w:rFonts w:cs="Arial"/>
          <w:color w:val="000000"/>
          <w:sz w:val="22"/>
        </w:rPr>
        <w:t>marekebisho</w:t>
      </w:r>
      <w:proofErr w:type="spellEnd"/>
      <w:r w:rsidRPr="00081289">
        <w:rPr>
          <w:rFonts w:cs="Arial"/>
          <w:color w:val="000000"/>
          <w:sz w:val="22"/>
        </w:rPr>
        <w:t xml:space="preserve"> </w:t>
      </w:r>
      <w:proofErr w:type="spellStart"/>
      <w:r w:rsidRPr="00081289">
        <w:rPr>
          <w:rFonts w:cs="Arial"/>
          <w:color w:val="000000"/>
          <w:sz w:val="22"/>
        </w:rPr>
        <w:t>ya</w:t>
      </w:r>
      <w:proofErr w:type="spellEnd"/>
      <w:r w:rsidRPr="00081289">
        <w:rPr>
          <w:rFonts w:cs="Arial"/>
          <w:color w:val="000000"/>
          <w:sz w:val="22"/>
        </w:rPr>
        <w:t xml:space="preserve"> </w:t>
      </w:r>
      <w:proofErr w:type="spellStart"/>
      <w:r w:rsidRPr="00081289">
        <w:rPr>
          <w:rFonts w:cs="Arial"/>
          <w:color w:val="000000"/>
          <w:sz w:val="22"/>
        </w:rPr>
        <w:t>usalama</w:t>
      </w:r>
      <w:proofErr w:type="spellEnd"/>
      <w:r w:rsidRPr="00081289">
        <w:rPr>
          <w:rFonts w:cs="Arial"/>
          <w:color w:val="000000"/>
          <w:sz w:val="22"/>
        </w:rPr>
        <w:t xml:space="preserve"> </w:t>
      </w:r>
      <w:proofErr w:type="spellStart"/>
      <w:r w:rsidRPr="00081289">
        <w:rPr>
          <w:rFonts w:cs="Arial"/>
          <w:color w:val="000000"/>
          <w:sz w:val="22"/>
        </w:rPr>
        <w:t>kama</w:t>
      </w:r>
      <w:proofErr w:type="spellEnd"/>
      <w:r w:rsidRPr="00081289">
        <w:rPr>
          <w:rFonts w:cs="Arial"/>
          <w:color w:val="000000"/>
          <w:sz w:val="22"/>
        </w:rPr>
        <w:t xml:space="preserve"> </w:t>
      </w:r>
      <w:proofErr w:type="spellStart"/>
      <w:r w:rsidRPr="00081289">
        <w:rPr>
          <w:rFonts w:cs="Arial"/>
          <w:color w:val="000000"/>
          <w:sz w:val="22"/>
        </w:rPr>
        <w:t>inavyotakiwa</w:t>
      </w:r>
      <w:proofErr w:type="spellEnd"/>
      <w:r w:rsidRPr="00081289">
        <w:rPr>
          <w:rFonts w:cs="Arial"/>
          <w:color w:val="000000"/>
          <w:sz w:val="22"/>
        </w:rPr>
        <w:t xml:space="preserve">, </w:t>
      </w:r>
      <w:proofErr w:type="spellStart"/>
      <w:r w:rsidRPr="00081289">
        <w:rPr>
          <w:rFonts w:cs="Arial"/>
          <w:color w:val="000000"/>
          <w:sz w:val="22"/>
        </w:rPr>
        <w:t>nk</w:t>
      </w:r>
      <w:proofErr w:type="spellEnd"/>
      <w:r w:rsidRPr="00081289">
        <w:rPr>
          <w:rFonts w:cs="Arial"/>
          <w:color w:val="000000"/>
          <w:sz w:val="22"/>
        </w:rPr>
        <w:t xml:space="preserve">) </w:t>
      </w:r>
      <w:proofErr w:type="spellStart"/>
      <w:r w:rsidRPr="00081289">
        <w:rPr>
          <w:rFonts w:cs="Arial"/>
          <w:color w:val="000000"/>
          <w:sz w:val="22"/>
        </w:rPr>
        <w:t>kupunguza</w:t>
      </w:r>
      <w:proofErr w:type="spellEnd"/>
      <w:r w:rsidRPr="00081289">
        <w:rPr>
          <w:rFonts w:cs="Arial"/>
          <w:color w:val="000000"/>
          <w:sz w:val="22"/>
        </w:rPr>
        <w:t xml:space="preserve"> </w:t>
      </w:r>
      <w:proofErr w:type="spellStart"/>
      <w:r w:rsidRPr="00081289">
        <w:rPr>
          <w:rFonts w:cs="Arial"/>
          <w:color w:val="000000"/>
          <w:sz w:val="22"/>
        </w:rPr>
        <w:t>hatari</w:t>
      </w:r>
      <w:proofErr w:type="spellEnd"/>
      <w:r w:rsidRPr="00081289">
        <w:rPr>
          <w:rFonts w:cs="Arial"/>
          <w:color w:val="000000"/>
          <w:sz w:val="22"/>
        </w:rPr>
        <w:t xml:space="preserve"> na </w:t>
      </w:r>
      <w:proofErr w:type="spellStart"/>
      <w:r w:rsidRPr="00081289">
        <w:rPr>
          <w:rFonts w:cs="Arial"/>
          <w:color w:val="000000"/>
          <w:sz w:val="22"/>
        </w:rPr>
        <w:t>hatari</w:t>
      </w:r>
      <w:proofErr w:type="spellEnd"/>
      <w:r w:rsidRPr="00081289">
        <w:rPr>
          <w:rFonts w:cs="Arial"/>
          <w:color w:val="000000"/>
          <w:sz w:val="22"/>
        </w:rPr>
        <w:t xml:space="preserve"> </w:t>
      </w:r>
      <w:proofErr w:type="spellStart"/>
      <w:r w:rsidRPr="00081289">
        <w:rPr>
          <w:rFonts w:cs="Arial"/>
          <w:color w:val="000000"/>
          <w:sz w:val="22"/>
        </w:rPr>
        <w:t>wakati</w:t>
      </w:r>
      <w:proofErr w:type="spellEnd"/>
      <w:r w:rsidRPr="00081289">
        <w:rPr>
          <w:rFonts w:cs="Arial"/>
          <w:color w:val="000000"/>
          <w:sz w:val="22"/>
        </w:rPr>
        <w:t xml:space="preserve"> </w:t>
      </w:r>
      <w:proofErr w:type="spellStart"/>
      <w:r w:rsidRPr="00081289">
        <w:rPr>
          <w:rFonts w:cs="Arial"/>
          <w:color w:val="000000"/>
          <w:sz w:val="22"/>
        </w:rPr>
        <w:t>wa</w:t>
      </w:r>
      <w:proofErr w:type="spellEnd"/>
      <w:r w:rsidRPr="00081289">
        <w:rPr>
          <w:rFonts w:cs="Arial"/>
          <w:color w:val="000000"/>
          <w:sz w:val="22"/>
        </w:rPr>
        <w:t xml:space="preserve"> </w:t>
      </w:r>
      <w:proofErr w:type="spellStart"/>
      <w:r w:rsidRPr="00081289">
        <w:rPr>
          <w:rFonts w:cs="Arial"/>
          <w:color w:val="000000"/>
          <w:sz w:val="22"/>
        </w:rPr>
        <w:t>shughuli</w:t>
      </w:r>
      <w:proofErr w:type="spellEnd"/>
      <w:r w:rsidRPr="00081289">
        <w:rPr>
          <w:rFonts w:cs="Arial"/>
          <w:color w:val="000000"/>
          <w:sz w:val="22"/>
        </w:rPr>
        <w:t xml:space="preserve"> </w:t>
      </w:r>
      <w:proofErr w:type="spellStart"/>
      <w:r w:rsidRPr="00081289">
        <w:rPr>
          <w:rFonts w:cs="Arial"/>
          <w:color w:val="000000"/>
          <w:sz w:val="22"/>
        </w:rPr>
        <w:t>za</w:t>
      </w:r>
      <w:proofErr w:type="spellEnd"/>
      <w:r w:rsidRPr="00081289">
        <w:rPr>
          <w:rFonts w:cs="Arial"/>
          <w:color w:val="000000"/>
          <w:sz w:val="22"/>
        </w:rPr>
        <w:t xml:space="preserve"> </w:t>
      </w:r>
      <w:proofErr w:type="spellStart"/>
      <w:r w:rsidRPr="00081289">
        <w:rPr>
          <w:rFonts w:cs="Arial"/>
          <w:color w:val="000000"/>
          <w:sz w:val="22"/>
        </w:rPr>
        <w:t>ujenzi</w:t>
      </w:r>
      <w:proofErr w:type="spellEnd"/>
      <w:r w:rsidRPr="00081289">
        <w:rPr>
          <w:rFonts w:cs="Arial"/>
          <w:color w:val="000000"/>
          <w:sz w:val="22"/>
        </w:rPr>
        <w:t xml:space="preserve"> </w:t>
      </w:r>
      <w:proofErr w:type="spellStart"/>
      <w:r w:rsidRPr="00081289">
        <w:rPr>
          <w:rFonts w:cs="Arial"/>
          <w:color w:val="000000"/>
          <w:sz w:val="22"/>
        </w:rPr>
        <w:t>Majengo</w:t>
      </w:r>
      <w:proofErr w:type="spellEnd"/>
      <w:r w:rsidRPr="00081289">
        <w:rPr>
          <w:rFonts w:cs="Arial"/>
          <w:color w:val="000000"/>
          <w:sz w:val="22"/>
        </w:rPr>
        <w:t xml:space="preserve"> </w:t>
      </w:r>
      <w:proofErr w:type="spellStart"/>
      <w:r w:rsidRPr="00081289">
        <w:rPr>
          <w:rFonts w:cs="Arial"/>
          <w:color w:val="000000"/>
          <w:sz w:val="22"/>
        </w:rPr>
        <w:t>ya</w:t>
      </w:r>
      <w:proofErr w:type="spellEnd"/>
      <w:r w:rsidRPr="00081289">
        <w:rPr>
          <w:rFonts w:cs="Arial"/>
          <w:color w:val="000000"/>
          <w:sz w:val="22"/>
        </w:rPr>
        <w:t xml:space="preserve"> </w:t>
      </w:r>
      <w:proofErr w:type="spellStart"/>
      <w:r w:rsidRPr="00081289">
        <w:rPr>
          <w:rFonts w:cs="Arial"/>
          <w:color w:val="000000"/>
          <w:sz w:val="22"/>
        </w:rPr>
        <w:t>shule</w:t>
      </w:r>
      <w:proofErr w:type="spellEnd"/>
    </w:p>
    <w:p w14:paraId="2EE8566F" w14:textId="77777777" w:rsidR="00081289" w:rsidRPr="00FB0FF8"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FB0FF8">
        <w:rPr>
          <w:rFonts w:cs="Arial"/>
          <w:color w:val="000000"/>
          <w:sz w:val="22"/>
        </w:rPr>
        <w:t>Ijulishe</w:t>
      </w:r>
      <w:proofErr w:type="spellEnd"/>
      <w:r w:rsidRPr="00FB0FF8">
        <w:rPr>
          <w:rFonts w:cs="Arial"/>
          <w:color w:val="000000"/>
          <w:sz w:val="22"/>
        </w:rPr>
        <w:t xml:space="preserve"> </w:t>
      </w:r>
      <w:proofErr w:type="spellStart"/>
      <w:r w:rsidRPr="00FB0FF8">
        <w:rPr>
          <w:rFonts w:cs="Arial"/>
          <w:color w:val="000000"/>
          <w:sz w:val="22"/>
        </w:rPr>
        <w:t>jamii</w:t>
      </w:r>
      <w:proofErr w:type="spellEnd"/>
      <w:r w:rsidRPr="00FB0FF8">
        <w:rPr>
          <w:rFonts w:cs="Arial"/>
          <w:color w:val="000000"/>
          <w:sz w:val="22"/>
        </w:rPr>
        <w:t xml:space="preserve"> </w:t>
      </w:r>
      <w:proofErr w:type="spellStart"/>
      <w:r w:rsidRPr="00FB0FF8">
        <w:rPr>
          <w:rFonts w:cs="Arial"/>
          <w:color w:val="000000"/>
          <w:sz w:val="22"/>
        </w:rPr>
        <w:t>riparian</w:t>
      </w:r>
      <w:proofErr w:type="spellEnd"/>
      <w:r w:rsidRPr="00FB0FF8">
        <w:rPr>
          <w:rFonts w:cs="Arial"/>
          <w:color w:val="000000"/>
          <w:sz w:val="22"/>
        </w:rPr>
        <w:t xml:space="preserve"> </w:t>
      </w:r>
      <w:proofErr w:type="spellStart"/>
      <w:r w:rsidRPr="00FB0FF8">
        <w:rPr>
          <w:rFonts w:cs="Arial"/>
          <w:color w:val="000000"/>
          <w:sz w:val="22"/>
        </w:rPr>
        <w:t>wa</w:t>
      </w:r>
      <w:proofErr w:type="spellEnd"/>
      <w:r w:rsidRPr="00FB0FF8">
        <w:rPr>
          <w:rFonts w:cs="Arial"/>
          <w:color w:val="000000"/>
          <w:sz w:val="22"/>
        </w:rPr>
        <w:t xml:space="preserve"> </w:t>
      </w:r>
      <w:proofErr w:type="spellStart"/>
      <w:r w:rsidRPr="00FB0FF8">
        <w:rPr>
          <w:rFonts w:cs="Arial"/>
          <w:color w:val="000000"/>
          <w:sz w:val="22"/>
        </w:rPr>
        <w:t>maeneo</w:t>
      </w:r>
      <w:proofErr w:type="spellEnd"/>
      <w:r w:rsidRPr="00FB0FF8">
        <w:rPr>
          <w:rFonts w:cs="Arial"/>
          <w:color w:val="000000"/>
          <w:sz w:val="22"/>
        </w:rPr>
        <w:t xml:space="preserve"> </w:t>
      </w:r>
      <w:proofErr w:type="spellStart"/>
      <w:r w:rsidRPr="00FB0FF8">
        <w:rPr>
          <w:rFonts w:cs="Arial"/>
          <w:color w:val="000000"/>
          <w:sz w:val="22"/>
        </w:rPr>
        <w:t>ya</w:t>
      </w:r>
      <w:proofErr w:type="spellEnd"/>
      <w:r w:rsidRPr="00FB0FF8">
        <w:rPr>
          <w:rFonts w:cs="Arial"/>
          <w:color w:val="000000"/>
          <w:sz w:val="22"/>
        </w:rPr>
        <w:t xml:space="preserve"> </w:t>
      </w:r>
      <w:proofErr w:type="spellStart"/>
      <w:r w:rsidRPr="00FB0FF8">
        <w:rPr>
          <w:rFonts w:cs="Arial"/>
          <w:color w:val="000000"/>
          <w:sz w:val="22"/>
        </w:rPr>
        <w:t>kazi</w:t>
      </w:r>
      <w:proofErr w:type="spellEnd"/>
      <w:r w:rsidRPr="00FB0FF8">
        <w:rPr>
          <w:rFonts w:cs="Arial"/>
          <w:color w:val="000000"/>
          <w:sz w:val="22"/>
        </w:rPr>
        <w:t xml:space="preserve"> </w:t>
      </w:r>
      <w:proofErr w:type="spellStart"/>
      <w:r w:rsidRPr="00FB0FF8">
        <w:rPr>
          <w:rFonts w:cs="Arial"/>
          <w:color w:val="000000"/>
          <w:sz w:val="22"/>
        </w:rPr>
        <w:t>juu</w:t>
      </w:r>
      <w:proofErr w:type="spellEnd"/>
      <w:r w:rsidRPr="00FB0FF8">
        <w:rPr>
          <w:rFonts w:cs="Arial"/>
          <w:color w:val="000000"/>
          <w:sz w:val="22"/>
        </w:rPr>
        <w:t xml:space="preserve"> </w:t>
      </w:r>
      <w:proofErr w:type="spellStart"/>
      <w:r w:rsidRPr="00FB0FF8">
        <w:rPr>
          <w:rFonts w:cs="Arial"/>
          <w:color w:val="000000"/>
          <w:sz w:val="22"/>
        </w:rPr>
        <w:t>ya</w:t>
      </w:r>
      <w:proofErr w:type="spellEnd"/>
      <w:r w:rsidRPr="00FB0FF8">
        <w:rPr>
          <w:rFonts w:cs="Arial"/>
          <w:color w:val="000000"/>
          <w:sz w:val="22"/>
        </w:rPr>
        <w:t xml:space="preserve"> </w:t>
      </w:r>
      <w:proofErr w:type="spellStart"/>
      <w:r w:rsidRPr="00FB0FF8">
        <w:rPr>
          <w:rFonts w:cs="Arial"/>
          <w:color w:val="000000"/>
          <w:sz w:val="22"/>
        </w:rPr>
        <w:t>maadili</w:t>
      </w:r>
      <w:proofErr w:type="spellEnd"/>
      <w:r w:rsidRPr="00FB0FF8">
        <w:rPr>
          <w:rFonts w:cs="Arial"/>
          <w:color w:val="000000"/>
          <w:sz w:val="22"/>
        </w:rPr>
        <w:t xml:space="preserve"> </w:t>
      </w:r>
      <w:proofErr w:type="spellStart"/>
      <w:r w:rsidRPr="00FB0FF8">
        <w:rPr>
          <w:rFonts w:cs="Arial"/>
          <w:color w:val="000000"/>
          <w:sz w:val="22"/>
        </w:rPr>
        <w:t>ya</w:t>
      </w:r>
      <w:proofErr w:type="spellEnd"/>
      <w:r w:rsidRPr="00FB0FF8">
        <w:rPr>
          <w:rFonts w:cs="Arial"/>
          <w:color w:val="000000"/>
          <w:sz w:val="22"/>
        </w:rPr>
        <w:t xml:space="preserve"> </w:t>
      </w:r>
      <w:proofErr w:type="spellStart"/>
      <w:r w:rsidRPr="00FB0FF8">
        <w:rPr>
          <w:rFonts w:cs="Arial"/>
          <w:color w:val="000000"/>
          <w:sz w:val="22"/>
        </w:rPr>
        <w:t>kazi</w:t>
      </w:r>
      <w:proofErr w:type="spellEnd"/>
      <w:r w:rsidRPr="00FB0FF8">
        <w:rPr>
          <w:rFonts w:cs="Arial"/>
          <w:color w:val="000000"/>
          <w:sz w:val="22"/>
        </w:rPr>
        <w:t xml:space="preserve"> </w:t>
      </w:r>
      <w:proofErr w:type="spellStart"/>
      <w:proofErr w:type="gramStart"/>
      <w:r w:rsidRPr="00FB0FF8">
        <w:rPr>
          <w:rFonts w:cs="Arial"/>
          <w:color w:val="000000"/>
          <w:sz w:val="22"/>
        </w:rPr>
        <w:t>alisema</w:t>
      </w:r>
      <w:proofErr w:type="spellEnd"/>
      <w:r w:rsidRPr="00FB0FF8">
        <w:rPr>
          <w:rFonts w:cs="Arial"/>
          <w:color w:val="000000"/>
          <w:sz w:val="22"/>
        </w:rPr>
        <w:t>;</w:t>
      </w:r>
      <w:proofErr w:type="gramEnd"/>
    </w:p>
    <w:p w14:paraId="22489C58" w14:textId="77777777" w:rsidR="00081289" w:rsidRPr="00FB0FF8"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FB0FF8">
        <w:rPr>
          <w:rFonts w:cs="Arial"/>
          <w:color w:val="000000"/>
          <w:sz w:val="22"/>
        </w:rPr>
        <w:t>Mafunzo</w:t>
      </w:r>
      <w:proofErr w:type="spellEnd"/>
      <w:r w:rsidRPr="00FB0FF8">
        <w:rPr>
          <w:rFonts w:cs="Arial"/>
          <w:color w:val="000000"/>
          <w:sz w:val="22"/>
        </w:rPr>
        <w:t xml:space="preserve"> </w:t>
      </w:r>
      <w:proofErr w:type="spellStart"/>
      <w:r w:rsidRPr="00FB0FF8">
        <w:rPr>
          <w:rFonts w:cs="Arial"/>
          <w:color w:val="000000"/>
          <w:sz w:val="22"/>
        </w:rPr>
        <w:t>kwa</w:t>
      </w:r>
      <w:proofErr w:type="spellEnd"/>
      <w:r w:rsidRPr="00FB0FF8">
        <w:rPr>
          <w:rFonts w:cs="Arial"/>
          <w:color w:val="000000"/>
          <w:sz w:val="22"/>
        </w:rPr>
        <w:t xml:space="preserve"> </w:t>
      </w:r>
      <w:proofErr w:type="spellStart"/>
      <w:r w:rsidRPr="00FB0FF8">
        <w:rPr>
          <w:rFonts w:cs="Arial"/>
          <w:color w:val="000000"/>
          <w:sz w:val="22"/>
        </w:rPr>
        <w:t>wahusika</w:t>
      </w:r>
      <w:proofErr w:type="spellEnd"/>
      <w:r w:rsidRPr="00FB0FF8">
        <w:rPr>
          <w:rFonts w:cs="Arial"/>
          <w:color w:val="000000"/>
          <w:sz w:val="22"/>
        </w:rPr>
        <w:t xml:space="preserve"> </w:t>
      </w:r>
      <w:proofErr w:type="spellStart"/>
      <w:r w:rsidRPr="00FB0FF8">
        <w:rPr>
          <w:rFonts w:cs="Arial"/>
          <w:color w:val="000000"/>
          <w:sz w:val="22"/>
        </w:rPr>
        <w:t>wote</w:t>
      </w:r>
      <w:proofErr w:type="spellEnd"/>
      <w:r w:rsidRPr="00FB0FF8">
        <w:rPr>
          <w:rFonts w:cs="Arial"/>
          <w:color w:val="000000"/>
          <w:sz w:val="22"/>
        </w:rPr>
        <w:t xml:space="preserve"> (± </w:t>
      </w:r>
      <w:proofErr w:type="spellStart"/>
      <w:r w:rsidRPr="00FB0FF8">
        <w:rPr>
          <w:rFonts w:cs="Arial"/>
          <w:color w:val="000000"/>
          <w:sz w:val="22"/>
        </w:rPr>
        <w:t>mawakala</w:t>
      </w:r>
      <w:proofErr w:type="spellEnd"/>
      <w:r w:rsidRPr="00FB0FF8">
        <w:rPr>
          <w:rFonts w:cs="Arial"/>
          <w:color w:val="000000"/>
          <w:sz w:val="22"/>
        </w:rPr>
        <w:t xml:space="preserve"> 200) </w:t>
      </w:r>
      <w:proofErr w:type="spellStart"/>
      <w:r w:rsidRPr="00FB0FF8">
        <w:rPr>
          <w:rFonts w:cs="Arial"/>
          <w:color w:val="000000"/>
          <w:sz w:val="22"/>
        </w:rPr>
        <w:t>hatua</w:t>
      </w:r>
      <w:proofErr w:type="spellEnd"/>
      <w:r w:rsidRPr="00FB0FF8">
        <w:rPr>
          <w:rFonts w:cs="Arial"/>
          <w:color w:val="000000"/>
          <w:sz w:val="22"/>
        </w:rPr>
        <w:t xml:space="preserve"> </w:t>
      </w:r>
      <w:proofErr w:type="spellStart"/>
      <w:r w:rsidRPr="00FB0FF8">
        <w:rPr>
          <w:rFonts w:cs="Arial"/>
          <w:color w:val="000000"/>
          <w:sz w:val="22"/>
        </w:rPr>
        <w:t>hizi</w:t>
      </w:r>
      <w:proofErr w:type="spellEnd"/>
      <w:r w:rsidRPr="00FB0FF8">
        <w:rPr>
          <w:rFonts w:cs="Arial"/>
          <w:color w:val="000000"/>
          <w:sz w:val="22"/>
        </w:rPr>
        <w:t xml:space="preserve"> </w:t>
      </w:r>
      <w:proofErr w:type="spellStart"/>
      <w:r w:rsidRPr="00FB0FF8">
        <w:rPr>
          <w:rFonts w:cs="Arial"/>
          <w:color w:val="000000"/>
          <w:sz w:val="22"/>
        </w:rPr>
        <w:t>za</w:t>
      </w:r>
      <w:proofErr w:type="spellEnd"/>
      <w:r w:rsidRPr="00FB0FF8">
        <w:rPr>
          <w:rFonts w:cs="Arial"/>
          <w:color w:val="000000"/>
          <w:sz w:val="22"/>
        </w:rPr>
        <w:t xml:space="preserve"> </w:t>
      </w:r>
      <w:proofErr w:type="spellStart"/>
      <w:r w:rsidRPr="00FB0FF8">
        <w:rPr>
          <w:rFonts w:cs="Arial"/>
          <w:color w:val="000000"/>
          <w:sz w:val="22"/>
        </w:rPr>
        <w:t>usalama</w:t>
      </w:r>
      <w:proofErr w:type="spellEnd"/>
      <w:r w:rsidRPr="00FB0FF8">
        <w:rPr>
          <w:rFonts w:cs="Arial"/>
          <w:color w:val="000000"/>
          <w:sz w:val="22"/>
        </w:rPr>
        <w:t xml:space="preserve"> na </w:t>
      </w:r>
      <w:proofErr w:type="spellStart"/>
      <w:r w:rsidRPr="00FB0FF8">
        <w:rPr>
          <w:rFonts w:cs="Arial"/>
          <w:color w:val="000000"/>
          <w:sz w:val="22"/>
        </w:rPr>
        <w:t>mpango</w:t>
      </w:r>
      <w:proofErr w:type="spellEnd"/>
      <w:r w:rsidRPr="00FB0FF8">
        <w:rPr>
          <w:rFonts w:cs="Arial"/>
          <w:color w:val="000000"/>
          <w:sz w:val="22"/>
        </w:rPr>
        <w:t xml:space="preserve"> </w:t>
      </w:r>
      <w:proofErr w:type="spellStart"/>
      <w:r w:rsidRPr="00FB0FF8">
        <w:rPr>
          <w:rFonts w:cs="Arial"/>
          <w:color w:val="000000"/>
          <w:sz w:val="22"/>
        </w:rPr>
        <w:t>huu</w:t>
      </w:r>
      <w:proofErr w:type="spellEnd"/>
      <w:r w:rsidRPr="00FB0FF8">
        <w:rPr>
          <w:rFonts w:cs="Arial"/>
          <w:color w:val="000000"/>
          <w:sz w:val="22"/>
        </w:rPr>
        <w:t xml:space="preserve"> </w:t>
      </w:r>
      <w:proofErr w:type="spellStart"/>
      <w:r w:rsidRPr="00FB0FF8">
        <w:rPr>
          <w:rFonts w:cs="Arial"/>
          <w:color w:val="000000"/>
          <w:sz w:val="22"/>
        </w:rPr>
        <w:t>iliyopo</w:t>
      </w:r>
      <w:proofErr w:type="spellEnd"/>
      <w:r w:rsidRPr="00FB0FF8">
        <w:rPr>
          <w:rFonts w:cs="Arial"/>
          <w:color w:val="000000"/>
          <w:sz w:val="22"/>
        </w:rPr>
        <w:t xml:space="preserve"> </w:t>
      </w:r>
      <w:proofErr w:type="spellStart"/>
      <w:r w:rsidRPr="00FB0FF8">
        <w:rPr>
          <w:rFonts w:cs="Arial"/>
          <w:color w:val="000000"/>
          <w:sz w:val="22"/>
        </w:rPr>
        <w:t>ya</w:t>
      </w:r>
      <w:proofErr w:type="spellEnd"/>
      <w:r w:rsidRPr="00FB0FF8">
        <w:rPr>
          <w:rFonts w:cs="Arial"/>
          <w:color w:val="000000"/>
          <w:sz w:val="22"/>
        </w:rPr>
        <w:t xml:space="preserve"> </w:t>
      </w:r>
      <w:proofErr w:type="spellStart"/>
      <w:proofErr w:type="gramStart"/>
      <w:r w:rsidRPr="00FB0FF8">
        <w:rPr>
          <w:rFonts w:cs="Arial"/>
          <w:color w:val="000000"/>
          <w:sz w:val="22"/>
        </w:rPr>
        <w:t>dharura</w:t>
      </w:r>
      <w:proofErr w:type="spellEnd"/>
      <w:r w:rsidRPr="00FB0FF8">
        <w:rPr>
          <w:rFonts w:cs="Arial"/>
          <w:color w:val="000000"/>
          <w:sz w:val="22"/>
        </w:rPr>
        <w:t>;</w:t>
      </w:r>
      <w:proofErr w:type="gramEnd"/>
    </w:p>
    <w:p w14:paraId="56A2A266" w14:textId="77777777" w:rsidR="00081289" w:rsidRPr="00FB0FF8"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FB0FF8">
        <w:rPr>
          <w:rFonts w:cs="Arial"/>
          <w:color w:val="000000"/>
          <w:sz w:val="22"/>
        </w:rPr>
        <w:t>Kuwezesha</w:t>
      </w:r>
      <w:proofErr w:type="spellEnd"/>
      <w:r w:rsidRPr="00FB0FF8">
        <w:rPr>
          <w:rFonts w:cs="Arial"/>
          <w:color w:val="000000"/>
          <w:sz w:val="22"/>
        </w:rPr>
        <w:t xml:space="preserve"> </w:t>
      </w:r>
      <w:proofErr w:type="spellStart"/>
      <w:r w:rsidRPr="00FB0FF8">
        <w:rPr>
          <w:rFonts w:cs="Arial"/>
          <w:color w:val="000000"/>
          <w:sz w:val="22"/>
        </w:rPr>
        <w:t>wafanyakazi</w:t>
      </w:r>
      <w:proofErr w:type="spellEnd"/>
      <w:r w:rsidRPr="00FB0FF8">
        <w:rPr>
          <w:rFonts w:cs="Arial"/>
          <w:color w:val="000000"/>
          <w:sz w:val="22"/>
        </w:rPr>
        <w:t xml:space="preserve"> (± </w:t>
      </w:r>
      <w:proofErr w:type="spellStart"/>
      <w:r w:rsidRPr="00FB0FF8">
        <w:rPr>
          <w:rFonts w:cs="Arial"/>
          <w:color w:val="000000"/>
          <w:sz w:val="22"/>
        </w:rPr>
        <w:t>mawakala</w:t>
      </w:r>
      <w:proofErr w:type="spellEnd"/>
      <w:r w:rsidRPr="00FB0FF8">
        <w:rPr>
          <w:rFonts w:cs="Arial"/>
          <w:color w:val="000000"/>
          <w:sz w:val="22"/>
        </w:rPr>
        <w:t xml:space="preserve"> 200) na </w:t>
      </w:r>
      <w:proofErr w:type="spellStart"/>
      <w:r w:rsidRPr="00FB0FF8">
        <w:rPr>
          <w:rFonts w:cs="Arial"/>
          <w:color w:val="000000"/>
          <w:sz w:val="22"/>
        </w:rPr>
        <w:t>vifaa</w:t>
      </w:r>
      <w:proofErr w:type="spellEnd"/>
      <w:r w:rsidRPr="00FB0FF8">
        <w:rPr>
          <w:rFonts w:cs="Arial"/>
          <w:color w:val="000000"/>
          <w:sz w:val="22"/>
        </w:rPr>
        <w:t xml:space="preserve"> </w:t>
      </w:r>
      <w:proofErr w:type="spellStart"/>
      <w:r w:rsidRPr="00FB0FF8">
        <w:rPr>
          <w:rFonts w:cs="Arial"/>
          <w:color w:val="000000"/>
          <w:sz w:val="22"/>
        </w:rPr>
        <w:t>vya</w:t>
      </w:r>
      <w:proofErr w:type="spellEnd"/>
      <w:r w:rsidRPr="00FB0FF8">
        <w:rPr>
          <w:rFonts w:cs="Arial"/>
          <w:color w:val="000000"/>
          <w:sz w:val="22"/>
        </w:rPr>
        <w:t xml:space="preserve"> </w:t>
      </w:r>
      <w:proofErr w:type="spellStart"/>
      <w:r w:rsidRPr="00FB0FF8">
        <w:rPr>
          <w:rFonts w:cs="Arial"/>
          <w:color w:val="000000"/>
          <w:sz w:val="22"/>
        </w:rPr>
        <w:t>kujikinga</w:t>
      </w:r>
      <w:proofErr w:type="spellEnd"/>
      <w:r w:rsidRPr="00FB0FF8">
        <w:rPr>
          <w:rFonts w:cs="Arial"/>
          <w:color w:val="000000"/>
          <w:sz w:val="22"/>
        </w:rPr>
        <w:t xml:space="preserve"> </w:t>
      </w:r>
      <w:proofErr w:type="spellStart"/>
      <w:r w:rsidRPr="00FB0FF8">
        <w:rPr>
          <w:rFonts w:cs="Arial"/>
          <w:color w:val="000000"/>
          <w:sz w:val="22"/>
        </w:rPr>
        <w:t>kibinafsi</w:t>
      </w:r>
      <w:proofErr w:type="spellEnd"/>
      <w:r w:rsidRPr="00FB0FF8">
        <w:rPr>
          <w:rFonts w:cs="Arial"/>
          <w:color w:val="000000"/>
          <w:sz w:val="22"/>
        </w:rPr>
        <w:t xml:space="preserve"> (PPE), na </w:t>
      </w:r>
      <w:proofErr w:type="spellStart"/>
      <w:r w:rsidRPr="00FB0FF8">
        <w:rPr>
          <w:rFonts w:cs="Arial"/>
          <w:color w:val="000000"/>
          <w:sz w:val="22"/>
        </w:rPr>
        <w:t>kuongeza</w:t>
      </w:r>
      <w:proofErr w:type="spellEnd"/>
      <w:r w:rsidRPr="00FB0FF8">
        <w:rPr>
          <w:rFonts w:cs="Arial"/>
          <w:color w:val="000000"/>
          <w:sz w:val="22"/>
        </w:rPr>
        <w:t xml:space="preserve"> </w:t>
      </w:r>
      <w:proofErr w:type="spellStart"/>
      <w:r w:rsidRPr="00FB0FF8">
        <w:rPr>
          <w:rFonts w:cs="Arial"/>
          <w:color w:val="000000"/>
          <w:sz w:val="22"/>
        </w:rPr>
        <w:t>uelewa</w:t>
      </w:r>
      <w:proofErr w:type="spellEnd"/>
      <w:r w:rsidRPr="00FB0FF8">
        <w:rPr>
          <w:rFonts w:cs="Arial"/>
          <w:color w:val="000000"/>
          <w:sz w:val="22"/>
        </w:rPr>
        <w:t>/</w:t>
      </w:r>
      <w:proofErr w:type="spellStart"/>
      <w:r w:rsidRPr="00FB0FF8">
        <w:rPr>
          <w:rFonts w:cs="Arial"/>
          <w:color w:val="000000"/>
          <w:sz w:val="22"/>
        </w:rPr>
        <w:t>vikwazo</w:t>
      </w:r>
      <w:proofErr w:type="spellEnd"/>
      <w:r w:rsidRPr="00FB0FF8">
        <w:rPr>
          <w:rFonts w:cs="Arial"/>
          <w:color w:val="000000"/>
          <w:sz w:val="22"/>
        </w:rPr>
        <w:t xml:space="preserve"> </w:t>
      </w:r>
      <w:proofErr w:type="spellStart"/>
      <w:r w:rsidRPr="00FB0FF8">
        <w:rPr>
          <w:rFonts w:cs="Arial"/>
          <w:color w:val="000000"/>
          <w:sz w:val="22"/>
        </w:rPr>
        <w:t>kwa</w:t>
      </w:r>
      <w:proofErr w:type="spellEnd"/>
      <w:r w:rsidRPr="00FB0FF8">
        <w:rPr>
          <w:rFonts w:cs="Arial"/>
          <w:color w:val="000000"/>
          <w:sz w:val="22"/>
        </w:rPr>
        <w:t xml:space="preserve"> </w:t>
      </w:r>
      <w:proofErr w:type="spellStart"/>
      <w:r w:rsidRPr="00FB0FF8">
        <w:rPr>
          <w:rFonts w:cs="Arial"/>
          <w:color w:val="000000"/>
          <w:sz w:val="22"/>
        </w:rPr>
        <w:t>bandari</w:t>
      </w:r>
      <w:proofErr w:type="spellEnd"/>
      <w:r w:rsidRPr="00FB0FF8">
        <w:rPr>
          <w:rFonts w:cs="Arial"/>
          <w:color w:val="000000"/>
          <w:sz w:val="22"/>
        </w:rPr>
        <w:t xml:space="preserve"> yao </w:t>
      </w:r>
      <w:proofErr w:type="spellStart"/>
      <w:r w:rsidRPr="00FB0FF8">
        <w:rPr>
          <w:rFonts w:cs="Arial"/>
          <w:color w:val="000000"/>
          <w:sz w:val="22"/>
        </w:rPr>
        <w:t>kwenye</w:t>
      </w:r>
      <w:proofErr w:type="spellEnd"/>
      <w:r w:rsidRPr="00FB0FF8">
        <w:rPr>
          <w:rFonts w:cs="Arial"/>
          <w:color w:val="000000"/>
          <w:sz w:val="22"/>
        </w:rPr>
        <w:t xml:space="preserve"> </w:t>
      </w:r>
      <w:proofErr w:type="spellStart"/>
      <w:proofErr w:type="gramStart"/>
      <w:r w:rsidRPr="00FB0FF8">
        <w:rPr>
          <w:rFonts w:cs="Arial"/>
          <w:color w:val="000000"/>
          <w:sz w:val="22"/>
        </w:rPr>
        <w:t>tovuti</w:t>
      </w:r>
      <w:proofErr w:type="spellEnd"/>
      <w:r w:rsidRPr="00FB0FF8">
        <w:rPr>
          <w:rFonts w:cs="Arial"/>
          <w:color w:val="000000"/>
          <w:sz w:val="22"/>
        </w:rPr>
        <w:t>;</w:t>
      </w:r>
      <w:proofErr w:type="gramEnd"/>
    </w:p>
    <w:p w14:paraId="383D195E" w14:textId="77777777" w:rsidR="00081289" w:rsidRPr="00FB0FF8"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FB0FF8">
        <w:rPr>
          <w:rFonts w:cs="Arial"/>
          <w:color w:val="000000"/>
          <w:sz w:val="22"/>
        </w:rPr>
        <w:t>Kutoa</w:t>
      </w:r>
      <w:proofErr w:type="spellEnd"/>
      <w:r w:rsidRPr="00FB0FF8">
        <w:rPr>
          <w:rFonts w:cs="Arial"/>
          <w:color w:val="000000"/>
          <w:sz w:val="22"/>
        </w:rPr>
        <w:t xml:space="preserve"> </w:t>
      </w:r>
      <w:proofErr w:type="spellStart"/>
      <w:r w:rsidRPr="00FB0FF8">
        <w:rPr>
          <w:rFonts w:cs="Arial"/>
          <w:color w:val="000000"/>
          <w:sz w:val="22"/>
        </w:rPr>
        <w:t>ya</w:t>
      </w:r>
      <w:proofErr w:type="spellEnd"/>
      <w:r w:rsidRPr="00FB0FF8">
        <w:rPr>
          <w:rFonts w:cs="Arial"/>
          <w:color w:val="000000"/>
          <w:sz w:val="22"/>
        </w:rPr>
        <w:t xml:space="preserve"> kit </w:t>
      </w:r>
      <w:proofErr w:type="spellStart"/>
      <w:r w:rsidRPr="00FB0FF8">
        <w:rPr>
          <w:rFonts w:cs="Arial"/>
          <w:color w:val="000000"/>
          <w:sz w:val="22"/>
        </w:rPr>
        <w:t>matibabu</w:t>
      </w:r>
      <w:proofErr w:type="spellEnd"/>
      <w:r w:rsidRPr="00FB0FF8">
        <w:rPr>
          <w:rFonts w:cs="Arial"/>
          <w:color w:val="000000"/>
          <w:sz w:val="22"/>
        </w:rPr>
        <w:t xml:space="preserve"> </w:t>
      </w:r>
      <w:proofErr w:type="spellStart"/>
      <w:r w:rsidRPr="00FB0FF8">
        <w:rPr>
          <w:rFonts w:cs="Arial"/>
          <w:color w:val="000000"/>
          <w:sz w:val="22"/>
        </w:rPr>
        <w:t>kwa</w:t>
      </w:r>
      <w:proofErr w:type="spellEnd"/>
      <w:r w:rsidRPr="00FB0FF8">
        <w:rPr>
          <w:rFonts w:cs="Arial"/>
          <w:color w:val="000000"/>
          <w:sz w:val="22"/>
        </w:rPr>
        <w:t xml:space="preserve"> </w:t>
      </w:r>
      <w:proofErr w:type="spellStart"/>
      <w:r w:rsidRPr="00FB0FF8">
        <w:rPr>
          <w:rFonts w:cs="Arial"/>
          <w:color w:val="000000"/>
          <w:sz w:val="22"/>
        </w:rPr>
        <w:t>ajili</w:t>
      </w:r>
      <w:proofErr w:type="spellEnd"/>
      <w:r w:rsidRPr="00FB0FF8">
        <w:rPr>
          <w:rFonts w:cs="Arial"/>
          <w:color w:val="000000"/>
          <w:sz w:val="22"/>
        </w:rPr>
        <w:t xml:space="preserve"> </w:t>
      </w:r>
      <w:proofErr w:type="spellStart"/>
      <w:r w:rsidRPr="00FB0FF8">
        <w:rPr>
          <w:rFonts w:cs="Arial"/>
          <w:color w:val="000000"/>
          <w:sz w:val="22"/>
        </w:rPr>
        <w:t>ya</w:t>
      </w:r>
      <w:proofErr w:type="spellEnd"/>
      <w:r w:rsidRPr="00FB0FF8">
        <w:rPr>
          <w:rFonts w:cs="Arial"/>
          <w:color w:val="000000"/>
          <w:sz w:val="22"/>
        </w:rPr>
        <w:t xml:space="preserve"> </w:t>
      </w:r>
      <w:proofErr w:type="spellStart"/>
      <w:r w:rsidRPr="00FB0FF8">
        <w:rPr>
          <w:rFonts w:cs="Arial"/>
          <w:color w:val="000000"/>
          <w:sz w:val="22"/>
        </w:rPr>
        <w:t>huduma</w:t>
      </w:r>
      <w:proofErr w:type="spellEnd"/>
      <w:r w:rsidRPr="00FB0FF8">
        <w:rPr>
          <w:rFonts w:cs="Arial"/>
          <w:color w:val="000000"/>
          <w:sz w:val="22"/>
        </w:rPr>
        <w:t xml:space="preserve"> </w:t>
      </w:r>
      <w:proofErr w:type="spellStart"/>
      <w:r w:rsidRPr="00FB0FF8">
        <w:rPr>
          <w:rFonts w:cs="Arial"/>
          <w:color w:val="000000"/>
          <w:sz w:val="22"/>
        </w:rPr>
        <w:t>ya</w:t>
      </w:r>
      <w:proofErr w:type="spellEnd"/>
      <w:r w:rsidRPr="00FB0FF8">
        <w:rPr>
          <w:rFonts w:cs="Arial"/>
          <w:color w:val="000000"/>
          <w:sz w:val="22"/>
        </w:rPr>
        <w:t xml:space="preserve"> kwanza </w:t>
      </w:r>
      <w:proofErr w:type="spellStart"/>
      <w:r w:rsidRPr="00FB0FF8">
        <w:rPr>
          <w:rFonts w:cs="Arial"/>
          <w:color w:val="000000"/>
          <w:sz w:val="22"/>
        </w:rPr>
        <w:t>kwa</w:t>
      </w:r>
      <w:proofErr w:type="spellEnd"/>
      <w:r w:rsidRPr="00FB0FF8">
        <w:rPr>
          <w:rFonts w:cs="Arial"/>
          <w:color w:val="000000"/>
          <w:sz w:val="22"/>
        </w:rPr>
        <w:t xml:space="preserve"> </w:t>
      </w:r>
      <w:proofErr w:type="spellStart"/>
      <w:r w:rsidRPr="00FB0FF8">
        <w:rPr>
          <w:rFonts w:cs="Arial"/>
          <w:color w:val="000000"/>
          <w:sz w:val="22"/>
        </w:rPr>
        <w:t>kila</w:t>
      </w:r>
      <w:proofErr w:type="spellEnd"/>
      <w:r w:rsidRPr="00FB0FF8">
        <w:rPr>
          <w:rFonts w:cs="Arial"/>
          <w:color w:val="000000"/>
          <w:sz w:val="22"/>
        </w:rPr>
        <w:t xml:space="preserve"> </w:t>
      </w:r>
      <w:proofErr w:type="spellStart"/>
      <w:r w:rsidRPr="00FB0FF8">
        <w:rPr>
          <w:rFonts w:cs="Arial"/>
          <w:color w:val="000000"/>
          <w:sz w:val="22"/>
        </w:rPr>
        <w:t>tovuti</w:t>
      </w:r>
      <w:proofErr w:type="spellEnd"/>
      <w:r w:rsidRPr="00FB0FF8">
        <w:rPr>
          <w:rFonts w:cs="Arial"/>
          <w:color w:val="000000"/>
          <w:sz w:val="22"/>
        </w:rPr>
        <w:t xml:space="preserve"> na/au </w:t>
      </w:r>
      <w:proofErr w:type="gramStart"/>
      <w:r w:rsidRPr="00FB0FF8">
        <w:rPr>
          <w:rFonts w:cs="Arial"/>
          <w:color w:val="000000"/>
          <w:sz w:val="22"/>
        </w:rPr>
        <w:t>gari;</w:t>
      </w:r>
      <w:proofErr w:type="gramEnd"/>
    </w:p>
    <w:p w14:paraId="1B02FDB9" w14:textId="77777777" w:rsidR="00081289" w:rsidRPr="00FB0FF8"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FB0FF8">
        <w:rPr>
          <w:rFonts w:cs="Arial"/>
          <w:color w:val="000000"/>
          <w:sz w:val="22"/>
        </w:rPr>
        <w:t>Kuanzisha</w:t>
      </w:r>
      <w:proofErr w:type="spellEnd"/>
      <w:r w:rsidRPr="00FB0FF8">
        <w:rPr>
          <w:rFonts w:cs="Arial"/>
          <w:color w:val="000000"/>
          <w:sz w:val="22"/>
        </w:rPr>
        <w:t xml:space="preserve"> na </w:t>
      </w:r>
      <w:proofErr w:type="spellStart"/>
      <w:r w:rsidRPr="00FB0FF8">
        <w:rPr>
          <w:rFonts w:cs="Arial"/>
          <w:color w:val="000000"/>
          <w:sz w:val="22"/>
        </w:rPr>
        <w:t>Itifaki</w:t>
      </w:r>
      <w:proofErr w:type="spellEnd"/>
      <w:r w:rsidRPr="00FB0FF8">
        <w:rPr>
          <w:rFonts w:cs="Arial"/>
          <w:color w:val="000000"/>
          <w:sz w:val="22"/>
        </w:rPr>
        <w:t xml:space="preserve"> </w:t>
      </w:r>
      <w:proofErr w:type="spellStart"/>
      <w:r w:rsidRPr="00FB0FF8">
        <w:rPr>
          <w:rFonts w:cs="Arial"/>
          <w:color w:val="000000"/>
          <w:sz w:val="22"/>
        </w:rPr>
        <w:t>ya</w:t>
      </w:r>
      <w:proofErr w:type="spellEnd"/>
      <w:r w:rsidRPr="00FB0FF8">
        <w:rPr>
          <w:rFonts w:cs="Arial"/>
          <w:color w:val="000000"/>
          <w:sz w:val="22"/>
        </w:rPr>
        <w:t xml:space="preserve"> </w:t>
      </w:r>
      <w:proofErr w:type="spellStart"/>
      <w:r w:rsidRPr="00FB0FF8">
        <w:rPr>
          <w:rFonts w:cs="Arial"/>
          <w:color w:val="000000"/>
          <w:sz w:val="22"/>
        </w:rPr>
        <w:t>udhibiti</w:t>
      </w:r>
      <w:proofErr w:type="spellEnd"/>
      <w:r w:rsidRPr="00FB0FF8">
        <w:rPr>
          <w:rFonts w:cs="Arial"/>
          <w:color w:val="000000"/>
          <w:sz w:val="22"/>
        </w:rPr>
        <w:t xml:space="preserve"> </w:t>
      </w:r>
      <w:proofErr w:type="spellStart"/>
      <w:r w:rsidRPr="00FB0FF8">
        <w:rPr>
          <w:rFonts w:cs="Arial"/>
          <w:color w:val="000000"/>
          <w:sz w:val="22"/>
        </w:rPr>
        <w:t>wa</w:t>
      </w:r>
      <w:proofErr w:type="spellEnd"/>
      <w:r w:rsidRPr="00FB0FF8">
        <w:rPr>
          <w:rFonts w:cs="Arial"/>
          <w:color w:val="000000"/>
          <w:sz w:val="22"/>
        </w:rPr>
        <w:t xml:space="preserve"> </w:t>
      </w:r>
      <w:proofErr w:type="spellStart"/>
      <w:r w:rsidRPr="00FB0FF8">
        <w:rPr>
          <w:rFonts w:cs="Arial"/>
          <w:color w:val="000000"/>
          <w:sz w:val="22"/>
        </w:rPr>
        <w:t>haraka</w:t>
      </w:r>
      <w:proofErr w:type="spellEnd"/>
      <w:r w:rsidRPr="00FB0FF8">
        <w:rPr>
          <w:rFonts w:cs="Arial"/>
          <w:color w:val="000000"/>
          <w:sz w:val="22"/>
        </w:rPr>
        <w:t xml:space="preserve"> na </w:t>
      </w:r>
      <w:proofErr w:type="spellStart"/>
      <w:r w:rsidRPr="00FB0FF8">
        <w:rPr>
          <w:rFonts w:cs="Arial"/>
          <w:color w:val="000000"/>
          <w:sz w:val="22"/>
        </w:rPr>
        <w:t>kumbukumbu</w:t>
      </w:r>
      <w:proofErr w:type="spellEnd"/>
      <w:r w:rsidRPr="00FB0FF8">
        <w:rPr>
          <w:rFonts w:cs="Arial"/>
          <w:color w:val="000000"/>
          <w:sz w:val="22"/>
        </w:rPr>
        <w:t xml:space="preserve"> </w:t>
      </w:r>
      <w:proofErr w:type="spellStart"/>
      <w:r w:rsidRPr="00FB0FF8">
        <w:rPr>
          <w:rFonts w:cs="Arial"/>
          <w:color w:val="000000"/>
          <w:sz w:val="22"/>
        </w:rPr>
        <w:t>ya</w:t>
      </w:r>
      <w:proofErr w:type="spellEnd"/>
      <w:r w:rsidRPr="00FB0FF8">
        <w:rPr>
          <w:rFonts w:cs="Arial"/>
          <w:color w:val="000000"/>
          <w:sz w:val="22"/>
        </w:rPr>
        <w:t xml:space="preserve"> </w:t>
      </w:r>
      <w:proofErr w:type="spellStart"/>
      <w:r w:rsidRPr="00FB0FF8">
        <w:rPr>
          <w:rFonts w:cs="Arial"/>
          <w:color w:val="000000"/>
          <w:sz w:val="22"/>
        </w:rPr>
        <w:t>afya</w:t>
      </w:r>
      <w:proofErr w:type="spellEnd"/>
      <w:r w:rsidRPr="00FB0FF8">
        <w:rPr>
          <w:rFonts w:cs="Arial"/>
          <w:color w:val="000000"/>
          <w:sz w:val="22"/>
        </w:rPr>
        <w:t xml:space="preserve"> </w:t>
      </w:r>
      <w:proofErr w:type="spellStart"/>
      <w:proofErr w:type="gramStart"/>
      <w:r w:rsidRPr="00FB0FF8">
        <w:rPr>
          <w:rFonts w:cs="Arial"/>
          <w:color w:val="000000"/>
          <w:sz w:val="22"/>
        </w:rPr>
        <w:t>mafunzo</w:t>
      </w:r>
      <w:proofErr w:type="spellEnd"/>
      <w:r w:rsidRPr="00FB0FF8">
        <w:rPr>
          <w:rFonts w:cs="Arial"/>
          <w:color w:val="000000"/>
          <w:sz w:val="22"/>
        </w:rPr>
        <w:t>;</w:t>
      </w:r>
      <w:proofErr w:type="gramEnd"/>
    </w:p>
    <w:p w14:paraId="5CCC5C20" w14:textId="77777777" w:rsidR="00081289" w:rsidRPr="00FB0FF8"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FB0FF8">
        <w:rPr>
          <w:rFonts w:cs="Arial"/>
          <w:color w:val="000000"/>
          <w:sz w:val="22"/>
        </w:rPr>
        <w:t>Kuhesabu</w:t>
      </w:r>
      <w:proofErr w:type="spellEnd"/>
      <w:r w:rsidRPr="00FB0FF8">
        <w:rPr>
          <w:rFonts w:cs="Arial"/>
          <w:color w:val="000000"/>
          <w:sz w:val="22"/>
        </w:rPr>
        <w:t xml:space="preserve"> </w:t>
      </w:r>
      <w:proofErr w:type="spellStart"/>
      <w:r w:rsidRPr="00FB0FF8">
        <w:rPr>
          <w:rFonts w:cs="Arial"/>
          <w:color w:val="000000"/>
          <w:sz w:val="22"/>
        </w:rPr>
        <w:t>katika</w:t>
      </w:r>
      <w:proofErr w:type="spellEnd"/>
      <w:r w:rsidRPr="00FB0FF8">
        <w:rPr>
          <w:rFonts w:cs="Arial"/>
          <w:color w:val="000000"/>
          <w:sz w:val="22"/>
        </w:rPr>
        <w:t xml:space="preserve"> </w:t>
      </w:r>
      <w:proofErr w:type="spellStart"/>
      <w:r w:rsidRPr="00FB0FF8">
        <w:rPr>
          <w:rFonts w:cs="Arial"/>
          <w:color w:val="000000"/>
          <w:sz w:val="22"/>
        </w:rPr>
        <w:t>wafanyakazi</w:t>
      </w:r>
      <w:proofErr w:type="spellEnd"/>
      <w:r w:rsidRPr="00FB0FF8">
        <w:rPr>
          <w:rFonts w:cs="Arial"/>
          <w:color w:val="000000"/>
          <w:sz w:val="22"/>
        </w:rPr>
        <w:t xml:space="preserve"> </w:t>
      </w:r>
      <w:proofErr w:type="spellStart"/>
      <w:r w:rsidRPr="00FB0FF8">
        <w:rPr>
          <w:rFonts w:cs="Arial"/>
          <w:color w:val="000000"/>
          <w:sz w:val="22"/>
        </w:rPr>
        <w:t>wa</w:t>
      </w:r>
      <w:proofErr w:type="spellEnd"/>
      <w:r w:rsidRPr="00FB0FF8">
        <w:rPr>
          <w:rFonts w:cs="Arial"/>
          <w:color w:val="000000"/>
          <w:sz w:val="22"/>
        </w:rPr>
        <w:t xml:space="preserve"> </w:t>
      </w:r>
      <w:proofErr w:type="spellStart"/>
      <w:r w:rsidRPr="00FB0FF8">
        <w:rPr>
          <w:rFonts w:cs="Arial"/>
          <w:color w:val="000000"/>
          <w:sz w:val="22"/>
        </w:rPr>
        <w:t>ujenzi</w:t>
      </w:r>
      <w:proofErr w:type="spellEnd"/>
      <w:r w:rsidRPr="00FB0FF8">
        <w:rPr>
          <w:rFonts w:cs="Arial"/>
          <w:color w:val="000000"/>
          <w:sz w:val="22"/>
        </w:rPr>
        <w:t xml:space="preserve">, </w:t>
      </w:r>
      <w:proofErr w:type="spellStart"/>
      <w:r w:rsidRPr="00FB0FF8">
        <w:rPr>
          <w:rFonts w:cs="Arial"/>
          <w:color w:val="000000"/>
          <w:sz w:val="22"/>
        </w:rPr>
        <w:t>mwajiriwa</w:t>
      </w:r>
      <w:proofErr w:type="spellEnd"/>
      <w:r w:rsidRPr="00FB0FF8">
        <w:rPr>
          <w:rFonts w:cs="Arial"/>
          <w:color w:val="000000"/>
          <w:sz w:val="22"/>
        </w:rPr>
        <w:t xml:space="preserve"> na </w:t>
      </w:r>
      <w:proofErr w:type="spellStart"/>
      <w:r w:rsidRPr="00FB0FF8">
        <w:rPr>
          <w:rFonts w:cs="Arial"/>
          <w:color w:val="000000"/>
          <w:sz w:val="22"/>
        </w:rPr>
        <w:t>pevu</w:t>
      </w:r>
      <w:proofErr w:type="spellEnd"/>
      <w:r w:rsidRPr="00FB0FF8">
        <w:rPr>
          <w:rFonts w:cs="Arial"/>
          <w:color w:val="000000"/>
          <w:sz w:val="22"/>
        </w:rPr>
        <w:t xml:space="preserve"> </w:t>
      </w:r>
      <w:proofErr w:type="spellStart"/>
      <w:r w:rsidRPr="00FB0FF8">
        <w:rPr>
          <w:rFonts w:cs="Arial"/>
          <w:color w:val="000000"/>
          <w:sz w:val="22"/>
        </w:rPr>
        <w:t>kiwango</w:t>
      </w:r>
      <w:proofErr w:type="spellEnd"/>
      <w:r w:rsidRPr="00FB0FF8">
        <w:rPr>
          <w:rFonts w:cs="Arial"/>
          <w:color w:val="000000"/>
          <w:sz w:val="22"/>
        </w:rPr>
        <w:t xml:space="preserve"> </w:t>
      </w:r>
      <w:proofErr w:type="spellStart"/>
      <w:r w:rsidRPr="00FB0FF8">
        <w:rPr>
          <w:rFonts w:cs="Arial"/>
          <w:color w:val="000000"/>
          <w:sz w:val="22"/>
        </w:rPr>
        <w:t>cha</w:t>
      </w:r>
      <w:proofErr w:type="spellEnd"/>
      <w:r w:rsidRPr="00FB0FF8">
        <w:rPr>
          <w:rFonts w:cs="Arial"/>
          <w:color w:val="000000"/>
          <w:sz w:val="22"/>
        </w:rPr>
        <w:t xml:space="preserve"> </w:t>
      </w:r>
      <w:proofErr w:type="spellStart"/>
      <w:r w:rsidRPr="00FB0FF8">
        <w:rPr>
          <w:rFonts w:cs="Arial"/>
          <w:color w:val="000000"/>
          <w:sz w:val="22"/>
        </w:rPr>
        <w:t>huduma</w:t>
      </w:r>
      <w:proofErr w:type="spellEnd"/>
      <w:r w:rsidRPr="00FB0FF8">
        <w:rPr>
          <w:rFonts w:cs="Arial"/>
          <w:color w:val="000000"/>
          <w:sz w:val="22"/>
        </w:rPr>
        <w:t xml:space="preserve"> </w:t>
      </w:r>
      <w:proofErr w:type="spellStart"/>
      <w:r w:rsidRPr="00FB0FF8">
        <w:rPr>
          <w:rFonts w:cs="Arial"/>
          <w:color w:val="000000"/>
          <w:sz w:val="22"/>
        </w:rPr>
        <w:t>ya</w:t>
      </w:r>
      <w:proofErr w:type="spellEnd"/>
      <w:r w:rsidRPr="00FB0FF8">
        <w:rPr>
          <w:rFonts w:cs="Arial"/>
          <w:color w:val="000000"/>
          <w:sz w:val="22"/>
        </w:rPr>
        <w:t xml:space="preserve"> </w:t>
      </w:r>
      <w:proofErr w:type="gramStart"/>
      <w:r w:rsidRPr="00FB0FF8">
        <w:rPr>
          <w:rFonts w:cs="Arial"/>
          <w:color w:val="000000"/>
          <w:sz w:val="22"/>
        </w:rPr>
        <w:t>kwanza;</w:t>
      </w:r>
      <w:proofErr w:type="gramEnd"/>
    </w:p>
    <w:p w14:paraId="26F72120" w14:textId="77777777" w:rsidR="00081289" w:rsidRPr="00554DCB" w:rsidRDefault="00081289" w:rsidP="00081289">
      <w:pPr>
        <w:numPr>
          <w:ilvl w:val="0"/>
          <w:numId w:val="15"/>
        </w:numPr>
        <w:overflowPunct w:val="0"/>
        <w:autoSpaceDE w:val="0"/>
        <w:autoSpaceDN w:val="0"/>
        <w:adjustRightInd w:val="0"/>
        <w:textAlignment w:val="baseline"/>
        <w:rPr>
          <w:rFonts w:cs="Arial"/>
          <w:color w:val="000000"/>
          <w:sz w:val="22"/>
          <w:lang w:val="en-US"/>
        </w:rPr>
      </w:pPr>
      <w:proofErr w:type="spellStart"/>
      <w:r w:rsidRPr="00554DCB">
        <w:rPr>
          <w:rFonts w:cs="Arial"/>
          <w:color w:val="000000"/>
          <w:sz w:val="22"/>
          <w:lang w:val="en-US"/>
        </w:rPr>
        <w:t>Upandaji</w:t>
      </w:r>
      <w:proofErr w:type="spellEnd"/>
      <w:r w:rsidRPr="00554DCB">
        <w:rPr>
          <w:rFonts w:cs="Arial"/>
          <w:color w:val="000000"/>
          <w:sz w:val="22"/>
          <w:lang w:val="en-US"/>
        </w:rPr>
        <w:t xml:space="preserve"> </w:t>
      </w:r>
      <w:proofErr w:type="spellStart"/>
      <w:r w:rsidRPr="00554DCB">
        <w:rPr>
          <w:rFonts w:cs="Arial"/>
          <w:color w:val="000000"/>
          <w:sz w:val="22"/>
          <w:lang w:val="en-US"/>
        </w:rPr>
        <w:t>wa</w:t>
      </w:r>
      <w:proofErr w:type="spellEnd"/>
      <w:r w:rsidRPr="00554DCB">
        <w:rPr>
          <w:rFonts w:cs="Arial"/>
          <w:color w:val="000000"/>
          <w:sz w:val="22"/>
          <w:lang w:val="en-US"/>
        </w:rPr>
        <w:t xml:space="preserve"> </w:t>
      </w:r>
      <w:proofErr w:type="spellStart"/>
      <w:r w:rsidRPr="00554DCB">
        <w:rPr>
          <w:rFonts w:cs="Arial"/>
          <w:color w:val="000000"/>
          <w:sz w:val="22"/>
          <w:lang w:val="en-US"/>
        </w:rPr>
        <w:t>miti</w:t>
      </w:r>
      <w:proofErr w:type="spellEnd"/>
      <w:r w:rsidRPr="00554DCB">
        <w:rPr>
          <w:rFonts w:cs="Arial"/>
          <w:color w:val="000000"/>
          <w:sz w:val="22"/>
          <w:lang w:val="en-US"/>
        </w:rPr>
        <w:t xml:space="preserve"> </w:t>
      </w:r>
      <w:proofErr w:type="spellStart"/>
      <w:r w:rsidRPr="00554DCB">
        <w:rPr>
          <w:rFonts w:cs="Arial"/>
          <w:color w:val="000000"/>
          <w:sz w:val="22"/>
          <w:lang w:val="en-US"/>
        </w:rPr>
        <w:t>ya</w:t>
      </w:r>
      <w:proofErr w:type="spellEnd"/>
      <w:r w:rsidRPr="00554DCB">
        <w:rPr>
          <w:rFonts w:cs="Arial"/>
          <w:color w:val="000000"/>
          <w:sz w:val="22"/>
          <w:lang w:val="en-US"/>
        </w:rPr>
        <w:t xml:space="preserve"> </w:t>
      </w:r>
      <w:proofErr w:type="spellStart"/>
      <w:r w:rsidRPr="00554DCB">
        <w:rPr>
          <w:rFonts w:cs="Arial"/>
          <w:color w:val="000000"/>
          <w:sz w:val="22"/>
          <w:lang w:val="en-US"/>
        </w:rPr>
        <w:t>matunda</w:t>
      </w:r>
      <w:proofErr w:type="spellEnd"/>
      <w:r w:rsidRPr="00554DCB">
        <w:rPr>
          <w:rFonts w:cs="Arial"/>
          <w:color w:val="000000"/>
          <w:sz w:val="22"/>
          <w:lang w:val="en-US"/>
        </w:rPr>
        <w:t xml:space="preserve"> </w:t>
      </w:r>
      <w:proofErr w:type="spellStart"/>
      <w:r w:rsidRPr="00554DCB">
        <w:rPr>
          <w:rFonts w:cs="Arial"/>
          <w:color w:val="000000"/>
          <w:sz w:val="22"/>
          <w:lang w:val="en-US"/>
        </w:rPr>
        <w:t>muendesha</w:t>
      </w:r>
      <w:proofErr w:type="spellEnd"/>
      <w:r w:rsidRPr="00554DCB">
        <w:rPr>
          <w:rFonts w:cs="Arial"/>
          <w:color w:val="000000"/>
          <w:sz w:val="22"/>
          <w:lang w:val="en-US"/>
        </w:rPr>
        <w:t xml:space="preserve"> </w:t>
      </w:r>
      <w:proofErr w:type="spellStart"/>
      <w:r w:rsidRPr="00554DCB">
        <w:rPr>
          <w:rFonts w:cs="Arial"/>
          <w:color w:val="000000"/>
          <w:sz w:val="22"/>
          <w:lang w:val="en-US"/>
        </w:rPr>
        <w:t>shule</w:t>
      </w:r>
      <w:proofErr w:type="spellEnd"/>
      <w:r w:rsidRPr="00554DCB">
        <w:rPr>
          <w:rFonts w:cs="Arial"/>
          <w:color w:val="000000"/>
          <w:sz w:val="22"/>
          <w:lang w:val="en-US"/>
        </w:rPr>
        <w:t xml:space="preserve"> </w:t>
      </w:r>
      <w:proofErr w:type="spellStart"/>
      <w:r w:rsidRPr="00554DCB">
        <w:rPr>
          <w:rFonts w:cs="Arial"/>
          <w:color w:val="000000"/>
          <w:sz w:val="22"/>
          <w:lang w:val="en-US"/>
        </w:rPr>
        <w:t>nne</w:t>
      </w:r>
      <w:proofErr w:type="spellEnd"/>
      <w:r w:rsidRPr="00554DCB">
        <w:rPr>
          <w:rFonts w:cs="Arial"/>
          <w:color w:val="000000"/>
          <w:sz w:val="22"/>
          <w:lang w:val="en-US"/>
        </w:rPr>
        <w:t>.</w:t>
      </w:r>
    </w:p>
    <w:p w14:paraId="71BE98DF" w14:textId="77777777" w:rsidR="00081289" w:rsidRPr="00554DCB" w:rsidRDefault="00081289" w:rsidP="00081289">
      <w:pPr>
        <w:pStyle w:val="Corpsdetexte3"/>
        <w:spacing w:after="0"/>
        <w:ind w:right="-110"/>
        <w:rPr>
          <w:rFonts w:ascii="Arial" w:hAnsi="Arial" w:cs="Arial"/>
          <w:bCs/>
          <w:sz w:val="22"/>
          <w:szCs w:val="22"/>
        </w:rPr>
      </w:pPr>
    </w:p>
    <w:p w14:paraId="37FB9175" w14:textId="77777777" w:rsidR="00081289" w:rsidRPr="00554DCB" w:rsidRDefault="00081289" w:rsidP="00081289">
      <w:pPr>
        <w:pStyle w:val="Corpsdetexte3"/>
        <w:spacing w:after="0"/>
        <w:ind w:right="-110"/>
        <w:rPr>
          <w:rFonts w:ascii="Arial" w:hAnsi="Arial" w:cs="Arial"/>
          <w:bCs/>
          <w:sz w:val="22"/>
          <w:szCs w:val="22"/>
        </w:rPr>
      </w:pPr>
      <w:r w:rsidRPr="00554DCB">
        <w:rPr>
          <w:rFonts w:ascii="Arial" w:hAnsi="Arial" w:cs="Arial"/>
          <w:bCs/>
          <w:sz w:val="22"/>
          <w:szCs w:val="22"/>
        </w:rPr>
        <w:t xml:space="preserve">Na </w:t>
      </w:r>
      <w:proofErr w:type="spellStart"/>
      <w:r w:rsidRPr="00554DCB">
        <w:rPr>
          <w:rFonts w:ascii="Arial" w:hAnsi="Arial" w:cs="Arial"/>
          <w:bCs/>
          <w:sz w:val="22"/>
          <w:szCs w:val="22"/>
        </w:rPr>
        <w:t>hatari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kimazingira</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kijamii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kutambuliwa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kama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sehemu</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mradi</w:t>
      </w:r>
      <w:proofErr w:type="spellEnd"/>
      <w:r w:rsidRPr="00554DCB">
        <w:rPr>
          <w:rFonts w:ascii="Arial" w:hAnsi="Arial" w:cs="Arial"/>
          <w:bCs/>
          <w:sz w:val="22"/>
          <w:szCs w:val="22"/>
        </w:rPr>
        <w:t xml:space="preserve"> </w:t>
      </w:r>
      <w:proofErr w:type="gramStart"/>
      <w:r w:rsidRPr="00554DCB">
        <w:rPr>
          <w:rFonts w:ascii="Arial" w:hAnsi="Arial" w:cs="Arial"/>
          <w:bCs/>
          <w:sz w:val="22"/>
          <w:szCs w:val="22"/>
        </w:rPr>
        <w:t>ni:</w:t>
      </w:r>
      <w:proofErr w:type="gramEnd"/>
    </w:p>
    <w:p w14:paraId="49080574" w14:textId="77777777" w:rsidR="00081289" w:rsidRPr="00554DCB" w:rsidRDefault="00081289" w:rsidP="00081289">
      <w:pPr>
        <w:pStyle w:val="Corpsdetexte3"/>
        <w:spacing w:after="0"/>
        <w:ind w:right="-110"/>
        <w:rPr>
          <w:rFonts w:ascii="Arial" w:hAnsi="Arial" w:cs="Arial"/>
          <w:bCs/>
          <w:sz w:val="22"/>
          <w:szCs w:val="22"/>
        </w:rPr>
      </w:pPr>
    </w:p>
    <w:p w14:paraId="53C605B6" w14:textId="77777777" w:rsidR="00081289" w:rsidRPr="00554DCB" w:rsidRDefault="00081289" w:rsidP="00081289">
      <w:pPr>
        <w:numPr>
          <w:ilvl w:val="0"/>
          <w:numId w:val="15"/>
        </w:numPr>
        <w:overflowPunct w:val="0"/>
        <w:autoSpaceDE w:val="0"/>
        <w:autoSpaceDN w:val="0"/>
        <w:adjustRightInd w:val="0"/>
        <w:textAlignment w:val="baseline"/>
        <w:rPr>
          <w:rFonts w:cs="Arial"/>
          <w:color w:val="000000"/>
          <w:sz w:val="22"/>
          <w:lang w:val="en-US"/>
        </w:rPr>
      </w:pPr>
      <w:r w:rsidRPr="00554DCB">
        <w:rPr>
          <w:rFonts w:cs="Arial"/>
          <w:color w:val="000000"/>
          <w:sz w:val="22"/>
          <w:lang w:val="en-US"/>
        </w:rPr>
        <w:t xml:space="preserve">Moto </w:t>
      </w:r>
      <w:proofErr w:type="spellStart"/>
      <w:r w:rsidRPr="00554DCB">
        <w:rPr>
          <w:rFonts w:cs="Arial"/>
          <w:color w:val="000000"/>
          <w:sz w:val="22"/>
          <w:lang w:val="en-US"/>
        </w:rPr>
        <w:t>hatari</w:t>
      </w:r>
      <w:proofErr w:type="spellEnd"/>
      <w:r w:rsidRPr="00554DCB">
        <w:rPr>
          <w:rFonts w:cs="Arial"/>
          <w:color w:val="000000"/>
          <w:sz w:val="22"/>
          <w:lang w:val="en-US"/>
        </w:rPr>
        <w:t xml:space="preserve"> </w:t>
      </w:r>
      <w:proofErr w:type="spellStart"/>
      <w:r w:rsidRPr="00554DCB">
        <w:rPr>
          <w:rFonts w:cs="Arial"/>
          <w:color w:val="000000"/>
          <w:sz w:val="22"/>
          <w:lang w:val="en-US"/>
        </w:rPr>
        <w:t>katika</w:t>
      </w:r>
      <w:proofErr w:type="spellEnd"/>
      <w:r w:rsidRPr="00554DCB">
        <w:rPr>
          <w:rFonts w:cs="Arial"/>
          <w:color w:val="000000"/>
          <w:sz w:val="22"/>
          <w:lang w:val="en-US"/>
        </w:rPr>
        <w:t xml:space="preserve"> </w:t>
      </w:r>
      <w:proofErr w:type="spellStart"/>
      <w:r w:rsidRPr="00554DCB">
        <w:rPr>
          <w:rFonts w:cs="Arial"/>
          <w:color w:val="000000"/>
          <w:sz w:val="22"/>
          <w:lang w:val="en-US"/>
        </w:rPr>
        <w:t>tovuti</w:t>
      </w:r>
      <w:proofErr w:type="spellEnd"/>
      <w:r w:rsidRPr="00554DCB">
        <w:rPr>
          <w:rFonts w:cs="Arial"/>
          <w:color w:val="000000"/>
          <w:sz w:val="22"/>
          <w:lang w:val="en-US"/>
        </w:rPr>
        <w:t xml:space="preserve"> </w:t>
      </w:r>
      <w:proofErr w:type="spellStart"/>
      <w:r w:rsidRPr="00554DCB">
        <w:rPr>
          <w:rFonts w:cs="Arial"/>
          <w:color w:val="000000"/>
          <w:sz w:val="22"/>
          <w:lang w:val="en-US"/>
        </w:rPr>
        <w:t>ya</w:t>
      </w:r>
      <w:proofErr w:type="spellEnd"/>
    </w:p>
    <w:p w14:paraId="6ED5F766" w14:textId="77777777" w:rsidR="00081289" w:rsidRPr="00554DCB" w:rsidRDefault="00081289" w:rsidP="00081289">
      <w:pPr>
        <w:numPr>
          <w:ilvl w:val="0"/>
          <w:numId w:val="15"/>
        </w:numPr>
        <w:overflowPunct w:val="0"/>
        <w:autoSpaceDE w:val="0"/>
        <w:autoSpaceDN w:val="0"/>
        <w:adjustRightInd w:val="0"/>
        <w:textAlignment w:val="baseline"/>
        <w:rPr>
          <w:rFonts w:cs="Arial"/>
          <w:color w:val="000000"/>
          <w:sz w:val="22"/>
          <w:lang w:val="en-US"/>
        </w:rPr>
      </w:pPr>
      <w:proofErr w:type="spellStart"/>
      <w:r>
        <w:rPr>
          <w:rFonts w:cs="Arial"/>
          <w:color w:val="000000"/>
          <w:sz w:val="22"/>
          <w:lang w:val="en-US"/>
        </w:rPr>
        <w:t>H</w:t>
      </w:r>
      <w:r w:rsidRPr="00554DCB">
        <w:rPr>
          <w:rFonts w:cs="Arial"/>
          <w:color w:val="000000"/>
          <w:sz w:val="22"/>
          <w:lang w:val="en-US"/>
        </w:rPr>
        <w:t>atari</w:t>
      </w:r>
      <w:proofErr w:type="spellEnd"/>
      <w:r w:rsidRPr="00554DCB">
        <w:rPr>
          <w:rFonts w:cs="Arial"/>
          <w:color w:val="000000"/>
          <w:sz w:val="22"/>
          <w:lang w:val="en-US"/>
        </w:rPr>
        <w:t xml:space="preserve"> </w:t>
      </w:r>
      <w:proofErr w:type="spellStart"/>
      <w:r w:rsidRPr="00554DCB">
        <w:rPr>
          <w:rFonts w:cs="Arial"/>
          <w:color w:val="000000"/>
          <w:sz w:val="22"/>
          <w:lang w:val="en-US"/>
        </w:rPr>
        <w:t>ya</w:t>
      </w:r>
      <w:proofErr w:type="spellEnd"/>
      <w:r w:rsidRPr="00554DCB">
        <w:rPr>
          <w:rFonts w:cs="Arial"/>
          <w:color w:val="000000"/>
          <w:sz w:val="22"/>
          <w:lang w:val="en-US"/>
        </w:rPr>
        <w:t xml:space="preserve"> </w:t>
      </w:r>
      <w:proofErr w:type="spellStart"/>
      <w:r w:rsidRPr="00554DCB">
        <w:rPr>
          <w:rFonts w:cs="Arial"/>
          <w:color w:val="000000"/>
          <w:sz w:val="22"/>
          <w:lang w:val="en-US"/>
        </w:rPr>
        <w:t>ajali</w:t>
      </w:r>
      <w:proofErr w:type="spellEnd"/>
      <w:r w:rsidRPr="00554DCB">
        <w:rPr>
          <w:rFonts w:cs="Arial"/>
          <w:color w:val="000000"/>
          <w:sz w:val="22"/>
          <w:lang w:val="en-US"/>
        </w:rPr>
        <w:t xml:space="preserve"> </w:t>
      </w:r>
      <w:proofErr w:type="spellStart"/>
      <w:r w:rsidRPr="00554DCB">
        <w:rPr>
          <w:rFonts w:cs="Arial"/>
          <w:color w:val="000000"/>
          <w:sz w:val="22"/>
          <w:lang w:val="en-US"/>
        </w:rPr>
        <w:t>umwagaji</w:t>
      </w:r>
      <w:proofErr w:type="spellEnd"/>
      <w:r w:rsidRPr="00554DCB">
        <w:rPr>
          <w:rFonts w:cs="Arial"/>
          <w:color w:val="000000"/>
          <w:sz w:val="22"/>
          <w:lang w:val="en-US"/>
        </w:rPr>
        <w:t xml:space="preserve"> </w:t>
      </w:r>
      <w:proofErr w:type="spellStart"/>
      <w:r w:rsidRPr="00554DCB">
        <w:rPr>
          <w:rFonts w:cs="Arial"/>
          <w:color w:val="000000"/>
          <w:sz w:val="22"/>
          <w:lang w:val="en-US"/>
        </w:rPr>
        <w:t>wa</w:t>
      </w:r>
      <w:proofErr w:type="spellEnd"/>
      <w:r w:rsidRPr="00554DCB">
        <w:rPr>
          <w:rFonts w:cs="Arial"/>
          <w:color w:val="000000"/>
          <w:sz w:val="22"/>
          <w:lang w:val="en-US"/>
        </w:rPr>
        <w:t xml:space="preserve"> hydrocarbons </w:t>
      </w:r>
      <w:proofErr w:type="spellStart"/>
      <w:r w:rsidRPr="00554DCB">
        <w:rPr>
          <w:rFonts w:cs="Arial"/>
          <w:color w:val="000000"/>
          <w:sz w:val="22"/>
          <w:lang w:val="en-US"/>
        </w:rPr>
        <w:t>wakati</w:t>
      </w:r>
      <w:proofErr w:type="spellEnd"/>
      <w:r w:rsidRPr="00554DCB">
        <w:rPr>
          <w:rFonts w:cs="Arial"/>
          <w:color w:val="000000"/>
          <w:sz w:val="22"/>
          <w:lang w:val="en-US"/>
        </w:rPr>
        <w:t xml:space="preserve"> </w:t>
      </w:r>
      <w:proofErr w:type="spellStart"/>
      <w:r w:rsidRPr="00554DCB">
        <w:rPr>
          <w:rFonts w:cs="Arial"/>
          <w:color w:val="000000"/>
          <w:sz w:val="22"/>
          <w:lang w:val="en-US"/>
        </w:rPr>
        <w:t>wa</w:t>
      </w:r>
      <w:proofErr w:type="spellEnd"/>
      <w:r w:rsidRPr="00554DCB">
        <w:rPr>
          <w:rFonts w:cs="Arial"/>
          <w:color w:val="000000"/>
          <w:sz w:val="22"/>
          <w:lang w:val="en-US"/>
        </w:rPr>
        <w:t xml:space="preserve"> </w:t>
      </w:r>
      <w:proofErr w:type="spellStart"/>
      <w:r w:rsidRPr="00554DCB">
        <w:rPr>
          <w:rFonts w:cs="Arial"/>
          <w:color w:val="000000"/>
          <w:sz w:val="22"/>
          <w:lang w:val="en-US"/>
        </w:rPr>
        <w:t>operesheni</w:t>
      </w:r>
      <w:proofErr w:type="spellEnd"/>
      <w:r w:rsidRPr="00554DCB">
        <w:rPr>
          <w:rFonts w:cs="Arial"/>
          <w:color w:val="000000"/>
          <w:sz w:val="22"/>
          <w:lang w:val="en-US"/>
        </w:rPr>
        <w:t xml:space="preserve"> </w:t>
      </w:r>
      <w:proofErr w:type="spellStart"/>
      <w:r w:rsidRPr="00554DCB">
        <w:rPr>
          <w:rFonts w:cs="Arial"/>
          <w:color w:val="000000"/>
          <w:sz w:val="22"/>
          <w:lang w:val="en-US"/>
        </w:rPr>
        <w:t>ya</w:t>
      </w:r>
      <w:proofErr w:type="spellEnd"/>
      <w:r w:rsidRPr="00554DCB">
        <w:rPr>
          <w:rFonts w:cs="Arial"/>
          <w:color w:val="000000"/>
          <w:sz w:val="22"/>
          <w:lang w:val="en-US"/>
        </w:rPr>
        <w:t xml:space="preserve"> </w:t>
      </w:r>
      <w:proofErr w:type="spellStart"/>
      <w:r w:rsidRPr="00554DCB">
        <w:rPr>
          <w:rFonts w:cs="Arial"/>
          <w:color w:val="000000"/>
          <w:sz w:val="22"/>
          <w:lang w:val="en-US"/>
        </w:rPr>
        <w:t>jenereta</w:t>
      </w:r>
      <w:proofErr w:type="spellEnd"/>
      <w:r w:rsidRPr="00554DCB">
        <w:rPr>
          <w:rFonts w:cs="Arial"/>
          <w:color w:val="000000"/>
          <w:sz w:val="22"/>
          <w:lang w:val="en-US"/>
        </w:rPr>
        <w:t>;</w:t>
      </w:r>
    </w:p>
    <w:p w14:paraId="2180ED8E" w14:textId="77777777" w:rsidR="00081289" w:rsidRPr="00554DCB" w:rsidRDefault="00081289" w:rsidP="00081289">
      <w:pPr>
        <w:numPr>
          <w:ilvl w:val="0"/>
          <w:numId w:val="15"/>
        </w:numPr>
        <w:overflowPunct w:val="0"/>
        <w:autoSpaceDE w:val="0"/>
        <w:autoSpaceDN w:val="0"/>
        <w:adjustRightInd w:val="0"/>
        <w:textAlignment w:val="baseline"/>
        <w:rPr>
          <w:rFonts w:cs="Arial"/>
          <w:color w:val="000000"/>
          <w:sz w:val="22"/>
          <w:lang w:val="en-US"/>
        </w:rPr>
      </w:pPr>
      <w:proofErr w:type="spellStart"/>
      <w:r>
        <w:rPr>
          <w:rFonts w:cs="Arial"/>
          <w:color w:val="000000"/>
          <w:sz w:val="22"/>
          <w:lang w:val="en-US"/>
        </w:rPr>
        <w:t>H</w:t>
      </w:r>
      <w:r w:rsidRPr="00554DCB">
        <w:rPr>
          <w:rFonts w:cs="Arial"/>
          <w:color w:val="000000"/>
          <w:sz w:val="22"/>
          <w:lang w:val="en-US"/>
        </w:rPr>
        <w:t>atari</w:t>
      </w:r>
      <w:proofErr w:type="spellEnd"/>
      <w:r w:rsidRPr="00554DCB">
        <w:rPr>
          <w:rFonts w:cs="Arial"/>
          <w:color w:val="000000"/>
          <w:sz w:val="22"/>
          <w:lang w:val="en-US"/>
        </w:rPr>
        <w:t xml:space="preserve"> </w:t>
      </w:r>
      <w:proofErr w:type="spellStart"/>
      <w:r w:rsidRPr="00554DCB">
        <w:rPr>
          <w:rFonts w:cs="Arial"/>
          <w:color w:val="000000"/>
          <w:sz w:val="22"/>
          <w:lang w:val="en-US"/>
        </w:rPr>
        <w:t>ya</w:t>
      </w:r>
      <w:proofErr w:type="spellEnd"/>
      <w:r w:rsidRPr="00554DCB">
        <w:rPr>
          <w:rFonts w:cs="Arial"/>
          <w:color w:val="000000"/>
          <w:sz w:val="22"/>
          <w:lang w:val="en-US"/>
        </w:rPr>
        <w:t xml:space="preserve"> bure </w:t>
      </w:r>
      <w:proofErr w:type="spellStart"/>
      <w:r w:rsidRPr="00554DCB">
        <w:rPr>
          <w:rFonts w:cs="Arial"/>
          <w:color w:val="000000"/>
          <w:sz w:val="22"/>
          <w:lang w:val="en-US"/>
        </w:rPr>
        <w:t>iko</w:t>
      </w:r>
      <w:proofErr w:type="spellEnd"/>
      <w:r w:rsidRPr="00554DCB">
        <w:rPr>
          <w:rFonts w:cs="Arial"/>
          <w:color w:val="000000"/>
          <w:sz w:val="22"/>
          <w:lang w:val="en-US"/>
        </w:rPr>
        <w:t xml:space="preserve"> </w:t>
      </w:r>
      <w:proofErr w:type="spellStart"/>
      <w:r w:rsidRPr="00554DCB">
        <w:rPr>
          <w:rFonts w:cs="Arial"/>
          <w:color w:val="000000"/>
          <w:sz w:val="22"/>
          <w:lang w:val="en-US"/>
        </w:rPr>
        <w:t>kuunganishwa</w:t>
      </w:r>
      <w:proofErr w:type="spellEnd"/>
      <w:r w:rsidRPr="00554DCB">
        <w:rPr>
          <w:rFonts w:cs="Arial"/>
          <w:color w:val="000000"/>
          <w:sz w:val="22"/>
          <w:lang w:val="en-US"/>
        </w:rPr>
        <w:t xml:space="preserve"> </w:t>
      </w:r>
      <w:proofErr w:type="spellStart"/>
      <w:r w:rsidRPr="00554DCB">
        <w:rPr>
          <w:rFonts w:cs="Arial"/>
          <w:color w:val="000000"/>
          <w:sz w:val="22"/>
          <w:lang w:val="en-US"/>
        </w:rPr>
        <w:t>kazi</w:t>
      </w:r>
      <w:proofErr w:type="spellEnd"/>
      <w:r w:rsidRPr="00554DCB">
        <w:rPr>
          <w:rFonts w:cs="Arial"/>
          <w:color w:val="000000"/>
          <w:sz w:val="22"/>
          <w:lang w:val="en-US"/>
        </w:rPr>
        <w:t xml:space="preserve"> </w:t>
      </w:r>
      <w:proofErr w:type="spellStart"/>
      <w:r w:rsidRPr="00554DCB">
        <w:rPr>
          <w:rFonts w:cs="Arial"/>
          <w:color w:val="000000"/>
          <w:sz w:val="22"/>
          <w:lang w:val="en-US"/>
        </w:rPr>
        <w:t>katika</w:t>
      </w:r>
      <w:proofErr w:type="spellEnd"/>
      <w:r w:rsidRPr="00554DCB">
        <w:rPr>
          <w:rFonts w:cs="Arial"/>
          <w:color w:val="000000"/>
          <w:sz w:val="22"/>
          <w:lang w:val="en-US"/>
        </w:rPr>
        <w:t xml:space="preserve"> </w:t>
      </w:r>
      <w:proofErr w:type="spellStart"/>
      <w:r w:rsidRPr="00554DCB">
        <w:rPr>
          <w:rFonts w:cs="Arial"/>
          <w:color w:val="000000"/>
          <w:sz w:val="22"/>
          <w:lang w:val="en-US"/>
        </w:rPr>
        <w:t>urefu</w:t>
      </w:r>
      <w:proofErr w:type="spellEnd"/>
      <w:r w:rsidRPr="00554DCB">
        <w:rPr>
          <w:rFonts w:cs="Arial"/>
          <w:color w:val="000000"/>
          <w:sz w:val="22"/>
          <w:lang w:val="en-US"/>
        </w:rPr>
        <w:t xml:space="preserve"> </w:t>
      </w:r>
      <w:proofErr w:type="spellStart"/>
      <w:r w:rsidRPr="00554DCB">
        <w:rPr>
          <w:rFonts w:cs="Arial"/>
          <w:color w:val="000000"/>
          <w:sz w:val="22"/>
          <w:lang w:val="en-US"/>
        </w:rPr>
        <w:t>wa</w:t>
      </w:r>
      <w:proofErr w:type="spellEnd"/>
      <w:r w:rsidRPr="00554DCB">
        <w:rPr>
          <w:rFonts w:cs="Arial"/>
          <w:color w:val="000000"/>
          <w:sz w:val="22"/>
          <w:lang w:val="en-US"/>
        </w:rPr>
        <w:t xml:space="preserve"> superstructure (</w:t>
      </w:r>
      <w:proofErr w:type="spellStart"/>
      <w:r w:rsidRPr="00554DCB">
        <w:rPr>
          <w:rFonts w:cs="Arial"/>
          <w:color w:val="000000"/>
          <w:sz w:val="22"/>
          <w:lang w:val="en-US"/>
        </w:rPr>
        <w:t>kutunga</w:t>
      </w:r>
      <w:proofErr w:type="spellEnd"/>
      <w:r w:rsidRPr="00554DCB">
        <w:rPr>
          <w:rFonts w:cs="Arial"/>
          <w:color w:val="000000"/>
          <w:sz w:val="22"/>
          <w:lang w:val="en-US"/>
        </w:rPr>
        <w:t xml:space="preserve">, </w:t>
      </w:r>
      <w:proofErr w:type="spellStart"/>
      <w:r w:rsidRPr="00554DCB">
        <w:rPr>
          <w:rFonts w:cs="Arial"/>
          <w:color w:val="000000"/>
          <w:sz w:val="22"/>
          <w:lang w:val="en-US"/>
        </w:rPr>
        <w:t>mwinuko</w:t>
      </w:r>
      <w:proofErr w:type="spellEnd"/>
      <w:r w:rsidRPr="00554DCB">
        <w:rPr>
          <w:rFonts w:cs="Arial"/>
          <w:color w:val="000000"/>
          <w:sz w:val="22"/>
          <w:lang w:val="en-US"/>
        </w:rPr>
        <w:t xml:space="preserve"> </w:t>
      </w:r>
      <w:proofErr w:type="spellStart"/>
      <w:r w:rsidRPr="00554DCB">
        <w:rPr>
          <w:rFonts w:cs="Arial"/>
          <w:color w:val="000000"/>
          <w:sz w:val="22"/>
          <w:lang w:val="en-US"/>
        </w:rPr>
        <w:t>wa</w:t>
      </w:r>
      <w:proofErr w:type="spellEnd"/>
      <w:r w:rsidRPr="00554DCB">
        <w:rPr>
          <w:rFonts w:cs="Arial"/>
          <w:color w:val="000000"/>
          <w:sz w:val="22"/>
          <w:lang w:val="en-US"/>
        </w:rPr>
        <w:t xml:space="preserve"> </w:t>
      </w:r>
      <w:proofErr w:type="spellStart"/>
      <w:r w:rsidRPr="00554DCB">
        <w:rPr>
          <w:rFonts w:cs="Arial"/>
          <w:color w:val="000000"/>
          <w:sz w:val="22"/>
          <w:lang w:val="en-US"/>
        </w:rPr>
        <w:t>kuta</w:t>
      </w:r>
      <w:proofErr w:type="spellEnd"/>
      <w:r w:rsidRPr="00554DCB">
        <w:rPr>
          <w:rFonts w:cs="Arial"/>
          <w:color w:val="000000"/>
          <w:sz w:val="22"/>
          <w:lang w:val="en-US"/>
        </w:rPr>
        <w:t xml:space="preserve">, </w:t>
      </w:r>
      <w:proofErr w:type="spellStart"/>
      <w:r w:rsidRPr="00554DCB">
        <w:rPr>
          <w:rFonts w:cs="Arial"/>
          <w:color w:val="000000"/>
          <w:sz w:val="22"/>
          <w:lang w:val="en-US"/>
        </w:rPr>
        <w:t>tak</w:t>
      </w:r>
      <w:proofErr w:type="spellEnd"/>
      <w:r w:rsidRPr="00554DCB">
        <w:rPr>
          <w:rFonts w:cs="Arial"/>
          <w:color w:val="000000"/>
          <w:sz w:val="22"/>
          <w:lang w:val="en-US"/>
        </w:rPr>
        <w:t xml:space="preserve">, </w:t>
      </w:r>
      <w:proofErr w:type="spellStart"/>
      <w:r w:rsidRPr="00554DCB">
        <w:rPr>
          <w:rFonts w:cs="Arial"/>
          <w:color w:val="000000"/>
          <w:sz w:val="22"/>
          <w:lang w:val="en-US"/>
        </w:rPr>
        <w:t>nk</w:t>
      </w:r>
      <w:proofErr w:type="spellEnd"/>
      <w:r w:rsidRPr="00554DCB">
        <w:rPr>
          <w:rFonts w:cs="Arial"/>
          <w:color w:val="000000"/>
          <w:sz w:val="22"/>
          <w:lang w:val="en-US"/>
        </w:rPr>
        <w:t>.)</w:t>
      </w:r>
    </w:p>
    <w:p w14:paraId="6A2630D5" w14:textId="77777777" w:rsidR="00081289" w:rsidRPr="00554DCB"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554DCB">
        <w:rPr>
          <w:rFonts w:cs="Arial"/>
          <w:color w:val="000000"/>
          <w:sz w:val="22"/>
        </w:rPr>
        <w:t>Hatari</w:t>
      </w:r>
      <w:proofErr w:type="spellEnd"/>
      <w:r w:rsidRPr="00554DCB">
        <w:rPr>
          <w:rFonts w:cs="Arial"/>
          <w:color w:val="000000"/>
          <w:sz w:val="22"/>
        </w:rPr>
        <w:t xml:space="preserve"> </w:t>
      </w:r>
      <w:proofErr w:type="spellStart"/>
      <w:r w:rsidRPr="00554DCB">
        <w:rPr>
          <w:rFonts w:cs="Arial"/>
          <w:color w:val="000000"/>
          <w:sz w:val="22"/>
        </w:rPr>
        <w:t>ya</w:t>
      </w:r>
      <w:proofErr w:type="spellEnd"/>
      <w:r w:rsidRPr="00554DCB">
        <w:rPr>
          <w:rFonts w:cs="Arial"/>
          <w:color w:val="000000"/>
          <w:sz w:val="22"/>
        </w:rPr>
        <w:t xml:space="preserve"> </w:t>
      </w:r>
      <w:proofErr w:type="spellStart"/>
      <w:r w:rsidRPr="00554DCB">
        <w:rPr>
          <w:rFonts w:cs="Arial"/>
          <w:color w:val="000000"/>
          <w:sz w:val="22"/>
        </w:rPr>
        <w:t>ajali</w:t>
      </w:r>
      <w:proofErr w:type="spellEnd"/>
      <w:r w:rsidRPr="00554DCB">
        <w:rPr>
          <w:rFonts w:cs="Arial"/>
          <w:color w:val="000000"/>
          <w:sz w:val="22"/>
        </w:rPr>
        <w:t xml:space="preserve"> </w:t>
      </w:r>
      <w:proofErr w:type="spellStart"/>
      <w:r w:rsidRPr="00554DCB">
        <w:rPr>
          <w:rFonts w:cs="Arial"/>
          <w:color w:val="000000"/>
          <w:sz w:val="22"/>
        </w:rPr>
        <w:t>za</w:t>
      </w:r>
      <w:proofErr w:type="spellEnd"/>
      <w:r w:rsidRPr="00554DCB">
        <w:rPr>
          <w:rFonts w:cs="Arial"/>
          <w:color w:val="000000"/>
          <w:sz w:val="22"/>
        </w:rPr>
        <w:t xml:space="preserve"> </w:t>
      </w:r>
      <w:proofErr w:type="spellStart"/>
      <w:proofErr w:type="gramStart"/>
      <w:r w:rsidRPr="00554DCB">
        <w:rPr>
          <w:rFonts w:cs="Arial"/>
          <w:color w:val="000000"/>
          <w:sz w:val="22"/>
        </w:rPr>
        <w:t>mwili</w:t>
      </w:r>
      <w:proofErr w:type="spellEnd"/>
      <w:r w:rsidRPr="00554DCB">
        <w:rPr>
          <w:rFonts w:cs="Arial"/>
          <w:color w:val="000000"/>
          <w:sz w:val="22"/>
        </w:rPr>
        <w:t>;</w:t>
      </w:r>
      <w:proofErr w:type="gramEnd"/>
    </w:p>
    <w:p w14:paraId="562C49D2" w14:textId="77777777" w:rsidR="00081289" w:rsidRPr="00554DCB" w:rsidRDefault="00081289" w:rsidP="00081289">
      <w:pPr>
        <w:numPr>
          <w:ilvl w:val="0"/>
          <w:numId w:val="15"/>
        </w:numPr>
        <w:overflowPunct w:val="0"/>
        <w:autoSpaceDE w:val="0"/>
        <w:autoSpaceDN w:val="0"/>
        <w:adjustRightInd w:val="0"/>
        <w:textAlignment w:val="baseline"/>
        <w:rPr>
          <w:rFonts w:cs="Arial"/>
          <w:color w:val="000000"/>
          <w:sz w:val="22"/>
        </w:rPr>
      </w:pPr>
      <w:proofErr w:type="spellStart"/>
      <w:r w:rsidRPr="00554DCB">
        <w:rPr>
          <w:rFonts w:cs="Arial"/>
          <w:color w:val="000000"/>
          <w:sz w:val="22"/>
        </w:rPr>
        <w:t>Hatari</w:t>
      </w:r>
      <w:proofErr w:type="spellEnd"/>
      <w:r w:rsidRPr="00554DCB">
        <w:rPr>
          <w:rFonts w:cs="Arial"/>
          <w:color w:val="000000"/>
          <w:sz w:val="22"/>
        </w:rPr>
        <w:t xml:space="preserve"> </w:t>
      </w:r>
      <w:proofErr w:type="spellStart"/>
      <w:r w:rsidRPr="00554DCB">
        <w:rPr>
          <w:rFonts w:cs="Arial"/>
          <w:color w:val="000000"/>
          <w:sz w:val="22"/>
        </w:rPr>
        <w:t>ya</w:t>
      </w:r>
      <w:proofErr w:type="spellEnd"/>
      <w:r w:rsidRPr="00554DCB">
        <w:rPr>
          <w:rFonts w:cs="Arial"/>
          <w:color w:val="000000"/>
          <w:sz w:val="22"/>
        </w:rPr>
        <w:t xml:space="preserve"> </w:t>
      </w:r>
      <w:proofErr w:type="spellStart"/>
      <w:r w:rsidRPr="00554DCB">
        <w:rPr>
          <w:rFonts w:cs="Arial"/>
          <w:color w:val="000000"/>
          <w:sz w:val="22"/>
        </w:rPr>
        <w:t>maambukizi</w:t>
      </w:r>
      <w:proofErr w:type="spellEnd"/>
      <w:r w:rsidRPr="00554DCB">
        <w:rPr>
          <w:rFonts w:cs="Arial"/>
          <w:color w:val="000000"/>
          <w:sz w:val="22"/>
        </w:rPr>
        <w:t xml:space="preserve"> </w:t>
      </w:r>
      <w:proofErr w:type="spellStart"/>
      <w:r w:rsidRPr="00554DCB">
        <w:rPr>
          <w:rFonts w:cs="Arial"/>
          <w:color w:val="000000"/>
          <w:sz w:val="22"/>
        </w:rPr>
        <w:t>ya</w:t>
      </w:r>
      <w:proofErr w:type="spellEnd"/>
      <w:r w:rsidRPr="00554DCB">
        <w:rPr>
          <w:rFonts w:cs="Arial"/>
          <w:color w:val="000000"/>
          <w:sz w:val="22"/>
        </w:rPr>
        <w:t xml:space="preserve"> </w:t>
      </w:r>
      <w:proofErr w:type="spellStart"/>
      <w:r w:rsidRPr="00554DCB">
        <w:rPr>
          <w:rFonts w:cs="Arial"/>
          <w:color w:val="000000"/>
          <w:sz w:val="22"/>
        </w:rPr>
        <w:t>magonjwa</w:t>
      </w:r>
      <w:proofErr w:type="spellEnd"/>
      <w:r w:rsidRPr="00554DCB">
        <w:rPr>
          <w:rFonts w:cs="Arial"/>
          <w:color w:val="000000"/>
          <w:sz w:val="22"/>
        </w:rPr>
        <w:t xml:space="preserve"> </w:t>
      </w:r>
      <w:proofErr w:type="spellStart"/>
      <w:r w:rsidRPr="00554DCB">
        <w:rPr>
          <w:rFonts w:cs="Arial"/>
          <w:color w:val="000000"/>
          <w:sz w:val="22"/>
        </w:rPr>
        <w:t>ya</w:t>
      </w:r>
      <w:proofErr w:type="spellEnd"/>
      <w:r w:rsidRPr="00554DCB">
        <w:rPr>
          <w:rFonts w:cs="Arial"/>
          <w:color w:val="000000"/>
          <w:sz w:val="22"/>
        </w:rPr>
        <w:t xml:space="preserve"> </w:t>
      </w:r>
      <w:proofErr w:type="spellStart"/>
      <w:r w:rsidRPr="00554DCB">
        <w:rPr>
          <w:rFonts w:cs="Arial"/>
          <w:color w:val="000000"/>
          <w:sz w:val="22"/>
        </w:rPr>
        <w:t>zinaa</w:t>
      </w:r>
      <w:proofErr w:type="spellEnd"/>
      <w:r w:rsidRPr="00554DCB">
        <w:rPr>
          <w:rFonts w:cs="Arial"/>
          <w:color w:val="000000"/>
          <w:sz w:val="22"/>
        </w:rPr>
        <w:t xml:space="preserve"> na VVU/UKIMWI.</w:t>
      </w:r>
    </w:p>
    <w:p w14:paraId="7C18F373" w14:textId="77777777" w:rsidR="00081289" w:rsidRPr="00554DCB" w:rsidRDefault="00081289" w:rsidP="00081289">
      <w:pPr>
        <w:pStyle w:val="Corpsdetexte3"/>
        <w:spacing w:after="0"/>
        <w:ind w:right="-110"/>
        <w:rPr>
          <w:rFonts w:ascii="Arial" w:hAnsi="Arial" w:cs="Arial"/>
          <w:bCs/>
          <w:sz w:val="22"/>
          <w:szCs w:val="22"/>
        </w:rPr>
      </w:pPr>
    </w:p>
    <w:p w14:paraId="64406DC6" w14:textId="77777777" w:rsidR="00081289" w:rsidRPr="00554DCB" w:rsidRDefault="00081289" w:rsidP="00081289">
      <w:pPr>
        <w:pStyle w:val="Corpsdetexte3"/>
        <w:spacing w:after="0"/>
        <w:ind w:right="-110"/>
        <w:rPr>
          <w:rFonts w:ascii="Arial" w:hAnsi="Arial" w:cs="Arial"/>
          <w:bCs/>
          <w:sz w:val="22"/>
          <w:szCs w:val="22"/>
        </w:rPr>
      </w:pPr>
      <w:proofErr w:type="spellStart"/>
      <w:r w:rsidRPr="00554DCB">
        <w:rPr>
          <w:rFonts w:ascii="Arial" w:hAnsi="Arial" w:cs="Arial"/>
          <w:bCs/>
          <w:sz w:val="22"/>
          <w:szCs w:val="22"/>
        </w:rPr>
        <w:t>Ufuatiliaji</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kimazingira</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kijamii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ufuatiliaji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taratibu</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kuruhusu</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mradi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kufuata</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sheria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kitaifa</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kulinda</w:t>
      </w:r>
      <w:proofErr w:type="spellEnd"/>
      <w:r w:rsidRPr="00554DCB">
        <w:rPr>
          <w:rFonts w:ascii="Arial" w:hAnsi="Arial" w:cs="Arial"/>
          <w:bCs/>
          <w:sz w:val="22"/>
          <w:szCs w:val="22"/>
        </w:rPr>
        <w:t xml:space="preserve"> sera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benki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dunia</w:t>
      </w:r>
      <w:proofErr w:type="spellEnd"/>
      <w:r w:rsidRPr="00554DCB">
        <w:rPr>
          <w:rFonts w:ascii="Arial" w:hAnsi="Arial" w:cs="Arial"/>
          <w:bCs/>
          <w:sz w:val="22"/>
          <w:szCs w:val="22"/>
        </w:rPr>
        <w:t xml:space="preserve">.  </w:t>
      </w:r>
    </w:p>
    <w:p w14:paraId="16C02D75" w14:textId="77777777" w:rsidR="00081289" w:rsidRPr="00554DCB" w:rsidRDefault="00081289" w:rsidP="00081289">
      <w:pPr>
        <w:pStyle w:val="Corpsdetexte3"/>
        <w:spacing w:after="0"/>
        <w:ind w:right="-110"/>
        <w:rPr>
          <w:rFonts w:ascii="Arial" w:hAnsi="Arial" w:cs="Arial"/>
          <w:bCs/>
          <w:sz w:val="22"/>
          <w:szCs w:val="22"/>
        </w:rPr>
      </w:pPr>
      <w:proofErr w:type="spellStart"/>
      <w:r w:rsidRPr="00554DCB">
        <w:rPr>
          <w:rFonts w:ascii="Arial" w:hAnsi="Arial" w:cs="Arial"/>
          <w:bCs/>
          <w:sz w:val="22"/>
          <w:szCs w:val="22"/>
        </w:rPr>
        <w:t>Mfumo</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upangaji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utekelezaji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ufanisi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hatua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za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udhibiti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kimazingira</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kijamii</w:t>
      </w:r>
      <w:proofErr w:type="spellEnd"/>
      <w:r w:rsidRPr="00554DCB">
        <w:rPr>
          <w:rFonts w:ascii="Arial" w:hAnsi="Arial" w:cs="Arial"/>
          <w:bCs/>
          <w:sz w:val="22"/>
          <w:szCs w:val="22"/>
        </w:rPr>
        <w:t xml:space="preserve"> ni </w:t>
      </w:r>
      <w:proofErr w:type="spellStart"/>
      <w:r w:rsidRPr="00554DCB">
        <w:rPr>
          <w:rFonts w:ascii="Arial" w:hAnsi="Arial" w:cs="Arial"/>
          <w:bCs/>
          <w:sz w:val="22"/>
          <w:szCs w:val="22"/>
        </w:rPr>
        <w:t>kama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ifuatavyo</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kufanya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kufanya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kazi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kuhakikisha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utekelezaji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kimazingira</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kijamii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hatua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zote</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kupitia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kurasa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zake</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Misheni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ufuatiliaji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ambayo</w:t>
      </w:r>
      <w:proofErr w:type="spellEnd"/>
      <w:r w:rsidRPr="00554DCB">
        <w:rPr>
          <w:rFonts w:ascii="Arial" w:hAnsi="Arial" w:cs="Arial"/>
          <w:bCs/>
          <w:sz w:val="22"/>
          <w:szCs w:val="22"/>
        </w:rPr>
        <w:t xml:space="preserve"> ni </w:t>
      </w:r>
      <w:proofErr w:type="spellStart"/>
      <w:r w:rsidRPr="00554DCB">
        <w:rPr>
          <w:rFonts w:ascii="Arial" w:hAnsi="Arial" w:cs="Arial"/>
          <w:bCs/>
          <w:sz w:val="22"/>
          <w:szCs w:val="22"/>
        </w:rPr>
        <w:t>mwendelezo</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utawala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validates</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kurasa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zilizotengenezwa</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kufanya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kufanya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kazi</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anaendelea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kufuatilia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za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matumizi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kurasa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alisema</w:t>
      </w:r>
      <w:proofErr w:type="spellEnd"/>
      <w:r w:rsidRPr="00554DCB">
        <w:rPr>
          <w:rFonts w:ascii="Arial" w:hAnsi="Arial" w:cs="Arial"/>
          <w:bCs/>
          <w:sz w:val="22"/>
          <w:szCs w:val="22"/>
        </w:rPr>
        <w:t xml:space="preserve">, MEK </w:t>
      </w:r>
      <w:proofErr w:type="spellStart"/>
      <w:r w:rsidRPr="00554DCB">
        <w:rPr>
          <w:rFonts w:ascii="Arial" w:hAnsi="Arial" w:cs="Arial"/>
          <w:bCs/>
          <w:sz w:val="22"/>
          <w:szCs w:val="22"/>
        </w:rPr>
        <w:t>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PDU, </w:t>
      </w:r>
      <w:proofErr w:type="spellStart"/>
      <w:r w:rsidRPr="00554DCB">
        <w:rPr>
          <w:rFonts w:ascii="Arial" w:hAnsi="Arial" w:cs="Arial"/>
          <w:bCs/>
          <w:sz w:val="22"/>
          <w:szCs w:val="22"/>
        </w:rPr>
        <w:t>Shirika</w:t>
      </w:r>
      <w:proofErr w:type="spellEnd"/>
      <w:r w:rsidRPr="00554DCB">
        <w:rPr>
          <w:rFonts w:ascii="Arial" w:hAnsi="Arial" w:cs="Arial"/>
          <w:bCs/>
          <w:sz w:val="22"/>
          <w:szCs w:val="22"/>
        </w:rPr>
        <w:t xml:space="preserve"> la Kongo </w:t>
      </w:r>
      <w:proofErr w:type="spellStart"/>
      <w:r w:rsidRPr="00554DCB">
        <w:rPr>
          <w:rFonts w:ascii="Arial" w:hAnsi="Arial" w:cs="Arial"/>
          <w:bCs/>
          <w:sz w:val="22"/>
          <w:szCs w:val="22"/>
        </w:rPr>
        <w:t>kwa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mazingira</w:t>
      </w:r>
      <w:proofErr w:type="spellEnd"/>
      <w:r w:rsidRPr="00554DCB">
        <w:rPr>
          <w:rFonts w:ascii="Arial" w:hAnsi="Arial" w:cs="Arial"/>
          <w:bCs/>
          <w:sz w:val="22"/>
          <w:szCs w:val="22"/>
        </w:rPr>
        <w:t xml:space="preserve"> (ACE) / </w:t>
      </w:r>
      <w:proofErr w:type="spellStart"/>
      <w:r w:rsidRPr="00554DCB">
        <w:rPr>
          <w:rFonts w:ascii="Arial" w:hAnsi="Arial" w:cs="Arial"/>
          <w:bCs/>
          <w:sz w:val="22"/>
          <w:szCs w:val="22"/>
        </w:rPr>
        <w:t>majimbo</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Watasimamia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kurasa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rigamije</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kurwanya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magendu</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kimazingira</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kijamii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hatua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zilizomo</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katika</w:t>
      </w:r>
      <w:proofErr w:type="spellEnd"/>
      <w:r w:rsidRPr="00554DCB">
        <w:rPr>
          <w:rFonts w:ascii="Arial" w:hAnsi="Arial" w:cs="Arial"/>
          <w:bCs/>
          <w:sz w:val="22"/>
          <w:szCs w:val="22"/>
        </w:rPr>
        <w:t xml:space="preserve"> ÉIES na </w:t>
      </w:r>
      <w:proofErr w:type="spellStart"/>
      <w:r w:rsidRPr="00554DCB">
        <w:rPr>
          <w:rFonts w:ascii="Arial" w:hAnsi="Arial" w:cs="Arial"/>
          <w:bCs/>
          <w:sz w:val="22"/>
          <w:szCs w:val="22"/>
        </w:rPr>
        <w:t>kurasa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za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tovuti</w:t>
      </w:r>
      <w:proofErr w:type="spellEnd"/>
      <w:r w:rsidRPr="00554DCB">
        <w:rPr>
          <w:rFonts w:ascii="Arial" w:hAnsi="Arial" w:cs="Arial"/>
          <w:bCs/>
          <w:sz w:val="22"/>
          <w:szCs w:val="22"/>
        </w:rPr>
        <w:t>.</w:t>
      </w:r>
    </w:p>
    <w:p w14:paraId="659CA3E3" w14:textId="77777777" w:rsidR="00081289" w:rsidRPr="00554DCB" w:rsidRDefault="00081289" w:rsidP="00081289">
      <w:pPr>
        <w:pStyle w:val="Corpsdetexte3"/>
        <w:spacing w:after="0"/>
        <w:ind w:right="-110"/>
        <w:rPr>
          <w:rFonts w:ascii="Arial" w:hAnsi="Arial" w:cs="Arial"/>
          <w:bCs/>
          <w:sz w:val="22"/>
          <w:szCs w:val="22"/>
        </w:rPr>
      </w:pPr>
    </w:p>
    <w:p w14:paraId="4548391F" w14:textId="77777777" w:rsidR="00081289" w:rsidRPr="00554DCB" w:rsidRDefault="00081289" w:rsidP="00081289">
      <w:pPr>
        <w:pStyle w:val="Corpsdetexte3"/>
        <w:spacing w:after="0"/>
        <w:ind w:right="-110"/>
        <w:rPr>
          <w:rFonts w:ascii="Arial" w:hAnsi="Arial" w:cs="Arial"/>
          <w:bCs/>
          <w:sz w:val="22"/>
          <w:szCs w:val="22"/>
        </w:rPr>
      </w:pPr>
      <w:proofErr w:type="spellStart"/>
      <w:r w:rsidRPr="00554DCB">
        <w:rPr>
          <w:rFonts w:ascii="Arial" w:hAnsi="Arial" w:cs="Arial"/>
          <w:bCs/>
          <w:sz w:val="22"/>
          <w:szCs w:val="22"/>
        </w:rPr>
        <w:t>Hakuna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kesi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uhamishaji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Kupepesa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iliripoti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Utaratibu</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usimamizi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malalamiko</w:t>
      </w:r>
      <w:proofErr w:type="spellEnd"/>
      <w:r w:rsidRPr="00554DCB">
        <w:rPr>
          <w:rFonts w:ascii="Arial" w:hAnsi="Arial" w:cs="Arial"/>
          <w:bCs/>
          <w:sz w:val="22"/>
          <w:szCs w:val="22"/>
        </w:rPr>
        <w:t xml:space="preserve"> (MGP) ni </w:t>
      </w:r>
      <w:proofErr w:type="spellStart"/>
      <w:r w:rsidRPr="00554DCB">
        <w:rPr>
          <w:rFonts w:ascii="Arial" w:hAnsi="Arial" w:cs="Arial"/>
          <w:bCs/>
          <w:sz w:val="22"/>
          <w:szCs w:val="22"/>
        </w:rPr>
        <w:t>tayari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kuweka</w:t>
      </w:r>
      <w:proofErr w:type="spellEnd"/>
      <w:r w:rsidRPr="00554DCB">
        <w:rPr>
          <w:rFonts w:ascii="Arial" w:hAnsi="Arial" w:cs="Arial"/>
          <w:bCs/>
          <w:sz w:val="22"/>
          <w:szCs w:val="22"/>
        </w:rPr>
        <w:t xml:space="preserve"> na PDU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na</w:t>
      </w:r>
      <w:proofErr w:type="spellEnd"/>
      <w:r w:rsidRPr="00554DCB">
        <w:rPr>
          <w:rFonts w:ascii="Arial" w:hAnsi="Arial" w:cs="Arial"/>
          <w:bCs/>
          <w:sz w:val="22"/>
          <w:szCs w:val="22"/>
        </w:rPr>
        <w:t xml:space="preserve"> ni </w:t>
      </w:r>
      <w:proofErr w:type="spellStart"/>
      <w:r w:rsidRPr="00554DCB">
        <w:rPr>
          <w:rFonts w:ascii="Arial" w:hAnsi="Arial" w:cs="Arial"/>
          <w:bCs/>
          <w:sz w:val="22"/>
          <w:szCs w:val="22"/>
        </w:rPr>
        <w:t>kazi</w:t>
      </w:r>
      <w:proofErr w:type="spellEnd"/>
      <w:r w:rsidRPr="00554DCB">
        <w:rPr>
          <w:rFonts w:ascii="Arial" w:hAnsi="Arial" w:cs="Arial"/>
          <w:bCs/>
          <w:sz w:val="22"/>
          <w:szCs w:val="22"/>
        </w:rPr>
        <w:t xml:space="preserve">. </w:t>
      </w:r>
    </w:p>
    <w:p w14:paraId="7EC42530" w14:textId="77777777" w:rsidR="00081289" w:rsidRPr="00554DCB" w:rsidRDefault="00081289" w:rsidP="00081289">
      <w:pPr>
        <w:pStyle w:val="Corpsdetexte3"/>
        <w:spacing w:after="0"/>
        <w:ind w:right="-110"/>
        <w:rPr>
          <w:rFonts w:ascii="Arial" w:hAnsi="Arial" w:cs="Arial"/>
          <w:bCs/>
          <w:sz w:val="22"/>
          <w:szCs w:val="22"/>
        </w:rPr>
      </w:pPr>
    </w:p>
    <w:p w14:paraId="350A4B13" w14:textId="769FA9B1" w:rsidR="00927BD1" w:rsidRDefault="00081289" w:rsidP="00F46C21">
      <w:pPr>
        <w:pStyle w:val="Corpsdetexte3"/>
        <w:spacing w:after="0"/>
        <w:ind w:right="-110"/>
        <w:rPr>
          <w:rFonts w:cs="Arial"/>
          <w:sz w:val="22"/>
        </w:rPr>
        <w:sectPr w:rsidR="00927BD1" w:rsidSect="004E6BB7">
          <w:pgSz w:w="11907" w:h="16839" w:code="9"/>
          <w:pgMar w:top="990" w:right="1411" w:bottom="720" w:left="1411" w:header="720" w:footer="124" w:gutter="0"/>
          <w:pgNumType w:fmt="lowerRoman" w:start="9"/>
          <w:cols w:space="720"/>
          <w:titlePg/>
          <w:docGrid w:linePitch="360"/>
        </w:sectPr>
      </w:pPr>
      <w:r w:rsidRPr="00554DCB">
        <w:rPr>
          <w:rFonts w:ascii="Arial" w:hAnsi="Arial" w:cs="Arial"/>
          <w:bCs/>
          <w:sz w:val="22"/>
          <w:szCs w:val="22"/>
        </w:rPr>
        <w:t xml:space="preserve">Ya </w:t>
      </w:r>
      <w:proofErr w:type="spellStart"/>
      <w:r w:rsidRPr="00554DCB">
        <w:rPr>
          <w:rFonts w:ascii="Arial" w:hAnsi="Arial" w:cs="Arial"/>
          <w:bCs/>
          <w:sz w:val="22"/>
          <w:szCs w:val="22"/>
        </w:rPr>
        <w:t>makadirio</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ujumla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bajeti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ajili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utekelezaji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wa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yote</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ya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kimazingira</w:t>
      </w:r>
      <w:proofErr w:type="spellEnd"/>
      <w:r w:rsidRPr="00554DCB">
        <w:rPr>
          <w:rFonts w:ascii="Arial" w:hAnsi="Arial" w:cs="Arial"/>
          <w:bCs/>
          <w:sz w:val="22"/>
          <w:szCs w:val="22"/>
        </w:rPr>
        <w:t xml:space="preserve"> na </w:t>
      </w:r>
      <w:proofErr w:type="spellStart"/>
      <w:r w:rsidRPr="00554DCB">
        <w:rPr>
          <w:rFonts w:ascii="Arial" w:hAnsi="Arial" w:cs="Arial"/>
          <w:bCs/>
          <w:sz w:val="22"/>
          <w:szCs w:val="22"/>
        </w:rPr>
        <w:t>kijamii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hatua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kiasi</w:t>
      </w:r>
      <w:proofErr w:type="spellEnd"/>
      <w:r w:rsidRPr="00554DCB">
        <w:rPr>
          <w:rFonts w:ascii="Arial" w:hAnsi="Arial" w:cs="Arial"/>
          <w:bCs/>
          <w:sz w:val="22"/>
          <w:szCs w:val="22"/>
        </w:rPr>
        <w:t xml:space="preserve"> </w:t>
      </w:r>
      <w:r w:rsidRPr="00554DCB">
        <w:rPr>
          <w:rFonts w:ascii="Arial" w:hAnsi="Arial" w:cs="Arial"/>
          <w:b/>
          <w:bCs/>
          <w:sz w:val="22"/>
          <w:szCs w:val="22"/>
        </w:rPr>
        <w:t>USD 28 000</w:t>
      </w:r>
      <w:r w:rsidRPr="00554DCB">
        <w:rPr>
          <w:rFonts w:ascii="Arial" w:hAnsi="Arial" w:cs="Arial"/>
          <w:bCs/>
          <w:sz w:val="22"/>
          <w:szCs w:val="22"/>
        </w:rPr>
        <w:t xml:space="preserve"> kina </w:t>
      </w:r>
      <w:proofErr w:type="spellStart"/>
      <w:r w:rsidRPr="00554DCB">
        <w:rPr>
          <w:rFonts w:ascii="Arial" w:hAnsi="Arial" w:cs="Arial"/>
          <w:bCs/>
          <w:sz w:val="22"/>
          <w:szCs w:val="22"/>
        </w:rPr>
        <w:t>katika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jedwali</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hapa</w:t>
      </w:r>
      <w:proofErr w:type="spellEnd"/>
      <w:r w:rsidRPr="00554DCB">
        <w:rPr>
          <w:rFonts w:ascii="Arial" w:hAnsi="Arial" w:cs="Arial"/>
          <w:bCs/>
          <w:sz w:val="22"/>
          <w:szCs w:val="22"/>
        </w:rPr>
        <w:t xml:space="preserve"> </w:t>
      </w:r>
      <w:proofErr w:type="spellStart"/>
      <w:r w:rsidRPr="00554DCB">
        <w:rPr>
          <w:rFonts w:ascii="Arial" w:hAnsi="Arial" w:cs="Arial"/>
          <w:bCs/>
          <w:sz w:val="22"/>
          <w:szCs w:val="22"/>
        </w:rPr>
        <w:t>chini</w:t>
      </w:r>
      <w:proofErr w:type="spellEnd"/>
      <w:r w:rsidRPr="00554DCB">
        <w:rPr>
          <w:rFonts w:ascii="Arial" w:hAnsi="Arial" w:cs="Arial"/>
          <w:bCs/>
          <w:sz w:val="22"/>
          <w:szCs w:val="22"/>
        </w:rPr>
        <w:t>.</w:t>
      </w:r>
      <w:r w:rsidR="00386312" w:rsidRPr="00BC5042">
        <w:rPr>
          <w:rFonts w:cs="Arial"/>
          <w:sz w:val="22"/>
        </w:rPr>
        <w:br w:type="page"/>
      </w:r>
    </w:p>
    <w:p w14:paraId="19CAA8A4" w14:textId="7D389723" w:rsidR="00A532E0" w:rsidRPr="00A34404" w:rsidRDefault="00F73955" w:rsidP="007D63E3">
      <w:pPr>
        <w:pStyle w:val="Titre1"/>
        <w:numPr>
          <w:ilvl w:val="0"/>
          <w:numId w:val="5"/>
        </w:numPr>
        <w:rPr>
          <w:rFonts w:cs="Arial"/>
          <w:sz w:val="22"/>
          <w:szCs w:val="22"/>
        </w:rPr>
      </w:pPr>
      <w:bookmarkStart w:id="62" w:name="_Toc536023348"/>
      <w:r w:rsidRPr="00A34404">
        <w:rPr>
          <w:rFonts w:cs="Arial"/>
          <w:sz w:val="22"/>
          <w:szCs w:val="22"/>
        </w:rPr>
        <w:lastRenderedPageBreak/>
        <w:t>INTRODUCTION</w:t>
      </w:r>
      <w:bookmarkEnd w:id="53"/>
      <w:bookmarkEnd w:id="54"/>
      <w:bookmarkEnd w:id="55"/>
      <w:bookmarkEnd w:id="62"/>
    </w:p>
    <w:p w14:paraId="0EB46C6E" w14:textId="77777777" w:rsidR="00DA435C" w:rsidRPr="00A34404" w:rsidRDefault="00DA435C" w:rsidP="002A4E5C">
      <w:pPr>
        <w:pStyle w:val="Titre1JM"/>
        <w:numPr>
          <w:ilvl w:val="0"/>
          <w:numId w:val="0"/>
        </w:numPr>
        <w:spacing w:line="276" w:lineRule="auto"/>
        <w:rPr>
          <w:sz w:val="22"/>
          <w:szCs w:val="22"/>
        </w:rPr>
      </w:pPr>
    </w:p>
    <w:p w14:paraId="6162DCF4" w14:textId="77777777" w:rsidR="002A4E5C" w:rsidRDefault="002A4E5C" w:rsidP="002A4E5C">
      <w:pPr>
        <w:pStyle w:val="Titre1JM"/>
        <w:numPr>
          <w:ilvl w:val="0"/>
          <w:numId w:val="0"/>
        </w:numPr>
        <w:spacing w:line="276" w:lineRule="auto"/>
        <w:rPr>
          <w:b w:val="0"/>
          <w:sz w:val="22"/>
          <w:szCs w:val="22"/>
        </w:rPr>
      </w:pPr>
    </w:p>
    <w:p w14:paraId="4D73637A" w14:textId="231FC8B2" w:rsidR="002A4E5C" w:rsidRPr="002A4E5C" w:rsidRDefault="002A4E5C" w:rsidP="002A4E5C">
      <w:pPr>
        <w:pStyle w:val="Titre1JM"/>
        <w:numPr>
          <w:ilvl w:val="0"/>
          <w:numId w:val="0"/>
        </w:numPr>
        <w:spacing w:line="276" w:lineRule="auto"/>
        <w:rPr>
          <w:b w:val="0"/>
        </w:rPr>
      </w:pPr>
      <w:bookmarkStart w:id="63" w:name="_Toc533610315"/>
      <w:bookmarkStart w:id="64" w:name="_Toc536023349"/>
      <w:r w:rsidRPr="002A4E5C">
        <w:rPr>
          <w:b w:val="0"/>
          <w:sz w:val="22"/>
          <w:szCs w:val="22"/>
        </w:rPr>
        <w:t>Le chapitre premier aborde de manière générale le contexte</w:t>
      </w:r>
      <w:r w:rsidR="00F9121E">
        <w:rPr>
          <w:b w:val="0"/>
          <w:sz w:val="22"/>
          <w:szCs w:val="22"/>
        </w:rPr>
        <w:t xml:space="preserve">, </w:t>
      </w:r>
      <w:r w:rsidRPr="002A4E5C">
        <w:rPr>
          <w:b w:val="0"/>
          <w:sz w:val="22"/>
          <w:szCs w:val="22"/>
        </w:rPr>
        <w:t>la justification du projet</w:t>
      </w:r>
      <w:r w:rsidR="006264ED">
        <w:rPr>
          <w:b w:val="0"/>
          <w:sz w:val="22"/>
          <w:szCs w:val="22"/>
        </w:rPr>
        <w:t>,</w:t>
      </w:r>
      <w:r w:rsidR="00F9121E">
        <w:rPr>
          <w:b w:val="0"/>
          <w:sz w:val="22"/>
          <w:szCs w:val="22"/>
        </w:rPr>
        <w:t xml:space="preserve"> </w:t>
      </w:r>
      <w:r w:rsidRPr="002A4E5C">
        <w:rPr>
          <w:b w:val="0"/>
          <w:sz w:val="22"/>
          <w:szCs w:val="22"/>
        </w:rPr>
        <w:t>ses composantes, les objectifs de l'Étude d’impact environnemental et social</w:t>
      </w:r>
      <w:r w:rsidR="00C208B1">
        <w:rPr>
          <w:b w:val="0"/>
          <w:sz w:val="22"/>
          <w:szCs w:val="22"/>
        </w:rPr>
        <w:t xml:space="preserve"> (</w:t>
      </w:r>
      <w:r w:rsidR="00975E34">
        <w:rPr>
          <w:b w:val="0"/>
          <w:sz w:val="22"/>
          <w:szCs w:val="22"/>
        </w:rPr>
        <w:t>É</w:t>
      </w:r>
      <w:r w:rsidR="00C208B1">
        <w:rPr>
          <w:b w:val="0"/>
          <w:sz w:val="22"/>
          <w:szCs w:val="22"/>
        </w:rPr>
        <w:t>IES)</w:t>
      </w:r>
      <w:r w:rsidRPr="002A4E5C">
        <w:rPr>
          <w:b w:val="0"/>
          <w:sz w:val="22"/>
          <w:szCs w:val="22"/>
        </w:rPr>
        <w:t xml:space="preserve">, la durée des activités projetées, l’approche méthodologique utilisée ainsi que la définition du </w:t>
      </w:r>
      <w:r w:rsidR="00F9121E">
        <w:rPr>
          <w:b w:val="0"/>
          <w:sz w:val="22"/>
          <w:szCs w:val="22"/>
        </w:rPr>
        <w:t>c</w:t>
      </w:r>
      <w:r w:rsidRPr="002A4E5C">
        <w:rPr>
          <w:b w:val="0"/>
          <w:sz w:val="22"/>
          <w:szCs w:val="22"/>
        </w:rPr>
        <w:t>ontenu du rapport de l’</w:t>
      </w:r>
      <w:r>
        <w:rPr>
          <w:b w:val="0"/>
          <w:sz w:val="22"/>
          <w:szCs w:val="22"/>
        </w:rPr>
        <w:t>étude.</w:t>
      </w:r>
      <w:bookmarkEnd w:id="63"/>
      <w:bookmarkEnd w:id="64"/>
    </w:p>
    <w:p w14:paraId="7BE7CF84" w14:textId="0FC37426" w:rsidR="002A4E5C" w:rsidRDefault="002A4E5C" w:rsidP="002A4E5C">
      <w:pPr>
        <w:pStyle w:val="Titre1JM"/>
        <w:numPr>
          <w:ilvl w:val="0"/>
          <w:numId w:val="0"/>
        </w:numPr>
        <w:spacing w:line="276" w:lineRule="auto"/>
        <w:rPr>
          <w:b w:val="0"/>
          <w:sz w:val="22"/>
          <w:szCs w:val="22"/>
        </w:rPr>
      </w:pPr>
    </w:p>
    <w:p w14:paraId="1D081A02" w14:textId="77777777" w:rsidR="00A532E0" w:rsidRPr="00A34404" w:rsidRDefault="00DA435C" w:rsidP="007D63E3">
      <w:pPr>
        <w:pStyle w:val="Titre2"/>
        <w:numPr>
          <w:ilvl w:val="1"/>
          <w:numId w:val="5"/>
        </w:numPr>
        <w:ind w:left="1170" w:hanging="540"/>
        <w:rPr>
          <w:rFonts w:cs="Arial"/>
          <w:b/>
          <w:sz w:val="22"/>
          <w:szCs w:val="22"/>
        </w:rPr>
      </w:pPr>
      <w:bookmarkStart w:id="65" w:name="_Toc464561967"/>
      <w:bookmarkStart w:id="66" w:name="_Toc476571940"/>
      <w:bookmarkStart w:id="67" w:name="_Toc536023350"/>
      <w:r w:rsidRPr="00A34404">
        <w:rPr>
          <w:rFonts w:cs="Arial"/>
          <w:b/>
          <w:sz w:val="22"/>
          <w:szCs w:val="22"/>
        </w:rPr>
        <w:t>Contexte du Projet</w:t>
      </w:r>
      <w:bookmarkEnd w:id="65"/>
      <w:bookmarkEnd w:id="66"/>
      <w:bookmarkEnd w:id="67"/>
    </w:p>
    <w:p w14:paraId="5ADA865B" w14:textId="77777777" w:rsidR="00DA435C" w:rsidRPr="00A34404" w:rsidRDefault="00DA435C" w:rsidP="002A4E5C">
      <w:pPr>
        <w:rPr>
          <w:rFonts w:cs="Arial"/>
          <w:sz w:val="22"/>
          <w:lang w:val="fr-CA"/>
        </w:rPr>
      </w:pPr>
      <w:bookmarkStart w:id="68" w:name="_Toc288507377"/>
      <w:bookmarkStart w:id="69" w:name="_Toc295895845"/>
      <w:bookmarkStart w:id="70" w:name="_Toc295898535"/>
      <w:bookmarkStart w:id="71" w:name="_Toc295899380"/>
      <w:bookmarkStart w:id="72" w:name="_Toc295900225"/>
    </w:p>
    <w:p w14:paraId="3C5E0196" w14:textId="5E476587" w:rsidR="00A34404" w:rsidRPr="00A34404" w:rsidRDefault="00B213C5" w:rsidP="002A4E5C">
      <w:pPr>
        <w:widowControl w:val="0"/>
        <w:suppressAutoHyphens/>
        <w:rPr>
          <w:rFonts w:cs="Arial"/>
          <w:kern w:val="28"/>
          <w:sz w:val="22"/>
        </w:rPr>
      </w:pPr>
      <w:r w:rsidRPr="00A34404">
        <w:rPr>
          <w:rFonts w:cs="Arial"/>
          <w:sz w:val="22"/>
        </w:rPr>
        <w:t xml:space="preserve">Le Gouvernement de la République </w:t>
      </w:r>
      <w:r w:rsidR="00DC12EA" w:rsidRPr="00A34404">
        <w:rPr>
          <w:rFonts w:cs="Arial"/>
          <w:sz w:val="22"/>
        </w:rPr>
        <w:t>D</w:t>
      </w:r>
      <w:r w:rsidRPr="00A34404">
        <w:rPr>
          <w:rFonts w:cs="Arial"/>
          <w:sz w:val="22"/>
        </w:rPr>
        <w:t xml:space="preserve">émocratique du Congo (RDC) a sollicité et obtenu un don </w:t>
      </w:r>
      <w:r w:rsidR="00A34404" w:rsidRPr="00A34404">
        <w:rPr>
          <w:rFonts w:cs="Arial"/>
          <w:kern w:val="28"/>
          <w:sz w:val="22"/>
        </w:rPr>
        <w:t>de 100 millions de dollars américain de l’Association Internationale de Développement (IDA) à titre de financement initial pour financer les activités du Projet de Développement Urbain (PDU) dans six villes ciblées (Bukavu, Kalemie, Kikwit, Kindu, Matadi et Mbandaka), et ensuite 90 millions de dollars américains à titre de financement additionnel pour financer les activités de trois nouvelles villes ciblées (Kolwezi, Goma et Kisangani) de la République Démocratique du Congo. Le Projet de Développement Urbain a pour objectif principal d’améliorer l’accès durable aux infrastructures et services de base pour les populations des neuf villes ciblées par le PDU.</w:t>
      </w:r>
    </w:p>
    <w:p w14:paraId="6820C569" w14:textId="77777777" w:rsidR="00B213C5" w:rsidRPr="00A34404" w:rsidRDefault="00B213C5" w:rsidP="002A4E5C">
      <w:pPr>
        <w:autoSpaceDE w:val="0"/>
        <w:autoSpaceDN w:val="0"/>
        <w:adjustRightInd w:val="0"/>
        <w:rPr>
          <w:rFonts w:cs="Arial"/>
          <w:color w:val="000000"/>
          <w:sz w:val="22"/>
        </w:rPr>
      </w:pPr>
    </w:p>
    <w:p w14:paraId="4C422CFA" w14:textId="4E7DEBE4" w:rsidR="00B213C5" w:rsidRDefault="00B213C5" w:rsidP="002A4E5C">
      <w:pPr>
        <w:autoSpaceDE w:val="0"/>
        <w:autoSpaceDN w:val="0"/>
        <w:adjustRightInd w:val="0"/>
        <w:rPr>
          <w:rFonts w:cs="Arial"/>
          <w:color w:val="000000"/>
          <w:sz w:val="22"/>
        </w:rPr>
      </w:pPr>
      <w:r w:rsidRPr="00A34404">
        <w:rPr>
          <w:rFonts w:cs="Arial"/>
          <w:color w:val="000000"/>
          <w:sz w:val="22"/>
        </w:rPr>
        <w:t>Le Maître d’ouvrage du P</w:t>
      </w:r>
      <w:r w:rsidR="00F9121E">
        <w:rPr>
          <w:rFonts w:cs="Arial"/>
          <w:color w:val="000000"/>
          <w:sz w:val="22"/>
        </w:rPr>
        <w:t xml:space="preserve">rojet de Développement </w:t>
      </w:r>
      <w:r w:rsidR="00A34404">
        <w:rPr>
          <w:rFonts w:cs="Arial"/>
          <w:color w:val="000000"/>
          <w:sz w:val="22"/>
        </w:rPr>
        <w:t>U</w:t>
      </w:r>
      <w:r w:rsidR="00F9121E">
        <w:rPr>
          <w:rFonts w:cs="Arial"/>
          <w:color w:val="000000"/>
          <w:sz w:val="22"/>
        </w:rPr>
        <w:t xml:space="preserve">rbain </w:t>
      </w:r>
      <w:r w:rsidRPr="00A34404">
        <w:rPr>
          <w:rFonts w:cs="Arial"/>
          <w:color w:val="000000"/>
          <w:sz w:val="22"/>
        </w:rPr>
        <w:t>est le Ministère de l’</w:t>
      </w:r>
      <w:r w:rsidR="00A34404">
        <w:rPr>
          <w:rFonts w:cs="Arial"/>
          <w:color w:val="000000"/>
          <w:sz w:val="22"/>
        </w:rPr>
        <w:t xml:space="preserve">Urbanisme </w:t>
      </w:r>
      <w:r w:rsidRPr="00A34404">
        <w:rPr>
          <w:rFonts w:cs="Arial"/>
          <w:color w:val="000000"/>
          <w:sz w:val="22"/>
        </w:rPr>
        <w:t xml:space="preserve">et </w:t>
      </w:r>
      <w:r w:rsidR="00A34404">
        <w:rPr>
          <w:rFonts w:cs="Arial"/>
          <w:color w:val="000000"/>
          <w:sz w:val="22"/>
        </w:rPr>
        <w:t>Habitat, et le Secrétariat Permanent</w:t>
      </w:r>
      <w:r w:rsidR="00F9121E">
        <w:rPr>
          <w:rFonts w:cs="Arial"/>
          <w:color w:val="000000"/>
          <w:sz w:val="22"/>
        </w:rPr>
        <w:t xml:space="preserve"> en</w:t>
      </w:r>
      <w:r w:rsidR="00A34404">
        <w:rPr>
          <w:rFonts w:cs="Arial"/>
          <w:color w:val="000000"/>
          <w:sz w:val="22"/>
        </w:rPr>
        <w:t xml:space="preserve"> </w:t>
      </w:r>
      <w:r w:rsidRPr="00A34404">
        <w:rPr>
          <w:rFonts w:cs="Arial"/>
          <w:color w:val="000000"/>
          <w:sz w:val="22"/>
        </w:rPr>
        <w:t>assure la gestion.</w:t>
      </w:r>
    </w:p>
    <w:p w14:paraId="7FDA08FB" w14:textId="77777777" w:rsidR="007D7199" w:rsidRPr="00A34404" w:rsidRDefault="007D7199" w:rsidP="002A4E5C">
      <w:pPr>
        <w:autoSpaceDE w:val="0"/>
        <w:autoSpaceDN w:val="0"/>
        <w:adjustRightInd w:val="0"/>
        <w:rPr>
          <w:rFonts w:cs="Arial"/>
          <w:color w:val="000000"/>
          <w:sz w:val="22"/>
        </w:rPr>
      </w:pPr>
    </w:p>
    <w:p w14:paraId="4DEB7A27" w14:textId="77777777" w:rsidR="007D7199" w:rsidRPr="00BD2FD8" w:rsidRDefault="007D7199" w:rsidP="007D7199">
      <w:pPr>
        <w:widowControl w:val="0"/>
        <w:suppressAutoHyphens/>
        <w:rPr>
          <w:rFonts w:eastAsia="Calibri" w:cs="Arial"/>
          <w:kern w:val="28"/>
          <w:sz w:val="22"/>
        </w:rPr>
      </w:pPr>
      <w:r w:rsidRPr="00BD2FD8">
        <w:rPr>
          <w:rFonts w:eastAsia="Calibri" w:cs="Arial"/>
          <w:kern w:val="28"/>
          <w:sz w:val="22"/>
        </w:rPr>
        <w:t xml:space="preserve">Le SP-PDU se propose d’utiliser une partie de </w:t>
      </w:r>
      <w:r>
        <w:rPr>
          <w:rFonts w:eastAsia="Calibri" w:cs="Arial"/>
          <w:kern w:val="28"/>
          <w:sz w:val="22"/>
        </w:rPr>
        <w:t>ces fonds pour réaliser sa Sous-C</w:t>
      </w:r>
      <w:r w:rsidRPr="00BD2FD8">
        <w:rPr>
          <w:rFonts w:eastAsia="Calibri" w:cs="Arial"/>
          <w:kern w:val="28"/>
          <w:sz w:val="22"/>
        </w:rPr>
        <w:t xml:space="preserve">omposante 2A (SC2A) dans les 9 VCP (villes ciblées par le projet). La SC2A du PDU consiste essentiellement à mettre en place des infrastructures de proximité parmi lesquelles figurent en bonne place les écoles et centres de santé. La SC2A à l’instar de la Composante 1 du PDU concernant les projets structurants est soumises aux politiques de sauvegarde de la Banque Mondiale. </w:t>
      </w:r>
    </w:p>
    <w:p w14:paraId="5DBA0D5F" w14:textId="77777777" w:rsidR="007D7199" w:rsidRDefault="007D7199" w:rsidP="007D7199">
      <w:pPr>
        <w:pStyle w:val="Textebrut"/>
        <w:spacing w:line="276" w:lineRule="auto"/>
        <w:rPr>
          <w:rFonts w:ascii="Arial" w:eastAsia="Calibri" w:hAnsi="Arial" w:cs="Arial"/>
          <w:kern w:val="28"/>
          <w:sz w:val="22"/>
          <w:szCs w:val="22"/>
        </w:rPr>
      </w:pPr>
    </w:p>
    <w:p w14:paraId="459FE23C" w14:textId="6C93AC4D" w:rsidR="007D7199" w:rsidRDefault="007D7199" w:rsidP="007D7199">
      <w:pPr>
        <w:rPr>
          <w:rFonts w:eastAsia="Calibri" w:cs="Arial"/>
          <w:kern w:val="28"/>
          <w:sz w:val="22"/>
        </w:rPr>
      </w:pPr>
      <w:r w:rsidRPr="00BD2FD8">
        <w:rPr>
          <w:rFonts w:eastAsia="Calibri" w:cs="Arial"/>
          <w:kern w:val="28"/>
          <w:sz w:val="22"/>
        </w:rPr>
        <w:t xml:space="preserve">Dans le cadre de ce projet, il est prévu pour la deuxième phase, l’exécution des travaux de construction des </w:t>
      </w:r>
      <w:r w:rsidR="006264ED">
        <w:rPr>
          <w:rFonts w:eastAsia="Calibri" w:cs="Arial"/>
          <w:kern w:val="28"/>
          <w:sz w:val="22"/>
        </w:rPr>
        <w:t xml:space="preserve">quatre (04) </w:t>
      </w:r>
      <w:r w:rsidRPr="00BD2FD8">
        <w:rPr>
          <w:rFonts w:eastAsia="Calibri" w:cs="Arial"/>
          <w:kern w:val="28"/>
          <w:sz w:val="22"/>
        </w:rPr>
        <w:t xml:space="preserve">bâtiments </w:t>
      </w:r>
      <w:r w:rsidRPr="00367502">
        <w:rPr>
          <w:rFonts w:cs="Arial"/>
          <w:sz w:val="22"/>
        </w:rPr>
        <w:t xml:space="preserve">scolaires de dans la ville de Kindu sont notamment : </w:t>
      </w:r>
      <w:r w:rsidRPr="00367502">
        <w:rPr>
          <w:rFonts w:cs="Arial"/>
          <w:i/>
          <w:kern w:val="28"/>
          <w:sz w:val="22"/>
        </w:rPr>
        <w:t>(i)</w:t>
      </w:r>
      <w:r w:rsidRPr="00367502">
        <w:rPr>
          <w:rFonts w:cs="Arial"/>
          <w:kern w:val="28"/>
          <w:sz w:val="22"/>
        </w:rPr>
        <w:t xml:space="preserve"> Institut </w:t>
      </w:r>
      <w:proofErr w:type="spellStart"/>
      <w:r w:rsidRPr="00367502">
        <w:rPr>
          <w:rFonts w:cs="Arial"/>
          <w:kern w:val="28"/>
          <w:sz w:val="22"/>
        </w:rPr>
        <w:t>Lufungula</w:t>
      </w:r>
      <w:proofErr w:type="spellEnd"/>
      <w:r w:rsidRPr="00367502">
        <w:rPr>
          <w:rFonts w:cs="Arial"/>
          <w:kern w:val="28"/>
          <w:sz w:val="22"/>
        </w:rPr>
        <w:t xml:space="preserve"> ; </w:t>
      </w:r>
      <w:r w:rsidRPr="00367502">
        <w:rPr>
          <w:rFonts w:cs="Arial"/>
          <w:i/>
          <w:sz w:val="22"/>
        </w:rPr>
        <w:t>(ii)</w:t>
      </w:r>
      <w:r w:rsidRPr="00367502">
        <w:rPr>
          <w:rFonts w:cs="Arial"/>
          <w:sz w:val="22"/>
        </w:rPr>
        <w:t xml:space="preserve"> </w:t>
      </w:r>
      <w:r w:rsidRPr="00367502">
        <w:rPr>
          <w:rFonts w:cs="Arial"/>
          <w:kern w:val="28"/>
          <w:sz w:val="22"/>
        </w:rPr>
        <w:t xml:space="preserve">Institut Kama 2 ; </w:t>
      </w:r>
      <w:r w:rsidRPr="00367502">
        <w:rPr>
          <w:rFonts w:cs="Arial"/>
          <w:i/>
          <w:kern w:val="28"/>
          <w:sz w:val="22"/>
        </w:rPr>
        <w:t>(iii)</w:t>
      </w:r>
      <w:r w:rsidRPr="00367502">
        <w:rPr>
          <w:rFonts w:cs="Arial"/>
          <w:kern w:val="28"/>
          <w:sz w:val="22"/>
        </w:rPr>
        <w:t xml:space="preserve"> École Primaire Kama 2 ; </w:t>
      </w:r>
      <w:r w:rsidRPr="00367502">
        <w:rPr>
          <w:rFonts w:cs="Arial"/>
          <w:sz w:val="22"/>
        </w:rPr>
        <w:t xml:space="preserve">et </w:t>
      </w:r>
      <w:r w:rsidRPr="00367502">
        <w:rPr>
          <w:rFonts w:cs="Arial"/>
          <w:i/>
          <w:sz w:val="22"/>
        </w:rPr>
        <w:t xml:space="preserve">(iv) </w:t>
      </w:r>
      <w:r w:rsidRPr="00367502">
        <w:rPr>
          <w:rFonts w:cs="Arial"/>
          <w:kern w:val="28"/>
          <w:sz w:val="22"/>
        </w:rPr>
        <w:t xml:space="preserve">Institut </w:t>
      </w:r>
      <w:proofErr w:type="spellStart"/>
      <w:r w:rsidRPr="00367502">
        <w:rPr>
          <w:rFonts w:cs="Arial"/>
          <w:kern w:val="28"/>
          <w:sz w:val="22"/>
        </w:rPr>
        <w:t>Kansilembo</w:t>
      </w:r>
      <w:proofErr w:type="spellEnd"/>
      <w:r w:rsidRPr="00BD2FD8">
        <w:rPr>
          <w:rFonts w:eastAsia="Calibri" w:cs="Arial"/>
          <w:kern w:val="28"/>
          <w:sz w:val="22"/>
        </w:rPr>
        <w:t xml:space="preserve"> dans la </w:t>
      </w:r>
      <w:r>
        <w:rPr>
          <w:rFonts w:eastAsia="Calibri" w:cs="Arial"/>
          <w:kern w:val="28"/>
          <w:sz w:val="22"/>
        </w:rPr>
        <w:t>V</w:t>
      </w:r>
      <w:r w:rsidRPr="00BD2FD8">
        <w:rPr>
          <w:rFonts w:eastAsia="Calibri" w:cs="Arial"/>
          <w:kern w:val="28"/>
          <w:sz w:val="22"/>
        </w:rPr>
        <w:t xml:space="preserve">ille de </w:t>
      </w:r>
      <w:r>
        <w:rPr>
          <w:rFonts w:eastAsia="Calibri" w:cs="Arial"/>
          <w:kern w:val="28"/>
          <w:sz w:val="22"/>
        </w:rPr>
        <w:t>Kindu, P</w:t>
      </w:r>
      <w:r w:rsidRPr="00BD2FD8">
        <w:rPr>
          <w:rFonts w:eastAsia="Calibri" w:cs="Arial"/>
          <w:kern w:val="28"/>
          <w:sz w:val="22"/>
        </w:rPr>
        <w:t>rovince d</w:t>
      </w:r>
      <w:r>
        <w:rPr>
          <w:rFonts w:eastAsia="Calibri" w:cs="Arial"/>
          <w:kern w:val="28"/>
          <w:sz w:val="22"/>
        </w:rPr>
        <w:t>u Maniema</w:t>
      </w:r>
      <w:r w:rsidRPr="00BD2FD8">
        <w:rPr>
          <w:rFonts w:eastAsia="Calibri" w:cs="Arial"/>
          <w:kern w:val="28"/>
          <w:sz w:val="22"/>
        </w:rPr>
        <w:t xml:space="preserve">. </w:t>
      </w:r>
    </w:p>
    <w:p w14:paraId="21C458E0" w14:textId="77777777" w:rsidR="00B213C5" w:rsidRPr="00A34404" w:rsidRDefault="00B213C5" w:rsidP="002A4E5C">
      <w:pPr>
        <w:rPr>
          <w:rFonts w:cs="Arial"/>
          <w:sz w:val="22"/>
        </w:rPr>
      </w:pPr>
    </w:p>
    <w:p w14:paraId="04924BFD" w14:textId="7CA5D338" w:rsidR="00B213C5" w:rsidRPr="00FE5ED7" w:rsidRDefault="00F9121E" w:rsidP="002A4E5C">
      <w:pPr>
        <w:rPr>
          <w:rFonts w:cs="Arial"/>
          <w:sz w:val="22"/>
        </w:rPr>
      </w:pPr>
      <w:r>
        <w:rPr>
          <w:rFonts w:cs="Arial"/>
          <w:sz w:val="22"/>
        </w:rPr>
        <w:t>En vue de l’élaboration de la présente étude, u</w:t>
      </w:r>
      <w:r w:rsidR="00B213C5" w:rsidRPr="00511493">
        <w:rPr>
          <w:rFonts w:cs="Arial"/>
          <w:sz w:val="22"/>
        </w:rPr>
        <w:t>n screening environnemental et social des</w:t>
      </w:r>
      <w:r w:rsidR="007D7199">
        <w:rPr>
          <w:rFonts w:eastAsia="Calibri" w:cs="Arial"/>
          <w:kern w:val="28"/>
          <w:sz w:val="22"/>
        </w:rPr>
        <w:t xml:space="preserve"> travaux de </w:t>
      </w:r>
      <w:r w:rsidR="007D7199" w:rsidRPr="00BD2FD8">
        <w:rPr>
          <w:rFonts w:eastAsia="Calibri" w:cs="Arial"/>
          <w:kern w:val="28"/>
          <w:sz w:val="22"/>
        </w:rPr>
        <w:t>construction de</w:t>
      </w:r>
      <w:r w:rsidR="007D7199">
        <w:rPr>
          <w:rFonts w:eastAsia="Calibri" w:cs="Arial"/>
          <w:kern w:val="28"/>
          <w:sz w:val="22"/>
        </w:rPr>
        <w:t xml:space="preserve"> ce</w:t>
      </w:r>
      <w:r w:rsidR="007D7199" w:rsidRPr="00BD2FD8">
        <w:rPr>
          <w:rFonts w:eastAsia="Calibri" w:cs="Arial"/>
          <w:kern w:val="28"/>
          <w:sz w:val="22"/>
        </w:rPr>
        <w:t xml:space="preserve">s </w:t>
      </w:r>
      <w:r w:rsidR="007D7199">
        <w:rPr>
          <w:rFonts w:eastAsia="Calibri" w:cs="Arial"/>
          <w:kern w:val="28"/>
          <w:sz w:val="22"/>
        </w:rPr>
        <w:t xml:space="preserve">quatre </w:t>
      </w:r>
      <w:r w:rsidR="006264ED">
        <w:rPr>
          <w:rFonts w:eastAsia="Calibri" w:cs="Arial"/>
          <w:kern w:val="28"/>
          <w:sz w:val="22"/>
        </w:rPr>
        <w:t xml:space="preserve">(04) </w:t>
      </w:r>
      <w:r w:rsidR="007D7199" w:rsidRPr="00BD2FD8">
        <w:rPr>
          <w:rFonts w:eastAsia="Calibri" w:cs="Arial"/>
          <w:kern w:val="28"/>
          <w:sz w:val="22"/>
        </w:rPr>
        <w:t xml:space="preserve">bâtiments </w:t>
      </w:r>
      <w:r w:rsidR="007D7199" w:rsidRPr="00367502">
        <w:rPr>
          <w:rFonts w:cs="Arial"/>
          <w:sz w:val="22"/>
        </w:rPr>
        <w:t xml:space="preserve">scolaires </w:t>
      </w:r>
      <w:r w:rsidR="007D7199">
        <w:rPr>
          <w:rFonts w:cs="Arial"/>
          <w:sz w:val="22"/>
        </w:rPr>
        <w:t xml:space="preserve"> </w:t>
      </w:r>
      <w:r w:rsidR="00B213C5" w:rsidRPr="00511493">
        <w:rPr>
          <w:rFonts w:cs="Arial"/>
          <w:sz w:val="22"/>
        </w:rPr>
        <w:t xml:space="preserve">a été réalisé et à l’issu duquel, au regard des impacts potentiels identifiés, il a été observé que les travaux n’auront à générer que des impacts négatifs </w:t>
      </w:r>
      <w:r>
        <w:rPr>
          <w:rFonts w:cs="Arial"/>
          <w:sz w:val="22"/>
        </w:rPr>
        <w:t xml:space="preserve">pour la </w:t>
      </w:r>
      <w:r w:rsidR="006264ED">
        <w:rPr>
          <w:rFonts w:cs="Arial"/>
          <w:sz w:val="22"/>
        </w:rPr>
        <w:t>plupart</w:t>
      </w:r>
      <w:r>
        <w:rPr>
          <w:rFonts w:cs="Arial"/>
          <w:sz w:val="22"/>
        </w:rPr>
        <w:t xml:space="preserve"> </w:t>
      </w:r>
      <w:r w:rsidR="00B213C5" w:rsidRPr="00511493">
        <w:rPr>
          <w:rFonts w:cs="Arial"/>
          <w:sz w:val="22"/>
        </w:rPr>
        <w:t>négligeables, temporaires et de portée spatiale très limitée ; impacts circonscrits aux périmètres des travaux et aux environs immédiats des chantiers, aucun</w:t>
      </w:r>
      <w:r>
        <w:rPr>
          <w:rFonts w:cs="Arial"/>
          <w:sz w:val="22"/>
        </w:rPr>
        <w:t xml:space="preserve"> d’</w:t>
      </w:r>
      <w:proofErr w:type="spellStart"/>
      <w:r>
        <w:rPr>
          <w:rFonts w:cs="Arial"/>
          <w:sz w:val="22"/>
        </w:rPr>
        <w:t>entr’eux</w:t>
      </w:r>
      <w:proofErr w:type="spellEnd"/>
      <w:r>
        <w:rPr>
          <w:rFonts w:cs="Arial"/>
          <w:sz w:val="22"/>
        </w:rPr>
        <w:t xml:space="preserve"> n’est </w:t>
      </w:r>
      <w:r w:rsidR="00B213C5" w:rsidRPr="00511493">
        <w:rPr>
          <w:rFonts w:cs="Arial"/>
          <w:sz w:val="22"/>
        </w:rPr>
        <w:t xml:space="preserve"> irréversible. De ce fait, le projet a été classé dans la « catégorie B » des </w:t>
      </w:r>
      <w:r w:rsidR="008A2D91" w:rsidRPr="00511493">
        <w:rPr>
          <w:rFonts w:cs="Arial"/>
          <w:sz w:val="22"/>
        </w:rPr>
        <w:t>projets financés par la Banque M</w:t>
      </w:r>
      <w:r w:rsidR="00B213C5" w:rsidRPr="00511493">
        <w:rPr>
          <w:rFonts w:cs="Arial"/>
          <w:sz w:val="22"/>
        </w:rPr>
        <w:t>ondiale.</w:t>
      </w:r>
    </w:p>
    <w:p w14:paraId="570849BA" w14:textId="77777777" w:rsidR="004B6EDE" w:rsidRPr="00BD2FD8" w:rsidRDefault="004B6EDE" w:rsidP="002A4E5C">
      <w:pPr>
        <w:pStyle w:val="Textebrut"/>
        <w:spacing w:line="276" w:lineRule="auto"/>
        <w:rPr>
          <w:rFonts w:ascii="Arial" w:hAnsi="Arial" w:cs="Arial"/>
          <w:sz w:val="22"/>
          <w:szCs w:val="22"/>
        </w:rPr>
      </w:pPr>
    </w:p>
    <w:p w14:paraId="5DB7A0C8" w14:textId="45982CE6" w:rsidR="00367502" w:rsidRPr="00BD2FD8" w:rsidRDefault="00367502" w:rsidP="007D63E3">
      <w:pPr>
        <w:pStyle w:val="Titre2"/>
        <w:numPr>
          <w:ilvl w:val="1"/>
          <w:numId w:val="5"/>
        </w:numPr>
        <w:ind w:left="1170" w:hanging="540"/>
        <w:rPr>
          <w:rFonts w:cs="Arial"/>
          <w:b/>
          <w:sz w:val="22"/>
          <w:szCs w:val="22"/>
        </w:rPr>
      </w:pPr>
      <w:bookmarkStart w:id="73" w:name="_Toc531731269"/>
      <w:bookmarkStart w:id="74" w:name="_Toc536023351"/>
      <w:r w:rsidRPr="00BD2FD8">
        <w:rPr>
          <w:rFonts w:cs="Arial"/>
          <w:b/>
          <w:sz w:val="22"/>
          <w:szCs w:val="22"/>
        </w:rPr>
        <w:t>Composante</w:t>
      </w:r>
      <w:r w:rsidR="006264ED">
        <w:rPr>
          <w:rFonts w:cs="Arial"/>
          <w:b/>
          <w:sz w:val="22"/>
          <w:szCs w:val="22"/>
        </w:rPr>
        <w:t>s</w:t>
      </w:r>
      <w:r w:rsidRPr="00BD2FD8">
        <w:rPr>
          <w:rFonts w:cs="Arial"/>
          <w:b/>
          <w:sz w:val="22"/>
          <w:szCs w:val="22"/>
        </w:rPr>
        <w:t xml:space="preserve"> du </w:t>
      </w:r>
      <w:r w:rsidR="00DC3FD4">
        <w:rPr>
          <w:rFonts w:cs="Arial"/>
          <w:b/>
          <w:sz w:val="22"/>
          <w:szCs w:val="22"/>
        </w:rPr>
        <w:t>P</w:t>
      </w:r>
      <w:r w:rsidRPr="00BD2FD8">
        <w:rPr>
          <w:rFonts w:cs="Arial"/>
          <w:b/>
          <w:sz w:val="22"/>
          <w:szCs w:val="22"/>
        </w:rPr>
        <w:t>rojet</w:t>
      </w:r>
      <w:bookmarkEnd w:id="73"/>
      <w:r w:rsidR="007D7199">
        <w:rPr>
          <w:rFonts w:cs="Arial"/>
          <w:b/>
          <w:sz w:val="22"/>
          <w:szCs w:val="22"/>
        </w:rPr>
        <w:t xml:space="preserve"> de </w:t>
      </w:r>
      <w:r w:rsidR="00DC3FD4">
        <w:rPr>
          <w:rFonts w:cs="Arial"/>
          <w:b/>
          <w:sz w:val="22"/>
          <w:szCs w:val="22"/>
        </w:rPr>
        <w:t>D</w:t>
      </w:r>
      <w:r w:rsidR="007D7199">
        <w:rPr>
          <w:rFonts w:cs="Arial"/>
          <w:b/>
          <w:sz w:val="22"/>
          <w:szCs w:val="22"/>
        </w:rPr>
        <w:t xml:space="preserve">éveloppement </w:t>
      </w:r>
      <w:r w:rsidR="00DC3FD4">
        <w:rPr>
          <w:rFonts w:cs="Arial"/>
          <w:b/>
          <w:sz w:val="22"/>
          <w:szCs w:val="22"/>
        </w:rPr>
        <w:t>U</w:t>
      </w:r>
      <w:r w:rsidR="007D7199">
        <w:rPr>
          <w:rFonts w:cs="Arial"/>
          <w:b/>
          <w:sz w:val="22"/>
          <w:szCs w:val="22"/>
        </w:rPr>
        <w:t>rbain</w:t>
      </w:r>
      <w:bookmarkEnd w:id="74"/>
    </w:p>
    <w:p w14:paraId="61C23FD8" w14:textId="72B12784" w:rsidR="00367502" w:rsidRDefault="00430BE7" w:rsidP="00430BE7">
      <w:pPr>
        <w:pStyle w:val="Textebrut"/>
        <w:tabs>
          <w:tab w:val="left" w:pos="7620"/>
        </w:tabs>
        <w:spacing w:line="276" w:lineRule="auto"/>
        <w:rPr>
          <w:rFonts w:ascii="Arial" w:eastAsia="Calibri" w:hAnsi="Arial" w:cs="Arial"/>
          <w:kern w:val="28"/>
          <w:sz w:val="22"/>
          <w:szCs w:val="22"/>
        </w:rPr>
      </w:pPr>
      <w:r>
        <w:rPr>
          <w:rFonts w:ascii="Arial" w:eastAsia="Calibri" w:hAnsi="Arial" w:cs="Arial"/>
          <w:kern w:val="28"/>
          <w:sz w:val="22"/>
          <w:szCs w:val="22"/>
        </w:rPr>
        <w:tab/>
      </w:r>
    </w:p>
    <w:p w14:paraId="68A00ED1" w14:textId="48C202A6" w:rsidR="00367502" w:rsidRDefault="00367502" w:rsidP="002A4E5C">
      <w:pPr>
        <w:pStyle w:val="Textebrut"/>
        <w:spacing w:line="276" w:lineRule="auto"/>
        <w:rPr>
          <w:rFonts w:ascii="Arial" w:eastAsia="Calibri" w:hAnsi="Arial" w:cs="Arial"/>
          <w:kern w:val="28"/>
          <w:sz w:val="22"/>
          <w:szCs w:val="22"/>
        </w:rPr>
      </w:pPr>
      <w:r w:rsidRPr="00BD2FD8">
        <w:rPr>
          <w:rFonts w:ascii="Arial" w:eastAsia="Calibri" w:hAnsi="Arial" w:cs="Arial"/>
          <w:kern w:val="28"/>
          <w:sz w:val="22"/>
          <w:szCs w:val="22"/>
        </w:rPr>
        <w:t xml:space="preserve">Le projet comprend deux </w:t>
      </w:r>
      <w:r w:rsidR="006264ED">
        <w:rPr>
          <w:rFonts w:ascii="Arial" w:eastAsia="Calibri" w:hAnsi="Arial" w:cs="Arial"/>
          <w:kern w:val="28"/>
          <w:sz w:val="22"/>
          <w:szCs w:val="22"/>
        </w:rPr>
        <w:t xml:space="preserve">(02) </w:t>
      </w:r>
      <w:r w:rsidRPr="00BD2FD8">
        <w:rPr>
          <w:rFonts w:ascii="Arial" w:eastAsia="Calibri" w:hAnsi="Arial" w:cs="Arial"/>
          <w:kern w:val="28"/>
          <w:sz w:val="22"/>
          <w:szCs w:val="22"/>
        </w:rPr>
        <w:t>grandes composantes :</w:t>
      </w:r>
    </w:p>
    <w:p w14:paraId="5F578F47" w14:textId="77777777" w:rsidR="00367502" w:rsidRPr="00BD2FD8" w:rsidRDefault="00367502" w:rsidP="00430BE7">
      <w:pPr>
        <w:pStyle w:val="Textebrut"/>
        <w:spacing w:line="276" w:lineRule="auto"/>
        <w:jc w:val="right"/>
        <w:rPr>
          <w:rFonts w:ascii="Arial" w:eastAsia="Calibri" w:hAnsi="Arial" w:cs="Arial"/>
          <w:kern w:val="28"/>
          <w:sz w:val="22"/>
          <w:szCs w:val="22"/>
        </w:rPr>
      </w:pPr>
    </w:p>
    <w:p w14:paraId="5F6552EC" w14:textId="50E686F3" w:rsidR="00367502" w:rsidRPr="00BD2FD8" w:rsidRDefault="00367502" w:rsidP="00C21CEA">
      <w:pPr>
        <w:pStyle w:val="Textebrut"/>
        <w:numPr>
          <w:ilvl w:val="0"/>
          <w:numId w:val="35"/>
        </w:numPr>
        <w:spacing w:line="276" w:lineRule="auto"/>
        <w:ind w:hanging="450"/>
        <w:jc w:val="both"/>
        <w:rPr>
          <w:rFonts w:ascii="Arial" w:eastAsia="Calibri" w:hAnsi="Arial" w:cs="Arial"/>
          <w:kern w:val="28"/>
          <w:sz w:val="22"/>
          <w:szCs w:val="22"/>
        </w:rPr>
      </w:pPr>
      <w:r w:rsidRPr="00256FFD">
        <w:rPr>
          <w:rFonts w:ascii="Arial" w:eastAsia="Calibri" w:hAnsi="Arial" w:cs="Arial"/>
          <w:b/>
          <w:i/>
          <w:kern w:val="28"/>
          <w:sz w:val="22"/>
          <w:szCs w:val="22"/>
        </w:rPr>
        <w:t>Composante 1 : Infrastructures prioritaires :</w:t>
      </w:r>
      <w:r w:rsidRPr="00BD2FD8">
        <w:rPr>
          <w:rFonts w:ascii="Arial" w:eastAsia="Calibri" w:hAnsi="Arial" w:cs="Arial"/>
          <w:kern w:val="28"/>
          <w:sz w:val="22"/>
          <w:szCs w:val="22"/>
        </w:rPr>
        <w:t> </w:t>
      </w:r>
      <w:r w:rsidR="007D7199">
        <w:rPr>
          <w:rFonts w:ascii="Arial" w:eastAsia="Calibri" w:hAnsi="Arial" w:cs="Arial"/>
          <w:kern w:val="28"/>
          <w:sz w:val="22"/>
          <w:szCs w:val="22"/>
        </w:rPr>
        <w:t xml:space="preserve">Elle </w:t>
      </w:r>
      <w:r w:rsidRPr="00BD2FD8">
        <w:rPr>
          <w:rFonts w:ascii="Arial" w:eastAsia="Calibri" w:hAnsi="Arial" w:cs="Arial"/>
          <w:kern w:val="28"/>
          <w:sz w:val="22"/>
          <w:szCs w:val="22"/>
        </w:rPr>
        <w:t xml:space="preserve">finance les infrastructures de base pour appuyer la structuration de l'espace urbain, en vue de renforcer la croissance économique. Le programme d'investissement routier initial a été déterminé en </w:t>
      </w:r>
      <w:r w:rsidRPr="00BD2FD8">
        <w:rPr>
          <w:rFonts w:ascii="Arial" w:eastAsia="Calibri" w:hAnsi="Arial" w:cs="Arial"/>
          <w:kern w:val="28"/>
          <w:sz w:val="22"/>
          <w:szCs w:val="22"/>
        </w:rPr>
        <w:lastRenderedPageBreak/>
        <w:t>concertation entre les Maires et les organisations de</w:t>
      </w:r>
      <w:r>
        <w:rPr>
          <w:rFonts w:ascii="Arial" w:eastAsia="Calibri" w:hAnsi="Arial" w:cs="Arial"/>
          <w:kern w:val="28"/>
          <w:sz w:val="22"/>
          <w:szCs w:val="22"/>
        </w:rPr>
        <w:t xml:space="preserve"> la S</w:t>
      </w:r>
      <w:r w:rsidRPr="00BD2FD8">
        <w:rPr>
          <w:rFonts w:ascii="Arial" w:eastAsia="Calibri" w:hAnsi="Arial" w:cs="Arial"/>
          <w:kern w:val="28"/>
          <w:sz w:val="22"/>
          <w:szCs w:val="22"/>
        </w:rPr>
        <w:t>ociété civile locale et est conçu pour fournir la visibilité initiale au projet.</w:t>
      </w:r>
    </w:p>
    <w:p w14:paraId="6E4E175A" w14:textId="77777777" w:rsidR="00367502" w:rsidRDefault="00367502" w:rsidP="002A4E5C">
      <w:pPr>
        <w:pStyle w:val="Textebrut"/>
        <w:spacing w:line="276" w:lineRule="auto"/>
        <w:rPr>
          <w:rFonts w:ascii="Arial" w:eastAsia="Calibri" w:hAnsi="Arial" w:cs="Arial"/>
          <w:kern w:val="28"/>
          <w:sz w:val="22"/>
          <w:szCs w:val="22"/>
        </w:rPr>
      </w:pPr>
    </w:p>
    <w:p w14:paraId="4D2B1042" w14:textId="7A9D0A0B" w:rsidR="00367502" w:rsidRPr="00BD2FD8" w:rsidRDefault="00367502" w:rsidP="00C21CEA">
      <w:pPr>
        <w:pStyle w:val="Textebrut"/>
        <w:numPr>
          <w:ilvl w:val="0"/>
          <w:numId w:val="35"/>
        </w:numPr>
        <w:spacing w:line="276" w:lineRule="auto"/>
        <w:jc w:val="both"/>
        <w:rPr>
          <w:rFonts w:ascii="Arial" w:eastAsia="Calibri" w:hAnsi="Arial" w:cs="Arial"/>
          <w:kern w:val="28"/>
          <w:sz w:val="22"/>
          <w:szCs w:val="22"/>
        </w:rPr>
      </w:pPr>
      <w:r w:rsidRPr="00256FFD">
        <w:rPr>
          <w:rFonts w:ascii="Arial" w:eastAsia="Calibri" w:hAnsi="Arial" w:cs="Arial"/>
          <w:b/>
          <w:i/>
          <w:kern w:val="28"/>
          <w:sz w:val="22"/>
          <w:szCs w:val="22"/>
        </w:rPr>
        <w:t>Composante 2</w:t>
      </w:r>
      <w:r w:rsidR="00256FFD" w:rsidRPr="00256FFD">
        <w:rPr>
          <w:rFonts w:ascii="Arial" w:eastAsia="Calibri" w:hAnsi="Arial" w:cs="Arial"/>
          <w:b/>
          <w:i/>
          <w:kern w:val="28"/>
          <w:sz w:val="22"/>
          <w:szCs w:val="22"/>
        </w:rPr>
        <w:t xml:space="preserve"> : </w:t>
      </w:r>
      <w:r w:rsidRPr="00256FFD">
        <w:rPr>
          <w:rFonts w:ascii="Arial" w:eastAsia="Calibri" w:hAnsi="Arial" w:cs="Arial"/>
          <w:b/>
          <w:i/>
          <w:kern w:val="28"/>
          <w:sz w:val="22"/>
          <w:szCs w:val="22"/>
        </w:rPr>
        <w:t>Gouvernance urbaine</w:t>
      </w:r>
      <w:r w:rsidR="00256FFD" w:rsidRPr="00256FFD">
        <w:rPr>
          <w:rFonts w:ascii="Arial" w:eastAsia="Calibri" w:hAnsi="Arial" w:cs="Arial"/>
          <w:b/>
          <w:i/>
          <w:kern w:val="28"/>
          <w:sz w:val="22"/>
          <w:szCs w:val="22"/>
        </w:rPr>
        <w:t> :</w:t>
      </w:r>
      <w:r w:rsidRPr="00BD2FD8">
        <w:rPr>
          <w:rFonts w:ascii="Arial" w:eastAsia="Calibri" w:hAnsi="Arial" w:cs="Arial"/>
          <w:kern w:val="28"/>
          <w:sz w:val="22"/>
          <w:szCs w:val="22"/>
        </w:rPr>
        <w:t xml:space="preserve"> </w:t>
      </w:r>
      <w:r w:rsidR="007D7199">
        <w:rPr>
          <w:rFonts w:ascii="Arial" w:eastAsia="Calibri" w:hAnsi="Arial" w:cs="Arial"/>
          <w:kern w:val="28"/>
          <w:sz w:val="22"/>
          <w:szCs w:val="22"/>
        </w:rPr>
        <w:t xml:space="preserve">Elle </w:t>
      </w:r>
      <w:r w:rsidRPr="00BD2FD8">
        <w:rPr>
          <w:rFonts w:ascii="Arial" w:eastAsia="Calibri" w:hAnsi="Arial" w:cs="Arial"/>
          <w:kern w:val="28"/>
          <w:sz w:val="22"/>
          <w:szCs w:val="22"/>
        </w:rPr>
        <w:t>comporte des activités basées sur la performance et des mesures de renforcement des capacités d'acteurs tant au niveau national que local pour planifier et mettre en œuvre des activités dans le secteur.</w:t>
      </w:r>
    </w:p>
    <w:p w14:paraId="0BD3FE31" w14:textId="77777777" w:rsidR="002A4E5C" w:rsidRDefault="002A4E5C" w:rsidP="002A4E5C">
      <w:pPr>
        <w:rPr>
          <w:rFonts w:cs="Arial"/>
          <w:color w:val="000000" w:themeColor="text1"/>
          <w:sz w:val="22"/>
        </w:rPr>
      </w:pPr>
    </w:p>
    <w:p w14:paraId="5552C2FB" w14:textId="06D2167D" w:rsidR="00327446" w:rsidRPr="00E745A4" w:rsidRDefault="00327446" w:rsidP="002A4E5C">
      <w:pPr>
        <w:rPr>
          <w:rFonts w:cs="Arial"/>
          <w:color w:val="000000" w:themeColor="text1"/>
          <w:sz w:val="22"/>
        </w:rPr>
      </w:pPr>
      <w:r>
        <w:rPr>
          <w:rFonts w:cs="Arial"/>
          <w:color w:val="000000" w:themeColor="text1"/>
          <w:sz w:val="22"/>
        </w:rPr>
        <w:t xml:space="preserve">La Composante 2 comprend les cinq </w:t>
      </w:r>
      <w:r w:rsidR="00D85167">
        <w:rPr>
          <w:rFonts w:cs="Arial"/>
          <w:color w:val="000000" w:themeColor="text1"/>
          <w:sz w:val="22"/>
        </w:rPr>
        <w:t xml:space="preserve">(05) </w:t>
      </w:r>
      <w:r>
        <w:rPr>
          <w:rFonts w:cs="Arial"/>
          <w:color w:val="000000" w:themeColor="text1"/>
          <w:sz w:val="22"/>
        </w:rPr>
        <w:t>Sous-</w:t>
      </w:r>
      <w:r w:rsidR="00D85167">
        <w:rPr>
          <w:rFonts w:cs="Arial"/>
          <w:color w:val="000000" w:themeColor="text1"/>
          <w:sz w:val="22"/>
        </w:rPr>
        <w:t>c</w:t>
      </w:r>
      <w:r w:rsidRPr="00E745A4">
        <w:rPr>
          <w:rFonts w:cs="Arial"/>
          <w:color w:val="000000" w:themeColor="text1"/>
          <w:sz w:val="22"/>
        </w:rPr>
        <w:t>omposantes suivantes :</w:t>
      </w:r>
    </w:p>
    <w:p w14:paraId="630F0434" w14:textId="77777777" w:rsidR="00327446" w:rsidRPr="00E745A4" w:rsidRDefault="00327446" w:rsidP="002A4E5C">
      <w:pPr>
        <w:rPr>
          <w:rFonts w:cs="Arial"/>
          <w:color w:val="000000" w:themeColor="text1"/>
          <w:sz w:val="22"/>
        </w:rPr>
      </w:pPr>
    </w:p>
    <w:p w14:paraId="522123BE" w14:textId="78E3DA87" w:rsidR="00327446" w:rsidRPr="00E745A4" w:rsidRDefault="00327446" w:rsidP="00C21CEA">
      <w:pPr>
        <w:numPr>
          <w:ilvl w:val="0"/>
          <w:numId w:val="52"/>
        </w:numPr>
        <w:ind w:right="150"/>
        <w:rPr>
          <w:rFonts w:cs="Arial"/>
          <w:color w:val="000000" w:themeColor="text1"/>
          <w:sz w:val="22"/>
        </w:rPr>
      </w:pPr>
      <w:r w:rsidRPr="003B1686">
        <w:rPr>
          <w:rFonts w:cs="Arial"/>
          <w:b/>
          <w:bCs/>
          <w:i/>
          <w:color w:val="000000" w:themeColor="text1"/>
          <w:sz w:val="22"/>
        </w:rPr>
        <w:t xml:space="preserve">Sous-Composante </w:t>
      </w:r>
      <w:r w:rsidR="003B1686">
        <w:rPr>
          <w:rFonts w:cs="Arial"/>
          <w:b/>
          <w:bCs/>
          <w:i/>
          <w:color w:val="000000" w:themeColor="text1"/>
          <w:sz w:val="22"/>
        </w:rPr>
        <w:t>A</w:t>
      </w:r>
      <w:r w:rsidRPr="003B1686">
        <w:rPr>
          <w:rFonts w:cs="Arial"/>
          <w:b/>
          <w:bCs/>
          <w:i/>
          <w:color w:val="000000" w:themeColor="text1"/>
          <w:sz w:val="22"/>
        </w:rPr>
        <w:t> : Investissements de proximités</w:t>
      </w:r>
      <w:r w:rsidRPr="00E745A4">
        <w:rPr>
          <w:rFonts w:cs="Arial"/>
          <w:color w:val="000000" w:themeColor="text1"/>
          <w:sz w:val="22"/>
        </w:rPr>
        <w:t xml:space="preserve"> :</w:t>
      </w:r>
      <w:r w:rsidR="00430BE7">
        <w:rPr>
          <w:rFonts w:cs="Arial"/>
          <w:color w:val="000000" w:themeColor="text1"/>
          <w:sz w:val="22"/>
        </w:rPr>
        <w:t xml:space="preserve"> </w:t>
      </w:r>
      <w:r w:rsidR="007D7199">
        <w:rPr>
          <w:rFonts w:cs="Arial"/>
          <w:color w:val="000000" w:themeColor="text1"/>
          <w:sz w:val="22"/>
        </w:rPr>
        <w:t xml:space="preserve">Elle </w:t>
      </w:r>
      <w:proofErr w:type="gramStart"/>
      <w:r w:rsidR="007D7199">
        <w:rPr>
          <w:rFonts w:cs="Arial"/>
          <w:color w:val="000000" w:themeColor="text1"/>
          <w:sz w:val="22"/>
        </w:rPr>
        <w:t xml:space="preserve">consiste </w:t>
      </w:r>
      <w:r w:rsidRPr="00E745A4">
        <w:rPr>
          <w:rFonts w:cs="Arial"/>
          <w:color w:val="000000" w:themeColor="text1"/>
          <w:sz w:val="22"/>
        </w:rPr>
        <w:t xml:space="preserve"> à</w:t>
      </w:r>
      <w:proofErr w:type="gramEnd"/>
      <w:r w:rsidRPr="00E745A4">
        <w:rPr>
          <w:rFonts w:cs="Arial"/>
          <w:color w:val="000000" w:themeColor="text1"/>
          <w:sz w:val="22"/>
        </w:rPr>
        <w:t xml:space="preserve"> réaliser sur une période de 5 ans</w:t>
      </w:r>
      <w:r>
        <w:rPr>
          <w:rFonts w:cs="Arial"/>
          <w:color w:val="000000" w:themeColor="text1"/>
          <w:sz w:val="22"/>
        </w:rPr>
        <w:t xml:space="preserve"> et </w:t>
      </w:r>
      <w:r w:rsidRPr="00E745A4">
        <w:rPr>
          <w:rFonts w:cs="Arial"/>
          <w:color w:val="000000" w:themeColor="text1"/>
          <w:sz w:val="22"/>
        </w:rPr>
        <w:t xml:space="preserve"> principalement les infrastructures sociales de proximité (centres de santé, écoles, équipements socio-éducatifs), de petits travaux d'eau et d'assainissement (raccordements, poteaux électriques, latrines publiques), le réseau secondaire d'évacuation d'eau, les marchés de quartiers, et les petites routes d'accès.</w:t>
      </w:r>
      <w:r w:rsidRPr="00E745A4">
        <w:rPr>
          <w:rFonts w:cs="Arial"/>
          <w:color w:val="000000" w:themeColor="text1"/>
          <w:sz w:val="22"/>
        </w:rPr>
        <w:br/>
        <w:t> </w:t>
      </w:r>
    </w:p>
    <w:p w14:paraId="5C651C98" w14:textId="475DA26A" w:rsidR="00327446" w:rsidRPr="00E745A4" w:rsidRDefault="00327446" w:rsidP="00C21CEA">
      <w:pPr>
        <w:numPr>
          <w:ilvl w:val="0"/>
          <w:numId w:val="52"/>
        </w:numPr>
        <w:ind w:right="150"/>
        <w:rPr>
          <w:rFonts w:cs="Arial"/>
          <w:color w:val="000000" w:themeColor="text1"/>
          <w:sz w:val="22"/>
        </w:rPr>
      </w:pPr>
      <w:r w:rsidRPr="003B1686">
        <w:rPr>
          <w:rFonts w:cs="Arial"/>
          <w:b/>
          <w:bCs/>
          <w:i/>
          <w:color w:val="000000" w:themeColor="text1"/>
          <w:sz w:val="22"/>
        </w:rPr>
        <w:t xml:space="preserve">Sous-Composante </w:t>
      </w:r>
      <w:r w:rsidR="003B1686">
        <w:rPr>
          <w:rFonts w:cs="Arial"/>
          <w:b/>
          <w:bCs/>
          <w:i/>
          <w:color w:val="000000" w:themeColor="text1"/>
          <w:sz w:val="22"/>
        </w:rPr>
        <w:t>B</w:t>
      </w:r>
      <w:r w:rsidRPr="003B1686">
        <w:rPr>
          <w:rFonts w:cs="Arial"/>
          <w:b/>
          <w:bCs/>
          <w:i/>
          <w:color w:val="000000" w:themeColor="text1"/>
          <w:sz w:val="22"/>
        </w:rPr>
        <w:t> : Appui au renforcement des capacités au niveau des VCP</w:t>
      </w:r>
      <w:r>
        <w:rPr>
          <w:rFonts w:cs="Arial"/>
          <w:color w:val="000000" w:themeColor="text1"/>
          <w:sz w:val="22"/>
        </w:rPr>
        <w:t xml:space="preserve"> </w:t>
      </w:r>
      <w:r w:rsidRPr="00E745A4">
        <w:rPr>
          <w:rFonts w:cs="Arial"/>
          <w:color w:val="000000" w:themeColor="text1"/>
          <w:sz w:val="22"/>
        </w:rPr>
        <w:t xml:space="preserve">: </w:t>
      </w:r>
      <w:r w:rsidR="007D7199">
        <w:rPr>
          <w:rFonts w:cs="Arial"/>
          <w:color w:val="000000" w:themeColor="text1"/>
          <w:sz w:val="22"/>
        </w:rPr>
        <w:t xml:space="preserve">Elle </w:t>
      </w:r>
      <w:r w:rsidRPr="00E745A4">
        <w:rPr>
          <w:rFonts w:cs="Arial"/>
          <w:color w:val="000000" w:themeColor="text1"/>
          <w:sz w:val="22"/>
        </w:rPr>
        <w:t>comporte un appui au renforcement des capacités des VCP basé sur l'offre et la demande aux villes aussi bien qu'à des organisations locales de la société civile.</w:t>
      </w:r>
      <w:r w:rsidRPr="00E745A4">
        <w:rPr>
          <w:rFonts w:cs="Arial"/>
          <w:color w:val="000000" w:themeColor="text1"/>
          <w:sz w:val="22"/>
        </w:rPr>
        <w:br/>
        <w:t> </w:t>
      </w:r>
    </w:p>
    <w:p w14:paraId="2E06D4A0" w14:textId="0488695C" w:rsidR="00327446" w:rsidRPr="00E745A4" w:rsidRDefault="00327446" w:rsidP="00C21CEA">
      <w:pPr>
        <w:numPr>
          <w:ilvl w:val="0"/>
          <w:numId w:val="52"/>
        </w:numPr>
        <w:ind w:right="150"/>
        <w:rPr>
          <w:rFonts w:cs="Arial"/>
          <w:color w:val="000000" w:themeColor="text1"/>
          <w:sz w:val="22"/>
        </w:rPr>
      </w:pPr>
      <w:r w:rsidRPr="003B1686">
        <w:rPr>
          <w:rFonts w:cs="Arial"/>
          <w:b/>
          <w:bCs/>
          <w:i/>
          <w:color w:val="000000" w:themeColor="text1"/>
          <w:sz w:val="22"/>
        </w:rPr>
        <w:t xml:space="preserve">Sous-Composante </w:t>
      </w:r>
      <w:r w:rsidR="003B1686">
        <w:rPr>
          <w:rFonts w:cs="Arial"/>
          <w:b/>
          <w:bCs/>
          <w:i/>
          <w:color w:val="000000" w:themeColor="text1"/>
          <w:sz w:val="22"/>
        </w:rPr>
        <w:t>C</w:t>
      </w:r>
      <w:r w:rsidRPr="003B1686">
        <w:rPr>
          <w:rFonts w:cs="Arial"/>
          <w:b/>
          <w:bCs/>
          <w:i/>
          <w:color w:val="000000" w:themeColor="text1"/>
          <w:sz w:val="22"/>
        </w:rPr>
        <w:t> : Mesures d’accompagnements au niveau national</w:t>
      </w:r>
      <w:r w:rsidRPr="00E745A4">
        <w:rPr>
          <w:rFonts w:cs="Arial"/>
          <w:i/>
          <w:color w:val="000000" w:themeColor="text1"/>
          <w:sz w:val="22"/>
        </w:rPr>
        <w:t xml:space="preserve"> :</w:t>
      </w:r>
      <w:r w:rsidRPr="00E745A4">
        <w:rPr>
          <w:rFonts w:cs="Arial"/>
          <w:color w:val="000000" w:themeColor="text1"/>
          <w:sz w:val="22"/>
        </w:rPr>
        <w:t xml:space="preserve"> Au niveau national, les activités découlent d'un diagnostic institutionnel et organisationnel du secteur, avec des mesures spécifiques visant à atténuer les imperfections en termes de capacité identifiées dans les secteurs u</w:t>
      </w:r>
      <w:r>
        <w:rPr>
          <w:rFonts w:cs="Arial"/>
          <w:color w:val="000000" w:themeColor="text1"/>
          <w:sz w:val="22"/>
        </w:rPr>
        <w:t>rbains et de décentralisation.</w:t>
      </w:r>
      <w:r>
        <w:rPr>
          <w:rFonts w:cs="Arial"/>
          <w:color w:val="000000" w:themeColor="text1"/>
          <w:sz w:val="22"/>
        </w:rPr>
        <w:br/>
      </w:r>
    </w:p>
    <w:p w14:paraId="4890912C" w14:textId="6E2C875C" w:rsidR="009A0F7B" w:rsidRDefault="00327446" w:rsidP="00C21CEA">
      <w:pPr>
        <w:numPr>
          <w:ilvl w:val="0"/>
          <w:numId w:val="52"/>
        </w:numPr>
        <w:ind w:right="150"/>
        <w:rPr>
          <w:rFonts w:cs="Arial"/>
          <w:color w:val="000000" w:themeColor="text1"/>
          <w:sz w:val="22"/>
        </w:rPr>
      </w:pPr>
      <w:r w:rsidRPr="003B1686">
        <w:rPr>
          <w:rFonts w:cs="Arial"/>
          <w:b/>
          <w:bCs/>
          <w:i/>
          <w:color w:val="000000" w:themeColor="text1"/>
          <w:sz w:val="22"/>
        </w:rPr>
        <w:t xml:space="preserve">Sous-Composante </w:t>
      </w:r>
      <w:r w:rsidR="003B1686">
        <w:rPr>
          <w:rFonts w:cs="Arial"/>
          <w:b/>
          <w:bCs/>
          <w:i/>
          <w:color w:val="000000" w:themeColor="text1"/>
          <w:sz w:val="22"/>
        </w:rPr>
        <w:t>D</w:t>
      </w:r>
      <w:r w:rsidRPr="003B1686">
        <w:rPr>
          <w:rFonts w:cs="Arial"/>
          <w:b/>
          <w:bCs/>
          <w:i/>
          <w:color w:val="000000" w:themeColor="text1"/>
          <w:sz w:val="22"/>
        </w:rPr>
        <w:t> : Réalisation d’études stratégiques</w:t>
      </w:r>
      <w:r w:rsidRPr="00E745A4">
        <w:rPr>
          <w:rFonts w:cs="Arial"/>
          <w:i/>
          <w:color w:val="000000" w:themeColor="text1"/>
          <w:sz w:val="22"/>
        </w:rPr>
        <w:t xml:space="preserve"> :</w:t>
      </w:r>
      <w:r w:rsidRPr="00E745A4">
        <w:rPr>
          <w:rFonts w:cs="Arial"/>
          <w:color w:val="000000" w:themeColor="text1"/>
          <w:sz w:val="22"/>
        </w:rPr>
        <w:t xml:space="preserve"> </w:t>
      </w:r>
      <w:r w:rsidR="007D7199">
        <w:rPr>
          <w:rFonts w:cs="Arial"/>
          <w:color w:val="000000" w:themeColor="text1"/>
          <w:sz w:val="22"/>
        </w:rPr>
        <w:t xml:space="preserve">Elle </w:t>
      </w:r>
      <w:r w:rsidRPr="00E745A4">
        <w:rPr>
          <w:rFonts w:cs="Arial"/>
          <w:color w:val="000000" w:themeColor="text1"/>
          <w:sz w:val="22"/>
        </w:rPr>
        <w:t xml:space="preserve">fournit l'appui pour les études et assistance technique suivantes : </w:t>
      </w:r>
      <w:r w:rsidRPr="00E745A4">
        <w:rPr>
          <w:rFonts w:cs="Arial"/>
          <w:i/>
          <w:color w:val="000000" w:themeColor="text1"/>
          <w:sz w:val="22"/>
        </w:rPr>
        <w:t>(i)</w:t>
      </w:r>
      <w:r w:rsidRPr="00E745A4">
        <w:rPr>
          <w:rFonts w:cs="Arial"/>
          <w:color w:val="000000" w:themeColor="text1"/>
          <w:sz w:val="22"/>
        </w:rPr>
        <w:t xml:space="preserve"> </w:t>
      </w:r>
      <w:r w:rsidR="009A0F7B">
        <w:rPr>
          <w:rFonts w:cs="Arial"/>
          <w:color w:val="000000" w:themeColor="text1"/>
          <w:sz w:val="22"/>
        </w:rPr>
        <w:t>É</w:t>
      </w:r>
      <w:r w:rsidRPr="00E745A4">
        <w:rPr>
          <w:rFonts w:cs="Arial"/>
          <w:color w:val="000000" w:themeColor="text1"/>
          <w:sz w:val="22"/>
        </w:rPr>
        <w:t>valuation à mi-parcours et à la fin du projet comprenant les enquêtes sur la satisfaction des bénéficiaires</w:t>
      </w:r>
      <w:r w:rsidR="009A0F7B">
        <w:rPr>
          <w:rFonts w:cs="Arial"/>
          <w:color w:val="000000" w:themeColor="text1"/>
          <w:sz w:val="22"/>
        </w:rPr>
        <w:t> ;</w:t>
      </w:r>
      <w:r w:rsidRPr="00E745A4">
        <w:rPr>
          <w:rFonts w:cs="Arial"/>
          <w:color w:val="000000" w:themeColor="text1"/>
          <w:sz w:val="22"/>
        </w:rPr>
        <w:t xml:space="preserve"> </w:t>
      </w:r>
      <w:r w:rsidRPr="00E745A4">
        <w:rPr>
          <w:rFonts w:cs="Arial"/>
          <w:i/>
          <w:color w:val="000000" w:themeColor="text1"/>
          <w:sz w:val="22"/>
        </w:rPr>
        <w:t>(ii)</w:t>
      </w:r>
      <w:r w:rsidRPr="00E745A4">
        <w:rPr>
          <w:rFonts w:cs="Arial"/>
          <w:color w:val="000000" w:themeColor="text1"/>
          <w:sz w:val="22"/>
        </w:rPr>
        <w:t xml:space="preserve"> </w:t>
      </w:r>
      <w:r w:rsidR="009A0F7B">
        <w:rPr>
          <w:rFonts w:cs="Arial"/>
          <w:color w:val="000000" w:themeColor="text1"/>
          <w:sz w:val="22"/>
        </w:rPr>
        <w:t>É</w:t>
      </w:r>
      <w:r w:rsidRPr="00E745A4">
        <w:rPr>
          <w:rFonts w:cs="Arial"/>
          <w:color w:val="000000" w:themeColor="text1"/>
          <w:sz w:val="22"/>
        </w:rPr>
        <w:t xml:space="preserve">valuation du système d'allocation aux villes tel qu'expérimenté dans le cadre de ce projet, et les options pour développer un système standard à appliquer à toutes les villes en tant qu'élément du Fonds de Péréquation. </w:t>
      </w:r>
    </w:p>
    <w:p w14:paraId="5717DD0F" w14:textId="6D1E118F" w:rsidR="00327446" w:rsidRPr="00E745A4" w:rsidRDefault="00327446" w:rsidP="002A4E5C">
      <w:pPr>
        <w:ind w:left="720" w:right="150"/>
        <w:rPr>
          <w:rFonts w:cs="Arial"/>
          <w:color w:val="000000" w:themeColor="text1"/>
          <w:sz w:val="22"/>
        </w:rPr>
      </w:pPr>
      <w:r w:rsidRPr="00E745A4">
        <w:rPr>
          <w:rFonts w:cs="Arial"/>
          <w:color w:val="000000" w:themeColor="text1"/>
          <w:sz w:val="22"/>
        </w:rPr>
        <w:t> </w:t>
      </w:r>
    </w:p>
    <w:p w14:paraId="4988679C" w14:textId="3D51BFDF" w:rsidR="00327446" w:rsidRPr="00E745A4" w:rsidRDefault="009A0F7B" w:rsidP="00C21CEA">
      <w:pPr>
        <w:numPr>
          <w:ilvl w:val="0"/>
          <w:numId w:val="52"/>
        </w:numPr>
        <w:ind w:right="150"/>
        <w:rPr>
          <w:rFonts w:cs="Arial"/>
          <w:color w:val="000000" w:themeColor="text1"/>
          <w:sz w:val="22"/>
        </w:rPr>
      </w:pPr>
      <w:r w:rsidRPr="003B1686">
        <w:rPr>
          <w:rFonts w:cs="Arial"/>
          <w:b/>
          <w:bCs/>
          <w:i/>
          <w:color w:val="000000" w:themeColor="text1"/>
          <w:sz w:val="22"/>
        </w:rPr>
        <w:t xml:space="preserve">Sous-Composante </w:t>
      </w:r>
      <w:r w:rsidR="003B1686">
        <w:rPr>
          <w:rFonts w:cs="Arial"/>
          <w:b/>
          <w:bCs/>
          <w:i/>
          <w:color w:val="000000" w:themeColor="text1"/>
          <w:sz w:val="22"/>
        </w:rPr>
        <w:t>E</w:t>
      </w:r>
      <w:r w:rsidRPr="003B1686">
        <w:rPr>
          <w:rFonts w:cs="Arial"/>
          <w:b/>
          <w:bCs/>
          <w:i/>
          <w:color w:val="000000" w:themeColor="text1"/>
          <w:sz w:val="22"/>
        </w:rPr>
        <w:t xml:space="preserve"> : </w:t>
      </w:r>
      <w:r w:rsidR="00327446" w:rsidRPr="003B1686">
        <w:rPr>
          <w:rFonts w:cs="Arial"/>
          <w:b/>
          <w:bCs/>
          <w:i/>
          <w:color w:val="000000" w:themeColor="text1"/>
          <w:sz w:val="22"/>
        </w:rPr>
        <w:t>Exploitation du Projet</w:t>
      </w:r>
      <w:r w:rsidRPr="003B1686">
        <w:rPr>
          <w:rFonts w:cs="Arial"/>
          <w:i/>
          <w:color w:val="000000" w:themeColor="text1"/>
          <w:sz w:val="22"/>
        </w:rPr>
        <w:t> :</w:t>
      </w:r>
      <w:r w:rsidR="00327446" w:rsidRPr="00E745A4">
        <w:rPr>
          <w:rFonts w:cs="Arial"/>
          <w:color w:val="000000" w:themeColor="text1"/>
          <w:sz w:val="22"/>
        </w:rPr>
        <w:t xml:space="preserve"> </w:t>
      </w:r>
      <w:r w:rsidR="007D7199">
        <w:rPr>
          <w:rFonts w:cs="Arial"/>
          <w:color w:val="000000" w:themeColor="text1"/>
          <w:sz w:val="22"/>
        </w:rPr>
        <w:t xml:space="preserve">Elle </w:t>
      </w:r>
      <w:r w:rsidR="00327446" w:rsidRPr="00E745A4">
        <w:rPr>
          <w:rFonts w:cs="Arial"/>
          <w:color w:val="000000" w:themeColor="text1"/>
          <w:sz w:val="22"/>
        </w:rPr>
        <w:t>consiste à la réalisation des différentes activités relatives à la mise en œuvre du projet (recrutement d'un personnel fiduciaire chargé d'épauler le SP, audits interne et externe, suivi environnemental, déplacements et organisation des ateliers…).</w:t>
      </w:r>
    </w:p>
    <w:p w14:paraId="32D199DE" w14:textId="77777777" w:rsidR="00327446" w:rsidRDefault="00327446" w:rsidP="002A4E5C">
      <w:pPr>
        <w:rPr>
          <w:rFonts w:cs="Arial"/>
          <w:sz w:val="22"/>
        </w:rPr>
      </w:pPr>
    </w:p>
    <w:p w14:paraId="65608315" w14:textId="559A2664" w:rsidR="00B213C5" w:rsidRDefault="003B1686" w:rsidP="002A4E5C">
      <w:pPr>
        <w:rPr>
          <w:rFonts w:cs="Arial"/>
          <w:sz w:val="22"/>
        </w:rPr>
      </w:pPr>
      <w:r>
        <w:rPr>
          <w:rFonts w:cs="Arial"/>
          <w:sz w:val="22"/>
        </w:rPr>
        <w:t>Ainsi, l</w:t>
      </w:r>
      <w:r w:rsidR="007F1327">
        <w:rPr>
          <w:rFonts w:cs="Arial"/>
          <w:sz w:val="22"/>
        </w:rPr>
        <w:t>es travaux de con</w:t>
      </w:r>
      <w:r w:rsidR="00D85167">
        <w:rPr>
          <w:rFonts w:cs="Arial"/>
          <w:sz w:val="22"/>
        </w:rPr>
        <w:t>s</w:t>
      </w:r>
      <w:r w:rsidR="007F1327">
        <w:rPr>
          <w:rFonts w:cs="Arial"/>
          <w:sz w:val="22"/>
        </w:rPr>
        <w:t>truction de</w:t>
      </w:r>
      <w:r w:rsidR="00101E77">
        <w:rPr>
          <w:rFonts w:cs="Arial"/>
          <w:sz w:val="22"/>
        </w:rPr>
        <w:t xml:space="preserve"> </w:t>
      </w:r>
      <w:r w:rsidR="007D7199">
        <w:rPr>
          <w:rFonts w:cs="Arial"/>
          <w:sz w:val="22"/>
        </w:rPr>
        <w:t xml:space="preserve">ces </w:t>
      </w:r>
      <w:r w:rsidR="00101E77">
        <w:rPr>
          <w:rFonts w:cs="Arial"/>
          <w:sz w:val="22"/>
        </w:rPr>
        <w:t>quatre</w:t>
      </w:r>
      <w:r w:rsidR="007F1327">
        <w:rPr>
          <w:rFonts w:cs="Arial"/>
          <w:sz w:val="22"/>
        </w:rPr>
        <w:t xml:space="preserve"> </w:t>
      </w:r>
      <w:r w:rsidR="00D85167">
        <w:rPr>
          <w:rFonts w:cs="Arial"/>
          <w:sz w:val="22"/>
        </w:rPr>
        <w:t xml:space="preserve">(04) </w:t>
      </w:r>
      <w:r w:rsidR="007F1327">
        <w:rPr>
          <w:rFonts w:cs="Arial"/>
          <w:sz w:val="22"/>
        </w:rPr>
        <w:t xml:space="preserve">écoles </w:t>
      </w:r>
      <w:r w:rsidR="007D7199">
        <w:rPr>
          <w:rFonts w:cs="Arial"/>
          <w:sz w:val="22"/>
        </w:rPr>
        <w:t xml:space="preserve">sus-évoquées </w:t>
      </w:r>
      <w:r>
        <w:rPr>
          <w:rFonts w:cs="Arial"/>
          <w:sz w:val="22"/>
        </w:rPr>
        <w:t xml:space="preserve">de la ville de Kindu </w:t>
      </w:r>
      <w:r w:rsidR="007D7199">
        <w:rPr>
          <w:rFonts w:cs="Arial"/>
          <w:sz w:val="22"/>
        </w:rPr>
        <w:t xml:space="preserve">font partie </w:t>
      </w:r>
      <w:r>
        <w:rPr>
          <w:rFonts w:cs="Arial"/>
          <w:sz w:val="22"/>
        </w:rPr>
        <w:t>de la Sous-</w:t>
      </w:r>
      <w:r w:rsidR="00D85167">
        <w:rPr>
          <w:rFonts w:cs="Arial"/>
          <w:sz w:val="22"/>
        </w:rPr>
        <w:t>c</w:t>
      </w:r>
      <w:r>
        <w:rPr>
          <w:rFonts w:cs="Arial"/>
          <w:sz w:val="22"/>
        </w:rPr>
        <w:t>omposante 2A</w:t>
      </w:r>
      <w:r w:rsidR="00D85167">
        <w:rPr>
          <w:rFonts w:cs="Arial"/>
          <w:sz w:val="22"/>
        </w:rPr>
        <w:t>.</w:t>
      </w:r>
      <w:r w:rsidR="007D7199">
        <w:rPr>
          <w:rFonts w:cs="Arial"/>
          <w:sz w:val="22"/>
        </w:rPr>
        <w:t xml:space="preserve"> Ils sont </w:t>
      </w:r>
      <w:r w:rsidR="0084092C">
        <w:rPr>
          <w:rFonts w:cs="Arial"/>
          <w:sz w:val="22"/>
        </w:rPr>
        <w:t>susceptibles d’</w:t>
      </w:r>
      <w:r w:rsidR="00B213C5" w:rsidRPr="00A34404">
        <w:rPr>
          <w:rFonts w:cs="Arial"/>
          <w:sz w:val="22"/>
        </w:rPr>
        <w:t>avoir des impacts tant environnementaux (sur les milieux biophysiques) que sociaux (sur les ouvriers et la population riveraine)</w:t>
      </w:r>
      <w:r w:rsidR="00D85167">
        <w:rPr>
          <w:rFonts w:cs="Arial"/>
          <w:sz w:val="22"/>
        </w:rPr>
        <w:t>.</w:t>
      </w:r>
      <w:r w:rsidR="007D7199">
        <w:rPr>
          <w:rFonts w:cs="Arial"/>
          <w:sz w:val="22"/>
        </w:rPr>
        <w:t xml:space="preserve"> D</w:t>
      </w:r>
      <w:r w:rsidR="00B213C5" w:rsidRPr="00A34404">
        <w:rPr>
          <w:rFonts w:cs="Arial"/>
          <w:sz w:val="22"/>
        </w:rPr>
        <w:t xml:space="preserve">ans </w:t>
      </w:r>
      <w:r w:rsidR="007D7199">
        <w:rPr>
          <w:rFonts w:cs="Arial"/>
          <w:sz w:val="22"/>
        </w:rPr>
        <w:t xml:space="preserve">l’optique de </w:t>
      </w:r>
      <w:proofErr w:type="spellStart"/>
      <w:r w:rsidR="007D7199">
        <w:rPr>
          <w:rFonts w:cs="Arial"/>
          <w:sz w:val="22"/>
        </w:rPr>
        <w:t>gérér</w:t>
      </w:r>
      <w:proofErr w:type="spellEnd"/>
      <w:r w:rsidR="007D7199">
        <w:rPr>
          <w:rFonts w:cs="Arial"/>
          <w:sz w:val="22"/>
        </w:rPr>
        <w:t xml:space="preserve"> ces impacts le </w:t>
      </w:r>
      <w:r w:rsidR="007F1327">
        <w:rPr>
          <w:rFonts w:cs="Arial"/>
          <w:sz w:val="22"/>
        </w:rPr>
        <w:t>SP-PDU</w:t>
      </w:r>
      <w:r w:rsidR="00B213C5" w:rsidRPr="00A34404">
        <w:rPr>
          <w:rFonts w:cs="Arial"/>
          <w:sz w:val="22"/>
        </w:rPr>
        <w:t xml:space="preserve"> a recruté un Consultant individuel pour réaliser l’</w:t>
      </w:r>
      <w:r w:rsidR="00F83012" w:rsidRPr="00A34404">
        <w:rPr>
          <w:rFonts w:cs="Arial"/>
          <w:sz w:val="22"/>
        </w:rPr>
        <w:t>É</w:t>
      </w:r>
      <w:r w:rsidR="00B213C5" w:rsidRPr="00A34404">
        <w:rPr>
          <w:rFonts w:cs="Arial"/>
          <w:sz w:val="22"/>
        </w:rPr>
        <w:t>tude d’Impact Environnemental et Social</w:t>
      </w:r>
      <w:r w:rsidR="00D85167">
        <w:rPr>
          <w:rFonts w:cs="Arial"/>
          <w:sz w:val="22"/>
        </w:rPr>
        <w:t>.</w:t>
      </w:r>
      <w:r w:rsidR="007D7199">
        <w:rPr>
          <w:rFonts w:cs="Arial"/>
          <w:sz w:val="22"/>
        </w:rPr>
        <w:t xml:space="preserve"> Celle-ci aura à </w:t>
      </w:r>
      <w:r w:rsidR="00B213C5" w:rsidRPr="00A34404">
        <w:rPr>
          <w:rFonts w:cs="Arial"/>
          <w:sz w:val="22"/>
        </w:rPr>
        <w:t>examiner les impacts positifs et négatifs que pourrait engendrer le projet sur l’environnement et recommander toutes les mesures éventuellement nécessaires pour prévenir, minimiser, atténuer ou compenser les impacts négatifs et en améliorer la performance socio-environnementale</w:t>
      </w:r>
      <w:r w:rsidR="001C64A1">
        <w:rPr>
          <w:rFonts w:cs="Arial"/>
          <w:sz w:val="22"/>
        </w:rPr>
        <w:t xml:space="preserve"> (</w:t>
      </w:r>
      <w:r w:rsidR="00B213C5" w:rsidRPr="00A34404">
        <w:rPr>
          <w:rFonts w:cs="Arial"/>
          <w:sz w:val="22"/>
        </w:rPr>
        <w:t>voir les termes de référence joints en Annexe 1</w:t>
      </w:r>
      <w:r w:rsidR="001C64A1">
        <w:rPr>
          <w:rFonts w:cs="Arial"/>
          <w:sz w:val="22"/>
        </w:rPr>
        <w:t>)</w:t>
      </w:r>
      <w:r w:rsidR="00B213C5" w:rsidRPr="00A34404">
        <w:rPr>
          <w:rFonts w:cs="Arial"/>
          <w:sz w:val="22"/>
        </w:rPr>
        <w:t>.</w:t>
      </w:r>
    </w:p>
    <w:p w14:paraId="14E33E4E" w14:textId="77777777" w:rsidR="00F46C21" w:rsidRPr="00A34404" w:rsidRDefault="00F46C21" w:rsidP="002A4E5C">
      <w:pPr>
        <w:rPr>
          <w:rFonts w:cs="Arial"/>
          <w:sz w:val="22"/>
        </w:rPr>
      </w:pPr>
    </w:p>
    <w:p w14:paraId="72B5BB1F" w14:textId="77777777" w:rsidR="00A532E0" w:rsidRPr="001A18B0" w:rsidRDefault="00C04CBD" w:rsidP="007D63E3">
      <w:pPr>
        <w:pStyle w:val="Titre2"/>
        <w:numPr>
          <w:ilvl w:val="1"/>
          <w:numId w:val="5"/>
        </w:numPr>
        <w:ind w:left="1170" w:hanging="540"/>
        <w:rPr>
          <w:rFonts w:cs="Arial"/>
          <w:b/>
          <w:sz w:val="22"/>
          <w:szCs w:val="22"/>
        </w:rPr>
      </w:pPr>
      <w:bookmarkStart w:id="75" w:name="_Toc391821293"/>
      <w:bookmarkStart w:id="76" w:name="_Toc395136078"/>
      <w:bookmarkStart w:id="77" w:name="_Toc464561968"/>
      <w:bookmarkStart w:id="78" w:name="_Toc476571941"/>
      <w:r w:rsidRPr="00A34404">
        <w:rPr>
          <w:rFonts w:cs="Arial"/>
          <w:sz w:val="22"/>
          <w:szCs w:val="22"/>
        </w:rPr>
        <w:t xml:space="preserve"> </w:t>
      </w:r>
      <w:bookmarkStart w:id="79" w:name="_Toc536023352"/>
      <w:r w:rsidR="00DA435C" w:rsidRPr="001A18B0">
        <w:rPr>
          <w:rFonts w:cs="Arial"/>
          <w:b/>
          <w:sz w:val="22"/>
          <w:szCs w:val="22"/>
        </w:rPr>
        <w:t xml:space="preserve">Objectifs </w:t>
      </w:r>
      <w:bookmarkEnd w:id="68"/>
      <w:bookmarkEnd w:id="69"/>
      <w:bookmarkEnd w:id="70"/>
      <w:bookmarkEnd w:id="71"/>
      <w:bookmarkEnd w:id="72"/>
      <w:r w:rsidR="00DA435C" w:rsidRPr="001A18B0">
        <w:rPr>
          <w:rFonts w:cs="Arial"/>
          <w:b/>
          <w:sz w:val="22"/>
          <w:szCs w:val="22"/>
        </w:rPr>
        <w:t>de l'ÉIES</w:t>
      </w:r>
      <w:bookmarkEnd w:id="75"/>
      <w:bookmarkEnd w:id="76"/>
      <w:bookmarkEnd w:id="77"/>
      <w:bookmarkEnd w:id="78"/>
      <w:bookmarkEnd w:id="79"/>
    </w:p>
    <w:p w14:paraId="40D88F98" w14:textId="77777777" w:rsidR="00DA435C" w:rsidRPr="00A34404" w:rsidRDefault="00DA435C" w:rsidP="002A4E5C">
      <w:pPr>
        <w:pStyle w:val="TRAFI11-TITRE1"/>
        <w:numPr>
          <w:ilvl w:val="0"/>
          <w:numId w:val="0"/>
        </w:numPr>
        <w:ind w:left="633"/>
        <w:rPr>
          <w:color w:val="000000"/>
          <w:sz w:val="22"/>
          <w:szCs w:val="22"/>
        </w:rPr>
      </w:pPr>
    </w:p>
    <w:p w14:paraId="4F099375" w14:textId="19D10328" w:rsidR="00B213C5" w:rsidRPr="00A34404" w:rsidRDefault="00B213C5" w:rsidP="002A4E5C">
      <w:pPr>
        <w:rPr>
          <w:rFonts w:cs="Arial"/>
          <w:sz w:val="22"/>
        </w:rPr>
      </w:pPr>
      <w:r w:rsidRPr="00A34404">
        <w:rPr>
          <w:rFonts w:cs="Arial"/>
          <w:sz w:val="22"/>
        </w:rPr>
        <w:t xml:space="preserve">L’ÉIES a pour objectif général d’une part de caractériser l’environnement socio-économique du Projet ; d’identifier, d’analyser et d’évaluer les impacts environnementaux et sociaux </w:t>
      </w:r>
      <w:r w:rsidRPr="00A34404">
        <w:rPr>
          <w:rFonts w:cs="Arial"/>
          <w:sz w:val="22"/>
        </w:rPr>
        <w:lastRenderedPageBreak/>
        <w:t>probables, liés à la réalisation des ouvrages ; et d’autre</w:t>
      </w:r>
      <w:r w:rsidR="00D85167">
        <w:rPr>
          <w:rFonts w:cs="Arial"/>
          <w:sz w:val="22"/>
        </w:rPr>
        <w:t xml:space="preserve"> part</w:t>
      </w:r>
      <w:r w:rsidRPr="00A34404">
        <w:rPr>
          <w:rFonts w:cs="Arial"/>
          <w:sz w:val="22"/>
        </w:rPr>
        <w:t xml:space="preserve">, à développer des mesures destinées à éviter, à atténuer ou à compenser les impacts négatifs et à bonifier les impacts positifs afin de préserver l’environnement et la santé humaine. Cette étude vise à faire en sorte que le projet s’exécute conformément à la réglementation nationale et aux politiques opérationnelles de sauvegarde de la Banque </w:t>
      </w:r>
      <w:r w:rsidR="00A17301">
        <w:rPr>
          <w:rFonts w:cs="Arial"/>
          <w:sz w:val="22"/>
        </w:rPr>
        <w:t>M</w:t>
      </w:r>
      <w:r w:rsidRPr="00A34404">
        <w:rPr>
          <w:rFonts w:cs="Arial"/>
          <w:sz w:val="22"/>
        </w:rPr>
        <w:t xml:space="preserve">ondiale, déclenchées </w:t>
      </w:r>
      <w:r w:rsidR="0084092C">
        <w:rPr>
          <w:rFonts w:cs="Arial"/>
          <w:sz w:val="22"/>
        </w:rPr>
        <w:t>dans le cadre du PDU</w:t>
      </w:r>
      <w:r w:rsidRPr="00A34404">
        <w:rPr>
          <w:rFonts w:cs="Arial"/>
          <w:sz w:val="22"/>
        </w:rPr>
        <w:t>.</w:t>
      </w:r>
    </w:p>
    <w:p w14:paraId="3D6AD628" w14:textId="77777777" w:rsidR="00B213C5" w:rsidRPr="00A34404" w:rsidRDefault="00B213C5" w:rsidP="002A4E5C">
      <w:pPr>
        <w:rPr>
          <w:rFonts w:cs="Arial"/>
          <w:sz w:val="22"/>
        </w:rPr>
      </w:pPr>
    </w:p>
    <w:p w14:paraId="46A69087" w14:textId="4E0D2528" w:rsidR="00B213C5" w:rsidRPr="00A34404" w:rsidRDefault="00B213C5" w:rsidP="002A4E5C">
      <w:pPr>
        <w:rPr>
          <w:rFonts w:cs="Arial"/>
          <w:sz w:val="22"/>
        </w:rPr>
      </w:pPr>
      <w:r w:rsidRPr="00A34404">
        <w:rPr>
          <w:rFonts w:cs="Arial"/>
          <w:sz w:val="22"/>
        </w:rPr>
        <w:t xml:space="preserve">En revanche, les objectifs spécifiques de l’ÉIES sont les suivants : </w:t>
      </w:r>
      <w:r w:rsidRPr="00A34404">
        <w:rPr>
          <w:rFonts w:cs="Arial"/>
          <w:i/>
          <w:sz w:val="22"/>
        </w:rPr>
        <w:t>(i)</w:t>
      </w:r>
      <w:r w:rsidRPr="00A34404">
        <w:rPr>
          <w:rFonts w:cs="Arial"/>
          <w:sz w:val="22"/>
        </w:rPr>
        <w:t xml:space="preserve"> description de l’état initial de la zone du projet ; </w:t>
      </w:r>
      <w:r w:rsidRPr="00A34404">
        <w:rPr>
          <w:rFonts w:cs="Arial"/>
          <w:i/>
          <w:sz w:val="22"/>
        </w:rPr>
        <w:t>(ii)</w:t>
      </w:r>
      <w:r w:rsidRPr="00A34404">
        <w:rPr>
          <w:rFonts w:cs="Arial"/>
          <w:sz w:val="22"/>
        </w:rPr>
        <w:t xml:space="preserve"> description des activités du projet ; </w:t>
      </w:r>
      <w:r w:rsidRPr="00A34404">
        <w:rPr>
          <w:rFonts w:cs="Arial"/>
          <w:i/>
          <w:sz w:val="22"/>
        </w:rPr>
        <w:t xml:space="preserve">(iii) </w:t>
      </w:r>
      <w:r w:rsidRPr="00A34404">
        <w:rPr>
          <w:rFonts w:cs="Arial"/>
          <w:sz w:val="22"/>
        </w:rPr>
        <w:t xml:space="preserve">identification, caractérisation et évaluation des impacts positifs et négatifs, directs et indirects, cumulatifs ou associés du projet ; </w:t>
      </w:r>
      <w:r w:rsidRPr="00A34404">
        <w:rPr>
          <w:rFonts w:cs="Arial"/>
          <w:i/>
          <w:sz w:val="22"/>
        </w:rPr>
        <w:t xml:space="preserve">(iv) </w:t>
      </w:r>
      <w:r w:rsidR="001C5D9F" w:rsidRPr="001C5D9F">
        <w:rPr>
          <w:rFonts w:cs="Arial"/>
          <w:sz w:val="22"/>
        </w:rPr>
        <w:t>proposition des mesures appropriées permettant d’éviter, d’atténuer, de minimiser ou de compenses les impacts négatifs ; d’optimiser des impacts positifs</w:t>
      </w:r>
      <w:r w:rsidR="001C5D9F">
        <w:rPr>
          <w:rFonts w:cs="Arial"/>
          <w:i/>
          <w:sz w:val="22"/>
        </w:rPr>
        <w:t xml:space="preserve"> ; (v) </w:t>
      </w:r>
      <w:r w:rsidRPr="00A34404">
        <w:rPr>
          <w:rFonts w:cs="Arial"/>
          <w:sz w:val="22"/>
        </w:rPr>
        <w:t xml:space="preserve">consultation des populations potentiellement affectées, les autorités locales, les ONG, etc. ; </w:t>
      </w:r>
      <w:r w:rsidRPr="00A34404">
        <w:rPr>
          <w:rFonts w:cs="Arial"/>
          <w:i/>
          <w:sz w:val="22"/>
        </w:rPr>
        <w:t>(v</w:t>
      </w:r>
      <w:r w:rsidR="001C5D9F">
        <w:rPr>
          <w:rFonts w:cs="Arial"/>
          <w:i/>
          <w:sz w:val="22"/>
        </w:rPr>
        <w:t>i</w:t>
      </w:r>
      <w:r w:rsidRPr="00A34404">
        <w:rPr>
          <w:rFonts w:cs="Arial"/>
          <w:i/>
          <w:sz w:val="22"/>
        </w:rPr>
        <w:t xml:space="preserve">) </w:t>
      </w:r>
      <w:r w:rsidRPr="00A34404">
        <w:rPr>
          <w:rFonts w:cs="Arial"/>
          <w:sz w:val="22"/>
        </w:rPr>
        <w:t xml:space="preserve">élaboration du Plan de Gestion Environnementale et Sociale ; </w:t>
      </w:r>
      <w:r w:rsidRPr="00A34404">
        <w:rPr>
          <w:rFonts w:cs="Arial"/>
          <w:i/>
          <w:sz w:val="22"/>
        </w:rPr>
        <w:t>(vi</w:t>
      </w:r>
      <w:r w:rsidR="001C5D9F">
        <w:rPr>
          <w:rFonts w:cs="Arial"/>
          <w:i/>
          <w:sz w:val="22"/>
        </w:rPr>
        <w:t>i</w:t>
      </w:r>
      <w:r w:rsidRPr="00A34404">
        <w:rPr>
          <w:rFonts w:cs="Arial"/>
          <w:i/>
          <w:sz w:val="22"/>
        </w:rPr>
        <w:t xml:space="preserve">) </w:t>
      </w:r>
      <w:r w:rsidRPr="00A34404">
        <w:rPr>
          <w:rFonts w:cs="Arial"/>
          <w:sz w:val="22"/>
        </w:rPr>
        <w:t xml:space="preserve">rédaction et </w:t>
      </w:r>
      <w:r w:rsidR="00D85167">
        <w:rPr>
          <w:rFonts w:cs="Arial"/>
          <w:sz w:val="22"/>
        </w:rPr>
        <w:t>validation</w:t>
      </w:r>
      <w:r w:rsidRPr="00A34404">
        <w:rPr>
          <w:rFonts w:cs="Arial"/>
          <w:sz w:val="22"/>
        </w:rPr>
        <w:t xml:space="preserve"> </w:t>
      </w:r>
      <w:r w:rsidR="00D85167">
        <w:rPr>
          <w:rFonts w:cs="Arial"/>
          <w:sz w:val="22"/>
        </w:rPr>
        <w:t>du</w:t>
      </w:r>
      <w:r w:rsidRPr="00A34404">
        <w:rPr>
          <w:rFonts w:cs="Arial"/>
          <w:sz w:val="22"/>
        </w:rPr>
        <w:t xml:space="preserve"> rapport de l’étude.</w:t>
      </w:r>
    </w:p>
    <w:p w14:paraId="3E117CFE" w14:textId="77777777" w:rsidR="00B213C5" w:rsidRPr="00A34404" w:rsidRDefault="00B213C5" w:rsidP="002A4E5C">
      <w:pPr>
        <w:pStyle w:val="Default"/>
        <w:spacing w:line="276" w:lineRule="auto"/>
        <w:jc w:val="both"/>
        <w:rPr>
          <w:sz w:val="22"/>
          <w:szCs w:val="22"/>
          <w:highlight w:val="yellow"/>
        </w:rPr>
      </w:pPr>
    </w:p>
    <w:p w14:paraId="3FF4F3B7" w14:textId="77777777" w:rsidR="00A532E0" w:rsidRPr="00A34404" w:rsidRDefault="00B213C5" w:rsidP="007D63E3">
      <w:pPr>
        <w:pStyle w:val="Titre2"/>
        <w:numPr>
          <w:ilvl w:val="1"/>
          <w:numId w:val="5"/>
        </w:numPr>
        <w:ind w:left="1170" w:hanging="540"/>
        <w:rPr>
          <w:rFonts w:cs="Arial"/>
          <w:b/>
          <w:sz w:val="22"/>
          <w:szCs w:val="22"/>
        </w:rPr>
      </w:pPr>
      <w:bookmarkStart w:id="80" w:name="_Toc395136079"/>
      <w:bookmarkStart w:id="81" w:name="_Toc404105856"/>
      <w:bookmarkStart w:id="82" w:name="_Toc464561969"/>
      <w:bookmarkStart w:id="83" w:name="_Toc476571942"/>
      <w:r w:rsidRPr="00A34404">
        <w:rPr>
          <w:rFonts w:cs="Arial"/>
          <w:b/>
          <w:sz w:val="22"/>
          <w:szCs w:val="22"/>
        </w:rPr>
        <w:t xml:space="preserve"> </w:t>
      </w:r>
      <w:bookmarkStart w:id="84" w:name="_Toc536023353"/>
      <w:r w:rsidRPr="00A34404">
        <w:rPr>
          <w:rFonts w:cs="Arial"/>
          <w:b/>
          <w:sz w:val="22"/>
          <w:szCs w:val="22"/>
        </w:rPr>
        <w:t>Durée des activités du Projet</w:t>
      </w:r>
      <w:bookmarkEnd w:id="80"/>
      <w:bookmarkEnd w:id="81"/>
      <w:bookmarkEnd w:id="82"/>
      <w:bookmarkEnd w:id="83"/>
      <w:bookmarkEnd w:id="84"/>
    </w:p>
    <w:p w14:paraId="33368C59" w14:textId="77777777" w:rsidR="00DA435C" w:rsidRPr="00A34404" w:rsidRDefault="00DA435C" w:rsidP="002A4E5C">
      <w:pPr>
        <w:pStyle w:val="TRAFI33-TITRE3"/>
        <w:spacing w:before="0"/>
        <w:ind w:left="1276"/>
        <w:rPr>
          <w:sz w:val="22"/>
          <w:szCs w:val="22"/>
        </w:rPr>
      </w:pPr>
    </w:p>
    <w:p w14:paraId="4EB2F624" w14:textId="77777777" w:rsidR="00B213C5" w:rsidRPr="00A34404" w:rsidRDefault="00B213C5" w:rsidP="002A4E5C">
      <w:pPr>
        <w:pStyle w:val="TRAFI11"/>
        <w:ind w:left="0" w:firstLine="0"/>
        <w:jc w:val="both"/>
        <w:outlineLvl w:val="1"/>
        <w:rPr>
          <w:sz w:val="22"/>
          <w:szCs w:val="22"/>
        </w:rPr>
      </w:pPr>
      <w:bookmarkStart w:id="85" w:name="_Toc481468198"/>
      <w:bookmarkStart w:id="86" w:name="_Toc481497056"/>
      <w:bookmarkStart w:id="87" w:name="_Toc487751166"/>
      <w:bookmarkStart w:id="88" w:name="_Toc488053287"/>
      <w:bookmarkStart w:id="89" w:name="_Toc488060573"/>
      <w:bookmarkStart w:id="90" w:name="_Toc491269592"/>
      <w:bookmarkStart w:id="91" w:name="_Toc491334678"/>
      <w:bookmarkStart w:id="92" w:name="_Toc495755673"/>
      <w:bookmarkStart w:id="93" w:name="_Toc533610320"/>
      <w:bookmarkStart w:id="94" w:name="_Toc536023354"/>
      <w:bookmarkStart w:id="95" w:name="_Toc383500868"/>
      <w:bookmarkStart w:id="96" w:name="_Toc383505406"/>
      <w:bookmarkStart w:id="97" w:name="_Toc383505863"/>
      <w:r w:rsidRPr="00A34404">
        <w:rPr>
          <w:sz w:val="22"/>
          <w:szCs w:val="22"/>
        </w:rPr>
        <w:t>Les activités du projet sont reparties en trois phases dont le chronogramme estimatif d’exécution est donné ci-dessous :</w:t>
      </w:r>
      <w:bookmarkEnd w:id="85"/>
      <w:bookmarkEnd w:id="86"/>
      <w:bookmarkEnd w:id="87"/>
      <w:bookmarkEnd w:id="88"/>
      <w:bookmarkEnd w:id="89"/>
      <w:bookmarkEnd w:id="90"/>
      <w:bookmarkEnd w:id="91"/>
      <w:bookmarkEnd w:id="92"/>
      <w:bookmarkEnd w:id="93"/>
      <w:bookmarkEnd w:id="94"/>
    </w:p>
    <w:p w14:paraId="4299ABAE" w14:textId="77777777" w:rsidR="00B213C5" w:rsidRPr="00A34404" w:rsidRDefault="00B213C5" w:rsidP="002A4E5C">
      <w:pPr>
        <w:pStyle w:val="TRAFI11"/>
        <w:ind w:left="0" w:firstLine="0"/>
        <w:outlineLvl w:val="1"/>
        <w:rPr>
          <w:sz w:val="22"/>
          <w:szCs w:val="22"/>
        </w:rPr>
      </w:pPr>
    </w:p>
    <w:p w14:paraId="1C5BFB91" w14:textId="77777777" w:rsidR="00B213C5" w:rsidRPr="00A34404" w:rsidRDefault="00B213C5" w:rsidP="002A4E5C">
      <w:pPr>
        <w:pStyle w:val="TRAFI11"/>
        <w:ind w:left="0" w:firstLine="0"/>
        <w:outlineLvl w:val="1"/>
        <w:rPr>
          <w:sz w:val="22"/>
          <w:szCs w:val="22"/>
        </w:rPr>
      </w:pPr>
      <w:bookmarkStart w:id="98" w:name="_Toc481468199"/>
      <w:bookmarkStart w:id="99" w:name="_Toc481497057"/>
      <w:bookmarkStart w:id="100" w:name="_Toc487751167"/>
      <w:bookmarkStart w:id="101" w:name="_Toc488053288"/>
      <w:bookmarkStart w:id="102" w:name="_Toc488060574"/>
      <w:bookmarkStart w:id="103" w:name="_Toc491269593"/>
      <w:bookmarkStart w:id="104" w:name="_Toc491334679"/>
      <w:bookmarkStart w:id="105" w:name="_Toc495755674"/>
      <w:bookmarkStart w:id="106" w:name="_Toc533610321"/>
      <w:bookmarkStart w:id="107" w:name="_Toc536023355"/>
      <w:r w:rsidRPr="00A34404">
        <w:rPr>
          <w:sz w:val="22"/>
          <w:szCs w:val="22"/>
        </w:rPr>
        <w:t>Activités</w:t>
      </w:r>
      <w:r w:rsidRPr="00A34404">
        <w:rPr>
          <w:sz w:val="22"/>
          <w:szCs w:val="22"/>
        </w:rPr>
        <w:tab/>
      </w:r>
      <w:r w:rsidRPr="00A34404">
        <w:rPr>
          <w:sz w:val="22"/>
          <w:szCs w:val="22"/>
        </w:rPr>
        <w:tab/>
      </w:r>
      <w:r w:rsidRPr="00A34404">
        <w:rPr>
          <w:sz w:val="22"/>
          <w:szCs w:val="22"/>
        </w:rPr>
        <w:tab/>
      </w:r>
      <w:r w:rsidRPr="00A34404">
        <w:rPr>
          <w:sz w:val="22"/>
          <w:szCs w:val="22"/>
        </w:rPr>
        <w:tab/>
      </w:r>
      <w:r w:rsidRPr="00A34404">
        <w:rPr>
          <w:sz w:val="22"/>
          <w:szCs w:val="22"/>
        </w:rPr>
        <w:tab/>
      </w:r>
      <w:r w:rsidRPr="00A34404">
        <w:rPr>
          <w:sz w:val="22"/>
          <w:szCs w:val="22"/>
        </w:rPr>
        <w:tab/>
        <w:t>Périodes</w:t>
      </w:r>
      <w:bookmarkEnd w:id="98"/>
      <w:bookmarkEnd w:id="99"/>
      <w:bookmarkEnd w:id="100"/>
      <w:bookmarkEnd w:id="101"/>
      <w:bookmarkEnd w:id="102"/>
      <w:bookmarkEnd w:id="103"/>
      <w:bookmarkEnd w:id="104"/>
      <w:bookmarkEnd w:id="105"/>
      <w:bookmarkEnd w:id="106"/>
      <w:bookmarkEnd w:id="107"/>
    </w:p>
    <w:p w14:paraId="0FCEBCD9" w14:textId="36CBBC38" w:rsidR="00B213C5" w:rsidRPr="00511493" w:rsidRDefault="00B213C5" w:rsidP="002A4E5C">
      <w:pPr>
        <w:pStyle w:val="TRAFI11"/>
        <w:ind w:left="0" w:firstLine="0"/>
        <w:outlineLvl w:val="1"/>
        <w:rPr>
          <w:sz w:val="22"/>
          <w:szCs w:val="22"/>
        </w:rPr>
      </w:pPr>
      <w:bookmarkStart w:id="108" w:name="_Toc481468200"/>
      <w:bookmarkStart w:id="109" w:name="_Toc481497058"/>
      <w:bookmarkStart w:id="110" w:name="_Toc487751168"/>
      <w:bookmarkStart w:id="111" w:name="_Toc488053289"/>
      <w:bookmarkStart w:id="112" w:name="_Toc488060575"/>
      <w:bookmarkStart w:id="113" w:name="_Toc491269594"/>
      <w:bookmarkStart w:id="114" w:name="_Toc491334680"/>
      <w:bookmarkStart w:id="115" w:name="_Toc495755675"/>
      <w:bookmarkStart w:id="116" w:name="_Toc533610322"/>
      <w:bookmarkStart w:id="117" w:name="_Toc536023356"/>
      <w:r w:rsidRPr="00A34404">
        <w:rPr>
          <w:sz w:val="22"/>
          <w:szCs w:val="22"/>
        </w:rPr>
        <w:t>Préparation des sites</w:t>
      </w:r>
      <w:r w:rsidRPr="00A34404">
        <w:rPr>
          <w:sz w:val="22"/>
          <w:szCs w:val="22"/>
        </w:rPr>
        <w:tab/>
      </w:r>
      <w:r w:rsidRPr="00A34404">
        <w:rPr>
          <w:sz w:val="22"/>
          <w:szCs w:val="22"/>
        </w:rPr>
        <w:tab/>
      </w:r>
      <w:r w:rsidRPr="00A34404">
        <w:rPr>
          <w:sz w:val="22"/>
          <w:szCs w:val="22"/>
        </w:rPr>
        <w:tab/>
      </w:r>
      <w:r w:rsidRPr="00A34404">
        <w:rPr>
          <w:sz w:val="22"/>
          <w:szCs w:val="22"/>
        </w:rPr>
        <w:tab/>
      </w:r>
      <w:r w:rsidRPr="00A34404">
        <w:rPr>
          <w:sz w:val="22"/>
          <w:szCs w:val="22"/>
        </w:rPr>
        <w:tab/>
        <w:t xml:space="preserve">: </w:t>
      </w:r>
      <w:r w:rsidR="00511493" w:rsidRPr="00511493">
        <w:rPr>
          <w:sz w:val="22"/>
          <w:szCs w:val="22"/>
        </w:rPr>
        <w:t>Février</w:t>
      </w:r>
      <w:r w:rsidRPr="00511493">
        <w:rPr>
          <w:sz w:val="22"/>
          <w:szCs w:val="22"/>
        </w:rPr>
        <w:t xml:space="preserve"> 201</w:t>
      </w:r>
      <w:bookmarkEnd w:id="108"/>
      <w:bookmarkEnd w:id="109"/>
      <w:bookmarkEnd w:id="110"/>
      <w:bookmarkEnd w:id="111"/>
      <w:bookmarkEnd w:id="112"/>
      <w:bookmarkEnd w:id="113"/>
      <w:bookmarkEnd w:id="114"/>
      <w:bookmarkEnd w:id="115"/>
      <w:r w:rsidR="00511493" w:rsidRPr="00511493">
        <w:rPr>
          <w:sz w:val="22"/>
          <w:szCs w:val="22"/>
        </w:rPr>
        <w:t>9</w:t>
      </w:r>
      <w:bookmarkEnd w:id="116"/>
      <w:bookmarkEnd w:id="117"/>
    </w:p>
    <w:p w14:paraId="092F9C23" w14:textId="21AEFBFE" w:rsidR="00B213C5" w:rsidRPr="00511493" w:rsidRDefault="00B213C5" w:rsidP="002A4E5C">
      <w:pPr>
        <w:pStyle w:val="TRAFI11"/>
        <w:ind w:left="0" w:firstLine="0"/>
        <w:outlineLvl w:val="1"/>
        <w:rPr>
          <w:sz w:val="22"/>
          <w:szCs w:val="22"/>
        </w:rPr>
      </w:pPr>
      <w:bookmarkStart w:id="118" w:name="_Toc481468201"/>
      <w:bookmarkStart w:id="119" w:name="_Toc481497059"/>
      <w:bookmarkStart w:id="120" w:name="_Toc487751169"/>
      <w:bookmarkStart w:id="121" w:name="_Toc488053290"/>
      <w:bookmarkStart w:id="122" w:name="_Toc488060576"/>
      <w:bookmarkStart w:id="123" w:name="_Toc491269595"/>
      <w:bookmarkStart w:id="124" w:name="_Toc491334681"/>
      <w:bookmarkStart w:id="125" w:name="_Toc495755676"/>
      <w:bookmarkStart w:id="126" w:name="_Toc533610323"/>
      <w:bookmarkStart w:id="127" w:name="_Toc536023357"/>
      <w:r w:rsidRPr="00511493">
        <w:rPr>
          <w:sz w:val="22"/>
          <w:szCs w:val="22"/>
        </w:rPr>
        <w:t xml:space="preserve">Construction des </w:t>
      </w:r>
      <w:r w:rsidR="001C5D9F" w:rsidRPr="00511493">
        <w:rPr>
          <w:sz w:val="22"/>
          <w:szCs w:val="22"/>
        </w:rPr>
        <w:t>bâtiments scolaires</w:t>
      </w:r>
      <w:r w:rsidR="001C5D9F" w:rsidRPr="00511493">
        <w:rPr>
          <w:sz w:val="22"/>
          <w:szCs w:val="22"/>
        </w:rPr>
        <w:tab/>
      </w:r>
      <w:r w:rsidRPr="00511493">
        <w:rPr>
          <w:sz w:val="22"/>
          <w:szCs w:val="22"/>
        </w:rPr>
        <w:tab/>
        <w:t xml:space="preserve"> </w:t>
      </w:r>
      <w:r w:rsidRPr="00511493">
        <w:rPr>
          <w:sz w:val="22"/>
          <w:szCs w:val="22"/>
        </w:rPr>
        <w:tab/>
        <w:t xml:space="preserve">: </w:t>
      </w:r>
      <w:r w:rsidR="00511493" w:rsidRPr="00511493">
        <w:rPr>
          <w:sz w:val="22"/>
          <w:szCs w:val="22"/>
        </w:rPr>
        <w:t xml:space="preserve">Mars </w:t>
      </w:r>
      <w:r w:rsidRPr="00511493">
        <w:rPr>
          <w:sz w:val="22"/>
          <w:szCs w:val="22"/>
        </w:rPr>
        <w:t xml:space="preserve">- </w:t>
      </w:r>
      <w:r w:rsidR="00511493" w:rsidRPr="00511493">
        <w:rPr>
          <w:sz w:val="22"/>
          <w:szCs w:val="22"/>
        </w:rPr>
        <w:t>Août</w:t>
      </w:r>
      <w:r w:rsidRPr="00511493">
        <w:rPr>
          <w:sz w:val="22"/>
          <w:szCs w:val="22"/>
        </w:rPr>
        <w:t xml:space="preserve"> 2018</w:t>
      </w:r>
      <w:bookmarkEnd w:id="118"/>
      <w:bookmarkEnd w:id="119"/>
      <w:bookmarkEnd w:id="120"/>
      <w:bookmarkEnd w:id="121"/>
      <w:bookmarkEnd w:id="122"/>
      <w:bookmarkEnd w:id="123"/>
      <w:bookmarkEnd w:id="124"/>
      <w:bookmarkEnd w:id="125"/>
      <w:bookmarkEnd w:id="126"/>
      <w:bookmarkEnd w:id="127"/>
    </w:p>
    <w:p w14:paraId="0285B340" w14:textId="55502F80" w:rsidR="00B213C5" w:rsidRPr="00A34404" w:rsidRDefault="00B213C5" w:rsidP="002A4E5C">
      <w:pPr>
        <w:pStyle w:val="TRAFI11"/>
        <w:ind w:left="0" w:firstLine="0"/>
        <w:outlineLvl w:val="1"/>
        <w:rPr>
          <w:sz w:val="22"/>
          <w:szCs w:val="22"/>
        </w:rPr>
      </w:pPr>
      <w:bookmarkStart w:id="128" w:name="_Toc481468202"/>
      <w:bookmarkStart w:id="129" w:name="_Toc481497060"/>
      <w:bookmarkStart w:id="130" w:name="_Toc487751170"/>
      <w:bookmarkStart w:id="131" w:name="_Toc488053291"/>
      <w:bookmarkStart w:id="132" w:name="_Toc488060577"/>
      <w:bookmarkStart w:id="133" w:name="_Toc491269596"/>
      <w:bookmarkStart w:id="134" w:name="_Toc491334682"/>
      <w:bookmarkStart w:id="135" w:name="_Toc495755677"/>
      <w:bookmarkStart w:id="136" w:name="_Toc533610324"/>
      <w:bookmarkStart w:id="137" w:name="_Toc536023358"/>
      <w:r w:rsidRPr="00511493">
        <w:rPr>
          <w:sz w:val="22"/>
          <w:szCs w:val="22"/>
        </w:rPr>
        <w:t>Exploitation des</w:t>
      </w:r>
      <w:r w:rsidR="001C5D9F" w:rsidRPr="00511493">
        <w:rPr>
          <w:sz w:val="22"/>
          <w:szCs w:val="22"/>
        </w:rPr>
        <w:t xml:space="preserve"> bâtiments scolaires</w:t>
      </w:r>
      <w:r w:rsidR="001C5D9F" w:rsidRPr="00511493">
        <w:rPr>
          <w:sz w:val="22"/>
          <w:szCs w:val="22"/>
        </w:rPr>
        <w:tab/>
      </w:r>
      <w:r w:rsidRPr="00511493">
        <w:rPr>
          <w:sz w:val="22"/>
          <w:szCs w:val="22"/>
        </w:rPr>
        <w:tab/>
      </w:r>
      <w:r w:rsidRPr="00511493">
        <w:rPr>
          <w:sz w:val="22"/>
          <w:szCs w:val="22"/>
        </w:rPr>
        <w:tab/>
        <w:t xml:space="preserve">: </w:t>
      </w:r>
      <w:r w:rsidR="00511493" w:rsidRPr="00511493">
        <w:rPr>
          <w:sz w:val="22"/>
          <w:szCs w:val="22"/>
        </w:rPr>
        <w:t>Se</w:t>
      </w:r>
      <w:r w:rsidR="0020074C">
        <w:rPr>
          <w:sz w:val="22"/>
          <w:szCs w:val="22"/>
        </w:rPr>
        <w:t>p</w:t>
      </w:r>
      <w:r w:rsidR="00511493" w:rsidRPr="00511493">
        <w:rPr>
          <w:sz w:val="22"/>
          <w:szCs w:val="22"/>
        </w:rPr>
        <w:t>tembre</w:t>
      </w:r>
      <w:r w:rsidRPr="00511493">
        <w:rPr>
          <w:sz w:val="22"/>
          <w:szCs w:val="22"/>
        </w:rPr>
        <w:t xml:space="preserve"> 201</w:t>
      </w:r>
      <w:bookmarkEnd w:id="128"/>
      <w:bookmarkEnd w:id="129"/>
      <w:bookmarkEnd w:id="130"/>
      <w:bookmarkEnd w:id="131"/>
      <w:bookmarkEnd w:id="132"/>
      <w:bookmarkEnd w:id="133"/>
      <w:bookmarkEnd w:id="134"/>
      <w:bookmarkEnd w:id="135"/>
      <w:r w:rsidR="00511493" w:rsidRPr="00511493">
        <w:rPr>
          <w:sz w:val="22"/>
          <w:szCs w:val="22"/>
        </w:rPr>
        <w:t>9</w:t>
      </w:r>
      <w:bookmarkEnd w:id="136"/>
      <w:bookmarkEnd w:id="137"/>
    </w:p>
    <w:bookmarkEnd w:id="95"/>
    <w:bookmarkEnd w:id="96"/>
    <w:bookmarkEnd w:id="97"/>
    <w:p w14:paraId="7D61299F" w14:textId="77777777" w:rsidR="00005FCE" w:rsidRPr="00A34404" w:rsidRDefault="00005FCE" w:rsidP="002A4E5C">
      <w:pPr>
        <w:autoSpaceDE w:val="0"/>
        <w:autoSpaceDN w:val="0"/>
        <w:adjustRightInd w:val="0"/>
        <w:ind w:left="720"/>
        <w:rPr>
          <w:rFonts w:cs="Arial"/>
          <w:sz w:val="22"/>
        </w:rPr>
      </w:pPr>
    </w:p>
    <w:p w14:paraId="1386BA8A" w14:textId="6FBEF0BE" w:rsidR="00A532E0" w:rsidRPr="00A34404" w:rsidRDefault="00B213C5" w:rsidP="007D63E3">
      <w:pPr>
        <w:pStyle w:val="Titre2"/>
        <w:numPr>
          <w:ilvl w:val="1"/>
          <w:numId w:val="5"/>
        </w:numPr>
        <w:ind w:left="1170" w:hanging="540"/>
        <w:rPr>
          <w:rFonts w:cs="Arial"/>
          <w:b/>
          <w:sz w:val="22"/>
          <w:szCs w:val="22"/>
        </w:rPr>
      </w:pPr>
      <w:bookmarkStart w:id="138" w:name="_Toc391821302"/>
      <w:bookmarkStart w:id="139" w:name="_Toc395136086"/>
      <w:bookmarkStart w:id="140" w:name="_Toc404105872"/>
      <w:bookmarkStart w:id="141" w:name="_Toc464561974"/>
      <w:bookmarkStart w:id="142" w:name="_Toc476571947"/>
      <w:bookmarkStart w:id="143" w:name="_Toc536023359"/>
      <w:r w:rsidRPr="00A34404">
        <w:rPr>
          <w:rFonts w:cs="Arial"/>
          <w:b/>
          <w:sz w:val="22"/>
          <w:szCs w:val="22"/>
        </w:rPr>
        <w:t xml:space="preserve">Approche </w:t>
      </w:r>
      <w:r w:rsidR="00A2354C" w:rsidRPr="00A34404">
        <w:rPr>
          <w:rFonts w:cs="Arial"/>
          <w:b/>
          <w:sz w:val="22"/>
          <w:szCs w:val="22"/>
        </w:rPr>
        <w:t>m</w:t>
      </w:r>
      <w:r w:rsidR="00DA435C" w:rsidRPr="00A34404">
        <w:rPr>
          <w:rFonts w:cs="Arial"/>
          <w:b/>
          <w:sz w:val="22"/>
          <w:szCs w:val="22"/>
        </w:rPr>
        <w:t>éthodologi</w:t>
      </w:r>
      <w:r w:rsidRPr="00A34404">
        <w:rPr>
          <w:rFonts w:cs="Arial"/>
          <w:b/>
          <w:sz w:val="22"/>
          <w:szCs w:val="22"/>
        </w:rPr>
        <w:t>qu</w:t>
      </w:r>
      <w:r w:rsidR="00DA435C" w:rsidRPr="00A34404">
        <w:rPr>
          <w:rFonts w:cs="Arial"/>
          <w:b/>
          <w:sz w:val="22"/>
          <w:szCs w:val="22"/>
        </w:rPr>
        <w:t>e</w:t>
      </w:r>
      <w:bookmarkEnd w:id="138"/>
      <w:bookmarkEnd w:id="139"/>
      <w:bookmarkEnd w:id="140"/>
      <w:bookmarkEnd w:id="141"/>
      <w:bookmarkEnd w:id="142"/>
      <w:bookmarkEnd w:id="143"/>
    </w:p>
    <w:p w14:paraId="32AF0AB0" w14:textId="77777777" w:rsidR="00DA435C" w:rsidRPr="00A34404" w:rsidRDefault="00DA435C" w:rsidP="002A4E5C">
      <w:pPr>
        <w:rPr>
          <w:rFonts w:cs="Arial"/>
          <w:sz w:val="22"/>
        </w:rPr>
      </w:pPr>
    </w:p>
    <w:p w14:paraId="0039D184" w14:textId="77777777" w:rsidR="00A532E0" w:rsidRPr="00A34404" w:rsidRDefault="00DA435C" w:rsidP="007D63E3">
      <w:pPr>
        <w:pStyle w:val="Titre2"/>
        <w:numPr>
          <w:ilvl w:val="2"/>
          <w:numId w:val="5"/>
        </w:numPr>
        <w:ind w:left="1260" w:hanging="450"/>
        <w:rPr>
          <w:rFonts w:cs="Arial"/>
          <w:i/>
          <w:sz w:val="22"/>
          <w:szCs w:val="22"/>
        </w:rPr>
      </w:pPr>
      <w:bookmarkStart w:id="144" w:name="_Toc404105873"/>
      <w:bookmarkStart w:id="145" w:name="_Toc464561975"/>
      <w:bookmarkStart w:id="146" w:name="_Toc476571948"/>
      <w:bookmarkStart w:id="147" w:name="_Toc536023360"/>
      <w:r w:rsidRPr="00A34404">
        <w:rPr>
          <w:rFonts w:cs="Arial"/>
          <w:i/>
          <w:sz w:val="22"/>
          <w:szCs w:val="22"/>
        </w:rPr>
        <w:t>Collecte de données</w:t>
      </w:r>
      <w:bookmarkEnd w:id="144"/>
      <w:r w:rsidRPr="00A34404">
        <w:rPr>
          <w:rFonts w:cs="Arial"/>
          <w:i/>
          <w:sz w:val="22"/>
          <w:szCs w:val="22"/>
        </w:rPr>
        <w:t xml:space="preserve"> primaires et secondaires</w:t>
      </w:r>
      <w:bookmarkEnd w:id="145"/>
      <w:bookmarkEnd w:id="146"/>
      <w:bookmarkEnd w:id="147"/>
    </w:p>
    <w:p w14:paraId="452764AF" w14:textId="77777777" w:rsidR="00DA435C" w:rsidRPr="00A34404" w:rsidRDefault="00DA435C" w:rsidP="002A4E5C">
      <w:pPr>
        <w:pStyle w:val="Default"/>
        <w:spacing w:line="276" w:lineRule="auto"/>
        <w:jc w:val="both"/>
        <w:rPr>
          <w:iCs/>
          <w:sz w:val="22"/>
          <w:szCs w:val="22"/>
          <w:highlight w:val="yellow"/>
          <w:u w:val="single"/>
          <w:lang w:val="fr-CA"/>
        </w:rPr>
      </w:pPr>
    </w:p>
    <w:p w14:paraId="134E5C1B" w14:textId="77777777" w:rsidR="00DA435C" w:rsidRPr="00A34404" w:rsidRDefault="00DA435C" w:rsidP="002A4E5C">
      <w:pPr>
        <w:pStyle w:val="Default"/>
        <w:spacing w:line="276" w:lineRule="auto"/>
        <w:jc w:val="both"/>
        <w:rPr>
          <w:sz w:val="22"/>
          <w:szCs w:val="22"/>
          <w:u w:val="single"/>
        </w:rPr>
      </w:pPr>
      <w:r w:rsidRPr="00A34404">
        <w:rPr>
          <w:iCs/>
          <w:sz w:val="22"/>
          <w:szCs w:val="22"/>
          <w:u w:val="single"/>
        </w:rPr>
        <w:t>Revue de la documentation de référence du Projet</w:t>
      </w:r>
    </w:p>
    <w:p w14:paraId="40302118" w14:textId="77777777" w:rsidR="00DA435C" w:rsidRPr="00A34404" w:rsidRDefault="00DA435C" w:rsidP="002A4E5C">
      <w:pPr>
        <w:pStyle w:val="Default"/>
        <w:spacing w:line="276" w:lineRule="auto"/>
        <w:jc w:val="both"/>
        <w:rPr>
          <w:sz w:val="22"/>
          <w:szCs w:val="22"/>
        </w:rPr>
      </w:pPr>
    </w:p>
    <w:p w14:paraId="117272C8" w14:textId="7E1D504F" w:rsidR="00B213C5" w:rsidRPr="00A34404" w:rsidRDefault="00B213C5" w:rsidP="002A4E5C">
      <w:pPr>
        <w:pStyle w:val="Commentaire"/>
        <w:spacing w:line="276" w:lineRule="auto"/>
        <w:rPr>
          <w:rFonts w:cs="Arial"/>
          <w:color w:val="000000"/>
          <w:sz w:val="22"/>
          <w:szCs w:val="22"/>
          <w:lang w:val="fr-FR"/>
        </w:rPr>
      </w:pPr>
      <w:r w:rsidRPr="00A34404">
        <w:rPr>
          <w:rFonts w:cs="Arial"/>
          <w:color w:val="000000"/>
          <w:sz w:val="22"/>
          <w:szCs w:val="22"/>
          <w:lang w:val="fr-FR"/>
        </w:rPr>
        <w:t>Initialement, la mission a recouru aux documents du Projet mis à sa disposition par l</w:t>
      </w:r>
      <w:r w:rsidR="001C64A1">
        <w:rPr>
          <w:rFonts w:cs="Arial"/>
          <w:color w:val="000000"/>
          <w:sz w:val="22"/>
          <w:szCs w:val="22"/>
          <w:lang w:val="fr-FR"/>
        </w:rPr>
        <w:t>e</w:t>
      </w:r>
      <w:r w:rsidRPr="00A34404">
        <w:rPr>
          <w:rFonts w:cs="Arial"/>
          <w:color w:val="000000"/>
          <w:sz w:val="22"/>
          <w:szCs w:val="22"/>
          <w:lang w:val="fr-FR"/>
        </w:rPr>
        <w:t xml:space="preserve"> </w:t>
      </w:r>
      <w:r w:rsidR="001C5D9F">
        <w:rPr>
          <w:rFonts w:cs="Arial"/>
          <w:color w:val="000000"/>
          <w:sz w:val="22"/>
          <w:szCs w:val="22"/>
          <w:lang w:val="fr-FR"/>
        </w:rPr>
        <w:t>SP-PDU</w:t>
      </w:r>
      <w:r w:rsidRPr="00A34404">
        <w:rPr>
          <w:rFonts w:cs="Arial"/>
          <w:color w:val="000000"/>
          <w:sz w:val="22"/>
          <w:szCs w:val="22"/>
          <w:lang w:val="fr-FR"/>
        </w:rPr>
        <w:t>.</w:t>
      </w:r>
    </w:p>
    <w:p w14:paraId="6EAA2D0F" w14:textId="77777777" w:rsidR="00B213C5" w:rsidRPr="00A34404" w:rsidRDefault="00B213C5" w:rsidP="002A4E5C">
      <w:pPr>
        <w:pStyle w:val="Commentaire"/>
        <w:spacing w:line="276" w:lineRule="auto"/>
        <w:ind w:left="360"/>
        <w:rPr>
          <w:rFonts w:cs="Arial"/>
          <w:sz w:val="22"/>
          <w:szCs w:val="22"/>
          <w:lang w:val="fr-FR"/>
        </w:rPr>
      </w:pPr>
    </w:p>
    <w:p w14:paraId="118F8074" w14:textId="77777777" w:rsidR="00B213C5" w:rsidRPr="00A34404" w:rsidRDefault="00B213C5" w:rsidP="002A4E5C">
      <w:pPr>
        <w:pStyle w:val="Commentaire"/>
        <w:spacing w:line="276" w:lineRule="auto"/>
        <w:rPr>
          <w:rFonts w:cs="Arial"/>
          <w:sz w:val="22"/>
          <w:szCs w:val="22"/>
          <w:lang w:val="fr-FR"/>
        </w:rPr>
      </w:pPr>
      <w:r w:rsidRPr="00A34404">
        <w:rPr>
          <w:rFonts w:cs="Arial"/>
          <w:sz w:val="22"/>
          <w:szCs w:val="22"/>
          <w:lang w:val="fr-FR"/>
        </w:rPr>
        <w:t>Cette documentation a permis de prendre connaissance des informations de base eu égard aux composantes du projet ainsi que les caractéristiques de l’environnement physique et social de la zone d’influence directe et indirecte des activités du Projet.</w:t>
      </w:r>
    </w:p>
    <w:p w14:paraId="6E174D6A" w14:textId="77777777" w:rsidR="004B6EDE" w:rsidRPr="00A34404" w:rsidRDefault="004B6EDE" w:rsidP="002A4E5C">
      <w:pPr>
        <w:pStyle w:val="Default"/>
        <w:spacing w:line="276" w:lineRule="auto"/>
        <w:jc w:val="both"/>
        <w:rPr>
          <w:sz w:val="22"/>
          <w:szCs w:val="22"/>
        </w:rPr>
      </w:pPr>
    </w:p>
    <w:p w14:paraId="28081850" w14:textId="77777777" w:rsidR="00DA435C" w:rsidRPr="00A34404" w:rsidRDefault="00DA435C" w:rsidP="002A4E5C">
      <w:pPr>
        <w:pStyle w:val="Default"/>
        <w:spacing w:line="276" w:lineRule="auto"/>
        <w:jc w:val="both"/>
        <w:rPr>
          <w:sz w:val="22"/>
          <w:szCs w:val="22"/>
          <w:u w:val="single"/>
        </w:rPr>
      </w:pPr>
      <w:r w:rsidRPr="00A34404">
        <w:rPr>
          <w:iCs/>
          <w:sz w:val="22"/>
          <w:szCs w:val="22"/>
          <w:u w:val="single"/>
        </w:rPr>
        <w:t>Visite</w:t>
      </w:r>
      <w:r w:rsidR="005208BB" w:rsidRPr="00A34404">
        <w:rPr>
          <w:iCs/>
          <w:sz w:val="22"/>
          <w:szCs w:val="22"/>
          <w:u w:val="single"/>
        </w:rPr>
        <w:t xml:space="preserve"> </w:t>
      </w:r>
      <w:r w:rsidRPr="00A34404">
        <w:rPr>
          <w:iCs/>
          <w:sz w:val="22"/>
          <w:szCs w:val="22"/>
          <w:u w:val="single"/>
        </w:rPr>
        <w:t>terrain</w:t>
      </w:r>
    </w:p>
    <w:p w14:paraId="59997D5E" w14:textId="77777777" w:rsidR="00DA435C" w:rsidRPr="00A34404" w:rsidRDefault="00DA435C" w:rsidP="002A4E5C">
      <w:pPr>
        <w:pStyle w:val="Default"/>
        <w:spacing w:line="276" w:lineRule="auto"/>
        <w:jc w:val="both"/>
        <w:rPr>
          <w:sz w:val="22"/>
          <w:szCs w:val="22"/>
        </w:rPr>
      </w:pPr>
    </w:p>
    <w:p w14:paraId="706B63D9" w14:textId="604A3B65" w:rsidR="00B213C5" w:rsidRPr="00A34404" w:rsidRDefault="00B213C5" w:rsidP="002A4E5C">
      <w:pPr>
        <w:pStyle w:val="Commentaire"/>
        <w:spacing w:line="276" w:lineRule="auto"/>
        <w:rPr>
          <w:rFonts w:cs="Arial"/>
          <w:sz w:val="22"/>
          <w:szCs w:val="22"/>
          <w:lang w:val="fr-FR"/>
        </w:rPr>
      </w:pPr>
      <w:r w:rsidRPr="00A34404">
        <w:rPr>
          <w:rFonts w:cs="Arial"/>
          <w:sz w:val="22"/>
          <w:szCs w:val="22"/>
          <w:lang w:val="fr-FR"/>
        </w:rPr>
        <w:t xml:space="preserve">La visite de terrain a eu lieu du </w:t>
      </w:r>
      <w:r w:rsidR="002F2357">
        <w:rPr>
          <w:rFonts w:cs="Arial"/>
          <w:sz w:val="22"/>
          <w:szCs w:val="22"/>
          <w:lang w:val="fr-FR"/>
        </w:rPr>
        <w:t>13</w:t>
      </w:r>
      <w:r w:rsidR="003B1686">
        <w:rPr>
          <w:rFonts w:cs="Arial"/>
          <w:sz w:val="22"/>
          <w:szCs w:val="22"/>
          <w:lang w:val="fr-FR"/>
        </w:rPr>
        <w:t xml:space="preserve"> </w:t>
      </w:r>
      <w:r w:rsidR="002F2357">
        <w:rPr>
          <w:rFonts w:cs="Arial"/>
          <w:sz w:val="22"/>
          <w:szCs w:val="22"/>
          <w:lang w:val="fr-FR"/>
        </w:rPr>
        <w:t xml:space="preserve">novembre </w:t>
      </w:r>
      <w:r w:rsidR="003B1686">
        <w:rPr>
          <w:rFonts w:cs="Arial"/>
          <w:sz w:val="22"/>
          <w:szCs w:val="22"/>
          <w:lang w:val="fr-FR"/>
        </w:rPr>
        <w:t xml:space="preserve">au 03 décembre </w:t>
      </w:r>
      <w:r w:rsidR="002F2357">
        <w:rPr>
          <w:rFonts w:cs="Arial"/>
          <w:sz w:val="22"/>
          <w:szCs w:val="22"/>
          <w:lang w:val="fr-FR"/>
        </w:rPr>
        <w:t>2018</w:t>
      </w:r>
      <w:r w:rsidRPr="00A34404">
        <w:rPr>
          <w:rFonts w:cs="Arial"/>
          <w:sz w:val="22"/>
          <w:szCs w:val="22"/>
          <w:lang w:val="fr-FR"/>
        </w:rPr>
        <w:t>. Elle a permis de procéder à :</w:t>
      </w:r>
    </w:p>
    <w:p w14:paraId="26752EBE" w14:textId="77777777" w:rsidR="00B213C5" w:rsidRPr="00A34404" w:rsidRDefault="00B213C5" w:rsidP="002A4E5C">
      <w:pPr>
        <w:pStyle w:val="Paragraphedeliste"/>
        <w:numPr>
          <w:ilvl w:val="0"/>
          <w:numId w:val="3"/>
        </w:numPr>
        <w:autoSpaceDE w:val="0"/>
        <w:autoSpaceDN w:val="0"/>
        <w:adjustRightInd w:val="0"/>
        <w:rPr>
          <w:rFonts w:cs="Arial"/>
          <w:sz w:val="22"/>
        </w:rPr>
      </w:pPr>
      <w:r w:rsidRPr="00A34404">
        <w:rPr>
          <w:rFonts w:cs="Arial"/>
          <w:sz w:val="22"/>
        </w:rPr>
        <w:t>La présentation du projet aux autorités politico-administratives et à la population de la ville de Kindu ;</w:t>
      </w:r>
    </w:p>
    <w:p w14:paraId="788EEDCF" w14:textId="6F421C5D" w:rsidR="00B213C5" w:rsidRPr="00A34404" w:rsidRDefault="00B213C5" w:rsidP="002A4E5C">
      <w:pPr>
        <w:pStyle w:val="Paragraphedeliste"/>
        <w:numPr>
          <w:ilvl w:val="0"/>
          <w:numId w:val="3"/>
        </w:numPr>
        <w:autoSpaceDE w:val="0"/>
        <w:autoSpaceDN w:val="0"/>
        <w:adjustRightInd w:val="0"/>
        <w:rPr>
          <w:rFonts w:cs="Arial"/>
          <w:sz w:val="22"/>
        </w:rPr>
      </w:pPr>
      <w:r w:rsidRPr="00A34404">
        <w:rPr>
          <w:rFonts w:cs="Arial"/>
          <w:sz w:val="22"/>
        </w:rPr>
        <w:t>La visite des sites o</w:t>
      </w:r>
      <w:r w:rsidR="00DC12EA" w:rsidRPr="00A34404">
        <w:rPr>
          <w:rFonts w:cs="Arial"/>
          <w:sz w:val="22"/>
        </w:rPr>
        <w:t>ù</w:t>
      </w:r>
      <w:r w:rsidRPr="00A34404">
        <w:rPr>
          <w:rFonts w:cs="Arial"/>
          <w:sz w:val="22"/>
        </w:rPr>
        <w:t xml:space="preserve"> seront </w:t>
      </w:r>
      <w:r w:rsidR="002F2357">
        <w:rPr>
          <w:rFonts w:cs="Arial"/>
          <w:sz w:val="22"/>
        </w:rPr>
        <w:t>construits les bâ</w:t>
      </w:r>
      <w:r w:rsidR="001D3C32">
        <w:rPr>
          <w:rFonts w:cs="Arial"/>
          <w:sz w:val="22"/>
        </w:rPr>
        <w:t>t</w:t>
      </w:r>
      <w:r w:rsidR="002F2357">
        <w:rPr>
          <w:rFonts w:cs="Arial"/>
          <w:sz w:val="22"/>
        </w:rPr>
        <w:t>iments scolaires</w:t>
      </w:r>
      <w:r w:rsidRPr="00A34404">
        <w:rPr>
          <w:rFonts w:cs="Arial"/>
          <w:sz w:val="22"/>
        </w:rPr>
        <w:t xml:space="preserve"> de la ville de Kindu ;</w:t>
      </w:r>
    </w:p>
    <w:p w14:paraId="1E4626A5" w14:textId="77777777" w:rsidR="00B213C5" w:rsidRPr="00A34404" w:rsidRDefault="00B213C5" w:rsidP="002A4E5C">
      <w:pPr>
        <w:pStyle w:val="Paragraphedeliste"/>
        <w:numPr>
          <w:ilvl w:val="0"/>
          <w:numId w:val="3"/>
        </w:numPr>
        <w:autoSpaceDE w:val="0"/>
        <w:autoSpaceDN w:val="0"/>
        <w:adjustRightInd w:val="0"/>
        <w:rPr>
          <w:rFonts w:cs="Arial"/>
          <w:sz w:val="22"/>
        </w:rPr>
      </w:pPr>
      <w:r w:rsidRPr="00A34404">
        <w:rPr>
          <w:rFonts w:cs="Arial"/>
          <w:sz w:val="22"/>
        </w:rPr>
        <w:t>Des enquêtes socio-économiques ;</w:t>
      </w:r>
    </w:p>
    <w:p w14:paraId="044558F1" w14:textId="3247DB3F" w:rsidR="00B213C5" w:rsidRPr="00A34404" w:rsidRDefault="00B213C5" w:rsidP="002A4E5C">
      <w:pPr>
        <w:pStyle w:val="Corpsdetexte"/>
        <w:numPr>
          <w:ilvl w:val="0"/>
          <w:numId w:val="3"/>
        </w:numPr>
        <w:spacing w:line="276" w:lineRule="auto"/>
        <w:rPr>
          <w:rFonts w:cs="Arial"/>
          <w:sz w:val="22"/>
          <w:szCs w:val="22"/>
        </w:rPr>
      </w:pPr>
      <w:r w:rsidRPr="00A34404">
        <w:rPr>
          <w:rFonts w:cs="Arial"/>
          <w:sz w:val="22"/>
          <w:szCs w:val="22"/>
        </w:rPr>
        <w:t>La description de la flore du site du projet, inspirée de la méthode de la « Phytosociologie synusiale »</w:t>
      </w:r>
      <w:r w:rsidR="00D85167">
        <w:rPr>
          <w:rFonts w:cs="Arial"/>
          <w:sz w:val="22"/>
          <w:szCs w:val="22"/>
        </w:rPr>
        <w:t> ;</w:t>
      </w:r>
    </w:p>
    <w:p w14:paraId="7371D696" w14:textId="2996E9E1" w:rsidR="00B213C5" w:rsidRPr="00A34404" w:rsidRDefault="00B213C5" w:rsidP="002A4E5C">
      <w:pPr>
        <w:pStyle w:val="Corpsdetexte"/>
        <w:numPr>
          <w:ilvl w:val="0"/>
          <w:numId w:val="3"/>
        </w:numPr>
        <w:spacing w:line="276" w:lineRule="auto"/>
        <w:rPr>
          <w:rFonts w:cs="Arial"/>
          <w:sz w:val="22"/>
          <w:szCs w:val="22"/>
        </w:rPr>
      </w:pPr>
      <w:r w:rsidRPr="00A34404">
        <w:rPr>
          <w:rFonts w:cs="Arial"/>
          <w:sz w:val="22"/>
          <w:szCs w:val="22"/>
        </w:rPr>
        <w:t>La Méthode Accéléré</w:t>
      </w:r>
      <w:r w:rsidR="002F2357">
        <w:rPr>
          <w:rFonts w:cs="Arial"/>
          <w:sz w:val="22"/>
          <w:szCs w:val="22"/>
        </w:rPr>
        <w:t>e de Recherche Participative (M</w:t>
      </w:r>
      <w:r w:rsidRPr="00A34404">
        <w:rPr>
          <w:rFonts w:cs="Arial"/>
          <w:sz w:val="22"/>
          <w:szCs w:val="22"/>
        </w:rPr>
        <w:t xml:space="preserve">ARP) </w:t>
      </w:r>
      <w:r w:rsidR="00DC12EA" w:rsidRPr="00A34404">
        <w:rPr>
          <w:rFonts w:cs="Arial"/>
          <w:sz w:val="22"/>
          <w:szCs w:val="22"/>
        </w:rPr>
        <w:t xml:space="preserve">qui </w:t>
      </w:r>
      <w:r w:rsidRPr="00A34404">
        <w:rPr>
          <w:rFonts w:cs="Arial"/>
          <w:sz w:val="22"/>
          <w:szCs w:val="22"/>
        </w:rPr>
        <w:t>a été utilisée pour décrire la faune terrestre, avienne et aquatique.</w:t>
      </w:r>
    </w:p>
    <w:p w14:paraId="71422BCE" w14:textId="77777777" w:rsidR="00B213C5" w:rsidRPr="00A34404" w:rsidRDefault="00B213C5" w:rsidP="002A4E5C">
      <w:pPr>
        <w:pStyle w:val="Paragraphedeliste"/>
        <w:numPr>
          <w:ilvl w:val="0"/>
          <w:numId w:val="3"/>
        </w:numPr>
        <w:autoSpaceDE w:val="0"/>
        <w:autoSpaceDN w:val="0"/>
        <w:adjustRightInd w:val="0"/>
        <w:rPr>
          <w:rFonts w:cs="Arial"/>
          <w:sz w:val="22"/>
        </w:rPr>
      </w:pPr>
      <w:r w:rsidRPr="00A34404">
        <w:rPr>
          <w:rFonts w:cs="Arial"/>
          <w:sz w:val="22"/>
        </w:rPr>
        <w:t>L’observation directe et l’identification d’espèces floristiques et fauniques des écosystèmes des sites de Kindu ;</w:t>
      </w:r>
    </w:p>
    <w:p w14:paraId="56303562" w14:textId="41AFF996" w:rsidR="00B213C5" w:rsidRPr="00A34404" w:rsidRDefault="00B213C5" w:rsidP="002A4E5C">
      <w:pPr>
        <w:pStyle w:val="Paragraphedeliste"/>
        <w:numPr>
          <w:ilvl w:val="0"/>
          <w:numId w:val="3"/>
        </w:numPr>
        <w:autoSpaceDE w:val="0"/>
        <w:autoSpaceDN w:val="0"/>
        <w:adjustRightInd w:val="0"/>
        <w:rPr>
          <w:rFonts w:cs="Arial"/>
          <w:sz w:val="22"/>
        </w:rPr>
      </w:pPr>
      <w:r w:rsidRPr="00A34404">
        <w:rPr>
          <w:rFonts w:cs="Arial"/>
          <w:sz w:val="22"/>
        </w:rPr>
        <w:lastRenderedPageBreak/>
        <w:t xml:space="preserve">Les consultations du public avec les </w:t>
      </w:r>
      <w:r w:rsidR="002F2357">
        <w:rPr>
          <w:rFonts w:cs="Arial"/>
          <w:sz w:val="22"/>
        </w:rPr>
        <w:t>enseignants</w:t>
      </w:r>
      <w:r w:rsidRPr="00A34404">
        <w:rPr>
          <w:rFonts w:cs="Arial"/>
          <w:sz w:val="22"/>
        </w:rPr>
        <w:t>, leaders d’opinion, les ONG, ainsi que les populations riveraines sur les termes de référence du mandat ainsi que les impacts potentiels positifs et négatifs du projet ;</w:t>
      </w:r>
    </w:p>
    <w:p w14:paraId="58F63CA5" w14:textId="0CF8857A" w:rsidR="00B213C5" w:rsidRPr="00A34404" w:rsidRDefault="00B213C5" w:rsidP="002A4E5C">
      <w:pPr>
        <w:pStyle w:val="Paragraphedeliste"/>
        <w:numPr>
          <w:ilvl w:val="0"/>
          <w:numId w:val="3"/>
        </w:numPr>
        <w:autoSpaceDE w:val="0"/>
        <w:autoSpaceDN w:val="0"/>
        <w:adjustRightInd w:val="0"/>
        <w:rPr>
          <w:rFonts w:cs="Arial"/>
          <w:sz w:val="22"/>
        </w:rPr>
      </w:pPr>
      <w:r w:rsidRPr="00A34404">
        <w:rPr>
          <w:rFonts w:cs="Arial"/>
          <w:sz w:val="22"/>
        </w:rPr>
        <w:t xml:space="preserve">La levée des points GPS sur les </w:t>
      </w:r>
      <w:r w:rsidR="002F2357">
        <w:rPr>
          <w:rFonts w:cs="Arial"/>
          <w:sz w:val="22"/>
        </w:rPr>
        <w:t xml:space="preserve">quatre </w:t>
      </w:r>
      <w:r w:rsidRPr="00A34404">
        <w:rPr>
          <w:rFonts w:cs="Arial"/>
          <w:sz w:val="22"/>
        </w:rPr>
        <w:t xml:space="preserve">sites de construction des </w:t>
      </w:r>
      <w:r w:rsidR="002F2357">
        <w:rPr>
          <w:rFonts w:cs="Arial"/>
          <w:sz w:val="22"/>
        </w:rPr>
        <w:t>bâtiments scolaires</w:t>
      </w:r>
      <w:r w:rsidRPr="00A34404">
        <w:rPr>
          <w:rFonts w:cs="Arial"/>
          <w:sz w:val="22"/>
        </w:rPr>
        <w:t xml:space="preserve"> de la ville de Kindu et les photos de la zone du projet ;</w:t>
      </w:r>
    </w:p>
    <w:p w14:paraId="79815D74" w14:textId="77777777" w:rsidR="00B213C5" w:rsidRPr="00A34404" w:rsidRDefault="00B213C5" w:rsidP="002A4E5C">
      <w:pPr>
        <w:pStyle w:val="Paragraphedeliste"/>
        <w:numPr>
          <w:ilvl w:val="0"/>
          <w:numId w:val="3"/>
        </w:numPr>
        <w:autoSpaceDE w:val="0"/>
        <w:autoSpaceDN w:val="0"/>
        <w:adjustRightInd w:val="0"/>
        <w:rPr>
          <w:rFonts w:cs="Arial"/>
          <w:sz w:val="22"/>
        </w:rPr>
      </w:pPr>
      <w:r w:rsidRPr="00A34404">
        <w:rPr>
          <w:rFonts w:cs="Arial"/>
          <w:sz w:val="22"/>
        </w:rPr>
        <w:t>La répartition spatiale de différentes espèces floristiques et fauniques se trouvant dans la zone du projet ;</w:t>
      </w:r>
    </w:p>
    <w:p w14:paraId="72EB3156" w14:textId="77777777" w:rsidR="00B213C5" w:rsidRPr="00A34404" w:rsidRDefault="00B213C5" w:rsidP="002A4E5C">
      <w:pPr>
        <w:pStyle w:val="Paragraphedeliste"/>
        <w:numPr>
          <w:ilvl w:val="0"/>
          <w:numId w:val="3"/>
        </w:numPr>
        <w:autoSpaceDE w:val="0"/>
        <w:autoSpaceDN w:val="0"/>
        <w:adjustRightInd w:val="0"/>
        <w:rPr>
          <w:rFonts w:cs="Arial"/>
          <w:sz w:val="22"/>
        </w:rPr>
      </w:pPr>
      <w:r w:rsidRPr="00A34404">
        <w:rPr>
          <w:rFonts w:cs="Arial"/>
          <w:sz w:val="22"/>
        </w:rPr>
        <w:t>La collecte des données socio-économiques fondamentales du milieu récepteur de la ville de Kindu.</w:t>
      </w:r>
    </w:p>
    <w:p w14:paraId="43D0965F" w14:textId="77777777" w:rsidR="00DC12EA" w:rsidRPr="00A34404" w:rsidRDefault="00DC12EA" w:rsidP="002A4E5C">
      <w:pPr>
        <w:pStyle w:val="Default"/>
        <w:spacing w:line="276" w:lineRule="auto"/>
        <w:jc w:val="both"/>
        <w:rPr>
          <w:iCs/>
          <w:sz w:val="22"/>
          <w:szCs w:val="22"/>
          <w:u w:val="single"/>
        </w:rPr>
      </w:pPr>
    </w:p>
    <w:p w14:paraId="3425842B" w14:textId="143DBDBC" w:rsidR="00DC12EA" w:rsidRPr="00A34404" w:rsidRDefault="00DC12EA" w:rsidP="002A4E5C">
      <w:pPr>
        <w:pStyle w:val="Default"/>
        <w:spacing w:line="276" w:lineRule="auto"/>
        <w:jc w:val="both"/>
        <w:rPr>
          <w:sz w:val="22"/>
          <w:szCs w:val="22"/>
          <w:u w:val="single"/>
        </w:rPr>
      </w:pPr>
      <w:r w:rsidRPr="00A34404">
        <w:rPr>
          <w:iCs/>
          <w:sz w:val="22"/>
          <w:szCs w:val="22"/>
          <w:u w:val="single"/>
        </w:rPr>
        <w:t xml:space="preserve">Consultations </w:t>
      </w:r>
      <w:r w:rsidR="002F2357">
        <w:rPr>
          <w:iCs/>
          <w:sz w:val="22"/>
          <w:szCs w:val="22"/>
          <w:u w:val="single"/>
        </w:rPr>
        <w:t xml:space="preserve">du </w:t>
      </w:r>
      <w:r w:rsidRPr="00A34404">
        <w:rPr>
          <w:iCs/>
          <w:sz w:val="22"/>
          <w:szCs w:val="22"/>
          <w:u w:val="single"/>
        </w:rPr>
        <w:t>publi</w:t>
      </w:r>
      <w:r w:rsidR="002F2357">
        <w:rPr>
          <w:iCs/>
          <w:sz w:val="22"/>
          <w:szCs w:val="22"/>
          <w:u w:val="single"/>
        </w:rPr>
        <w:t>c</w:t>
      </w:r>
      <w:r w:rsidRPr="00A34404">
        <w:rPr>
          <w:iCs/>
          <w:sz w:val="22"/>
          <w:szCs w:val="22"/>
          <w:u w:val="single"/>
        </w:rPr>
        <w:t xml:space="preserve"> de l’ÉIES </w:t>
      </w:r>
    </w:p>
    <w:p w14:paraId="1E4C2E4E" w14:textId="77777777" w:rsidR="00DC12EA" w:rsidRPr="00A34404" w:rsidRDefault="00DC12EA" w:rsidP="002A4E5C">
      <w:pPr>
        <w:pStyle w:val="Default"/>
        <w:spacing w:line="276" w:lineRule="auto"/>
        <w:jc w:val="both"/>
        <w:rPr>
          <w:sz w:val="22"/>
          <w:szCs w:val="22"/>
          <w:highlight w:val="yellow"/>
        </w:rPr>
      </w:pPr>
    </w:p>
    <w:p w14:paraId="6B992127" w14:textId="2584C210" w:rsidR="00DC12EA" w:rsidRPr="00A34404" w:rsidRDefault="00DC12EA" w:rsidP="002A4E5C">
      <w:pPr>
        <w:pStyle w:val="Commentaire"/>
        <w:spacing w:line="276" w:lineRule="auto"/>
        <w:rPr>
          <w:rFonts w:cs="Arial"/>
          <w:sz w:val="22"/>
          <w:szCs w:val="22"/>
          <w:lang w:val="fr-FR"/>
        </w:rPr>
      </w:pPr>
      <w:r w:rsidRPr="00A34404">
        <w:rPr>
          <w:rFonts w:cs="Arial"/>
          <w:sz w:val="22"/>
          <w:szCs w:val="22"/>
          <w:lang w:val="fr-FR"/>
        </w:rPr>
        <w:t xml:space="preserve">Au cours de la phase de terrain, les consultations du public ont été menées avec les diverses parties prenantes, en vue de leur importance dans la réalisation d’une </w:t>
      </w:r>
      <w:r w:rsidR="00A2354C" w:rsidRPr="00A34404">
        <w:rPr>
          <w:rFonts w:cs="Arial"/>
          <w:sz w:val="22"/>
          <w:szCs w:val="22"/>
          <w:lang w:val="fr-FR"/>
        </w:rPr>
        <w:t>É</w:t>
      </w:r>
      <w:r w:rsidRPr="00A34404">
        <w:rPr>
          <w:rFonts w:cs="Arial"/>
          <w:sz w:val="22"/>
          <w:szCs w:val="22"/>
          <w:lang w:val="fr-FR"/>
        </w:rPr>
        <w:t>IES. Les méthodes utilisées pour consulter le public général ont consisté en des communiqués radiodiffusés, des entretiens individuels et en des réunions avec les principaux acteurs du milieu récepteur du Projet et de sa zone d’influence.</w:t>
      </w:r>
    </w:p>
    <w:p w14:paraId="6C99C58F" w14:textId="77777777" w:rsidR="00DC12EA" w:rsidRPr="00A34404" w:rsidRDefault="00DC12EA" w:rsidP="002A4E5C">
      <w:pPr>
        <w:pStyle w:val="Commentaire"/>
        <w:spacing w:line="276" w:lineRule="auto"/>
        <w:rPr>
          <w:rFonts w:cs="Arial"/>
          <w:sz w:val="22"/>
          <w:szCs w:val="22"/>
          <w:lang w:val="fr-FR"/>
        </w:rPr>
      </w:pPr>
    </w:p>
    <w:p w14:paraId="623CEA78" w14:textId="6924017A" w:rsidR="00DC12EA" w:rsidRPr="00A34404" w:rsidRDefault="00DC12EA" w:rsidP="002A4E5C">
      <w:pPr>
        <w:pStyle w:val="Commentaire"/>
        <w:spacing w:line="276" w:lineRule="auto"/>
        <w:rPr>
          <w:rFonts w:cs="Arial"/>
          <w:sz w:val="22"/>
          <w:szCs w:val="22"/>
          <w:lang w:val="fr-FR"/>
        </w:rPr>
      </w:pPr>
      <w:r w:rsidRPr="00A34404">
        <w:rPr>
          <w:rFonts w:cs="Arial"/>
          <w:sz w:val="22"/>
          <w:szCs w:val="22"/>
          <w:lang w:val="fr-FR"/>
        </w:rPr>
        <w:t>Les principales parties prenantes consultées sont les autorités politico-administratives locales (Ministre Provinciale de</w:t>
      </w:r>
      <w:r w:rsidR="002F2357">
        <w:rPr>
          <w:rFonts w:cs="Arial"/>
          <w:sz w:val="22"/>
          <w:szCs w:val="22"/>
          <w:lang w:val="fr-FR"/>
        </w:rPr>
        <w:t xml:space="preserve"> l’Enseignement Primaire et Secondaire</w:t>
      </w:r>
      <w:r w:rsidRPr="00A34404">
        <w:rPr>
          <w:rFonts w:cs="Arial"/>
          <w:sz w:val="22"/>
          <w:szCs w:val="22"/>
          <w:lang w:val="fr-FR"/>
        </w:rPr>
        <w:t>, Ministre Provinciale de l’Environnement et Affaires Foncières, Maire de la ville de Kindu, Coordonnateur Provincial de l’Environnement, les ONG locales et la population riveraine.</w:t>
      </w:r>
    </w:p>
    <w:p w14:paraId="55FBF09C" w14:textId="77777777" w:rsidR="00DC12EA" w:rsidRPr="00A34404" w:rsidRDefault="00DC12EA" w:rsidP="002A4E5C">
      <w:pPr>
        <w:pStyle w:val="Commentaire"/>
        <w:spacing w:line="276" w:lineRule="auto"/>
        <w:rPr>
          <w:rFonts w:cs="Arial"/>
          <w:sz w:val="22"/>
          <w:szCs w:val="22"/>
          <w:lang w:val="fr-FR"/>
        </w:rPr>
      </w:pPr>
    </w:p>
    <w:p w14:paraId="3D4A638B" w14:textId="7115AF89" w:rsidR="00DC12EA" w:rsidRPr="00A34404" w:rsidRDefault="00DC12EA" w:rsidP="002A4E5C">
      <w:pPr>
        <w:pStyle w:val="Commentaire"/>
        <w:spacing w:line="276" w:lineRule="auto"/>
        <w:rPr>
          <w:rFonts w:cs="Arial"/>
          <w:sz w:val="22"/>
          <w:szCs w:val="22"/>
          <w:lang w:val="fr-FR"/>
        </w:rPr>
      </w:pPr>
      <w:r w:rsidRPr="00A34404">
        <w:rPr>
          <w:rFonts w:cs="Arial"/>
          <w:sz w:val="22"/>
          <w:szCs w:val="22"/>
          <w:lang w:val="fr-FR"/>
        </w:rPr>
        <w:t>La liste complète des personnes rencontrées dans le cadre de l’</w:t>
      </w:r>
      <w:r w:rsidR="00A2354C" w:rsidRPr="00A34404">
        <w:rPr>
          <w:rFonts w:cs="Arial"/>
          <w:sz w:val="22"/>
          <w:szCs w:val="22"/>
          <w:lang w:val="fr-FR"/>
        </w:rPr>
        <w:t>É</w:t>
      </w:r>
      <w:r w:rsidRPr="00A34404">
        <w:rPr>
          <w:rFonts w:cs="Arial"/>
          <w:sz w:val="22"/>
          <w:szCs w:val="22"/>
          <w:lang w:val="fr-FR"/>
        </w:rPr>
        <w:t>IES est reprise en Annexe 2 du rapport.</w:t>
      </w:r>
    </w:p>
    <w:p w14:paraId="69D9A149" w14:textId="77777777" w:rsidR="00DC12EA" w:rsidRPr="00A34404" w:rsidRDefault="00DC12EA" w:rsidP="002A4E5C">
      <w:pPr>
        <w:pStyle w:val="Default"/>
        <w:spacing w:line="276" w:lineRule="auto"/>
        <w:jc w:val="both"/>
        <w:rPr>
          <w:sz w:val="22"/>
          <w:szCs w:val="22"/>
        </w:rPr>
      </w:pPr>
    </w:p>
    <w:p w14:paraId="5D0D6CE5" w14:textId="77777777" w:rsidR="00B213C5" w:rsidRPr="00A34404" w:rsidRDefault="00B213C5" w:rsidP="002A4E5C">
      <w:pPr>
        <w:pStyle w:val="Default"/>
        <w:spacing w:line="276" w:lineRule="auto"/>
        <w:jc w:val="both"/>
        <w:rPr>
          <w:bCs/>
          <w:sz w:val="22"/>
          <w:szCs w:val="22"/>
        </w:rPr>
      </w:pPr>
      <w:r w:rsidRPr="00A34404">
        <w:rPr>
          <w:sz w:val="22"/>
          <w:szCs w:val="22"/>
        </w:rPr>
        <w:t>Ces données de terrain ont complété les renseignements tirés de la revue bibliographique.</w:t>
      </w:r>
    </w:p>
    <w:p w14:paraId="6717854D" w14:textId="77777777" w:rsidR="0024526E" w:rsidRPr="00A34404" w:rsidRDefault="0024526E" w:rsidP="002A4E5C">
      <w:pPr>
        <w:pStyle w:val="Default"/>
        <w:spacing w:line="276" w:lineRule="auto"/>
        <w:jc w:val="both"/>
        <w:rPr>
          <w:i/>
          <w:sz w:val="22"/>
          <w:szCs w:val="22"/>
          <w:highlight w:val="yellow"/>
        </w:rPr>
      </w:pPr>
    </w:p>
    <w:p w14:paraId="0C61BB55" w14:textId="7029FDD1" w:rsidR="00DA435C" w:rsidRPr="00A34404" w:rsidRDefault="00DA435C" w:rsidP="007D63E3">
      <w:pPr>
        <w:pStyle w:val="Titre2"/>
        <w:numPr>
          <w:ilvl w:val="2"/>
          <w:numId w:val="5"/>
        </w:numPr>
        <w:ind w:left="1260" w:hanging="450"/>
        <w:rPr>
          <w:rFonts w:cs="Arial"/>
          <w:i/>
          <w:sz w:val="22"/>
          <w:szCs w:val="22"/>
        </w:rPr>
      </w:pPr>
      <w:bookmarkStart w:id="148" w:name="_Toc404105874"/>
      <w:bookmarkStart w:id="149" w:name="_Toc464561976"/>
      <w:bookmarkStart w:id="150" w:name="_Toc476571949"/>
      <w:bookmarkStart w:id="151" w:name="_Toc536023361"/>
      <w:r w:rsidRPr="00A34404">
        <w:rPr>
          <w:rFonts w:cs="Arial"/>
          <w:i/>
          <w:sz w:val="22"/>
          <w:szCs w:val="22"/>
        </w:rPr>
        <w:t>Analyse des données</w:t>
      </w:r>
      <w:bookmarkEnd w:id="148"/>
      <w:bookmarkEnd w:id="149"/>
      <w:bookmarkEnd w:id="150"/>
      <w:bookmarkEnd w:id="151"/>
    </w:p>
    <w:p w14:paraId="1C5C75FC" w14:textId="77777777" w:rsidR="00DA435C" w:rsidRPr="00A34404" w:rsidRDefault="00DA435C" w:rsidP="002A4E5C">
      <w:pPr>
        <w:pStyle w:val="Default"/>
        <w:spacing w:line="276" w:lineRule="auto"/>
        <w:jc w:val="both"/>
        <w:rPr>
          <w:sz w:val="22"/>
          <w:szCs w:val="22"/>
          <w:highlight w:val="yellow"/>
        </w:rPr>
      </w:pPr>
    </w:p>
    <w:p w14:paraId="222710AD" w14:textId="77777777" w:rsidR="00DA435C" w:rsidRPr="00A34404" w:rsidRDefault="00DA435C" w:rsidP="002A4E5C">
      <w:pPr>
        <w:pStyle w:val="Default"/>
        <w:spacing w:line="276" w:lineRule="auto"/>
        <w:jc w:val="both"/>
        <w:rPr>
          <w:sz w:val="22"/>
          <w:szCs w:val="22"/>
        </w:rPr>
      </w:pPr>
      <w:r w:rsidRPr="00A34404">
        <w:rPr>
          <w:iCs/>
          <w:sz w:val="22"/>
          <w:szCs w:val="22"/>
          <w:u w:val="single"/>
        </w:rPr>
        <w:t>Analyse des impacts environnementaux et sociaux du Projet</w:t>
      </w:r>
    </w:p>
    <w:p w14:paraId="4FB7854D" w14:textId="77777777" w:rsidR="00DA435C" w:rsidRPr="00A34404" w:rsidRDefault="00DA435C" w:rsidP="002A4E5C">
      <w:pPr>
        <w:pStyle w:val="Default"/>
        <w:spacing w:line="276" w:lineRule="auto"/>
        <w:jc w:val="both"/>
        <w:rPr>
          <w:sz w:val="22"/>
          <w:szCs w:val="22"/>
        </w:rPr>
      </w:pPr>
    </w:p>
    <w:p w14:paraId="4E81CD9D" w14:textId="75248BA0" w:rsidR="00B213C5" w:rsidRPr="00A34404" w:rsidRDefault="00B213C5" w:rsidP="002A4E5C">
      <w:pPr>
        <w:pStyle w:val="Commentaire"/>
        <w:spacing w:line="276" w:lineRule="auto"/>
        <w:rPr>
          <w:rFonts w:cs="Arial"/>
          <w:sz w:val="22"/>
          <w:szCs w:val="22"/>
          <w:lang w:val="fr-FR"/>
        </w:rPr>
      </w:pPr>
      <w:r w:rsidRPr="00A34404">
        <w:rPr>
          <w:rFonts w:cs="Arial"/>
          <w:sz w:val="22"/>
          <w:szCs w:val="22"/>
          <w:lang w:val="fr-FR"/>
        </w:rPr>
        <w:t xml:space="preserve">Sur base des informations susmentionnées, l’analyse des impacts positifs et négatifs du </w:t>
      </w:r>
      <w:r w:rsidR="001C64A1">
        <w:rPr>
          <w:rFonts w:cs="Arial"/>
          <w:sz w:val="22"/>
          <w:szCs w:val="22"/>
          <w:lang w:val="fr-FR"/>
        </w:rPr>
        <w:t>p</w:t>
      </w:r>
      <w:r w:rsidRPr="00A34404">
        <w:rPr>
          <w:rFonts w:cs="Arial"/>
          <w:sz w:val="22"/>
          <w:szCs w:val="22"/>
          <w:lang w:val="fr-FR"/>
        </w:rPr>
        <w:t xml:space="preserve">rojet a été menée. </w:t>
      </w:r>
      <w:r w:rsidR="001C64A1">
        <w:rPr>
          <w:rFonts w:cs="Arial"/>
          <w:sz w:val="22"/>
          <w:szCs w:val="22"/>
          <w:lang w:val="fr-FR"/>
        </w:rPr>
        <w:t xml:space="preserve">Pour chaque </w:t>
      </w:r>
      <w:r w:rsidRPr="00A34404">
        <w:rPr>
          <w:rFonts w:cs="Arial"/>
          <w:sz w:val="22"/>
          <w:szCs w:val="22"/>
          <w:lang w:val="fr-FR"/>
        </w:rPr>
        <w:t>site</w:t>
      </w:r>
      <w:r w:rsidR="001C64A1">
        <w:rPr>
          <w:rFonts w:cs="Arial"/>
          <w:sz w:val="22"/>
          <w:szCs w:val="22"/>
          <w:lang w:val="fr-FR"/>
        </w:rPr>
        <w:t xml:space="preserve"> d’école</w:t>
      </w:r>
      <w:r w:rsidRPr="00A34404">
        <w:rPr>
          <w:rFonts w:cs="Arial"/>
          <w:sz w:val="22"/>
          <w:szCs w:val="22"/>
          <w:lang w:val="fr-FR"/>
        </w:rPr>
        <w:t xml:space="preserve"> et sa zone d’influence, des questions liées à la santé, la sécurité et les composantes de l’environnement physique, biologique et social ont été étudiées. Lors des visites de terrain, l</w:t>
      </w:r>
      <w:r w:rsidR="00095D39">
        <w:rPr>
          <w:rFonts w:cs="Arial"/>
          <w:sz w:val="22"/>
          <w:szCs w:val="22"/>
          <w:lang w:val="fr-FR"/>
        </w:rPr>
        <w:t xml:space="preserve">’équipe du </w:t>
      </w:r>
      <w:r w:rsidR="00D85167">
        <w:rPr>
          <w:rFonts w:cs="Arial"/>
          <w:sz w:val="22"/>
          <w:szCs w:val="22"/>
          <w:lang w:val="fr-FR"/>
        </w:rPr>
        <w:t>C</w:t>
      </w:r>
      <w:r w:rsidR="00095D39">
        <w:rPr>
          <w:rFonts w:cs="Arial"/>
          <w:sz w:val="22"/>
          <w:szCs w:val="22"/>
          <w:lang w:val="fr-FR"/>
        </w:rPr>
        <w:t xml:space="preserve">onsultant </w:t>
      </w:r>
      <w:r w:rsidRPr="00A34404">
        <w:rPr>
          <w:rFonts w:cs="Arial"/>
          <w:sz w:val="22"/>
          <w:szCs w:val="22"/>
          <w:lang w:val="fr-FR"/>
        </w:rPr>
        <w:t>a été accompagné</w:t>
      </w:r>
      <w:r w:rsidR="000F0108" w:rsidRPr="00A34404">
        <w:rPr>
          <w:rFonts w:cs="Arial"/>
          <w:sz w:val="22"/>
          <w:szCs w:val="22"/>
          <w:lang w:val="fr-FR"/>
        </w:rPr>
        <w:t>e</w:t>
      </w:r>
      <w:r w:rsidRPr="00A34404">
        <w:rPr>
          <w:rFonts w:cs="Arial"/>
          <w:sz w:val="22"/>
          <w:szCs w:val="22"/>
          <w:lang w:val="fr-FR"/>
        </w:rPr>
        <w:t xml:space="preserve"> par </w:t>
      </w:r>
      <w:r w:rsidR="002F2357">
        <w:rPr>
          <w:rFonts w:cs="Arial"/>
          <w:sz w:val="22"/>
          <w:szCs w:val="22"/>
          <w:lang w:val="fr-FR"/>
        </w:rPr>
        <w:t xml:space="preserve">Monsieur le Point Focal Environnemental et Social </w:t>
      </w:r>
      <w:r w:rsidR="00095D39">
        <w:rPr>
          <w:rFonts w:cs="Arial"/>
          <w:sz w:val="22"/>
          <w:szCs w:val="22"/>
          <w:lang w:val="fr-FR"/>
        </w:rPr>
        <w:t xml:space="preserve">du PDU </w:t>
      </w:r>
      <w:r w:rsidR="002F2357">
        <w:rPr>
          <w:rFonts w:cs="Arial"/>
          <w:sz w:val="22"/>
          <w:szCs w:val="22"/>
          <w:lang w:val="fr-FR"/>
        </w:rPr>
        <w:t>de la Mairie</w:t>
      </w:r>
      <w:r w:rsidR="00095D39">
        <w:rPr>
          <w:rFonts w:cs="Arial"/>
          <w:sz w:val="22"/>
          <w:szCs w:val="22"/>
          <w:lang w:val="fr-FR"/>
        </w:rPr>
        <w:t xml:space="preserve"> de Kindu</w:t>
      </w:r>
      <w:r w:rsidRPr="00A34404">
        <w:rPr>
          <w:rFonts w:cs="Arial"/>
          <w:sz w:val="22"/>
          <w:szCs w:val="22"/>
          <w:lang w:val="fr-FR"/>
        </w:rPr>
        <w:t>.</w:t>
      </w:r>
    </w:p>
    <w:p w14:paraId="64B9D66D" w14:textId="0CB82620" w:rsidR="00DA435C" w:rsidRDefault="00DA435C" w:rsidP="002A4E5C">
      <w:pPr>
        <w:rPr>
          <w:rFonts w:eastAsia="Calibri" w:cs="Arial"/>
          <w:iCs/>
          <w:color w:val="000000"/>
          <w:sz w:val="16"/>
          <w:szCs w:val="16"/>
          <w:highlight w:val="yellow"/>
          <w:u w:val="single"/>
        </w:rPr>
      </w:pPr>
    </w:p>
    <w:p w14:paraId="50D98C56" w14:textId="02C1AE09" w:rsidR="00B213C5" w:rsidRDefault="00DA435C" w:rsidP="002A4E5C">
      <w:pPr>
        <w:pStyle w:val="Default"/>
        <w:spacing w:line="276" w:lineRule="auto"/>
        <w:jc w:val="both"/>
        <w:rPr>
          <w:iCs/>
          <w:sz w:val="22"/>
          <w:szCs w:val="22"/>
          <w:u w:val="single"/>
        </w:rPr>
      </w:pPr>
      <w:r w:rsidRPr="00A34404">
        <w:rPr>
          <w:iCs/>
          <w:sz w:val="22"/>
          <w:szCs w:val="22"/>
          <w:u w:val="single"/>
        </w:rPr>
        <w:t xml:space="preserve">Élaboration des mesures d’atténuation et du Plan de gestion environnementale et sociale (PGES) </w:t>
      </w:r>
    </w:p>
    <w:p w14:paraId="5B3E321C" w14:textId="77777777" w:rsidR="002A4E5C" w:rsidRPr="00A34404" w:rsidRDefault="002A4E5C" w:rsidP="002A4E5C">
      <w:pPr>
        <w:pStyle w:val="Default"/>
        <w:spacing w:line="276" w:lineRule="auto"/>
        <w:jc w:val="both"/>
        <w:rPr>
          <w:b/>
          <w:sz w:val="22"/>
          <w:szCs w:val="22"/>
        </w:rPr>
      </w:pPr>
    </w:p>
    <w:p w14:paraId="44E99449" w14:textId="58F08C18" w:rsidR="00B213C5" w:rsidRPr="00A34404" w:rsidRDefault="00DA435C" w:rsidP="002A4E5C">
      <w:pPr>
        <w:pStyle w:val="Titre1"/>
        <w:ind w:right="-22"/>
        <w:rPr>
          <w:rFonts w:cs="Arial"/>
          <w:b w:val="0"/>
          <w:color w:val="000000"/>
          <w:sz w:val="22"/>
          <w:szCs w:val="22"/>
        </w:rPr>
      </w:pPr>
      <w:bookmarkStart w:id="152" w:name="_Toc487751174"/>
      <w:bookmarkStart w:id="153" w:name="_Toc488053295"/>
      <w:bookmarkStart w:id="154" w:name="_Toc488060581"/>
      <w:bookmarkStart w:id="155" w:name="_Toc491269600"/>
      <w:bookmarkStart w:id="156" w:name="_Toc491334686"/>
      <w:bookmarkStart w:id="157" w:name="_Toc495755681"/>
      <w:bookmarkStart w:id="158" w:name="_Toc533610328"/>
      <w:bookmarkStart w:id="159" w:name="_Toc536023362"/>
      <w:r w:rsidRPr="00A34404">
        <w:rPr>
          <w:b w:val="0"/>
          <w:sz w:val="22"/>
          <w:szCs w:val="22"/>
        </w:rPr>
        <w:t>À</w:t>
      </w:r>
      <w:r w:rsidRPr="00A34404">
        <w:rPr>
          <w:sz w:val="22"/>
          <w:szCs w:val="22"/>
        </w:rPr>
        <w:t xml:space="preserve"> </w:t>
      </w:r>
      <w:r w:rsidR="00B213C5" w:rsidRPr="00A34404">
        <w:rPr>
          <w:rFonts w:cs="Arial"/>
          <w:b w:val="0"/>
          <w:color w:val="000000"/>
          <w:sz w:val="22"/>
          <w:szCs w:val="22"/>
        </w:rPr>
        <w:t xml:space="preserve">partir des travaux, des données collectées sur terrain et des consultations avec les parties prenantes, des mesures de bonification et/ou </w:t>
      </w:r>
      <w:r w:rsidR="00DC12EA" w:rsidRPr="00A34404">
        <w:rPr>
          <w:rFonts w:cs="Arial"/>
          <w:b w:val="0"/>
          <w:color w:val="000000"/>
          <w:sz w:val="22"/>
          <w:szCs w:val="22"/>
        </w:rPr>
        <w:t>d’</w:t>
      </w:r>
      <w:r w:rsidR="00B213C5" w:rsidRPr="00A34404">
        <w:rPr>
          <w:rFonts w:cs="Arial"/>
          <w:b w:val="0"/>
          <w:color w:val="000000"/>
          <w:sz w:val="22"/>
          <w:szCs w:val="22"/>
        </w:rPr>
        <w:t>atténuation ont été proposées eu égard aux impacts susceptibles d’être générés par le projet, impacts tant positifs que négatifs, et un PGES a été élaboré à cet effet.</w:t>
      </w:r>
      <w:bookmarkEnd w:id="152"/>
      <w:bookmarkEnd w:id="153"/>
      <w:bookmarkEnd w:id="154"/>
      <w:bookmarkEnd w:id="155"/>
      <w:bookmarkEnd w:id="156"/>
      <w:bookmarkEnd w:id="157"/>
      <w:bookmarkEnd w:id="158"/>
      <w:bookmarkEnd w:id="159"/>
    </w:p>
    <w:p w14:paraId="052CA41E" w14:textId="77777777" w:rsidR="002A4E5C" w:rsidRDefault="002A4E5C" w:rsidP="002A4E5C">
      <w:pPr>
        <w:rPr>
          <w:sz w:val="22"/>
        </w:rPr>
      </w:pPr>
    </w:p>
    <w:p w14:paraId="0390940A" w14:textId="77777777" w:rsidR="00B213C5" w:rsidRPr="00A34404" w:rsidRDefault="00B213C5" w:rsidP="002A4E5C">
      <w:pPr>
        <w:pStyle w:val="Titre1"/>
        <w:ind w:right="-22"/>
        <w:rPr>
          <w:rFonts w:cs="Arial"/>
          <w:b w:val="0"/>
          <w:color w:val="000000"/>
          <w:sz w:val="22"/>
          <w:szCs w:val="22"/>
        </w:rPr>
      </w:pPr>
      <w:bookmarkStart w:id="160" w:name="_Toc481468205"/>
      <w:bookmarkStart w:id="161" w:name="_Toc481497063"/>
      <w:bookmarkStart w:id="162" w:name="_Toc487751175"/>
      <w:bookmarkStart w:id="163" w:name="_Toc488053296"/>
      <w:bookmarkStart w:id="164" w:name="_Toc488060582"/>
      <w:bookmarkStart w:id="165" w:name="_Toc491269601"/>
      <w:bookmarkStart w:id="166" w:name="_Toc491334687"/>
      <w:bookmarkStart w:id="167" w:name="_Toc495755682"/>
      <w:bookmarkStart w:id="168" w:name="_Toc533610329"/>
      <w:bookmarkStart w:id="169" w:name="_Toc536023363"/>
      <w:r w:rsidRPr="00A34404">
        <w:rPr>
          <w:rFonts w:cs="Arial"/>
          <w:b w:val="0"/>
          <w:color w:val="000000"/>
          <w:sz w:val="22"/>
          <w:szCs w:val="22"/>
        </w:rPr>
        <w:t>Les éléments suivants sont détaillés dans le PGES :</w:t>
      </w:r>
      <w:bookmarkEnd w:id="160"/>
      <w:bookmarkEnd w:id="161"/>
      <w:bookmarkEnd w:id="162"/>
      <w:bookmarkEnd w:id="163"/>
      <w:bookmarkEnd w:id="164"/>
      <w:bookmarkEnd w:id="165"/>
      <w:bookmarkEnd w:id="166"/>
      <w:bookmarkEnd w:id="167"/>
      <w:bookmarkEnd w:id="168"/>
      <w:bookmarkEnd w:id="169"/>
    </w:p>
    <w:p w14:paraId="5C8BE43A" w14:textId="77777777" w:rsidR="00B213C5" w:rsidRPr="00A34404" w:rsidRDefault="00B213C5" w:rsidP="002A4E5C">
      <w:pPr>
        <w:rPr>
          <w:rFonts w:cs="Arial"/>
          <w:sz w:val="22"/>
        </w:rPr>
      </w:pPr>
    </w:p>
    <w:p w14:paraId="7DBF5F6E" w14:textId="77777777" w:rsidR="00B213C5" w:rsidRPr="00A34404" w:rsidRDefault="00B213C5" w:rsidP="002A4E5C">
      <w:pPr>
        <w:pStyle w:val="Titre1"/>
        <w:keepLines w:val="0"/>
        <w:numPr>
          <w:ilvl w:val="0"/>
          <w:numId w:val="3"/>
        </w:numPr>
        <w:ind w:right="-22"/>
        <w:rPr>
          <w:rFonts w:cs="Arial"/>
          <w:b w:val="0"/>
          <w:color w:val="000000"/>
          <w:sz w:val="22"/>
          <w:szCs w:val="22"/>
        </w:rPr>
      </w:pPr>
      <w:bookmarkStart w:id="170" w:name="_Toc481468206"/>
      <w:bookmarkStart w:id="171" w:name="_Toc481497064"/>
      <w:bookmarkStart w:id="172" w:name="_Toc487751176"/>
      <w:bookmarkStart w:id="173" w:name="_Toc488053297"/>
      <w:bookmarkStart w:id="174" w:name="_Toc488060583"/>
      <w:bookmarkStart w:id="175" w:name="_Toc491269602"/>
      <w:bookmarkStart w:id="176" w:name="_Toc491334688"/>
      <w:bookmarkStart w:id="177" w:name="_Toc495755683"/>
      <w:bookmarkStart w:id="178" w:name="_Toc533610330"/>
      <w:bookmarkStart w:id="179" w:name="_Toc536023364"/>
      <w:r w:rsidRPr="00A34404">
        <w:rPr>
          <w:rFonts w:cs="Arial"/>
          <w:b w:val="0"/>
          <w:color w:val="000000"/>
          <w:sz w:val="22"/>
          <w:szCs w:val="22"/>
        </w:rPr>
        <w:t>Les impacts environnementaux et sociaux identifiés ;</w:t>
      </w:r>
      <w:bookmarkEnd w:id="170"/>
      <w:bookmarkEnd w:id="171"/>
      <w:bookmarkEnd w:id="172"/>
      <w:bookmarkEnd w:id="173"/>
      <w:bookmarkEnd w:id="174"/>
      <w:bookmarkEnd w:id="175"/>
      <w:bookmarkEnd w:id="176"/>
      <w:bookmarkEnd w:id="177"/>
      <w:bookmarkEnd w:id="178"/>
      <w:bookmarkEnd w:id="179"/>
    </w:p>
    <w:p w14:paraId="31BD016A" w14:textId="06BE24C6" w:rsidR="00B213C5" w:rsidRPr="00A34404" w:rsidRDefault="00B213C5" w:rsidP="002A4E5C">
      <w:pPr>
        <w:numPr>
          <w:ilvl w:val="0"/>
          <w:numId w:val="3"/>
        </w:numPr>
        <w:rPr>
          <w:rFonts w:cs="Arial"/>
          <w:sz w:val="22"/>
        </w:rPr>
      </w:pPr>
      <w:r w:rsidRPr="00A34404">
        <w:rPr>
          <w:rFonts w:cs="Arial"/>
          <w:sz w:val="22"/>
        </w:rPr>
        <w:t>Les m</w:t>
      </w:r>
      <w:r w:rsidR="00095D39">
        <w:rPr>
          <w:rFonts w:cs="Arial"/>
          <w:sz w:val="22"/>
        </w:rPr>
        <w:t xml:space="preserve">esures </w:t>
      </w:r>
      <w:r w:rsidRPr="00A34404">
        <w:rPr>
          <w:rFonts w:cs="Arial"/>
          <w:sz w:val="22"/>
        </w:rPr>
        <w:t xml:space="preserve">de bonification, d’évitement, d’atténuation, et de </w:t>
      </w:r>
      <w:proofErr w:type="gramStart"/>
      <w:r w:rsidRPr="00A34404">
        <w:rPr>
          <w:rFonts w:cs="Arial"/>
          <w:sz w:val="22"/>
        </w:rPr>
        <w:t>compensation</w:t>
      </w:r>
      <w:r w:rsidR="00DC12EA" w:rsidRPr="00A34404">
        <w:rPr>
          <w:rFonts w:cs="Arial"/>
          <w:sz w:val="22"/>
        </w:rPr>
        <w:t xml:space="preserve"> </w:t>
      </w:r>
      <w:r w:rsidR="00F57423" w:rsidRPr="00A34404">
        <w:rPr>
          <w:rFonts w:cs="Arial"/>
          <w:sz w:val="22"/>
        </w:rPr>
        <w:t>retenu</w:t>
      </w:r>
      <w:r w:rsidR="00095D39">
        <w:rPr>
          <w:rFonts w:cs="Arial"/>
          <w:sz w:val="22"/>
        </w:rPr>
        <w:t>e</w:t>
      </w:r>
      <w:r w:rsidR="00F57423" w:rsidRPr="00A34404">
        <w:rPr>
          <w:rFonts w:cs="Arial"/>
          <w:sz w:val="22"/>
        </w:rPr>
        <w:t>s</w:t>
      </w:r>
      <w:proofErr w:type="gramEnd"/>
      <w:r w:rsidR="00F57423" w:rsidRPr="00A34404">
        <w:rPr>
          <w:rFonts w:cs="Arial"/>
          <w:sz w:val="22"/>
        </w:rPr>
        <w:t xml:space="preserve"> </w:t>
      </w:r>
      <w:r w:rsidRPr="00A34404">
        <w:rPr>
          <w:rFonts w:cs="Arial"/>
          <w:sz w:val="22"/>
        </w:rPr>
        <w:t>eu égard aux impacts identifiés ;</w:t>
      </w:r>
    </w:p>
    <w:p w14:paraId="3AEBFC20" w14:textId="1D7B68BE" w:rsidR="00B213C5" w:rsidRPr="00A34404" w:rsidRDefault="00B213C5" w:rsidP="002A4E5C">
      <w:pPr>
        <w:numPr>
          <w:ilvl w:val="0"/>
          <w:numId w:val="3"/>
        </w:numPr>
        <w:rPr>
          <w:rFonts w:cs="Arial"/>
          <w:sz w:val="22"/>
        </w:rPr>
      </w:pPr>
      <w:r w:rsidRPr="00A34404">
        <w:rPr>
          <w:rFonts w:cs="Arial"/>
          <w:sz w:val="22"/>
        </w:rPr>
        <w:lastRenderedPageBreak/>
        <w:t>La proposition des responsabilités, eu égard à chacun</w:t>
      </w:r>
      <w:r w:rsidR="004B6380">
        <w:rPr>
          <w:rFonts w:cs="Arial"/>
          <w:sz w:val="22"/>
        </w:rPr>
        <w:t>e</w:t>
      </w:r>
      <w:r w:rsidRPr="00A34404">
        <w:rPr>
          <w:rFonts w:cs="Arial"/>
          <w:sz w:val="22"/>
        </w:rPr>
        <w:t xml:space="preserve"> des m</w:t>
      </w:r>
      <w:r w:rsidR="00095D39">
        <w:rPr>
          <w:rFonts w:cs="Arial"/>
          <w:sz w:val="22"/>
        </w:rPr>
        <w:t xml:space="preserve">esures </w:t>
      </w:r>
      <w:r w:rsidRPr="00A34404">
        <w:rPr>
          <w:rFonts w:cs="Arial"/>
          <w:sz w:val="22"/>
        </w:rPr>
        <w:t>proposé</w:t>
      </w:r>
      <w:r w:rsidR="00095D39">
        <w:rPr>
          <w:rFonts w:cs="Arial"/>
          <w:sz w:val="22"/>
        </w:rPr>
        <w:t>e</w:t>
      </w:r>
      <w:r w:rsidRPr="00A34404">
        <w:rPr>
          <w:rFonts w:cs="Arial"/>
          <w:sz w:val="22"/>
        </w:rPr>
        <w:t>s ;</w:t>
      </w:r>
    </w:p>
    <w:p w14:paraId="0A342F72" w14:textId="77777777" w:rsidR="00B213C5" w:rsidRPr="00A34404" w:rsidRDefault="00B213C5" w:rsidP="002A4E5C">
      <w:pPr>
        <w:numPr>
          <w:ilvl w:val="0"/>
          <w:numId w:val="3"/>
        </w:numPr>
        <w:rPr>
          <w:rFonts w:cs="Arial"/>
          <w:sz w:val="22"/>
        </w:rPr>
      </w:pPr>
      <w:r w:rsidRPr="00A34404">
        <w:rPr>
          <w:rFonts w:cs="Arial"/>
          <w:sz w:val="22"/>
        </w:rPr>
        <w:t>Le coût de la mise en œuvre des mesures de bonification, d’atténuation et de compensation proposées.</w:t>
      </w:r>
    </w:p>
    <w:p w14:paraId="0F0CD766" w14:textId="77777777" w:rsidR="00DA435C" w:rsidRPr="00A34404" w:rsidRDefault="00DA435C" w:rsidP="002A4E5C">
      <w:pPr>
        <w:pStyle w:val="Default"/>
        <w:spacing w:line="276" w:lineRule="auto"/>
        <w:jc w:val="both"/>
        <w:rPr>
          <w:sz w:val="22"/>
          <w:szCs w:val="22"/>
        </w:rPr>
      </w:pPr>
    </w:p>
    <w:p w14:paraId="7AB01342" w14:textId="77777777" w:rsidR="00DA435C" w:rsidRPr="00A34404" w:rsidRDefault="00DA435C" w:rsidP="002A4E5C">
      <w:pPr>
        <w:pStyle w:val="Default"/>
        <w:spacing w:line="276" w:lineRule="auto"/>
        <w:jc w:val="both"/>
        <w:rPr>
          <w:sz w:val="22"/>
          <w:szCs w:val="22"/>
          <w:u w:val="single"/>
        </w:rPr>
      </w:pPr>
      <w:r w:rsidRPr="00A34404">
        <w:rPr>
          <w:iCs/>
          <w:sz w:val="22"/>
          <w:szCs w:val="22"/>
          <w:u w:val="single"/>
        </w:rPr>
        <w:t>Rédaction du rapport de l’ÉIES</w:t>
      </w:r>
    </w:p>
    <w:p w14:paraId="4FDFB573" w14:textId="77777777" w:rsidR="00DA435C" w:rsidRPr="00A34404" w:rsidRDefault="00DA435C" w:rsidP="002A4E5C">
      <w:pPr>
        <w:pStyle w:val="Default"/>
        <w:spacing w:line="276" w:lineRule="auto"/>
        <w:jc w:val="both"/>
        <w:rPr>
          <w:sz w:val="22"/>
          <w:szCs w:val="22"/>
        </w:rPr>
      </w:pPr>
    </w:p>
    <w:p w14:paraId="5440DAF6" w14:textId="7368F860" w:rsidR="00B213C5" w:rsidRPr="00A34404" w:rsidRDefault="00B213C5" w:rsidP="002A4E5C">
      <w:pPr>
        <w:rPr>
          <w:rFonts w:cs="Arial"/>
          <w:sz w:val="22"/>
        </w:rPr>
      </w:pPr>
      <w:r w:rsidRPr="00A34404">
        <w:rPr>
          <w:rFonts w:cs="Arial"/>
          <w:sz w:val="22"/>
        </w:rPr>
        <w:t>L</w:t>
      </w:r>
      <w:r w:rsidR="00095D39">
        <w:rPr>
          <w:rFonts w:cs="Arial"/>
          <w:sz w:val="22"/>
        </w:rPr>
        <w:t xml:space="preserve">’équipe du consultant </w:t>
      </w:r>
      <w:r w:rsidRPr="00A34404">
        <w:rPr>
          <w:rFonts w:cs="Arial"/>
          <w:sz w:val="22"/>
        </w:rPr>
        <w:t xml:space="preserve">a </w:t>
      </w:r>
      <w:r w:rsidR="00095D39">
        <w:rPr>
          <w:rFonts w:cs="Arial"/>
          <w:sz w:val="22"/>
        </w:rPr>
        <w:t>compilé</w:t>
      </w:r>
      <w:r w:rsidRPr="00A34404">
        <w:rPr>
          <w:rFonts w:cs="Arial"/>
          <w:sz w:val="22"/>
        </w:rPr>
        <w:t xml:space="preserve"> </w:t>
      </w:r>
      <w:r w:rsidR="00095D39">
        <w:rPr>
          <w:rFonts w:cs="Arial"/>
          <w:sz w:val="22"/>
        </w:rPr>
        <w:t xml:space="preserve">et </w:t>
      </w:r>
      <w:r w:rsidRPr="00A34404">
        <w:rPr>
          <w:rFonts w:cs="Arial"/>
          <w:sz w:val="22"/>
        </w:rPr>
        <w:t>consolidé</w:t>
      </w:r>
      <w:r w:rsidR="00095D39">
        <w:rPr>
          <w:rFonts w:cs="Arial"/>
          <w:sz w:val="22"/>
        </w:rPr>
        <w:t xml:space="preserve"> les données recueillies et les résultats de sa démarche </w:t>
      </w:r>
      <w:r w:rsidRPr="00A34404">
        <w:rPr>
          <w:rFonts w:cs="Arial"/>
          <w:sz w:val="22"/>
        </w:rPr>
        <w:t>dans le rapport de l’</w:t>
      </w:r>
      <w:r w:rsidR="00A2354C" w:rsidRPr="00A34404">
        <w:rPr>
          <w:rFonts w:cs="Arial"/>
          <w:sz w:val="22"/>
        </w:rPr>
        <w:t>É</w:t>
      </w:r>
      <w:r w:rsidRPr="00A34404">
        <w:rPr>
          <w:rFonts w:cs="Arial"/>
          <w:sz w:val="22"/>
        </w:rPr>
        <w:t>IES selon les termes de référence d</w:t>
      </w:r>
      <w:r w:rsidR="00095D39">
        <w:rPr>
          <w:rFonts w:cs="Arial"/>
          <w:sz w:val="22"/>
        </w:rPr>
        <w:t>u PDU</w:t>
      </w:r>
    </w:p>
    <w:p w14:paraId="0D05B297" w14:textId="77777777" w:rsidR="00DA435C" w:rsidRPr="00A34404" w:rsidRDefault="00DA435C" w:rsidP="002A4E5C">
      <w:pPr>
        <w:pStyle w:val="Default"/>
        <w:spacing w:line="276" w:lineRule="auto"/>
        <w:jc w:val="both"/>
        <w:rPr>
          <w:sz w:val="22"/>
          <w:szCs w:val="22"/>
          <w:highlight w:val="yellow"/>
        </w:rPr>
      </w:pPr>
    </w:p>
    <w:p w14:paraId="2EA10873" w14:textId="3A8CF0D4" w:rsidR="00A532E0" w:rsidRPr="001A18B0" w:rsidRDefault="001A18B0" w:rsidP="007D63E3">
      <w:pPr>
        <w:pStyle w:val="Titre2"/>
        <w:numPr>
          <w:ilvl w:val="1"/>
          <w:numId w:val="5"/>
        </w:numPr>
        <w:ind w:left="1170" w:hanging="540"/>
        <w:rPr>
          <w:rFonts w:cs="Arial"/>
          <w:b/>
          <w:sz w:val="22"/>
          <w:szCs w:val="22"/>
        </w:rPr>
      </w:pPr>
      <w:bookmarkStart w:id="180" w:name="_Toc404105875"/>
      <w:bookmarkStart w:id="181" w:name="_Toc464561977"/>
      <w:bookmarkStart w:id="182" w:name="_Toc476571950"/>
      <w:bookmarkStart w:id="183" w:name="_Toc488053298"/>
      <w:r>
        <w:rPr>
          <w:rFonts w:cs="Arial"/>
          <w:b/>
          <w:sz w:val="22"/>
          <w:szCs w:val="22"/>
        </w:rPr>
        <w:t xml:space="preserve"> </w:t>
      </w:r>
      <w:bookmarkStart w:id="184" w:name="_Toc536023365"/>
      <w:r w:rsidR="00DA435C" w:rsidRPr="001A18B0">
        <w:rPr>
          <w:rFonts w:cs="Arial"/>
          <w:b/>
          <w:sz w:val="22"/>
          <w:szCs w:val="22"/>
        </w:rPr>
        <w:t>Contenu du rapport de l’ÉIES</w:t>
      </w:r>
      <w:bookmarkEnd w:id="180"/>
      <w:bookmarkEnd w:id="181"/>
      <w:bookmarkEnd w:id="182"/>
      <w:bookmarkEnd w:id="183"/>
      <w:bookmarkEnd w:id="184"/>
    </w:p>
    <w:p w14:paraId="72CDE317" w14:textId="77777777" w:rsidR="00DA435C" w:rsidRPr="00A34404" w:rsidRDefault="00DA435C" w:rsidP="002A4E5C">
      <w:pPr>
        <w:pStyle w:val="Default"/>
        <w:spacing w:line="276" w:lineRule="auto"/>
        <w:jc w:val="both"/>
        <w:rPr>
          <w:color w:val="auto"/>
          <w:sz w:val="22"/>
          <w:szCs w:val="22"/>
        </w:rPr>
      </w:pPr>
    </w:p>
    <w:p w14:paraId="5F8DD5DA" w14:textId="77777777" w:rsidR="00B213C5" w:rsidRPr="00A34404" w:rsidRDefault="00B213C5" w:rsidP="002A4E5C">
      <w:pPr>
        <w:pStyle w:val="Titre1"/>
        <w:ind w:right="-22"/>
        <w:rPr>
          <w:rFonts w:cs="Arial"/>
          <w:b w:val="0"/>
          <w:color w:val="000000"/>
          <w:sz w:val="22"/>
          <w:szCs w:val="22"/>
        </w:rPr>
      </w:pPr>
      <w:bookmarkStart w:id="185" w:name="_Toc481468208"/>
      <w:bookmarkStart w:id="186" w:name="_Toc481497066"/>
      <w:bookmarkStart w:id="187" w:name="_Toc487751178"/>
      <w:bookmarkStart w:id="188" w:name="_Toc488053299"/>
      <w:bookmarkStart w:id="189" w:name="_Toc488060585"/>
      <w:bookmarkStart w:id="190" w:name="_Toc491269604"/>
      <w:bookmarkStart w:id="191" w:name="_Toc491334690"/>
      <w:bookmarkStart w:id="192" w:name="_Toc495755685"/>
      <w:bookmarkStart w:id="193" w:name="_Toc533610332"/>
      <w:bookmarkStart w:id="194" w:name="_Toc536023366"/>
      <w:bookmarkStart w:id="195" w:name="_Toc404105876"/>
      <w:bookmarkStart w:id="196" w:name="_Toc464561978"/>
      <w:bookmarkStart w:id="197" w:name="_Toc476571951"/>
      <w:r w:rsidRPr="00A34404">
        <w:rPr>
          <w:rFonts w:cs="Arial"/>
          <w:b w:val="0"/>
          <w:color w:val="000000"/>
          <w:sz w:val="22"/>
          <w:szCs w:val="22"/>
        </w:rPr>
        <w:t>Le présent rapport de l’EIES a été élaboré conformément à la législation et aux réglementations en vigueur en RDC ainsi qu’aux Politiques opérationnelles de la Banque mondiale. Ainsi, son format s’articule comme suit :</w:t>
      </w:r>
      <w:bookmarkEnd w:id="185"/>
      <w:bookmarkEnd w:id="186"/>
      <w:bookmarkEnd w:id="187"/>
      <w:bookmarkEnd w:id="188"/>
      <w:bookmarkEnd w:id="189"/>
      <w:bookmarkEnd w:id="190"/>
      <w:bookmarkEnd w:id="191"/>
      <w:bookmarkEnd w:id="192"/>
      <w:bookmarkEnd w:id="193"/>
      <w:bookmarkEnd w:id="194"/>
    </w:p>
    <w:p w14:paraId="5F51E6A2" w14:textId="77777777" w:rsidR="00B213C5" w:rsidRPr="005A44C2" w:rsidRDefault="00B213C5" w:rsidP="002A4E5C">
      <w:pPr>
        <w:rPr>
          <w:rFonts w:cs="Arial"/>
          <w:sz w:val="22"/>
        </w:rPr>
      </w:pPr>
    </w:p>
    <w:p w14:paraId="6409B7E8" w14:textId="77777777" w:rsidR="00B213C5" w:rsidRPr="005A44C2" w:rsidRDefault="00B213C5" w:rsidP="00C21CEA">
      <w:pPr>
        <w:numPr>
          <w:ilvl w:val="0"/>
          <w:numId w:val="9"/>
        </w:numPr>
        <w:ind w:left="720" w:hanging="360"/>
        <w:rPr>
          <w:rFonts w:cs="Arial"/>
          <w:sz w:val="22"/>
        </w:rPr>
      </w:pPr>
      <w:r w:rsidRPr="005A44C2">
        <w:rPr>
          <w:rFonts w:cs="Arial"/>
          <w:sz w:val="22"/>
        </w:rPr>
        <w:t>Sommaire ;</w:t>
      </w:r>
    </w:p>
    <w:p w14:paraId="63E11E10" w14:textId="77777777" w:rsidR="00B213C5" w:rsidRPr="005A44C2" w:rsidRDefault="00B213C5" w:rsidP="00C21CEA">
      <w:pPr>
        <w:numPr>
          <w:ilvl w:val="0"/>
          <w:numId w:val="9"/>
        </w:numPr>
        <w:ind w:left="720" w:hanging="360"/>
        <w:rPr>
          <w:rFonts w:cs="Arial"/>
          <w:sz w:val="22"/>
        </w:rPr>
      </w:pPr>
      <w:r w:rsidRPr="005A44C2">
        <w:rPr>
          <w:rFonts w:cs="Arial"/>
          <w:sz w:val="22"/>
        </w:rPr>
        <w:t>Liste des abréviations et acronymes ;</w:t>
      </w:r>
    </w:p>
    <w:p w14:paraId="4E4B4366" w14:textId="13B63465" w:rsidR="00B213C5" w:rsidRPr="005A44C2" w:rsidRDefault="005A44C2" w:rsidP="00C21CEA">
      <w:pPr>
        <w:numPr>
          <w:ilvl w:val="0"/>
          <w:numId w:val="9"/>
        </w:numPr>
        <w:ind w:left="720" w:hanging="360"/>
        <w:rPr>
          <w:rFonts w:cs="Arial"/>
          <w:sz w:val="22"/>
        </w:rPr>
      </w:pPr>
      <w:r>
        <w:rPr>
          <w:rFonts w:cs="Arial"/>
          <w:sz w:val="22"/>
        </w:rPr>
        <w:t xml:space="preserve">Résumé exécutif en français, </w:t>
      </w:r>
      <w:r w:rsidR="00B213C5" w:rsidRPr="005A44C2">
        <w:rPr>
          <w:rFonts w:cs="Arial"/>
          <w:sz w:val="22"/>
        </w:rPr>
        <w:t>en anglais </w:t>
      </w:r>
      <w:r>
        <w:rPr>
          <w:rFonts w:cs="Arial"/>
          <w:sz w:val="22"/>
        </w:rPr>
        <w:t xml:space="preserve">et en swahili </w:t>
      </w:r>
      <w:r w:rsidR="00B213C5" w:rsidRPr="005A44C2">
        <w:rPr>
          <w:rFonts w:cs="Arial"/>
          <w:sz w:val="22"/>
        </w:rPr>
        <w:t>;</w:t>
      </w:r>
    </w:p>
    <w:p w14:paraId="0494A7AF" w14:textId="3ACE2C0B" w:rsidR="005A44C2" w:rsidRPr="005A44C2" w:rsidRDefault="005A44C2" w:rsidP="00C21CEA">
      <w:pPr>
        <w:numPr>
          <w:ilvl w:val="0"/>
          <w:numId w:val="9"/>
        </w:numPr>
        <w:ind w:left="720" w:hanging="360"/>
        <w:rPr>
          <w:rFonts w:cs="Arial"/>
          <w:sz w:val="22"/>
        </w:rPr>
      </w:pPr>
      <w:r>
        <w:rPr>
          <w:rFonts w:cs="Arial"/>
          <w:sz w:val="22"/>
        </w:rPr>
        <w:t>C</w:t>
      </w:r>
      <w:r w:rsidRPr="005A44C2">
        <w:rPr>
          <w:rFonts w:cs="Arial"/>
          <w:sz w:val="22"/>
        </w:rPr>
        <w:t>ontexte et la justification du projet ;</w:t>
      </w:r>
    </w:p>
    <w:p w14:paraId="55F19A5F" w14:textId="248F4D33" w:rsidR="005A44C2" w:rsidRPr="005A44C2" w:rsidRDefault="005A44C2" w:rsidP="00C21CEA">
      <w:pPr>
        <w:numPr>
          <w:ilvl w:val="0"/>
          <w:numId w:val="9"/>
        </w:numPr>
        <w:ind w:left="720" w:hanging="360"/>
        <w:rPr>
          <w:rFonts w:cs="Arial"/>
          <w:sz w:val="22"/>
        </w:rPr>
      </w:pPr>
      <w:r>
        <w:rPr>
          <w:rFonts w:cs="Arial"/>
          <w:sz w:val="22"/>
        </w:rPr>
        <w:t>C</w:t>
      </w:r>
      <w:r w:rsidRPr="005A44C2">
        <w:rPr>
          <w:rFonts w:cs="Arial"/>
          <w:sz w:val="22"/>
        </w:rPr>
        <w:t>adre institutionnel, légal et juridique du projet ;</w:t>
      </w:r>
    </w:p>
    <w:p w14:paraId="30BC1863" w14:textId="432505A1" w:rsidR="005A44C2" w:rsidRPr="005A44C2" w:rsidRDefault="005A44C2" w:rsidP="00C21CEA">
      <w:pPr>
        <w:numPr>
          <w:ilvl w:val="0"/>
          <w:numId w:val="9"/>
        </w:numPr>
        <w:ind w:left="720" w:hanging="360"/>
        <w:rPr>
          <w:rFonts w:cs="Arial"/>
          <w:sz w:val="22"/>
        </w:rPr>
      </w:pPr>
      <w:r>
        <w:rPr>
          <w:rFonts w:cs="Arial"/>
          <w:sz w:val="22"/>
        </w:rPr>
        <w:t>D</w:t>
      </w:r>
      <w:r w:rsidRPr="005A44C2">
        <w:rPr>
          <w:rFonts w:cs="Arial"/>
          <w:sz w:val="22"/>
        </w:rPr>
        <w:t>escription détaillée du projet, incluant les plans, les cartes, les images et les figures utiles à sa compréhension ;</w:t>
      </w:r>
    </w:p>
    <w:p w14:paraId="3B005AB1" w14:textId="0CC7674E" w:rsidR="005A44C2" w:rsidRPr="005A44C2" w:rsidRDefault="005A44C2" w:rsidP="00C21CEA">
      <w:pPr>
        <w:numPr>
          <w:ilvl w:val="0"/>
          <w:numId w:val="9"/>
        </w:numPr>
        <w:ind w:left="720" w:hanging="360"/>
        <w:rPr>
          <w:rFonts w:cs="Arial"/>
          <w:sz w:val="22"/>
        </w:rPr>
      </w:pPr>
      <w:r>
        <w:rPr>
          <w:rFonts w:cs="Arial"/>
          <w:sz w:val="22"/>
        </w:rPr>
        <w:t>I</w:t>
      </w:r>
      <w:r w:rsidRPr="005A44C2">
        <w:rPr>
          <w:rFonts w:cs="Arial"/>
          <w:sz w:val="22"/>
        </w:rPr>
        <w:t>nventaire précis et détaillé de l'état initial du site, de son environnement naturel, socio-économique et humain, reprenant notamment les éléments et les ressources naturelles susceptibles d'être affectés et l'usage qui en serait fait ;</w:t>
      </w:r>
    </w:p>
    <w:p w14:paraId="17A41225" w14:textId="4CD9BED2" w:rsidR="005A44C2" w:rsidRPr="005A44C2" w:rsidRDefault="005A44C2" w:rsidP="00C21CEA">
      <w:pPr>
        <w:numPr>
          <w:ilvl w:val="0"/>
          <w:numId w:val="9"/>
        </w:numPr>
        <w:ind w:left="720" w:hanging="360"/>
        <w:rPr>
          <w:rFonts w:cs="Arial"/>
          <w:sz w:val="22"/>
        </w:rPr>
      </w:pPr>
      <w:r>
        <w:rPr>
          <w:rFonts w:cs="Arial"/>
          <w:sz w:val="22"/>
        </w:rPr>
        <w:t>A</w:t>
      </w:r>
      <w:r w:rsidRPr="005A44C2">
        <w:rPr>
          <w:rFonts w:cs="Arial"/>
          <w:sz w:val="22"/>
        </w:rPr>
        <w:t>nalyse comparative des options de réalisation, les justifications techniques du choix opéré, ainsi que les procédés à adopter par le promoteur, compte tenu des préoccupations de protection de l'environnement ;</w:t>
      </w:r>
    </w:p>
    <w:p w14:paraId="0C58C0C1" w14:textId="603A40D6" w:rsidR="005A44C2" w:rsidRPr="005A44C2" w:rsidRDefault="005A44C2" w:rsidP="00C21CEA">
      <w:pPr>
        <w:numPr>
          <w:ilvl w:val="0"/>
          <w:numId w:val="9"/>
        </w:numPr>
        <w:ind w:left="720" w:hanging="360"/>
        <w:rPr>
          <w:rFonts w:cs="Arial"/>
          <w:sz w:val="22"/>
        </w:rPr>
      </w:pPr>
      <w:r>
        <w:rPr>
          <w:rFonts w:cs="Arial"/>
          <w:sz w:val="22"/>
        </w:rPr>
        <w:t>I</w:t>
      </w:r>
      <w:r w:rsidRPr="005A44C2">
        <w:rPr>
          <w:rFonts w:cs="Arial"/>
          <w:sz w:val="22"/>
        </w:rPr>
        <w:t>dentification, l'analyse et l'évaluation des conséquences prévisibles, directes, indirectes et cumulatives du projet et de se</w:t>
      </w:r>
      <w:r>
        <w:rPr>
          <w:rFonts w:cs="Arial"/>
          <w:sz w:val="22"/>
        </w:rPr>
        <w:t>s options de réalisation sur l'</w:t>
      </w:r>
      <w:r w:rsidRPr="005A44C2">
        <w:rPr>
          <w:rFonts w:cs="Arial"/>
          <w:sz w:val="22"/>
        </w:rPr>
        <w:t>environnement ;</w:t>
      </w:r>
    </w:p>
    <w:p w14:paraId="43E75F24" w14:textId="2A3AB091" w:rsidR="005A44C2" w:rsidRPr="005A44C2" w:rsidRDefault="005A44C2" w:rsidP="00C21CEA">
      <w:pPr>
        <w:numPr>
          <w:ilvl w:val="0"/>
          <w:numId w:val="9"/>
        </w:numPr>
        <w:ind w:left="720" w:hanging="360"/>
        <w:rPr>
          <w:rFonts w:cs="Arial"/>
          <w:sz w:val="22"/>
        </w:rPr>
      </w:pPr>
      <w:r>
        <w:rPr>
          <w:rFonts w:cs="Arial"/>
          <w:sz w:val="22"/>
        </w:rPr>
        <w:t>P</w:t>
      </w:r>
      <w:r w:rsidRPr="005A44C2">
        <w:rPr>
          <w:rFonts w:cs="Arial"/>
          <w:sz w:val="22"/>
        </w:rPr>
        <w:t>lan de gestion environnementale et sociale décrivant notamment les impacts, les mesures d'atténuation ou de bonification, les responsabilités de surveillance et de suivi et leur coût estimatif pendant et après la réalisation du projet, les indicateurs de suivi, l'échéancier, les modalités de renforcement des capacités, et les résultats des consultations du public ;</w:t>
      </w:r>
    </w:p>
    <w:p w14:paraId="1E39B64E" w14:textId="4D7D882D" w:rsidR="005A44C2" w:rsidRPr="005A44C2" w:rsidRDefault="005A44C2" w:rsidP="00C21CEA">
      <w:pPr>
        <w:numPr>
          <w:ilvl w:val="0"/>
          <w:numId w:val="9"/>
        </w:numPr>
        <w:ind w:left="720" w:hanging="360"/>
        <w:rPr>
          <w:rFonts w:cs="Arial"/>
          <w:sz w:val="22"/>
        </w:rPr>
      </w:pPr>
      <w:r>
        <w:rPr>
          <w:rFonts w:cs="Arial"/>
          <w:sz w:val="22"/>
        </w:rPr>
        <w:t>C</w:t>
      </w:r>
      <w:r w:rsidRPr="005A44C2">
        <w:rPr>
          <w:rFonts w:cs="Arial"/>
          <w:sz w:val="22"/>
        </w:rPr>
        <w:t>onclusion constituant le dénouement de l'élaboration de l'étude</w:t>
      </w:r>
      <w:r w:rsidR="00CE5069">
        <w:rPr>
          <w:rFonts w:cs="Arial"/>
          <w:sz w:val="22"/>
        </w:rPr>
        <w:t xml:space="preserve">, les principaux impacts avec les </w:t>
      </w:r>
      <w:proofErr w:type="spellStart"/>
      <w:r w:rsidR="00CE5069">
        <w:rPr>
          <w:rFonts w:cs="Arial"/>
          <w:sz w:val="22"/>
        </w:rPr>
        <w:t>meusures</w:t>
      </w:r>
      <w:proofErr w:type="spellEnd"/>
      <w:r w:rsidRPr="005A44C2">
        <w:rPr>
          <w:rFonts w:cs="Arial"/>
          <w:sz w:val="22"/>
        </w:rPr>
        <w:t xml:space="preserve"> </w:t>
      </w:r>
      <w:r w:rsidR="00CE5069">
        <w:rPr>
          <w:rFonts w:cs="Arial"/>
          <w:sz w:val="22"/>
        </w:rPr>
        <w:t xml:space="preserve">associées, la </w:t>
      </w:r>
      <w:proofErr w:type="spellStart"/>
      <w:r w:rsidR="00CE5069">
        <w:rPr>
          <w:rFonts w:cs="Arial"/>
          <w:sz w:val="22"/>
        </w:rPr>
        <w:t>récevabilité</w:t>
      </w:r>
      <w:proofErr w:type="spellEnd"/>
      <w:r w:rsidR="00CE5069">
        <w:rPr>
          <w:rFonts w:cs="Arial"/>
          <w:sz w:val="22"/>
        </w:rPr>
        <w:t xml:space="preserve"> du projet dans son milieu récepteur, sans oublier le coût de la mise en œuvre du PGES </w:t>
      </w:r>
      <w:r w:rsidRPr="005A44C2">
        <w:rPr>
          <w:rFonts w:cs="Arial"/>
          <w:sz w:val="22"/>
        </w:rPr>
        <w:t>;</w:t>
      </w:r>
    </w:p>
    <w:p w14:paraId="33E7C1A0" w14:textId="2F506E6C" w:rsidR="00B213C5" w:rsidRPr="005A44C2" w:rsidRDefault="005A44C2" w:rsidP="00C21CEA">
      <w:pPr>
        <w:numPr>
          <w:ilvl w:val="0"/>
          <w:numId w:val="9"/>
        </w:numPr>
        <w:ind w:left="720" w:hanging="360"/>
        <w:rPr>
          <w:rFonts w:cs="Arial"/>
          <w:sz w:val="22"/>
        </w:rPr>
      </w:pPr>
      <w:r w:rsidRPr="005A44C2">
        <w:rPr>
          <w:rFonts w:cs="Arial"/>
          <w:sz w:val="22"/>
        </w:rPr>
        <w:t xml:space="preserve">Annexes </w:t>
      </w:r>
    </w:p>
    <w:p w14:paraId="5CFBF1C9" w14:textId="77777777" w:rsidR="00B213C5" w:rsidRPr="005A44C2" w:rsidRDefault="00B213C5" w:rsidP="00C21CEA">
      <w:pPr>
        <w:numPr>
          <w:ilvl w:val="0"/>
          <w:numId w:val="10"/>
        </w:numPr>
        <w:ind w:left="1276" w:hanging="283"/>
        <w:rPr>
          <w:rFonts w:cs="Arial"/>
          <w:sz w:val="22"/>
        </w:rPr>
      </w:pPr>
      <w:r w:rsidRPr="005A44C2">
        <w:rPr>
          <w:rFonts w:cs="Arial"/>
          <w:sz w:val="22"/>
        </w:rPr>
        <w:t>Termes de référence ;</w:t>
      </w:r>
    </w:p>
    <w:p w14:paraId="4877A3FB" w14:textId="77777777" w:rsidR="00B213C5" w:rsidRPr="005A44C2" w:rsidRDefault="00B213C5" w:rsidP="00C21CEA">
      <w:pPr>
        <w:numPr>
          <w:ilvl w:val="0"/>
          <w:numId w:val="10"/>
        </w:numPr>
        <w:ind w:left="1276" w:hanging="283"/>
        <w:rPr>
          <w:rFonts w:cs="Arial"/>
          <w:sz w:val="22"/>
        </w:rPr>
      </w:pPr>
      <w:r w:rsidRPr="005A44C2">
        <w:rPr>
          <w:rFonts w:cs="Arial"/>
          <w:sz w:val="22"/>
        </w:rPr>
        <w:t>Liste des principales personnes rencontrées ;</w:t>
      </w:r>
    </w:p>
    <w:p w14:paraId="30DAA69B" w14:textId="77777777" w:rsidR="00B64235" w:rsidRPr="005A44C2" w:rsidRDefault="00B64235" w:rsidP="00C21CEA">
      <w:pPr>
        <w:numPr>
          <w:ilvl w:val="0"/>
          <w:numId w:val="10"/>
        </w:numPr>
        <w:ind w:left="1276" w:hanging="283"/>
        <w:rPr>
          <w:rFonts w:cs="Arial"/>
          <w:sz w:val="22"/>
        </w:rPr>
      </w:pPr>
      <w:r w:rsidRPr="005A44C2">
        <w:rPr>
          <w:rFonts w:cs="Arial"/>
          <w:sz w:val="22"/>
        </w:rPr>
        <w:t>Communiqué de presse</w:t>
      </w:r>
      <w:r w:rsidR="00DC12EA" w:rsidRPr="005A44C2">
        <w:rPr>
          <w:rFonts w:cs="Arial"/>
          <w:sz w:val="22"/>
        </w:rPr>
        <w:t> ;</w:t>
      </w:r>
    </w:p>
    <w:p w14:paraId="4F365AA7" w14:textId="4B71CB7D" w:rsidR="00B213C5" w:rsidRPr="005A44C2" w:rsidRDefault="00B213C5" w:rsidP="00C21CEA">
      <w:pPr>
        <w:numPr>
          <w:ilvl w:val="0"/>
          <w:numId w:val="10"/>
        </w:numPr>
        <w:ind w:left="1276" w:hanging="283"/>
        <w:rPr>
          <w:rFonts w:cs="Arial"/>
          <w:sz w:val="22"/>
        </w:rPr>
      </w:pPr>
      <w:r w:rsidRPr="005A44C2">
        <w:rPr>
          <w:rFonts w:cs="Arial"/>
          <w:sz w:val="22"/>
        </w:rPr>
        <w:t xml:space="preserve">Procès-verbaux et résumés des consultations </w:t>
      </w:r>
      <w:r w:rsidR="005A44C2">
        <w:rPr>
          <w:rFonts w:cs="Arial"/>
          <w:sz w:val="22"/>
        </w:rPr>
        <w:t xml:space="preserve">du </w:t>
      </w:r>
      <w:r w:rsidRPr="005A44C2">
        <w:rPr>
          <w:rFonts w:cs="Arial"/>
          <w:sz w:val="22"/>
        </w:rPr>
        <w:t>publi</w:t>
      </w:r>
      <w:r w:rsidR="005A44C2">
        <w:rPr>
          <w:rFonts w:cs="Arial"/>
          <w:sz w:val="22"/>
        </w:rPr>
        <w:t>c</w:t>
      </w:r>
      <w:r w:rsidRPr="005A44C2">
        <w:rPr>
          <w:rFonts w:cs="Arial"/>
          <w:sz w:val="22"/>
        </w:rPr>
        <w:t> ;</w:t>
      </w:r>
    </w:p>
    <w:p w14:paraId="7340AA68" w14:textId="432EF529" w:rsidR="00B64235" w:rsidRPr="005A44C2" w:rsidRDefault="00B213C5" w:rsidP="00C21CEA">
      <w:pPr>
        <w:numPr>
          <w:ilvl w:val="0"/>
          <w:numId w:val="10"/>
        </w:numPr>
        <w:ind w:left="1276" w:hanging="283"/>
        <w:rPr>
          <w:rFonts w:cs="Arial"/>
          <w:sz w:val="22"/>
        </w:rPr>
      </w:pPr>
      <w:r w:rsidRPr="005A44C2">
        <w:rPr>
          <w:rFonts w:cs="Arial"/>
          <w:sz w:val="22"/>
        </w:rPr>
        <w:t>Détails des consultations de l’</w:t>
      </w:r>
      <w:r w:rsidR="00A2354C" w:rsidRPr="005A44C2">
        <w:rPr>
          <w:rFonts w:cs="Arial"/>
          <w:sz w:val="22"/>
        </w:rPr>
        <w:t>É</w:t>
      </w:r>
      <w:r w:rsidRPr="005A44C2">
        <w:rPr>
          <w:rFonts w:cs="Arial"/>
          <w:sz w:val="22"/>
        </w:rPr>
        <w:t>IES, incluant les dates, les listes de participants, les photos, problèmes soulevés et réponses données</w:t>
      </w:r>
      <w:r w:rsidR="00B64235" w:rsidRPr="005A44C2">
        <w:rPr>
          <w:rFonts w:cs="Arial"/>
          <w:sz w:val="22"/>
        </w:rPr>
        <w:t> ;</w:t>
      </w:r>
    </w:p>
    <w:p w14:paraId="12D64DA6" w14:textId="631505F4" w:rsidR="00B64235" w:rsidRPr="005A44C2" w:rsidRDefault="00B64235" w:rsidP="00C21CEA">
      <w:pPr>
        <w:numPr>
          <w:ilvl w:val="0"/>
          <w:numId w:val="10"/>
        </w:numPr>
        <w:ind w:left="1276" w:hanging="283"/>
        <w:rPr>
          <w:rFonts w:cs="Arial"/>
          <w:sz w:val="22"/>
        </w:rPr>
      </w:pPr>
      <w:r w:rsidRPr="005A44C2">
        <w:rPr>
          <w:rFonts w:cs="Arial"/>
          <w:sz w:val="22"/>
        </w:rPr>
        <w:t xml:space="preserve">Quelques photos des sites de construction des </w:t>
      </w:r>
      <w:r w:rsidR="00FE417B">
        <w:rPr>
          <w:rFonts w:cs="Arial"/>
          <w:sz w:val="22"/>
        </w:rPr>
        <w:t>bâtiments</w:t>
      </w:r>
      <w:r w:rsidR="00380FEF">
        <w:rPr>
          <w:rFonts w:cs="Arial"/>
          <w:sz w:val="22"/>
        </w:rPr>
        <w:t xml:space="preserve"> scolaires</w:t>
      </w:r>
      <w:r w:rsidRPr="005A44C2">
        <w:rPr>
          <w:rFonts w:cs="Arial"/>
          <w:sz w:val="22"/>
        </w:rPr>
        <w:t> ;</w:t>
      </w:r>
    </w:p>
    <w:p w14:paraId="426D8224" w14:textId="713B10A1" w:rsidR="00B213C5" w:rsidRDefault="00B64235" w:rsidP="00C21CEA">
      <w:pPr>
        <w:numPr>
          <w:ilvl w:val="0"/>
          <w:numId w:val="10"/>
        </w:numPr>
        <w:ind w:left="1276" w:hanging="283"/>
        <w:rPr>
          <w:rFonts w:cs="Arial"/>
          <w:sz w:val="22"/>
        </w:rPr>
      </w:pPr>
      <w:r w:rsidRPr="005A44C2">
        <w:rPr>
          <w:rFonts w:cs="Arial"/>
          <w:sz w:val="22"/>
        </w:rPr>
        <w:t>Clauses environnementales à insérer les dao des entreprises adjudicataires</w:t>
      </w:r>
      <w:r w:rsidR="00B213C5" w:rsidRPr="005A44C2">
        <w:rPr>
          <w:rFonts w:cs="Arial"/>
          <w:sz w:val="22"/>
        </w:rPr>
        <w:t>.</w:t>
      </w:r>
    </w:p>
    <w:p w14:paraId="6F4B6232" w14:textId="36518BC1" w:rsidR="00095D39" w:rsidRDefault="0026515F" w:rsidP="00C21CEA">
      <w:pPr>
        <w:numPr>
          <w:ilvl w:val="0"/>
          <w:numId w:val="10"/>
        </w:numPr>
        <w:ind w:left="1276" w:hanging="283"/>
        <w:rPr>
          <w:rFonts w:cs="Arial"/>
          <w:sz w:val="22"/>
        </w:rPr>
      </w:pPr>
      <w:r>
        <w:rPr>
          <w:rFonts w:cs="Arial"/>
          <w:sz w:val="22"/>
        </w:rPr>
        <w:t>Modèle</w:t>
      </w:r>
      <w:r w:rsidR="00CE5069">
        <w:rPr>
          <w:rFonts w:cs="Arial"/>
          <w:sz w:val="22"/>
        </w:rPr>
        <w:t xml:space="preserve"> d’acte </w:t>
      </w:r>
      <w:r w:rsidR="00095D39">
        <w:rPr>
          <w:rFonts w:cs="Arial"/>
          <w:sz w:val="22"/>
        </w:rPr>
        <w:t>d’eng</w:t>
      </w:r>
      <w:r w:rsidR="001B040A">
        <w:rPr>
          <w:rFonts w:cs="Arial"/>
          <w:sz w:val="22"/>
        </w:rPr>
        <w:t>agement</w:t>
      </w:r>
      <w:r w:rsidR="00CE5069">
        <w:rPr>
          <w:rFonts w:cs="Arial"/>
          <w:sz w:val="22"/>
        </w:rPr>
        <w:t xml:space="preserve"> signé par l’entreprise adjudicatrice du marché de construction </w:t>
      </w:r>
      <w:r w:rsidR="001B040A">
        <w:rPr>
          <w:rFonts w:cs="Arial"/>
          <w:sz w:val="22"/>
        </w:rPr>
        <w:t xml:space="preserve"> </w:t>
      </w:r>
    </w:p>
    <w:p w14:paraId="3571178C" w14:textId="77777777" w:rsidR="00047718" w:rsidRPr="005A44C2" w:rsidRDefault="00047718" w:rsidP="0026515F">
      <w:pPr>
        <w:ind w:left="1276"/>
        <w:rPr>
          <w:rFonts w:cs="Arial"/>
          <w:sz w:val="22"/>
        </w:rPr>
      </w:pPr>
    </w:p>
    <w:p w14:paraId="238E0FC5" w14:textId="5572A17D" w:rsidR="001A18B0" w:rsidRPr="00342F65" w:rsidRDefault="00B213C5" w:rsidP="002A4E5C">
      <w:pPr>
        <w:pStyle w:val="Titre1"/>
        <w:numPr>
          <w:ilvl w:val="0"/>
          <w:numId w:val="5"/>
        </w:numPr>
        <w:rPr>
          <w:rFonts w:cs="Arial"/>
          <w:sz w:val="22"/>
          <w:szCs w:val="22"/>
        </w:rPr>
      </w:pPr>
      <w:r w:rsidRPr="005A44C2">
        <w:rPr>
          <w:rFonts w:cs="Arial"/>
          <w:b w:val="0"/>
          <w:sz w:val="22"/>
          <w:szCs w:val="22"/>
        </w:rPr>
        <w:br w:type="page"/>
      </w:r>
      <w:bookmarkStart w:id="198" w:name="_Toc536023367"/>
      <w:r w:rsidR="001A18B0" w:rsidRPr="00342F65">
        <w:rPr>
          <w:rFonts w:cs="Arial"/>
          <w:color w:val="000000"/>
          <w:sz w:val="22"/>
          <w:szCs w:val="22"/>
        </w:rPr>
        <w:lastRenderedPageBreak/>
        <w:t>CADRE INSTITUTIONNEL, LÉGAL ET JURIDIQUE DU PROJET</w:t>
      </w:r>
      <w:bookmarkEnd w:id="198"/>
    </w:p>
    <w:p w14:paraId="41001128" w14:textId="77777777" w:rsidR="004D6345" w:rsidRPr="00342F65" w:rsidRDefault="004D6345" w:rsidP="002A4E5C">
      <w:pPr>
        <w:ind w:left="720"/>
        <w:outlineLvl w:val="0"/>
        <w:rPr>
          <w:rFonts w:cs="Arial"/>
          <w:sz w:val="22"/>
          <w:highlight w:val="yellow"/>
        </w:rPr>
      </w:pPr>
    </w:p>
    <w:p w14:paraId="3A9EF2CA" w14:textId="77777777" w:rsidR="004D6345" w:rsidRPr="00342F65" w:rsidRDefault="004D6345" w:rsidP="002A4E5C">
      <w:pPr>
        <w:pStyle w:val="Corpsdetexte3"/>
        <w:spacing w:after="0" w:line="276" w:lineRule="auto"/>
        <w:ind w:right="-110"/>
        <w:rPr>
          <w:rFonts w:ascii="Arial" w:hAnsi="Arial" w:cs="Arial"/>
          <w:bCs/>
          <w:sz w:val="22"/>
          <w:szCs w:val="22"/>
        </w:rPr>
      </w:pPr>
      <w:bookmarkStart w:id="199" w:name="_Toc391821307"/>
      <w:bookmarkStart w:id="200" w:name="_Toc395136089"/>
      <w:bookmarkStart w:id="201" w:name="_Toc404105877"/>
    </w:p>
    <w:p w14:paraId="7ED4FF41" w14:textId="70225E3B" w:rsidR="004D6345" w:rsidRPr="00342F65" w:rsidRDefault="004D6345" w:rsidP="002A4E5C">
      <w:pPr>
        <w:pStyle w:val="Corpsdetexte3"/>
        <w:spacing w:after="0" w:line="276" w:lineRule="auto"/>
        <w:ind w:right="-110"/>
        <w:rPr>
          <w:rFonts w:ascii="Arial" w:hAnsi="Arial" w:cs="Arial"/>
          <w:bCs/>
          <w:sz w:val="22"/>
          <w:szCs w:val="22"/>
        </w:rPr>
      </w:pPr>
      <w:r w:rsidRPr="00342F65">
        <w:rPr>
          <w:rFonts w:ascii="Arial" w:hAnsi="Arial" w:cs="Arial"/>
          <w:bCs/>
          <w:sz w:val="22"/>
          <w:szCs w:val="22"/>
        </w:rPr>
        <w:t xml:space="preserve">La présente </w:t>
      </w:r>
      <w:r w:rsidR="00C53020" w:rsidRPr="00342F65">
        <w:rPr>
          <w:rFonts w:ascii="Arial" w:hAnsi="Arial" w:cs="Arial"/>
          <w:bCs/>
          <w:sz w:val="22"/>
          <w:szCs w:val="22"/>
        </w:rPr>
        <w:t>É</w:t>
      </w:r>
      <w:r w:rsidRPr="00342F65">
        <w:rPr>
          <w:rFonts w:ascii="Arial" w:hAnsi="Arial" w:cs="Arial"/>
          <w:bCs/>
          <w:sz w:val="22"/>
          <w:szCs w:val="22"/>
        </w:rPr>
        <w:t>IES s’attèle principalement au respect des exigences de la législation nationale en matière d’évaluation environnementale et sociale et des Politiques de sauvegarde environnement</w:t>
      </w:r>
      <w:r w:rsidR="00C53020" w:rsidRPr="00342F65">
        <w:rPr>
          <w:rFonts w:ascii="Arial" w:hAnsi="Arial" w:cs="Arial"/>
          <w:bCs/>
          <w:sz w:val="22"/>
          <w:szCs w:val="22"/>
        </w:rPr>
        <w:t>ale et sociale de la Banque M</w:t>
      </w:r>
      <w:r w:rsidRPr="00342F65">
        <w:rPr>
          <w:rFonts w:ascii="Arial" w:hAnsi="Arial" w:cs="Arial"/>
          <w:bCs/>
          <w:sz w:val="22"/>
          <w:szCs w:val="22"/>
        </w:rPr>
        <w:t>ondiale, notamment l’OP/PB 4.01 sur l’</w:t>
      </w:r>
      <w:r w:rsidRPr="00342F65">
        <w:rPr>
          <w:rFonts w:ascii="Arial" w:hAnsi="Arial" w:cs="Arial"/>
          <w:sz w:val="22"/>
          <w:szCs w:val="22"/>
        </w:rPr>
        <w:t>é</w:t>
      </w:r>
      <w:r w:rsidRPr="00342F65">
        <w:rPr>
          <w:rFonts w:ascii="Arial" w:hAnsi="Arial" w:cs="Arial"/>
          <w:bCs/>
          <w:sz w:val="22"/>
          <w:szCs w:val="22"/>
        </w:rPr>
        <w:t>valuation environnementale.</w:t>
      </w:r>
    </w:p>
    <w:p w14:paraId="4C515294" w14:textId="77777777" w:rsidR="004D6345" w:rsidRPr="00342F65" w:rsidRDefault="004D6345" w:rsidP="002A4E5C">
      <w:pPr>
        <w:rPr>
          <w:rFonts w:cs="Arial"/>
          <w:sz w:val="22"/>
        </w:rPr>
      </w:pPr>
    </w:p>
    <w:p w14:paraId="66D9DC3E" w14:textId="77777777" w:rsidR="004D6345" w:rsidRPr="00342F65" w:rsidRDefault="004D6345" w:rsidP="002A4E5C">
      <w:pPr>
        <w:rPr>
          <w:rFonts w:cs="Arial"/>
          <w:sz w:val="22"/>
        </w:rPr>
      </w:pPr>
      <w:r w:rsidRPr="00342F65">
        <w:rPr>
          <w:rFonts w:cs="Arial"/>
          <w:sz w:val="22"/>
        </w:rPr>
        <w:t>Le cadre légal est composé des lois et règlements ainsi que des Conventions internationales ratifiées ou signées par l’État congolais qui font d’office partie intégrante de l’arsenal juridique du pays.</w:t>
      </w:r>
    </w:p>
    <w:p w14:paraId="4EE3269E" w14:textId="7CD0C7FE" w:rsidR="004D6345" w:rsidRDefault="004D6345" w:rsidP="002A4E5C">
      <w:pPr>
        <w:pStyle w:val="Paragraphedeliste"/>
        <w:autoSpaceDE w:val="0"/>
        <w:autoSpaceDN w:val="0"/>
        <w:adjustRightInd w:val="0"/>
        <w:ind w:left="0"/>
        <w:rPr>
          <w:rFonts w:cs="Arial"/>
          <w:sz w:val="22"/>
        </w:rPr>
      </w:pPr>
    </w:p>
    <w:p w14:paraId="444933B5" w14:textId="13C9D52F" w:rsidR="004D6345" w:rsidRPr="00342F65" w:rsidRDefault="009960A3" w:rsidP="007D63E3">
      <w:pPr>
        <w:pStyle w:val="Titre2"/>
        <w:numPr>
          <w:ilvl w:val="1"/>
          <w:numId w:val="5"/>
        </w:numPr>
        <w:ind w:left="1170" w:hanging="540"/>
        <w:rPr>
          <w:rFonts w:cs="Arial"/>
          <w:b/>
          <w:sz w:val="22"/>
          <w:szCs w:val="22"/>
        </w:rPr>
      </w:pPr>
      <w:bookmarkStart w:id="202" w:name="_Toc391821310"/>
      <w:bookmarkStart w:id="203" w:name="_Toc395136092"/>
      <w:bookmarkStart w:id="204" w:name="_Toc404105921"/>
      <w:bookmarkStart w:id="205" w:name="_Toc464561979"/>
      <w:bookmarkStart w:id="206" w:name="_Toc476571952"/>
      <w:r w:rsidRPr="00342F65">
        <w:rPr>
          <w:rFonts w:cs="Arial"/>
          <w:b/>
          <w:sz w:val="22"/>
          <w:szCs w:val="22"/>
        </w:rPr>
        <w:t xml:space="preserve"> </w:t>
      </w:r>
      <w:bookmarkStart w:id="207" w:name="_Toc536023368"/>
      <w:r w:rsidR="004D6345" w:rsidRPr="00342F65">
        <w:rPr>
          <w:rFonts w:cs="Arial"/>
          <w:b/>
          <w:sz w:val="22"/>
          <w:szCs w:val="22"/>
        </w:rPr>
        <w:t>Cadre Institutionnel</w:t>
      </w:r>
      <w:bookmarkEnd w:id="202"/>
      <w:bookmarkEnd w:id="203"/>
      <w:bookmarkEnd w:id="204"/>
      <w:bookmarkEnd w:id="205"/>
      <w:bookmarkEnd w:id="206"/>
      <w:bookmarkEnd w:id="207"/>
    </w:p>
    <w:p w14:paraId="475185D6" w14:textId="77777777" w:rsidR="004D6345" w:rsidRPr="00342F65" w:rsidRDefault="004D6345" w:rsidP="002A4E5C">
      <w:pPr>
        <w:pStyle w:val="TRAFI11-TITRE1"/>
        <w:numPr>
          <w:ilvl w:val="0"/>
          <w:numId w:val="0"/>
        </w:numPr>
        <w:ind w:left="993"/>
        <w:rPr>
          <w:sz w:val="22"/>
          <w:szCs w:val="22"/>
        </w:rPr>
      </w:pPr>
    </w:p>
    <w:p w14:paraId="1D884FD7" w14:textId="77777777" w:rsidR="004D6345" w:rsidRPr="00342F65" w:rsidRDefault="004D6345" w:rsidP="002A4E5C">
      <w:pPr>
        <w:pStyle w:val="Corpsdetexte3"/>
        <w:spacing w:after="0" w:line="276" w:lineRule="auto"/>
        <w:rPr>
          <w:rFonts w:ascii="Arial" w:hAnsi="Arial" w:cs="Arial"/>
          <w:snapToGrid w:val="0"/>
          <w:sz w:val="22"/>
          <w:szCs w:val="22"/>
        </w:rPr>
      </w:pPr>
      <w:r w:rsidRPr="00342F65">
        <w:rPr>
          <w:rFonts w:ascii="Arial" w:hAnsi="Arial" w:cs="Arial"/>
          <w:snapToGrid w:val="0"/>
          <w:sz w:val="22"/>
          <w:szCs w:val="22"/>
        </w:rPr>
        <w:t xml:space="preserve">Plusieurs ministères et organismes sont concernés par ce projet, à savoir : </w:t>
      </w:r>
    </w:p>
    <w:p w14:paraId="116BB091" w14:textId="77777777" w:rsidR="004D6345" w:rsidRPr="00342F65" w:rsidRDefault="004D6345" w:rsidP="002A4E5C">
      <w:pPr>
        <w:pStyle w:val="Corpsdetexte3"/>
        <w:spacing w:after="0" w:line="276" w:lineRule="auto"/>
        <w:rPr>
          <w:rFonts w:ascii="Arial" w:hAnsi="Arial" w:cs="Arial"/>
          <w:snapToGrid w:val="0"/>
          <w:sz w:val="22"/>
          <w:szCs w:val="22"/>
        </w:rPr>
      </w:pPr>
    </w:p>
    <w:p w14:paraId="6B616CC3" w14:textId="4A709D4F" w:rsidR="004D6345" w:rsidRDefault="004D6345" w:rsidP="00C21CEA">
      <w:pPr>
        <w:numPr>
          <w:ilvl w:val="0"/>
          <w:numId w:val="14"/>
        </w:numPr>
        <w:autoSpaceDE w:val="0"/>
        <w:autoSpaceDN w:val="0"/>
        <w:adjustRightInd w:val="0"/>
        <w:contextualSpacing/>
        <w:rPr>
          <w:rFonts w:cs="Arial"/>
          <w:sz w:val="22"/>
        </w:rPr>
      </w:pPr>
      <w:r w:rsidRPr="00342F65">
        <w:rPr>
          <w:rFonts w:cs="Arial"/>
          <w:sz w:val="22"/>
        </w:rPr>
        <w:t>Le Ministère de l'</w:t>
      </w:r>
      <w:r w:rsidR="009960A3" w:rsidRPr="00342F65">
        <w:rPr>
          <w:rFonts w:cs="Arial"/>
          <w:sz w:val="22"/>
        </w:rPr>
        <w:t>Urbanisme et Habitat</w:t>
      </w:r>
      <w:r w:rsidRPr="00342F65">
        <w:rPr>
          <w:rFonts w:cs="Arial"/>
          <w:sz w:val="22"/>
        </w:rPr>
        <w:t xml:space="preserve"> ;</w:t>
      </w:r>
    </w:p>
    <w:p w14:paraId="37656B4E" w14:textId="4BA96E8E" w:rsidR="00FD59FF" w:rsidRPr="00342F65" w:rsidRDefault="00FD59FF" w:rsidP="00C21CEA">
      <w:pPr>
        <w:numPr>
          <w:ilvl w:val="0"/>
          <w:numId w:val="14"/>
        </w:numPr>
        <w:autoSpaceDE w:val="0"/>
        <w:autoSpaceDN w:val="0"/>
        <w:adjustRightInd w:val="0"/>
        <w:contextualSpacing/>
        <w:rPr>
          <w:rFonts w:cs="Arial"/>
          <w:sz w:val="22"/>
        </w:rPr>
      </w:pPr>
      <w:r>
        <w:rPr>
          <w:rFonts w:cs="Arial"/>
          <w:sz w:val="22"/>
        </w:rPr>
        <w:t>Le Ministère de la Décentralisation ;</w:t>
      </w:r>
    </w:p>
    <w:p w14:paraId="7916C0C1" w14:textId="77777777" w:rsidR="0027551A" w:rsidRPr="00342F65" w:rsidRDefault="0027551A" w:rsidP="0027551A">
      <w:pPr>
        <w:pStyle w:val="Paragraphedeliste"/>
        <w:numPr>
          <w:ilvl w:val="0"/>
          <w:numId w:val="3"/>
        </w:numPr>
        <w:autoSpaceDE w:val="0"/>
        <w:autoSpaceDN w:val="0"/>
        <w:adjustRightInd w:val="0"/>
        <w:rPr>
          <w:rFonts w:cs="Arial"/>
          <w:sz w:val="22"/>
        </w:rPr>
      </w:pPr>
      <w:r w:rsidRPr="00342F65">
        <w:rPr>
          <w:rFonts w:cs="Arial"/>
          <w:sz w:val="22"/>
        </w:rPr>
        <w:t>Le Ministère des Enseignement Primaire, Secondaire et Professionnel ;</w:t>
      </w:r>
    </w:p>
    <w:p w14:paraId="139656A0" w14:textId="77777777" w:rsidR="004D6345" w:rsidRDefault="004D6345" w:rsidP="002A4E5C">
      <w:pPr>
        <w:numPr>
          <w:ilvl w:val="0"/>
          <w:numId w:val="3"/>
        </w:numPr>
        <w:autoSpaceDE w:val="0"/>
        <w:autoSpaceDN w:val="0"/>
        <w:adjustRightInd w:val="0"/>
        <w:contextualSpacing/>
        <w:rPr>
          <w:rFonts w:cs="Arial"/>
          <w:sz w:val="22"/>
        </w:rPr>
      </w:pPr>
      <w:r w:rsidRPr="00342F65">
        <w:rPr>
          <w:rFonts w:cs="Arial"/>
          <w:sz w:val="22"/>
        </w:rPr>
        <w:t>Le Ministère de l’Environnement et Développement Durable (MEDD) ;</w:t>
      </w:r>
    </w:p>
    <w:p w14:paraId="29017E78" w14:textId="13A1C36A" w:rsidR="00AD547C" w:rsidRPr="00342F65" w:rsidRDefault="00AD547C" w:rsidP="002A4E5C">
      <w:pPr>
        <w:numPr>
          <w:ilvl w:val="0"/>
          <w:numId w:val="3"/>
        </w:numPr>
        <w:autoSpaceDE w:val="0"/>
        <w:autoSpaceDN w:val="0"/>
        <w:adjustRightInd w:val="0"/>
        <w:contextualSpacing/>
        <w:rPr>
          <w:rFonts w:cs="Arial"/>
          <w:sz w:val="22"/>
        </w:rPr>
      </w:pPr>
      <w:r>
        <w:rPr>
          <w:rFonts w:cs="Arial"/>
          <w:sz w:val="22"/>
        </w:rPr>
        <w:t>Le Ministère du Genre, Enfant et famille ;</w:t>
      </w:r>
    </w:p>
    <w:p w14:paraId="0985ED41"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Le Ministère de l’Emploi, Travail et Prévoyance Sociale ;</w:t>
      </w:r>
    </w:p>
    <w:p w14:paraId="56580A25" w14:textId="2D320AB4"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Le Ministère de la Santé ;  </w:t>
      </w:r>
    </w:p>
    <w:p w14:paraId="34E8CDC6" w14:textId="77777777" w:rsidR="009960A3"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Le Ministère des Infrastructures, Travaux Publics et Reconstruction</w:t>
      </w:r>
      <w:r w:rsidR="009960A3" w:rsidRPr="00342F65">
        <w:rPr>
          <w:rFonts w:cs="Arial"/>
          <w:sz w:val="22"/>
        </w:rPr>
        <w:t>,</w:t>
      </w:r>
    </w:p>
    <w:p w14:paraId="07FD725C" w14:textId="77777777" w:rsidR="009960A3" w:rsidRPr="00342F65" w:rsidRDefault="009960A3" w:rsidP="002A4E5C">
      <w:pPr>
        <w:pStyle w:val="Paragraphedeliste"/>
        <w:numPr>
          <w:ilvl w:val="0"/>
          <w:numId w:val="3"/>
        </w:numPr>
        <w:autoSpaceDE w:val="0"/>
        <w:autoSpaceDN w:val="0"/>
        <w:adjustRightInd w:val="0"/>
        <w:rPr>
          <w:rFonts w:cs="Arial"/>
          <w:sz w:val="22"/>
        </w:rPr>
      </w:pPr>
      <w:r w:rsidRPr="00342F65">
        <w:rPr>
          <w:rFonts w:cs="Arial"/>
          <w:sz w:val="22"/>
        </w:rPr>
        <w:t>La Ville de Kindu ;</w:t>
      </w:r>
    </w:p>
    <w:p w14:paraId="0A89FF7E" w14:textId="0E542645" w:rsidR="004D6345" w:rsidRPr="00342F65" w:rsidRDefault="009960A3" w:rsidP="002A4E5C">
      <w:pPr>
        <w:pStyle w:val="Paragraphedeliste"/>
        <w:numPr>
          <w:ilvl w:val="0"/>
          <w:numId w:val="3"/>
        </w:numPr>
        <w:autoSpaceDE w:val="0"/>
        <w:autoSpaceDN w:val="0"/>
        <w:adjustRightInd w:val="0"/>
        <w:rPr>
          <w:rFonts w:cs="Arial"/>
          <w:sz w:val="22"/>
        </w:rPr>
      </w:pPr>
      <w:r w:rsidRPr="00342F65">
        <w:rPr>
          <w:rFonts w:cs="Arial"/>
          <w:sz w:val="22"/>
        </w:rPr>
        <w:t>Les Organisation Non-Gouvernementales (ONG) et les autres Associations locales communautaires</w:t>
      </w:r>
      <w:r w:rsidR="004D6345" w:rsidRPr="00342F65">
        <w:rPr>
          <w:rFonts w:cs="Arial"/>
          <w:sz w:val="22"/>
        </w:rPr>
        <w:t xml:space="preserve">.  </w:t>
      </w:r>
    </w:p>
    <w:p w14:paraId="6B1B3447" w14:textId="77777777" w:rsidR="004D6345" w:rsidRPr="00342F65" w:rsidRDefault="004D6345" w:rsidP="002A4E5C">
      <w:pPr>
        <w:pStyle w:val="Titre2"/>
        <w:ind w:left="1080"/>
        <w:rPr>
          <w:rFonts w:cs="Arial"/>
          <w:i/>
          <w:sz w:val="22"/>
          <w:szCs w:val="22"/>
        </w:rPr>
      </w:pPr>
      <w:bookmarkStart w:id="208" w:name="_Toc464561980"/>
      <w:bookmarkStart w:id="209" w:name="_Toc476571953"/>
      <w:bookmarkStart w:id="210" w:name="_Toc295896189"/>
      <w:bookmarkStart w:id="211" w:name="_Toc295898879"/>
      <w:bookmarkStart w:id="212" w:name="_Toc295899724"/>
      <w:bookmarkStart w:id="213" w:name="_Toc295900569"/>
      <w:bookmarkStart w:id="214" w:name="_Toc295912068"/>
      <w:bookmarkStart w:id="215" w:name="_Toc295917391"/>
      <w:bookmarkStart w:id="216" w:name="_Toc328897550"/>
      <w:bookmarkStart w:id="217" w:name="_Toc386103885"/>
      <w:bookmarkStart w:id="218" w:name="_Toc391821311"/>
      <w:bookmarkStart w:id="219" w:name="_Toc404105922"/>
    </w:p>
    <w:p w14:paraId="0DB167C8" w14:textId="3A990BAF" w:rsidR="004D6345" w:rsidRPr="00342F65" w:rsidRDefault="00A06616" w:rsidP="007D63E3">
      <w:pPr>
        <w:pStyle w:val="Titre2"/>
        <w:numPr>
          <w:ilvl w:val="2"/>
          <w:numId w:val="5"/>
        </w:numPr>
        <w:ind w:left="1260" w:hanging="450"/>
        <w:rPr>
          <w:rFonts w:cs="Arial"/>
          <w:i/>
          <w:sz w:val="22"/>
          <w:szCs w:val="22"/>
        </w:rPr>
      </w:pPr>
      <w:bookmarkStart w:id="220" w:name="_Toc481497094"/>
      <w:bookmarkStart w:id="221" w:name="_Toc536023369"/>
      <w:bookmarkEnd w:id="208"/>
      <w:bookmarkEnd w:id="209"/>
      <w:r w:rsidRPr="00957BBA">
        <w:rPr>
          <w:rFonts w:cs="Arial"/>
          <w:i/>
          <w:sz w:val="22"/>
          <w:szCs w:val="22"/>
        </w:rPr>
        <w:t>Ministère de l'Urbanisme et Habitat</w:t>
      </w:r>
      <w:bookmarkEnd w:id="220"/>
      <w:bookmarkEnd w:id="221"/>
    </w:p>
    <w:p w14:paraId="69E70AFE" w14:textId="77777777" w:rsidR="004D6345" w:rsidRPr="00342F65" w:rsidRDefault="004D6345" w:rsidP="002A4E5C">
      <w:pPr>
        <w:pStyle w:val="TRAFI11"/>
        <w:ind w:left="0" w:firstLine="0"/>
        <w:outlineLvl w:val="1"/>
        <w:rPr>
          <w:sz w:val="22"/>
          <w:szCs w:val="22"/>
        </w:rPr>
      </w:pPr>
    </w:p>
    <w:p w14:paraId="5F9D99F9" w14:textId="47A8FAA5" w:rsidR="004D6345" w:rsidRPr="00342F65" w:rsidRDefault="004D6345" w:rsidP="002A4E5C">
      <w:pPr>
        <w:rPr>
          <w:rFonts w:cs="Arial"/>
          <w:sz w:val="22"/>
        </w:rPr>
      </w:pPr>
      <w:r w:rsidRPr="00342F65">
        <w:rPr>
          <w:rFonts w:cs="Arial"/>
          <w:sz w:val="22"/>
        </w:rPr>
        <w:t xml:space="preserve">Sur base de l’Ordonnance </w:t>
      </w:r>
      <w:r w:rsidR="00784DC3">
        <w:rPr>
          <w:rFonts w:cs="Arial"/>
          <w:sz w:val="22"/>
        </w:rPr>
        <w:t>n</w:t>
      </w:r>
      <w:r w:rsidR="00784DC3" w:rsidRPr="00784DC3">
        <w:rPr>
          <w:rFonts w:cs="Arial"/>
          <w:sz w:val="22"/>
        </w:rPr>
        <w:t xml:space="preserve">° 17/ 025 du 10 juillet 2017 </w:t>
      </w:r>
      <w:r w:rsidRPr="00342F65">
        <w:rPr>
          <w:rFonts w:cs="Arial"/>
          <w:sz w:val="22"/>
        </w:rPr>
        <w:t>fixant les attributions des ministères en RDC, le Ministère de l’Énergie et Ressources Hydrauliques a pour attributions :</w:t>
      </w:r>
    </w:p>
    <w:p w14:paraId="3C28CE48" w14:textId="77777777" w:rsidR="004D6345" w:rsidRPr="00342F65" w:rsidRDefault="004D6345" w:rsidP="002A4E5C">
      <w:pPr>
        <w:rPr>
          <w:rFonts w:cs="Arial"/>
          <w:sz w:val="22"/>
        </w:rPr>
      </w:pPr>
    </w:p>
    <w:p w14:paraId="68BA5688" w14:textId="608D2768" w:rsidR="00A06616" w:rsidRPr="00342F65" w:rsidRDefault="004D6345" w:rsidP="002A4E5C">
      <w:pPr>
        <w:pStyle w:val="Paragraphedeliste"/>
        <w:numPr>
          <w:ilvl w:val="0"/>
          <w:numId w:val="7"/>
        </w:numPr>
        <w:rPr>
          <w:sz w:val="22"/>
        </w:rPr>
      </w:pPr>
      <w:r w:rsidRPr="00342F65">
        <w:rPr>
          <w:rFonts w:cs="Arial"/>
          <w:sz w:val="22"/>
        </w:rPr>
        <w:t>L’</w:t>
      </w:r>
      <w:r w:rsidR="00A06616" w:rsidRPr="00342F65">
        <w:rPr>
          <w:rFonts w:cs="Arial"/>
          <w:sz w:val="22"/>
        </w:rPr>
        <w:t>aménagement de l’espace urbain en matière d’urbanisme et d’habit</w:t>
      </w:r>
      <w:r w:rsidR="00D85167">
        <w:rPr>
          <w:rFonts w:cs="Arial"/>
          <w:sz w:val="22"/>
        </w:rPr>
        <w:t>at</w:t>
      </w:r>
      <w:r w:rsidR="00A06616" w:rsidRPr="00342F65">
        <w:rPr>
          <w:rFonts w:cs="Arial"/>
          <w:sz w:val="22"/>
        </w:rPr>
        <w:t> ;</w:t>
      </w:r>
    </w:p>
    <w:p w14:paraId="43A3CA60" w14:textId="3EE12AEF" w:rsidR="00A06616" w:rsidRPr="00342F65" w:rsidRDefault="00A06616" w:rsidP="002A4E5C">
      <w:pPr>
        <w:pStyle w:val="Paragraphedeliste"/>
        <w:numPr>
          <w:ilvl w:val="0"/>
          <w:numId w:val="7"/>
        </w:numPr>
        <w:rPr>
          <w:sz w:val="22"/>
        </w:rPr>
      </w:pPr>
      <w:r w:rsidRPr="00342F65">
        <w:rPr>
          <w:rFonts w:cs="Arial"/>
          <w:sz w:val="22"/>
        </w:rPr>
        <w:t>La gestion et l’administration du patrimoine immobilier relevant du domaine privé de l’État ;</w:t>
      </w:r>
    </w:p>
    <w:p w14:paraId="6DE51D5C" w14:textId="77777777" w:rsidR="00A06616" w:rsidRPr="00342F65" w:rsidRDefault="00A06616" w:rsidP="002A4E5C">
      <w:pPr>
        <w:pStyle w:val="Paragraphedeliste"/>
        <w:numPr>
          <w:ilvl w:val="0"/>
          <w:numId w:val="7"/>
        </w:numPr>
        <w:rPr>
          <w:sz w:val="22"/>
        </w:rPr>
      </w:pPr>
      <w:r w:rsidRPr="00342F65">
        <w:rPr>
          <w:rFonts w:cs="Arial"/>
          <w:sz w:val="22"/>
        </w:rPr>
        <w:t>L’étude et la promotion des matériaux de construction locaux ;</w:t>
      </w:r>
    </w:p>
    <w:p w14:paraId="45DD3CC8" w14:textId="2F2493F6" w:rsidR="00A06616" w:rsidRPr="00342F65" w:rsidRDefault="00A06616" w:rsidP="002A4E5C">
      <w:pPr>
        <w:pStyle w:val="Paragraphedeliste"/>
        <w:numPr>
          <w:ilvl w:val="0"/>
          <w:numId w:val="7"/>
        </w:numPr>
        <w:rPr>
          <w:sz w:val="22"/>
        </w:rPr>
      </w:pPr>
      <w:r w:rsidRPr="00342F65">
        <w:rPr>
          <w:rFonts w:cs="Arial"/>
          <w:sz w:val="22"/>
        </w:rPr>
        <w:t>La mise en œuvre du Plan National d’habitat ;</w:t>
      </w:r>
    </w:p>
    <w:p w14:paraId="1DB682EB" w14:textId="294D0F5F" w:rsidR="004D6345" w:rsidRPr="00342F65" w:rsidRDefault="00A06616" w:rsidP="002A4E5C">
      <w:pPr>
        <w:pStyle w:val="Paragraphedeliste"/>
        <w:numPr>
          <w:ilvl w:val="0"/>
          <w:numId w:val="7"/>
        </w:numPr>
        <w:rPr>
          <w:sz w:val="22"/>
        </w:rPr>
      </w:pPr>
      <w:r w:rsidRPr="00342F65">
        <w:rPr>
          <w:rFonts w:cs="Arial"/>
          <w:sz w:val="22"/>
        </w:rPr>
        <w:t>La police des règles de l’Urbanisme et Habitat ;</w:t>
      </w:r>
      <w:r w:rsidR="004D6345" w:rsidRPr="00342F65">
        <w:rPr>
          <w:rFonts w:cs="Arial"/>
          <w:sz w:val="22"/>
        </w:rPr>
        <w:t xml:space="preserve"> </w:t>
      </w:r>
    </w:p>
    <w:p w14:paraId="0C538289" w14:textId="6B0358D9" w:rsidR="00A06616" w:rsidRPr="00342F65" w:rsidRDefault="00A06616" w:rsidP="002A4E5C">
      <w:pPr>
        <w:pStyle w:val="Paragraphedeliste"/>
        <w:numPr>
          <w:ilvl w:val="0"/>
          <w:numId w:val="7"/>
        </w:numPr>
        <w:rPr>
          <w:sz w:val="22"/>
        </w:rPr>
      </w:pPr>
      <w:r w:rsidRPr="00342F65">
        <w:rPr>
          <w:rFonts w:cs="Arial"/>
          <w:sz w:val="22"/>
        </w:rPr>
        <w:t>L’apport d’une assistance technique permanente à l’auto-construction ;</w:t>
      </w:r>
    </w:p>
    <w:p w14:paraId="7A746FD8" w14:textId="1E752CC8" w:rsidR="00A06616" w:rsidRPr="00342F65" w:rsidRDefault="00A06616" w:rsidP="002A4E5C">
      <w:pPr>
        <w:pStyle w:val="Paragraphedeliste"/>
        <w:numPr>
          <w:ilvl w:val="0"/>
          <w:numId w:val="7"/>
        </w:numPr>
        <w:rPr>
          <w:sz w:val="22"/>
        </w:rPr>
      </w:pPr>
      <w:r w:rsidRPr="00342F65">
        <w:rPr>
          <w:rFonts w:cs="Arial"/>
          <w:sz w:val="22"/>
        </w:rPr>
        <w:t>L’élaboration des études en vue de la modernisation des villes existantes ;</w:t>
      </w:r>
    </w:p>
    <w:p w14:paraId="1043A836" w14:textId="0A07D248" w:rsidR="00A06616" w:rsidRPr="00342F65" w:rsidRDefault="00A06616" w:rsidP="002A4E5C">
      <w:pPr>
        <w:pStyle w:val="Paragraphedeliste"/>
        <w:numPr>
          <w:ilvl w:val="0"/>
          <w:numId w:val="7"/>
        </w:numPr>
        <w:rPr>
          <w:sz w:val="22"/>
        </w:rPr>
      </w:pPr>
      <w:r w:rsidRPr="00342F65">
        <w:rPr>
          <w:rFonts w:cs="Arial"/>
          <w:sz w:val="22"/>
        </w:rPr>
        <w:t>Le développement et promotion de la construction des établissements humains tant par le secteur public que privé ;</w:t>
      </w:r>
    </w:p>
    <w:p w14:paraId="691AB8A5" w14:textId="0C864262" w:rsidR="00A06616" w:rsidRPr="00342F65" w:rsidRDefault="00A06616" w:rsidP="002A4E5C">
      <w:pPr>
        <w:pStyle w:val="Paragraphedeliste"/>
        <w:numPr>
          <w:ilvl w:val="0"/>
          <w:numId w:val="7"/>
        </w:numPr>
        <w:rPr>
          <w:sz w:val="22"/>
        </w:rPr>
      </w:pPr>
      <w:r w:rsidRPr="00342F65">
        <w:rPr>
          <w:rFonts w:cs="Arial"/>
          <w:sz w:val="22"/>
        </w:rPr>
        <w:t xml:space="preserve">L’étude de promotion des organismes financiers et banques d’habitat en collaboration avec le </w:t>
      </w:r>
      <w:proofErr w:type="spellStart"/>
      <w:r w:rsidRPr="00342F65">
        <w:rPr>
          <w:rFonts w:cs="Arial"/>
          <w:sz w:val="22"/>
        </w:rPr>
        <w:t>Minisère</w:t>
      </w:r>
      <w:proofErr w:type="spellEnd"/>
      <w:r w:rsidRPr="00342F65">
        <w:rPr>
          <w:rFonts w:cs="Arial"/>
          <w:sz w:val="22"/>
        </w:rPr>
        <w:t xml:space="preserve"> ayant les finances dans ses attributions ;</w:t>
      </w:r>
    </w:p>
    <w:p w14:paraId="16A52D92" w14:textId="675BDB73" w:rsidR="00A06616" w:rsidRPr="00342F65" w:rsidRDefault="00A06616" w:rsidP="002A4E5C">
      <w:pPr>
        <w:pStyle w:val="Paragraphedeliste"/>
        <w:numPr>
          <w:ilvl w:val="0"/>
          <w:numId w:val="7"/>
        </w:numPr>
        <w:rPr>
          <w:sz w:val="22"/>
        </w:rPr>
      </w:pPr>
      <w:r w:rsidRPr="00342F65">
        <w:rPr>
          <w:rFonts w:cs="Arial"/>
          <w:sz w:val="22"/>
        </w:rPr>
        <w:t>L’élaboration des normes en matière de construction des établissements humains ;</w:t>
      </w:r>
    </w:p>
    <w:p w14:paraId="49FEAC40" w14:textId="1B90F3E4" w:rsidR="00A06616" w:rsidRPr="00342F65" w:rsidRDefault="00A06616" w:rsidP="002A4E5C">
      <w:pPr>
        <w:pStyle w:val="Paragraphedeliste"/>
        <w:numPr>
          <w:ilvl w:val="0"/>
          <w:numId w:val="7"/>
        </w:numPr>
        <w:rPr>
          <w:sz w:val="22"/>
        </w:rPr>
      </w:pPr>
      <w:r w:rsidRPr="00342F65">
        <w:rPr>
          <w:rFonts w:cs="Arial"/>
          <w:sz w:val="22"/>
        </w:rPr>
        <w:t>La création et l’agrément des agences et courtiers immobiliers.</w:t>
      </w:r>
    </w:p>
    <w:p w14:paraId="22E92442" w14:textId="4298E618" w:rsidR="00A06616" w:rsidRDefault="00A06616" w:rsidP="002A4E5C">
      <w:pPr>
        <w:rPr>
          <w:sz w:val="22"/>
        </w:rPr>
      </w:pPr>
    </w:p>
    <w:p w14:paraId="3B4D2A82" w14:textId="77777777" w:rsidR="00D85167" w:rsidRDefault="00D85167">
      <w:pPr>
        <w:spacing w:line="240" w:lineRule="auto"/>
        <w:jc w:val="left"/>
        <w:rPr>
          <w:sz w:val="22"/>
        </w:rPr>
      </w:pPr>
      <w:bookmarkStart w:id="222" w:name="_Toc481468237"/>
      <w:bookmarkStart w:id="223" w:name="_Toc481497095"/>
      <w:bookmarkStart w:id="224" w:name="_Toc487751232"/>
      <w:bookmarkStart w:id="225" w:name="_Toc488053353"/>
      <w:bookmarkStart w:id="226" w:name="_Toc488060639"/>
      <w:bookmarkStart w:id="227" w:name="_Toc491269667"/>
      <w:bookmarkStart w:id="228" w:name="_Toc491334753"/>
      <w:bookmarkStart w:id="229" w:name="_Toc495755748"/>
      <w:bookmarkStart w:id="230" w:name="_Toc533610336"/>
      <w:bookmarkStart w:id="231" w:name="_Toc536023370"/>
      <w:r>
        <w:rPr>
          <w:sz w:val="22"/>
        </w:rPr>
        <w:br w:type="page"/>
      </w:r>
    </w:p>
    <w:p w14:paraId="7DC93208" w14:textId="6768D200" w:rsidR="004D6345" w:rsidRPr="00342F65" w:rsidRDefault="00A06616" w:rsidP="00D85167">
      <w:pPr>
        <w:spacing w:line="240" w:lineRule="auto"/>
        <w:jc w:val="left"/>
        <w:rPr>
          <w:i/>
          <w:sz w:val="22"/>
          <w:u w:val="single"/>
        </w:rPr>
      </w:pPr>
      <w:r w:rsidRPr="00342F65">
        <w:rPr>
          <w:i/>
          <w:sz w:val="22"/>
          <w:u w:val="single"/>
        </w:rPr>
        <w:lastRenderedPageBreak/>
        <w:t>Secrétariat Permanent du Projet de Développement Urbain (SP/PDU</w:t>
      </w:r>
      <w:bookmarkEnd w:id="222"/>
      <w:bookmarkEnd w:id="223"/>
      <w:bookmarkEnd w:id="224"/>
      <w:bookmarkEnd w:id="225"/>
      <w:bookmarkEnd w:id="226"/>
      <w:bookmarkEnd w:id="227"/>
      <w:bookmarkEnd w:id="228"/>
      <w:bookmarkEnd w:id="229"/>
      <w:r w:rsidRPr="00342F65">
        <w:rPr>
          <w:i/>
          <w:sz w:val="22"/>
          <w:u w:val="single"/>
        </w:rPr>
        <w:t>)</w:t>
      </w:r>
      <w:bookmarkEnd w:id="230"/>
      <w:bookmarkEnd w:id="231"/>
    </w:p>
    <w:p w14:paraId="2E678DAC" w14:textId="77777777" w:rsidR="004D6345" w:rsidRPr="00342F65" w:rsidRDefault="004D6345" w:rsidP="002A4E5C">
      <w:pPr>
        <w:pStyle w:val="TRAFI33"/>
        <w:spacing w:before="0" w:after="0"/>
        <w:ind w:left="0"/>
        <w:outlineLvl w:val="2"/>
        <w:rPr>
          <w:i w:val="0"/>
          <w:color w:val="auto"/>
          <w:sz w:val="22"/>
          <w:szCs w:val="22"/>
          <w:highlight w:val="yellow"/>
        </w:rPr>
      </w:pPr>
    </w:p>
    <w:p w14:paraId="052213AB" w14:textId="2249DC89" w:rsidR="00C53020" w:rsidRPr="00342F65" w:rsidRDefault="00C53020" w:rsidP="002A4E5C">
      <w:pPr>
        <w:rPr>
          <w:rFonts w:cs="Arial"/>
          <w:sz w:val="22"/>
        </w:rPr>
      </w:pPr>
      <w:bookmarkStart w:id="232" w:name="_Toc414906037"/>
      <w:bookmarkStart w:id="233" w:name="_Toc417480503"/>
      <w:bookmarkStart w:id="234" w:name="_Toc417481209"/>
      <w:bookmarkStart w:id="235" w:name="_Toc417500322"/>
      <w:bookmarkStart w:id="236" w:name="_Toc481468239"/>
      <w:bookmarkStart w:id="237" w:name="_Toc481497097"/>
      <w:bookmarkStart w:id="238" w:name="_Toc487751234"/>
      <w:bookmarkStart w:id="239" w:name="_Toc488053355"/>
      <w:bookmarkStart w:id="240" w:name="_Toc488060641"/>
      <w:bookmarkStart w:id="241" w:name="_Toc491269669"/>
      <w:bookmarkStart w:id="242" w:name="_Toc491334755"/>
      <w:bookmarkStart w:id="243" w:name="_Toc495755750"/>
      <w:r w:rsidRPr="00342F65">
        <w:rPr>
          <w:rFonts w:cs="Arial"/>
          <w:sz w:val="22"/>
        </w:rPr>
        <w:t>Le Secrétariat Permanent logé à la Direction d’Études et de Planification du Ministère ayant en charge l’Urbanisme et Habitat exerce le rôle de la coordination du PDU. Il est composé comme suit :</w:t>
      </w:r>
    </w:p>
    <w:p w14:paraId="07594730" w14:textId="069E2AEC" w:rsidR="00C53020" w:rsidRPr="00342F65" w:rsidRDefault="00C53020" w:rsidP="002A4E5C">
      <w:pPr>
        <w:rPr>
          <w:rFonts w:cs="Arial"/>
          <w:sz w:val="22"/>
        </w:rPr>
      </w:pPr>
      <w:r w:rsidRPr="00342F65">
        <w:rPr>
          <w:rFonts w:cs="Arial"/>
          <w:sz w:val="22"/>
        </w:rPr>
        <w:t> </w:t>
      </w:r>
    </w:p>
    <w:p w14:paraId="070CBB88" w14:textId="79FF3946" w:rsidR="00C53020" w:rsidRPr="00342F65" w:rsidRDefault="00C53020" w:rsidP="002A4E5C">
      <w:pPr>
        <w:pStyle w:val="Paragraphedeliste"/>
        <w:numPr>
          <w:ilvl w:val="0"/>
          <w:numId w:val="7"/>
        </w:numPr>
        <w:rPr>
          <w:rFonts w:cs="Arial"/>
          <w:sz w:val="22"/>
        </w:rPr>
      </w:pPr>
      <w:r w:rsidRPr="00342F65">
        <w:rPr>
          <w:rFonts w:cs="Arial"/>
          <w:sz w:val="22"/>
        </w:rPr>
        <w:t>Un Secrétaire Permanent ;</w:t>
      </w:r>
    </w:p>
    <w:p w14:paraId="0E8301A3" w14:textId="2C892477" w:rsidR="00C53020" w:rsidRPr="00342F65" w:rsidRDefault="00C53020" w:rsidP="002A4E5C">
      <w:pPr>
        <w:pStyle w:val="Paragraphedeliste"/>
        <w:numPr>
          <w:ilvl w:val="0"/>
          <w:numId w:val="7"/>
        </w:numPr>
        <w:rPr>
          <w:rFonts w:cs="Arial"/>
          <w:sz w:val="22"/>
        </w:rPr>
      </w:pPr>
      <w:r w:rsidRPr="00342F65">
        <w:rPr>
          <w:rFonts w:cs="Arial"/>
          <w:sz w:val="22"/>
        </w:rPr>
        <w:t>Un Gestionnaire Financier ;</w:t>
      </w:r>
    </w:p>
    <w:p w14:paraId="52E28AA7" w14:textId="142315BA" w:rsidR="00C53020" w:rsidRPr="00342F65" w:rsidRDefault="00C53020" w:rsidP="002A4E5C">
      <w:pPr>
        <w:pStyle w:val="Paragraphedeliste"/>
        <w:numPr>
          <w:ilvl w:val="0"/>
          <w:numId w:val="7"/>
        </w:numPr>
        <w:rPr>
          <w:rFonts w:cs="Arial"/>
          <w:sz w:val="22"/>
        </w:rPr>
      </w:pPr>
      <w:r w:rsidRPr="00342F65">
        <w:rPr>
          <w:rFonts w:cs="Arial"/>
          <w:sz w:val="22"/>
        </w:rPr>
        <w:t>Un Expert en Passation des Marchés ;</w:t>
      </w:r>
    </w:p>
    <w:p w14:paraId="57EE0A99" w14:textId="5FB8E162" w:rsidR="00C53020" w:rsidRPr="00342F65" w:rsidRDefault="00C53020" w:rsidP="002A4E5C">
      <w:pPr>
        <w:pStyle w:val="Paragraphedeliste"/>
        <w:numPr>
          <w:ilvl w:val="0"/>
          <w:numId w:val="7"/>
        </w:numPr>
        <w:rPr>
          <w:rFonts w:cs="Arial"/>
          <w:sz w:val="22"/>
        </w:rPr>
      </w:pPr>
      <w:r w:rsidRPr="00342F65">
        <w:rPr>
          <w:rFonts w:cs="Arial"/>
          <w:sz w:val="22"/>
        </w:rPr>
        <w:t>Un Expert en Suivi et Evaluation ;</w:t>
      </w:r>
    </w:p>
    <w:p w14:paraId="621978EE" w14:textId="125230DA" w:rsidR="00C53020" w:rsidRPr="00342F65" w:rsidRDefault="00C53020" w:rsidP="002A4E5C">
      <w:pPr>
        <w:pStyle w:val="Paragraphedeliste"/>
        <w:numPr>
          <w:ilvl w:val="0"/>
          <w:numId w:val="7"/>
        </w:numPr>
        <w:rPr>
          <w:rFonts w:cs="Arial"/>
          <w:sz w:val="22"/>
        </w:rPr>
      </w:pPr>
      <w:r w:rsidRPr="00342F65">
        <w:rPr>
          <w:rFonts w:cs="Arial"/>
          <w:sz w:val="22"/>
        </w:rPr>
        <w:t>Un Expert des Questions Institutionnelles et de Décentralisation ;</w:t>
      </w:r>
    </w:p>
    <w:p w14:paraId="06412B24" w14:textId="178D42A6" w:rsidR="00C53020" w:rsidRPr="00342F65" w:rsidRDefault="00C53020" w:rsidP="002A4E5C">
      <w:pPr>
        <w:pStyle w:val="Paragraphedeliste"/>
        <w:numPr>
          <w:ilvl w:val="0"/>
          <w:numId w:val="7"/>
        </w:numPr>
        <w:rPr>
          <w:rFonts w:cs="Arial"/>
          <w:sz w:val="22"/>
        </w:rPr>
      </w:pPr>
      <w:r w:rsidRPr="00342F65">
        <w:rPr>
          <w:rFonts w:cs="Arial"/>
          <w:sz w:val="22"/>
        </w:rPr>
        <w:t>Un Expert en Sauvegarde Environnementale ;</w:t>
      </w:r>
    </w:p>
    <w:p w14:paraId="31547254" w14:textId="523CA47D" w:rsidR="00C53020" w:rsidRPr="00342F65" w:rsidRDefault="00C53020" w:rsidP="002A4E5C">
      <w:pPr>
        <w:pStyle w:val="Paragraphedeliste"/>
        <w:numPr>
          <w:ilvl w:val="0"/>
          <w:numId w:val="7"/>
        </w:numPr>
        <w:rPr>
          <w:rFonts w:cs="Arial"/>
          <w:sz w:val="22"/>
        </w:rPr>
      </w:pPr>
      <w:r w:rsidRPr="00342F65">
        <w:rPr>
          <w:rFonts w:cs="Arial"/>
          <w:sz w:val="22"/>
        </w:rPr>
        <w:t>Un Expert en Sauvegarde Sociale</w:t>
      </w:r>
      <w:r w:rsidR="00D85167">
        <w:rPr>
          <w:rFonts w:cs="Arial"/>
          <w:sz w:val="22"/>
        </w:rPr>
        <w:t> ;</w:t>
      </w:r>
    </w:p>
    <w:p w14:paraId="0D20AE0B" w14:textId="4CF62553" w:rsidR="00C53020" w:rsidRPr="00342F65" w:rsidRDefault="00C53020" w:rsidP="002A4E5C">
      <w:pPr>
        <w:pStyle w:val="Paragraphedeliste"/>
        <w:numPr>
          <w:ilvl w:val="0"/>
          <w:numId w:val="7"/>
        </w:numPr>
        <w:rPr>
          <w:rFonts w:cs="Arial"/>
          <w:sz w:val="22"/>
        </w:rPr>
      </w:pPr>
      <w:r w:rsidRPr="00342F65">
        <w:rPr>
          <w:rFonts w:cs="Arial"/>
          <w:sz w:val="22"/>
        </w:rPr>
        <w:t>Trois Chargés de Passation des Marchés ;</w:t>
      </w:r>
    </w:p>
    <w:p w14:paraId="39C184AF" w14:textId="4FDB354A" w:rsidR="00C53020" w:rsidRPr="00342F65" w:rsidRDefault="00C53020" w:rsidP="002A4E5C">
      <w:pPr>
        <w:pStyle w:val="Paragraphedeliste"/>
        <w:numPr>
          <w:ilvl w:val="0"/>
          <w:numId w:val="7"/>
        </w:numPr>
        <w:rPr>
          <w:rFonts w:cs="Arial"/>
          <w:sz w:val="22"/>
        </w:rPr>
      </w:pPr>
      <w:r w:rsidRPr="00342F65">
        <w:rPr>
          <w:rFonts w:cs="Arial"/>
          <w:sz w:val="22"/>
        </w:rPr>
        <w:t>Deux Experts techniques</w:t>
      </w:r>
      <w:r w:rsidR="00D85167">
        <w:rPr>
          <w:rFonts w:cs="Arial"/>
          <w:sz w:val="22"/>
        </w:rPr>
        <w:t> ;</w:t>
      </w:r>
    </w:p>
    <w:p w14:paraId="500BF940" w14:textId="364807EC" w:rsidR="00C53020" w:rsidRPr="00342F65" w:rsidRDefault="00C53020" w:rsidP="002A4E5C">
      <w:pPr>
        <w:pStyle w:val="Paragraphedeliste"/>
        <w:numPr>
          <w:ilvl w:val="0"/>
          <w:numId w:val="7"/>
        </w:numPr>
        <w:rPr>
          <w:rFonts w:cs="Arial"/>
          <w:sz w:val="22"/>
        </w:rPr>
      </w:pPr>
      <w:r w:rsidRPr="00342F65">
        <w:rPr>
          <w:rFonts w:cs="Arial"/>
          <w:sz w:val="22"/>
        </w:rPr>
        <w:t>Le Personnel d’appui (Chef comptable, Agent administratif, Comptable, Assistant de direction, l'Archiviste, le Chargé de communication, Chauffeurs et Coursiers). </w:t>
      </w:r>
    </w:p>
    <w:p w14:paraId="7665F79F" w14:textId="77777777" w:rsidR="00C53020" w:rsidRPr="00342F65" w:rsidRDefault="00C53020" w:rsidP="002A4E5C">
      <w:pPr>
        <w:rPr>
          <w:rFonts w:cs="Arial"/>
          <w:sz w:val="22"/>
        </w:rPr>
      </w:pPr>
      <w:r w:rsidRPr="00342F65">
        <w:rPr>
          <w:rFonts w:cs="Arial"/>
          <w:sz w:val="22"/>
        </w:rPr>
        <w:t> </w:t>
      </w:r>
    </w:p>
    <w:p w14:paraId="40D973C4" w14:textId="068A30AE" w:rsidR="00C53020" w:rsidRPr="00342F65" w:rsidRDefault="00C53020" w:rsidP="002A4E5C">
      <w:pPr>
        <w:rPr>
          <w:rFonts w:cs="Arial"/>
          <w:sz w:val="22"/>
        </w:rPr>
      </w:pPr>
      <w:r w:rsidRPr="00342F65">
        <w:rPr>
          <w:rFonts w:cs="Arial"/>
          <w:sz w:val="22"/>
        </w:rPr>
        <w:t>Les tâches principales du SP sont les suivantes :</w:t>
      </w:r>
    </w:p>
    <w:p w14:paraId="713AFA58" w14:textId="77777777" w:rsidR="00C53020" w:rsidRPr="00342F65" w:rsidRDefault="00C53020" w:rsidP="002A4E5C">
      <w:pPr>
        <w:rPr>
          <w:rFonts w:cs="Arial"/>
          <w:sz w:val="22"/>
        </w:rPr>
      </w:pPr>
      <w:r w:rsidRPr="00342F65">
        <w:rPr>
          <w:rFonts w:cs="Arial"/>
          <w:sz w:val="22"/>
        </w:rPr>
        <w:t> </w:t>
      </w:r>
    </w:p>
    <w:p w14:paraId="7EA3017E" w14:textId="162216DD" w:rsidR="00C53020" w:rsidRPr="00342F65" w:rsidRDefault="00C53020" w:rsidP="002A4E5C">
      <w:pPr>
        <w:pStyle w:val="Paragraphedeliste"/>
        <w:numPr>
          <w:ilvl w:val="0"/>
          <w:numId w:val="7"/>
        </w:numPr>
        <w:rPr>
          <w:rFonts w:cs="Arial"/>
          <w:sz w:val="22"/>
        </w:rPr>
      </w:pPr>
      <w:r w:rsidRPr="00342F65">
        <w:rPr>
          <w:rFonts w:cs="Arial"/>
          <w:sz w:val="22"/>
        </w:rPr>
        <w:t>Veiller à ce que les fonds soient disponibles en temps voulu ;</w:t>
      </w:r>
    </w:p>
    <w:p w14:paraId="4E7D44F8" w14:textId="64D4DD0F" w:rsidR="00C53020" w:rsidRPr="00342F65" w:rsidRDefault="00C53020" w:rsidP="002A4E5C">
      <w:pPr>
        <w:pStyle w:val="Paragraphedeliste"/>
        <w:numPr>
          <w:ilvl w:val="0"/>
          <w:numId w:val="7"/>
        </w:numPr>
        <w:rPr>
          <w:rFonts w:cs="Arial"/>
          <w:sz w:val="22"/>
        </w:rPr>
      </w:pPr>
      <w:r w:rsidRPr="00342F65">
        <w:rPr>
          <w:rFonts w:cs="Arial"/>
          <w:sz w:val="22"/>
        </w:rPr>
        <w:t>Gérer toutes les activités du projet au niveau central (préparation des termes de référence, dossiers d’appel d’offres, etc.) ;</w:t>
      </w:r>
    </w:p>
    <w:p w14:paraId="36CBC439" w14:textId="4614D51E" w:rsidR="00C53020" w:rsidRPr="00342F65" w:rsidRDefault="00C53020" w:rsidP="002A4E5C">
      <w:pPr>
        <w:pStyle w:val="Paragraphedeliste"/>
        <w:numPr>
          <w:ilvl w:val="0"/>
          <w:numId w:val="7"/>
        </w:numPr>
        <w:rPr>
          <w:rFonts w:cs="Arial"/>
          <w:sz w:val="22"/>
        </w:rPr>
      </w:pPr>
      <w:r w:rsidRPr="00342F65">
        <w:rPr>
          <w:rFonts w:cs="Arial"/>
          <w:sz w:val="22"/>
        </w:rPr>
        <w:t>S’assurer que les activités du projet soient menées en temps opportun ;</w:t>
      </w:r>
    </w:p>
    <w:p w14:paraId="42338849" w14:textId="385BB44A" w:rsidR="00C53020" w:rsidRPr="00342F65" w:rsidRDefault="00C53020" w:rsidP="002A4E5C">
      <w:pPr>
        <w:pStyle w:val="Paragraphedeliste"/>
        <w:numPr>
          <w:ilvl w:val="0"/>
          <w:numId w:val="7"/>
        </w:numPr>
        <w:rPr>
          <w:rFonts w:cs="Arial"/>
          <w:sz w:val="22"/>
        </w:rPr>
      </w:pPr>
      <w:r w:rsidRPr="00342F65">
        <w:rPr>
          <w:rFonts w:cs="Arial"/>
          <w:sz w:val="22"/>
        </w:rPr>
        <w:t>Tenir les registres et les comptes des activités du projet et établir des rapports financiers ;</w:t>
      </w:r>
    </w:p>
    <w:p w14:paraId="4E004098" w14:textId="1747E06C" w:rsidR="00C53020" w:rsidRPr="00342F65" w:rsidRDefault="00C53020" w:rsidP="002A4E5C">
      <w:pPr>
        <w:pStyle w:val="Paragraphedeliste"/>
        <w:numPr>
          <w:ilvl w:val="0"/>
          <w:numId w:val="7"/>
        </w:numPr>
        <w:rPr>
          <w:rFonts w:cs="Arial"/>
          <w:sz w:val="22"/>
        </w:rPr>
      </w:pPr>
      <w:r w:rsidRPr="00342F65">
        <w:rPr>
          <w:rFonts w:cs="Arial"/>
          <w:sz w:val="22"/>
        </w:rPr>
        <w:t xml:space="preserve">Suivre et évaluer la mise en </w:t>
      </w:r>
      <w:proofErr w:type="spellStart"/>
      <w:r w:rsidRPr="00342F65">
        <w:rPr>
          <w:rFonts w:cs="Arial"/>
          <w:sz w:val="22"/>
        </w:rPr>
        <w:t>oeuvre</w:t>
      </w:r>
      <w:proofErr w:type="spellEnd"/>
      <w:r w:rsidRPr="00342F65">
        <w:rPr>
          <w:rFonts w:cs="Arial"/>
          <w:sz w:val="22"/>
        </w:rPr>
        <w:t xml:space="preserve"> du programme et ses effets ;</w:t>
      </w:r>
    </w:p>
    <w:p w14:paraId="7ABAEC85" w14:textId="4B17D368" w:rsidR="00C53020" w:rsidRPr="00342F65" w:rsidRDefault="00C53020" w:rsidP="002A4E5C">
      <w:pPr>
        <w:pStyle w:val="Paragraphedeliste"/>
        <w:numPr>
          <w:ilvl w:val="0"/>
          <w:numId w:val="7"/>
        </w:numPr>
        <w:rPr>
          <w:rFonts w:cs="Arial"/>
          <w:sz w:val="22"/>
        </w:rPr>
      </w:pPr>
      <w:r w:rsidRPr="00342F65">
        <w:rPr>
          <w:rFonts w:cs="Arial"/>
          <w:sz w:val="22"/>
        </w:rPr>
        <w:t>Communiquer les résultats aux diverses parties prenantes ;</w:t>
      </w:r>
    </w:p>
    <w:p w14:paraId="47FD9DFF" w14:textId="44250A09" w:rsidR="00C53020" w:rsidRPr="00342F65" w:rsidRDefault="00C53020" w:rsidP="002A4E5C">
      <w:pPr>
        <w:pStyle w:val="Paragraphedeliste"/>
        <w:numPr>
          <w:ilvl w:val="0"/>
          <w:numId w:val="7"/>
        </w:numPr>
        <w:rPr>
          <w:rFonts w:cs="Arial"/>
          <w:sz w:val="22"/>
        </w:rPr>
      </w:pPr>
      <w:r w:rsidRPr="00342F65">
        <w:rPr>
          <w:rFonts w:cs="Arial"/>
          <w:sz w:val="22"/>
        </w:rPr>
        <w:t>Veiller à ce que les audits externes soien</w:t>
      </w:r>
      <w:r w:rsidR="00342F65" w:rsidRPr="00342F65">
        <w:rPr>
          <w:rFonts w:cs="Arial"/>
          <w:sz w:val="22"/>
        </w:rPr>
        <w:t xml:space="preserve">t effectués en temps opportun </w:t>
      </w:r>
      <w:r w:rsidRPr="00342F65">
        <w:rPr>
          <w:rFonts w:cs="Arial"/>
          <w:sz w:val="22"/>
        </w:rPr>
        <w:t>et régulièrement chaque année ;</w:t>
      </w:r>
    </w:p>
    <w:p w14:paraId="67A327DC" w14:textId="4C71963D" w:rsidR="00C53020" w:rsidRPr="00342F65" w:rsidRDefault="00C53020" w:rsidP="002A4E5C">
      <w:pPr>
        <w:pStyle w:val="Paragraphedeliste"/>
        <w:numPr>
          <w:ilvl w:val="0"/>
          <w:numId w:val="7"/>
        </w:numPr>
        <w:rPr>
          <w:rFonts w:cs="Arial"/>
          <w:sz w:val="22"/>
        </w:rPr>
      </w:pPr>
      <w:r w:rsidRPr="00342F65">
        <w:rPr>
          <w:rFonts w:cs="Arial"/>
          <w:sz w:val="22"/>
        </w:rPr>
        <w:t>Veiller à ce que les mesures de sauvegarde sociale et environnementale soient mises en place et bien opérationnalisées.</w:t>
      </w:r>
    </w:p>
    <w:p w14:paraId="793D1629" w14:textId="77777777" w:rsidR="00C53020" w:rsidRPr="00342F65" w:rsidRDefault="00C53020" w:rsidP="002A4E5C">
      <w:pPr>
        <w:rPr>
          <w:rFonts w:cs="Arial"/>
          <w:sz w:val="22"/>
        </w:rPr>
      </w:pPr>
      <w:r w:rsidRPr="00342F65">
        <w:rPr>
          <w:rFonts w:cs="Arial"/>
          <w:sz w:val="22"/>
        </w:rPr>
        <w:t> </w:t>
      </w:r>
    </w:p>
    <w:p w14:paraId="37880AAC" w14:textId="2EEFA19A" w:rsidR="00C53020" w:rsidRPr="00342F65" w:rsidRDefault="00C53020" w:rsidP="002A4E5C">
      <w:pPr>
        <w:rPr>
          <w:rFonts w:cs="Arial"/>
          <w:sz w:val="22"/>
        </w:rPr>
      </w:pPr>
      <w:r w:rsidRPr="00342F65">
        <w:rPr>
          <w:rFonts w:cs="Arial"/>
          <w:sz w:val="22"/>
        </w:rPr>
        <w:t xml:space="preserve">En outre, le SP servira de secrétariat au </w:t>
      </w:r>
      <w:r w:rsidR="001E4458">
        <w:rPr>
          <w:rFonts w:cs="Arial"/>
          <w:sz w:val="22"/>
        </w:rPr>
        <w:t>Comité National de Pilotage (</w:t>
      </w:r>
      <w:r w:rsidRPr="001E4458">
        <w:rPr>
          <w:rFonts w:cs="Arial"/>
          <w:sz w:val="22"/>
        </w:rPr>
        <w:t>CNP</w:t>
      </w:r>
      <w:r w:rsidR="001E4458">
        <w:rPr>
          <w:rFonts w:cs="Arial"/>
          <w:sz w:val="22"/>
        </w:rPr>
        <w:t>)</w:t>
      </w:r>
      <w:r w:rsidR="001E4458" w:rsidRPr="001E4458">
        <w:rPr>
          <w:rFonts w:cs="Arial"/>
          <w:sz w:val="22"/>
        </w:rPr>
        <w:t xml:space="preserve"> du projet</w:t>
      </w:r>
      <w:r w:rsidRPr="001E4458">
        <w:rPr>
          <w:rFonts w:cs="Arial"/>
          <w:sz w:val="22"/>
        </w:rPr>
        <w:t>,</w:t>
      </w:r>
      <w:r w:rsidRPr="00342F65">
        <w:rPr>
          <w:rFonts w:cs="Arial"/>
          <w:sz w:val="22"/>
        </w:rPr>
        <w:t xml:space="preserve"> avec la responsabilité supplémentaire de veiller à ce que toutes les recommandations et décisions de ce comité soient suivies.</w:t>
      </w:r>
    </w:p>
    <w:p w14:paraId="790E31FC" w14:textId="77777777" w:rsidR="00C53020" w:rsidRPr="00342F65" w:rsidRDefault="00C53020" w:rsidP="002A4E5C">
      <w:pPr>
        <w:rPr>
          <w:rFonts w:cs="Arial"/>
          <w:sz w:val="22"/>
        </w:rPr>
      </w:pPr>
      <w:r w:rsidRPr="00342F65">
        <w:rPr>
          <w:rFonts w:cs="Arial"/>
          <w:sz w:val="22"/>
        </w:rPr>
        <w:t> </w:t>
      </w:r>
    </w:p>
    <w:p w14:paraId="30A09805" w14:textId="77777777" w:rsidR="00C53020" w:rsidRPr="00342F65" w:rsidRDefault="00C53020" w:rsidP="002A4E5C">
      <w:pPr>
        <w:rPr>
          <w:rFonts w:cs="Arial"/>
          <w:sz w:val="22"/>
        </w:rPr>
      </w:pPr>
      <w:r w:rsidRPr="00342F65">
        <w:rPr>
          <w:rFonts w:cs="Arial"/>
          <w:sz w:val="22"/>
        </w:rPr>
        <w:t>Il est aussi attendu du SP qu’il entreprenne des activités d'information et de communication pertinentes au projet et veille à ce que le projet collabore avec d'autres initiatives et programmes.</w:t>
      </w:r>
    </w:p>
    <w:p w14:paraId="1BF4BAE1" w14:textId="77777777" w:rsidR="00C53020" w:rsidRPr="00342F65" w:rsidRDefault="00C53020" w:rsidP="002A4E5C">
      <w:pPr>
        <w:rPr>
          <w:rFonts w:cs="Arial"/>
          <w:sz w:val="22"/>
        </w:rPr>
      </w:pPr>
      <w:r w:rsidRPr="00342F65">
        <w:rPr>
          <w:rFonts w:cs="Arial"/>
          <w:sz w:val="22"/>
        </w:rPr>
        <w:t> </w:t>
      </w:r>
    </w:p>
    <w:bookmarkEnd w:id="232"/>
    <w:bookmarkEnd w:id="233"/>
    <w:bookmarkEnd w:id="234"/>
    <w:bookmarkEnd w:id="235"/>
    <w:bookmarkEnd w:id="236"/>
    <w:bookmarkEnd w:id="237"/>
    <w:bookmarkEnd w:id="238"/>
    <w:bookmarkEnd w:id="239"/>
    <w:bookmarkEnd w:id="240"/>
    <w:bookmarkEnd w:id="241"/>
    <w:bookmarkEnd w:id="242"/>
    <w:bookmarkEnd w:id="243"/>
    <w:p w14:paraId="7E2F3C5E" w14:textId="600ADA79" w:rsidR="004D6345" w:rsidRPr="00342F65" w:rsidRDefault="00342F65" w:rsidP="002A4E5C">
      <w:pPr>
        <w:rPr>
          <w:rFonts w:cs="Arial"/>
          <w:i/>
          <w:sz w:val="22"/>
          <w:u w:val="single"/>
        </w:rPr>
      </w:pPr>
      <w:r w:rsidRPr="00342F65">
        <w:rPr>
          <w:rFonts w:cs="Arial"/>
          <w:i/>
          <w:sz w:val="22"/>
          <w:u w:val="single"/>
          <w:lang w:eastAsia="fr-CA"/>
        </w:rPr>
        <w:t>Équipe de Sauvegarde E</w:t>
      </w:r>
      <w:r w:rsidR="004D6345" w:rsidRPr="00342F65">
        <w:rPr>
          <w:rFonts w:cs="Arial"/>
          <w:i/>
          <w:sz w:val="22"/>
          <w:u w:val="single"/>
          <w:lang w:eastAsia="fr-CA"/>
        </w:rPr>
        <w:t>nvironnement</w:t>
      </w:r>
      <w:r w:rsidRPr="00342F65">
        <w:rPr>
          <w:rFonts w:cs="Arial"/>
          <w:i/>
          <w:sz w:val="22"/>
          <w:u w:val="single"/>
          <w:lang w:eastAsia="fr-CA"/>
        </w:rPr>
        <w:t>ale et S</w:t>
      </w:r>
      <w:r w:rsidR="004D6345" w:rsidRPr="00342F65">
        <w:rPr>
          <w:rFonts w:cs="Arial"/>
          <w:i/>
          <w:sz w:val="22"/>
          <w:u w:val="single"/>
          <w:lang w:eastAsia="fr-CA"/>
        </w:rPr>
        <w:t>ocial</w:t>
      </w:r>
      <w:r w:rsidRPr="00342F65">
        <w:rPr>
          <w:rFonts w:cs="Arial"/>
          <w:i/>
          <w:sz w:val="22"/>
          <w:u w:val="single"/>
          <w:lang w:eastAsia="fr-CA"/>
        </w:rPr>
        <w:t>e</w:t>
      </w:r>
      <w:r w:rsidR="009B30EF">
        <w:rPr>
          <w:rFonts w:cs="Arial"/>
          <w:i/>
          <w:sz w:val="22"/>
          <w:u w:val="single"/>
          <w:lang w:eastAsia="fr-CA"/>
        </w:rPr>
        <w:t xml:space="preserve"> (ESES)</w:t>
      </w:r>
    </w:p>
    <w:p w14:paraId="752BED96" w14:textId="77777777" w:rsidR="004D6345" w:rsidRPr="00342F65" w:rsidRDefault="004D6345" w:rsidP="002A4E5C">
      <w:pPr>
        <w:rPr>
          <w:rFonts w:cs="Arial"/>
          <w:sz w:val="22"/>
        </w:rPr>
      </w:pPr>
    </w:p>
    <w:p w14:paraId="3146950B" w14:textId="165F58C3" w:rsidR="004D6345" w:rsidRPr="00342F65" w:rsidRDefault="004D6345" w:rsidP="002A4E5C">
      <w:pPr>
        <w:rPr>
          <w:rFonts w:cs="Arial"/>
          <w:sz w:val="22"/>
        </w:rPr>
      </w:pPr>
      <w:r w:rsidRPr="00342F65">
        <w:rPr>
          <w:rFonts w:cs="Arial"/>
          <w:sz w:val="22"/>
        </w:rPr>
        <w:t>La mise en œuvre de toutes les mesures environnementales et sociales du projet est du ressort de l</w:t>
      </w:r>
      <w:r w:rsidR="00342F65" w:rsidRPr="00342F65">
        <w:rPr>
          <w:rFonts w:cs="Arial"/>
          <w:sz w:val="22"/>
        </w:rPr>
        <w:t>’Équipe de Sauvegarde Environnementale et Sociale</w:t>
      </w:r>
      <w:r w:rsidRPr="00342F65">
        <w:rPr>
          <w:rFonts w:cs="Arial"/>
          <w:sz w:val="22"/>
        </w:rPr>
        <w:t xml:space="preserve">. Elle a entre-autres pour tâches de : </w:t>
      </w:r>
    </w:p>
    <w:p w14:paraId="7BD0A314" w14:textId="77777777" w:rsidR="004D6345" w:rsidRPr="00342F65" w:rsidRDefault="004D6345" w:rsidP="009D7D04">
      <w:pPr>
        <w:rPr>
          <w:rFonts w:cs="Arial"/>
          <w:sz w:val="22"/>
        </w:rPr>
      </w:pPr>
    </w:p>
    <w:p w14:paraId="0E0D3F8A" w14:textId="237957CD" w:rsidR="004D6345" w:rsidRPr="00342F65" w:rsidRDefault="004D6345" w:rsidP="002A4E5C">
      <w:pPr>
        <w:pStyle w:val="Paragraphedeliste"/>
        <w:numPr>
          <w:ilvl w:val="0"/>
          <w:numId w:val="7"/>
        </w:numPr>
        <w:rPr>
          <w:rFonts w:cs="Arial"/>
          <w:sz w:val="22"/>
        </w:rPr>
      </w:pPr>
      <w:r w:rsidRPr="00342F65">
        <w:rPr>
          <w:rFonts w:cs="Arial"/>
          <w:sz w:val="22"/>
        </w:rPr>
        <w:t>Concevoir et mettre en application une politique environnementale au sein d</w:t>
      </w:r>
      <w:r w:rsidR="00342F65" w:rsidRPr="00342F65">
        <w:rPr>
          <w:rFonts w:cs="Arial"/>
          <w:sz w:val="22"/>
        </w:rPr>
        <w:t>u PDU</w:t>
      </w:r>
      <w:r w:rsidRPr="00342F65">
        <w:rPr>
          <w:rFonts w:cs="Arial"/>
          <w:sz w:val="22"/>
        </w:rPr>
        <w:t xml:space="preserve"> qui soit en conformité avec les principes des politiques de sauvegarde de la Banque Mondiale et les engagements de la RDC au niveau international ;</w:t>
      </w:r>
    </w:p>
    <w:p w14:paraId="2D4B3B9E" w14:textId="0E6E53D2" w:rsidR="004D6345" w:rsidRPr="00342F65" w:rsidRDefault="004D6345" w:rsidP="002A4E5C">
      <w:pPr>
        <w:pStyle w:val="Paragraphedeliste"/>
        <w:numPr>
          <w:ilvl w:val="0"/>
          <w:numId w:val="7"/>
        </w:numPr>
        <w:rPr>
          <w:rFonts w:cs="Arial"/>
          <w:sz w:val="22"/>
        </w:rPr>
      </w:pPr>
      <w:r w:rsidRPr="00342F65">
        <w:rPr>
          <w:rFonts w:cs="Arial"/>
          <w:sz w:val="22"/>
        </w:rPr>
        <w:lastRenderedPageBreak/>
        <w:t xml:space="preserve">S’assurer que l’ensemble du processus d’évaluation environnementale, tel que défini dans les documents cadres de gestion (CGES et CPR), est appliqué dans le </w:t>
      </w:r>
      <w:r w:rsidR="00342F65" w:rsidRPr="00342F65">
        <w:rPr>
          <w:rFonts w:cs="Arial"/>
          <w:sz w:val="22"/>
        </w:rPr>
        <w:t>PDU</w:t>
      </w:r>
      <w:r w:rsidRPr="00342F65">
        <w:rPr>
          <w:rFonts w:cs="Arial"/>
          <w:sz w:val="22"/>
        </w:rPr>
        <w:t xml:space="preserve"> ;</w:t>
      </w:r>
    </w:p>
    <w:p w14:paraId="3A3AF5DD" w14:textId="5A3AFF17" w:rsidR="004D6345" w:rsidRPr="00342F65" w:rsidRDefault="004D6345" w:rsidP="002A4E5C">
      <w:pPr>
        <w:pStyle w:val="Paragraphedeliste"/>
        <w:numPr>
          <w:ilvl w:val="0"/>
          <w:numId w:val="7"/>
        </w:numPr>
        <w:rPr>
          <w:rFonts w:cs="Arial"/>
          <w:sz w:val="22"/>
        </w:rPr>
      </w:pPr>
      <w:r w:rsidRPr="00342F65">
        <w:rPr>
          <w:rFonts w:cs="Arial"/>
          <w:sz w:val="22"/>
        </w:rPr>
        <w:t>S’assurer que l’ensemble des contrats, dans le cadre du P</w:t>
      </w:r>
      <w:r w:rsidR="00342F65" w:rsidRPr="00342F65">
        <w:rPr>
          <w:rFonts w:cs="Arial"/>
          <w:sz w:val="22"/>
        </w:rPr>
        <w:t>D</w:t>
      </w:r>
      <w:r w:rsidRPr="00342F65">
        <w:rPr>
          <w:rFonts w:cs="Arial"/>
          <w:sz w:val="22"/>
        </w:rPr>
        <w:t xml:space="preserve">U, contiennent les clauses qui permettront d’assurer la gestion environnementale telle que définie dans la présente </w:t>
      </w:r>
      <w:r w:rsidR="00342F65" w:rsidRPr="00342F65">
        <w:rPr>
          <w:rFonts w:cs="Arial"/>
          <w:sz w:val="22"/>
        </w:rPr>
        <w:t>É</w:t>
      </w:r>
      <w:r w:rsidRPr="00342F65">
        <w:rPr>
          <w:rFonts w:cs="Arial"/>
          <w:sz w:val="22"/>
        </w:rPr>
        <w:t>IES ;</w:t>
      </w:r>
    </w:p>
    <w:p w14:paraId="02F6F47C" w14:textId="727BBD84" w:rsidR="004D6345" w:rsidRPr="00342F65" w:rsidRDefault="00342F65" w:rsidP="002A4E5C">
      <w:pPr>
        <w:pStyle w:val="Paragraphedeliste"/>
        <w:numPr>
          <w:ilvl w:val="0"/>
          <w:numId w:val="7"/>
        </w:numPr>
        <w:rPr>
          <w:rFonts w:cs="Arial"/>
          <w:sz w:val="22"/>
        </w:rPr>
      </w:pPr>
      <w:r w:rsidRPr="00342F65">
        <w:rPr>
          <w:rFonts w:cs="Arial"/>
          <w:sz w:val="22"/>
        </w:rPr>
        <w:t>Alerter la haute direction du PDU</w:t>
      </w:r>
      <w:r w:rsidR="004D6345" w:rsidRPr="00342F65">
        <w:rPr>
          <w:rFonts w:cs="Arial"/>
          <w:sz w:val="22"/>
        </w:rPr>
        <w:t xml:space="preserve"> et le Ministère de l’</w:t>
      </w:r>
      <w:r w:rsidRPr="00342F65">
        <w:rPr>
          <w:rFonts w:cs="Arial"/>
          <w:sz w:val="22"/>
        </w:rPr>
        <w:t>Urbanisme et Habitat</w:t>
      </w:r>
      <w:r w:rsidR="004D6345" w:rsidRPr="00342F65">
        <w:rPr>
          <w:rFonts w:cs="Arial"/>
          <w:sz w:val="22"/>
        </w:rPr>
        <w:t xml:space="preserve"> lorsqu’il est constaté des écarts importants en matière de gestion environnementale par rapport à ce qui est défini dans les documents cadres et les études qui en découleront ;</w:t>
      </w:r>
    </w:p>
    <w:p w14:paraId="570DDA50" w14:textId="77777777" w:rsidR="004D6345" w:rsidRPr="00342F65" w:rsidRDefault="004D6345" w:rsidP="002A4E5C">
      <w:pPr>
        <w:pStyle w:val="Paragraphedeliste"/>
        <w:numPr>
          <w:ilvl w:val="0"/>
          <w:numId w:val="7"/>
        </w:numPr>
        <w:rPr>
          <w:rFonts w:cs="Arial"/>
          <w:sz w:val="22"/>
        </w:rPr>
      </w:pPr>
      <w:r w:rsidRPr="00342F65">
        <w:rPr>
          <w:rFonts w:cs="Arial"/>
          <w:sz w:val="22"/>
        </w:rPr>
        <w:t>Maintenir actif le processus de communication et de consultation tout au long du projet ;</w:t>
      </w:r>
    </w:p>
    <w:p w14:paraId="497D21C8" w14:textId="77777777" w:rsidR="004D6345" w:rsidRPr="00342F65" w:rsidRDefault="004D6345" w:rsidP="002A4E5C">
      <w:pPr>
        <w:pStyle w:val="Paragraphedeliste"/>
        <w:numPr>
          <w:ilvl w:val="0"/>
          <w:numId w:val="7"/>
        </w:numPr>
        <w:rPr>
          <w:rFonts w:cs="Arial"/>
          <w:sz w:val="22"/>
        </w:rPr>
      </w:pPr>
      <w:r w:rsidRPr="00342F65">
        <w:rPr>
          <w:rFonts w:cs="Arial"/>
          <w:sz w:val="22"/>
        </w:rPr>
        <w:t>Former le personnel de terrain dans le domaine de l’environnement ;</w:t>
      </w:r>
    </w:p>
    <w:p w14:paraId="6085C3A8" w14:textId="3D8BA079" w:rsidR="004D6345" w:rsidRPr="00342F65" w:rsidRDefault="004D6345" w:rsidP="002A4E5C">
      <w:pPr>
        <w:pStyle w:val="Paragraphedeliste"/>
        <w:numPr>
          <w:ilvl w:val="0"/>
          <w:numId w:val="7"/>
        </w:numPr>
        <w:rPr>
          <w:rFonts w:cs="Arial"/>
          <w:sz w:val="22"/>
        </w:rPr>
      </w:pPr>
      <w:r w:rsidRPr="00342F65">
        <w:rPr>
          <w:rFonts w:cs="Arial"/>
          <w:sz w:val="22"/>
        </w:rPr>
        <w:t>Assurer les relations avec le Ministère de l’Environnement et Développement Durable et notamment, avec l’Agence Congolaise de l’Environnement.</w:t>
      </w:r>
    </w:p>
    <w:p w14:paraId="06AFE13F" w14:textId="77777777" w:rsidR="004D6345" w:rsidRPr="00342F65" w:rsidRDefault="004D6345" w:rsidP="002A4E5C">
      <w:pPr>
        <w:contextualSpacing/>
        <w:rPr>
          <w:rFonts w:cs="Arial"/>
          <w:color w:val="FF0000"/>
          <w:sz w:val="22"/>
        </w:rPr>
      </w:pPr>
    </w:p>
    <w:p w14:paraId="2460DFDE" w14:textId="140F80FF" w:rsidR="004D6345" w:rsidRPr="00342F65" w:rsidRDefault="004D6345" w:rsidP="002A4E5C">
      <w:pPr>
        <w:contextualSpacing/>
        <w:rPr>
          <w:rFonts w:cs="Arial"/>
          <w:sz w:val="22"/>
        </w:rPr>
      </w:pPr>
      <w:r w:rsidRPr="00342F65">
        <w:rPr>
          <w:rFonts w:cs="Arial"/>
          <w:sz w:val="22"/>
        </w:rPr>
        <w:t>L</w:t>
      </w:r>
      <w:r w:rsidR="00342F65" w:rsidRPr="00342F65">
        <w:rPr>
          <w:rFonts w:cs="Arial"/>
          <w:sz w:val="22"/>
        </w:rPr>
        <w:t>’Équipe de Sauvegarde</w:t>
      </w:r>
      <w:r w:rsidRPr="00342F65">
        <w:rPr>
          <w:rFonts w:cs="Arial"/>
          <w:sz w:val="22"/>
        </w:rPr>
        <w:t xml:space="preserve"> Environnementale et Sociale est animée par un Spécialiste en </w:t>
      </w:r>
      <w:r w:rsidR="00342F65" w:rsidRPr="00342F65">
        <w:rPr>
          <w:rFonts w:cs="Arial"/>
          <w:sz w:val="22"/>
        </w:rPr>
        <w:t>Environnement et un Spécialiste en Social</w:t>
      </w:r>
      <w:r w:rsidRPr="00342F65">
        <w:rPr>
          <w:rFonts w:cs="Arial"/>
          <w:sz w:val="22"/>
        </w:rPr>
        <w:t> ; le P</w:t>
      </w:r>
      <w:r w:rsidR="00342F65" w:rsidRPr="00342F65">
        <w:rPr>
          <w:rFonts w:cs="Arial"/>
          <w:sz w:val="22"/>
        </w:rPr>
        <w:t>D</w:t>
      </w:r>
      <w:r w:rsidRPr="00342F65">
        <w:rPr>
          <w:rFonts w:cs="Arial"/>
          <w:sz w:val="22"/>
        </w:rPr>
        <w:t xml:space="preserve">U est </w:t>
      </w:r>
      <w:r w:rsidR="00342F65" w:rsidRPr="00342F65">
        <w:rPr>
          <w:rFonts w:cs="Arial"/>
          <w:sz w:val="22"/>
        </w:rPr>
        <w:t>l’</w:t>
      </w:r>
      <w:r w:rsidRPr="00342F65">
        <w:rPr>
          <w:rFonts w:cs="Arial"/>
          <w:sz w:val="22"/>
        </w:rPr>
        <w:t xml:space="preserve">un </w:t>
      </w:r>
      <w:r w:rsidR="00342F65" w:rsidRPr="00342F65">
        <w:rPr>
          <w:rFonts w:cs="Arial"/>
          <w:sz w:val="22"/>
        </w:rPr>
        <w:t xml:space="preserve">des </w:t>
      </w:r>
      <w:r w:rsidRPr="00342F65">
        <w:rPr>
          <w:rFonts w:cs="Arial"/>
          <w:sz w:val="22"/>
        </w:rPr>
        <w:t>modèle</w:t>
      </w:r>
      <w:r w:rsidR="00342F65" w:rsidRPr="00342F65">
        <w:rPr>
          <w:rFonts w:cs="Arial"/>
          <w:sz w:val="22"/>
        </w:rPr>
        <w:t>s</w:t>
      </w:r>
      <w:r w:rsidRPr="00342F65">
        <w:rPr>
          <w:rFonts w:cs="Arial"/>
          <w:sz w:val="22"/>
        </w:rPr>
        <w:t xml:space="preserve"> </w:t>
      </w:r>
      <w:r w:rsidR="00342F65" w:rsidRPr="00342F65">
        <w:rPr>
          <w:rFonts w:cs="Arial"/>
          <w:sz w:val="22"/>
        </w:rPr>
        <w:t>d</w:t>
      </w:r>
      <w:r w:rsidRPr="00342F65">
        <w:rPr>
          <w:rFonts w:cs="Arial"/>
          <w:sz w:val="22"/>
        </w:rPr>
        <w:t xml:space="preserve">ans le secteur de la gestion environnementale et sociale en RDC. Sur le plan de l’atténuation des impacts environnementaux et sociaux, le projet insiste sur la réalisation des études et plans de gestion environnementale et sociale avant le démarrage des travaux, et met un accent particulier sur les populations vulnérables. </w:t>
      </w:r>
    </w:p>
    <w:p w14:paraId="3379010B" w14:textId="77777777" w:rsidR="004D6345" w:rsidRPr="00342F65" w:rsidRDefault="004D6345" w:rsidP="002A4E5C">
      <w:pPr>
        <w:pStyle w:val="TRAFI11"/>
        <w:ind w:left="0" w:firstLine="0"/>
        <w:outlineLvl w:val="1"/>
        <w:rPr>
          <w:i/>
          <w:sz w:val="22"/>
          <w:szCs w:val="22"/>
        </w:rPr>
      </w:pPr>
    </w:p>
    <w:p w14:paraId="4429E215" w14:textId="77777777" w:rsidR="004D6345" w:rsidRPr="00342F65" w:rsidRDefault="004D6345" w:rsidP="002A4E5C">
      <w:pPr>
        <w:pStyle w:val="TRAFI11"/>
        <w:ind w:left="0" w:firstLine="0"/>
        <w:outlineLvl w:val="1"/>
        <w:rPr>
          <w:i/>
          <w:sz w:val="22"/>
          <w:szCs w:val="22"/>
          <w:u w:val="single"/>
        </w:rPr>
      </w:pPr>
      <w:bookmarkStart w:id="244" w:name="_Toc414906039"/>
      <w:bookmarkStart w:id="245" w:name="_Toc417480505"/>
      <w:bookmarkStart w:id="246" w:name="_Toc417481211"/>
      <w:bookmarkStart w:id="247" w:name="_Toc417500324"/>
      <w:bookmarkStart w:id="248" w:name="_Toc481468240"/>
      <w:bookmarkStart w:id="249" w:name="_Toc481497098"/>
      <w:bookmarkStart w:id="250" w:name="_Toc487751235"/>
      <w:bookmarkStart w:id="251" w:name="_Toc488053356"/>
      <w:bookmarkStart w:id="252" w:name="_Toc488060642"/>
      <w:bookmarkStart w:id="253" w:name="_Toc491269670"/>
      <w:bookmarkStart w:id="254" w:name="_Toc491334756"/>
      <w:bookmarkStart w:id="255" w:name="_Toc495755751"/>
      <w:bookmarkStart w:id="256" w:name="_Toc533610337"/>
      <w:bookmarkStart w:id="257" w:name="_Toc536023371"/>
      <w:r w:rsidRPr="00342F65">
        <w:rPr>
          <w:i/>
          <w:sz w:val="22"/>
          <w:szCs w:val="22"/>
          <w:u w:val="single"/>
        </w:rPr>
        <w:t>Mission de contrôle</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4B814D26" w14:textId="77777777" w:rsidR="00280A77" w:rsidRDefault="00280A77" w:rsidP="002A4E5C">
      <w:pPr>
        <w:pStyle w:val="Paragraphedeliste"/>
        <w:autoSpaceDE w:val="0"/>
        <w:autoSpaceDN w:val="0"/>
        <w:adjustRightInd w:val="0"/>
        <w:ind w:left="0"/>
        <w:rPr>
          <w:rFonts w:cs="Arial"/>
          <w:sz w:val="22"/>
        </w:rPr>
      </w:pPr>
    </w:p>
    <w:p w14:paraId="5BA7E33E" w14:textId="37B8E6F6" w:rsidR="004D6345" w:rsidRPr="00342F65" w:rsidRDefault="004D6345" w:rsidP="002A4E5C">
      <w:pPr>
        <w:pStyle w:val="Paragraphedeliste"/>
        <w:autoSpaceDE w:val="0"/>
        <w:autoSpaceDN w:val="0"/>
        <w:adjustRightInd w:val="0"/>
        <w:ind w:left="0"/>
        <w:rPr>
          <w:rFonts w:cs="Arial"/>
          <w:sz w:val="22"/>
        </w:rPr>
      </w:pPr>
      <w:r w:rsidRPr="00342F65">
        <w:rPr>
          <w:rFonts w:cs="Arial"/>
          <w:sz w:val="22"/>
        </w:rPr>
        <w:t xml:space="preserve">L’Ingénieur Conseil qui sera recruté par </w:t>
      </w:r>
      <w:r w:rsidR="00342F65">
        <w:rPr>
          <w:rFonts w:cs="Arial"/>
          <w:sz w:val="22"/>
        </w:rPr>
        <w:t>le PDU</w:t>
      </w:r>
      <w:r w:rsidRPr="00342F65">
        <w:rPr>
          <w:rFonts w:cs="Arial"/>
          <w:sz w:val="22"/>
        </w:rPr>
        <w:t xml:space="preserve"> se chargera de suivre et de contrôler la mise en œuvre du projet sur le plan technique et environnemental. Il veillera à l'application des clauses environnementales contenues dans le Dossier d’Appel d’Offres (DAO).</w:t>
      </w:r>
    </w:p>
    <w:p w14:paraId="52C5A9F9" w14:textId="77777777" w:rsidR="004D6345" w:rsidRPr="00342F65" w:rsidRDefault="004D6345" w:rsidP="002A4E5C">
      <w:pPr>
        <w:pStyle w:val="Paragraphedeliste"/>
        <w:autoSpaceDE w:val="0"/>
        <w:autoSpaceDN w:val="0"/>
        <w:adjustRightInd w:val="0"/>
        <w:ind w:left="0"/>
        <w:rPr>
          <w:rFonts w:cs="Arial"/>
          <w:sz w:val="22"/>
        </w:rPr>
      </w:pPr>
    </w:p>
    <w:p w14:paraId="0416973E" w14:textId="77777777" w:rsidR="004D6345" w:rsidRPr="00342F65" w:rsidRDefault="004D6345" w:rsidP="002A4E5C">
      <w:pPr>
        <w:pStyle w:val="Paragraphedeliste"/>
        <w:autoSpaceDE w:val="0"/>
        <w:autoSpaceDN w:val="0"/>
        <w:adjustRightInd w:val="0"/>
        <w:ind w:left="0"/>
        <w:rPr>
          <w:rFonts w:cs="Arial"/>
          <w:i/>
          <w:sz w:val="22"/>
          <w:u w:val="single"/>
        </w:rPr>
      </w:pPr>
      <w:r w:rsidRPr="00342F65">
        <w:rPr>
          <w:rFonts w:cs="Arial"/>
          <w:i/>
          <w:sz w:val="22"/>
          <w:u w:val="single"/>
        </w:rPr>
        <w:t xml:space="preserve">Entreprise en charge des travaux </w:t>
      </w:r>
    </w:p>
    <w:p w14:paraId="71B4DA92" w14:textId="77777777" w:rsidR="004D6345" w:rsidRPr="00342F65" w:rsidRDefault="004D6345" w:rsidP="002A4E5C">
      <w:pPr>
        <w:pStyle w:val="Paragraphedeliste"/>
        <w:autoSpaceDE w:val="0"/>
        <w:autoSpaceDN w:val="0"/>
        <w:adjustRightInd w:val="0"/>
        <w:ind w:left="0"/>
        <w:rPr>
          <w:rFonts w:cs="Arial"/>
          <w:sz w:val="22"/>
        </w:rPr>
      </w:pPr>
    </w:p>
    <w:p w14:paraId="423203F5" w14:textId="77777777" w:rsidR="004D6345" w:rsidRPr="00342F65" w:rsidRDefault="004D6345" w:rsidP="002A4E5C">
      <w:pPr>
        <w:pStyle w:val="Paragraphedeliste"/>
        <w:autoSpaceDE w:val="0"/>
        <w:autoSpaceDN w:val="0"/>
        <w:adjustRightInd w:val="0"/>
        <w:ind w:left="0"/>
        <w:rPr>
          <w:rFonts w:cs="Arial"/>
          <w:sz w:val="22"/>
        </w:rPr>
      </w:pPr>
      <w:r w:rsidRPr="00342F65">
        <w:rPr>
          <w:rFonts w:cs="Arial"/>
          <w:sz w:val="22"/>
        </w:rPr>
        <w:t xml:space="preserve">Elle aura en charge l'exécution physique des travaux. Elle devra mettre en œuvre les obligations environnementales et sociales contenues dans le contrat. </w:t>
      </w:r>
    </w:p>
    <w:p w14:paraId="13CE9DA8" w14:textId="77777777" w:rsidR="004D6345" w:rsidRDefault="004D6345" w:rsidP="002A4E5C">
      <w:pPr>
        <w:autoSpaceDE w:val="0"/>
        <w:autoSpaceDN w:val="0"/>
        <w:adjustRightInd w:val="0"/>
        <w:rPr>
          <w:rFonts w:cs="Arial"/>
          <w:sz w:val="22"/>
        </w:rPr>
      </w:pPr>
    </w:p>
    <w:p w14:paraId="5AF370FC" w14:textId="67358AD2" w:rsidR="00FD59FF" w:rsidRPr="0098628C" w:rsidRDefault="00FD59FF" w:rsidP="0098628C">
      <w:pPr>
        <w:pStyle w:val="Titre2"/>
        <w:numPr>
          <w:ilvl w:val="2"/>
          <w:numId w:val="5"/>
        </w:numPr>
        <w:ind w:left="1260" w:hanging="450"/>
        <w:rPr>
          <w:rFonts w:cs="Arial"/>
          <w:i/>
          <w:sz w:val="22"/>
        </w:rPr>
      </w:pPr>
      <w:bookmarkStart w:id="258" w:name="_Toc536023372"/>
      <w:r w:rsidRPr="0098628C">
        <w:rPr>
          <w:rFonts w:cs="Arial"/>
          <w:i/>
          <w:sz w:val="22"/>
          <w:szCs w:val="22"/>
        </w:rPr>
        <w:t>Ministère de la décentralisation</w:t>
      </w:r>
      <w:r w:rsidR="00AA0094" w:rsidRPr="0098628C">
        <w:rPr>
          <w:rFonts w:cs="Arial"/>
          <w:i/>
          <w:sz w:val="22"/>
          <w:szCs w:val="22"/>
        </w:rPr>
        <w:t xml:space="preserve"> et Reformes</w:t>
      </w:r>
      <w:bookmarkEnd w:id="258"/>
    </w:p>
    <w:p w14:paraId="4842655D" w14:textId="77777777" w:rsidR="00FD59FF" w:rsidRDefault="00FD59FF" w:rsidP="002A4E5C">
      <w:pPr>
        <w:autoSpaceDE w:val="0"/>
        <w:autoSpaceDN w:val="0"/>
        <w:adjustRightInd w:val="0"/>
        <w:rPr>
          <w:rFonts w:cs="Arial"/>
          <w:sz w:val="22"/>
        </w:rPr>
      </w:pPr>
    </w:p>
    <w:p w14:paraId="257DAF4C" w14:textId="18D4D307" w:rsidR="005D3A7A" w:rsidRDefault="00AA0094" w:rsidP="002A4E5C">
      <w:pPr>
        <w:autoSpaceDE w:val="0"/>
        <w:autoSpaceDN w:val="0"/>
        <w:adjustRightInd w:val="0"/>
        <w:rPr>
          <w:rFonts w:cs="Arial"/>
          <w:sz w:val="22"/>
        </w:rPr>
      </w:pPr>
      <w:r>
        <w:rPr>
          <w:rFonts w:cs="Arial"/>
          <w:sz w:val="22"/>
        </w:rPr>
        <w:t xml:space="preserve">Ce ministère a pour </w:t>
      </w:r>
      <w:proofErr w:type="spellStart"/>
      <w:r>
        <w:rPr>
          <w:rFonts w:cs="Arial"/>
          <w:sz w:val="22"/>
        </w:rPr>
        <w:t>role</w:t>
      </w:r>
      <w:proofErr w:type="spellEnd"/>
      <w:r>
        <w:rPr>
          <w:rFonts w:cs="Arial"/>
          <w:sz w:val="22"/>
        </w:rPr>
        <w:t> :</w:t>
      </w:r>
    </w:p>
    <w:p w14:paraId="37B07149" w14:textId="77777777" w:rsidR="00AA0094" w:rsidRDefault="00AA0094" w:rsidP="002A4E5C">
      <w:pPr>
        <w:autoSpaceDE w:val="0"/>
        <w:autoSpaceDN w:val="0"/>
        <w:adjustRightInd w:val="0"/>
        <w:rPr>
          <w:rFonts w:cs="Arial"/>
          <w:sz w:val="22"/>
        </w:rPr>
      </w:pPr>
    </w:p>
    <w:p w14:paraId="7C9866F7" w14:textId="77777777" w:rsidR="00AA0094" w:rsidRPr="0098628C" w:rsidRDefault="00AA0094" w:rsidP="0098628C">
      <w:pPr>
        <w:pStyle w:val="Paragraphedeliste"/>
        <w:numPr>
          <w:ilvl w:val="0"/>
          <w:numId w:val="7"/>
        </w:numPr>
        <w:rPr>
          <w:rFonts w:cs="Arial"/>
          <w:sz w:val="22"/>
        </w:rPr>
      </w:pPr>
      <w:r w:rsidRPr="0098628C">
        <w:rPr>
          <w:rFonts w:cs="Arial"/>
          <w:sz w:val="22"/>
        </w:rPr>
        <w:t xml:space="preserve">Mise en </w:t>
      </w:r>
      <w:r w:rsidRPr="0098628C">
        <w:rPr>
          <w:rFonts w:cs="Arial" w:hint="eastAsia"/>
          <w:sz w:val="22"/>
        </w:rPr>
        <w:t>œ</w:t>
      </w:r>
      <w:r w:rsidRPr="0098628C">
        <w:rPr>
          <w:rFonts w:cs="Arial"/>
          <w:sz w:val="22"/>
        </w:rPr>
        <w:t>uvre des strat</w:t>
      </w:r>
      <w:r w:rsidRPr="0098628C">
        <w:rPr>
          <w:rFonts w:cs="Arial" w:hint="eastAsia"/>
          <w:sz w:val="22"/>
        </w:rPr>
        <w:t>é</w:t>
      </w:r>
      <w:r w:rsidRPr="0098628C">
        <w:rPr>
          <w:rFonts w:cs="Arial"/>
          <w:sz w:val="22"/>
        </w:rPr>
        <w:t>gies et des m</w:t>
      </w:r>
      <w:r w:rsidRPr="0098628C">
        <w:rPr>
          <w:rFonts w:cs="Arial" w:hint="eastAsia"/>
          <w:sz w:val="22"/>
        </w:rPr>
        <w:t>é</w:t>
      </w:r>
      <w:r w:rsidRPr="0098628C">
        <w:rPr>
          <w:rFonts w:cs="Arial"/>
          <w:sz w:val="22"/>
        </w:rPr>
        <w:t>canismes de la politique gouvernementale sur la d</w:t>
      </w:r>
      <w:r w:rsidRPr="0098628C">
        <w:rPr>
          <w:rFonts w:cs="Arial" w:hint="eastAsia"/>
          <w:sz w:val="22"/>
        </w:rPr>
        <w:t>é</w:t>
      </w:r>
      <w:r w:rsidRPr="0098628C">
        <w:rPr>
          <w:rFonts w:cs="Arial"/>
          <w:sz w:val="22"/>
        </w:rPr>
        <w:t>centralisation</w:t>
      </w:r>
      <w:r w:rsidRPr="0098628C">
        <w:rPr>
          <w:rFonts w:cs="Arial" w:hint="eastAsia"/>
          <w:sz w:val="22"/>
        </w:rPr>
        <w:t> </w:t>
      </w:r>
      <w:r w:rsidRPr="0098628C">
        <w:rPr>
          <w:rFonts w:cs="Arial"/>
          <w:sz w:val="22"/>
        </w:rPr>
        <w:t>;</w:t>
      </w:r>
    </w:p>
    <w:p w14:paraId="7DB30A96" w14:textId="77777777" w:rsidR="00AA0094" w:rsidRPr="0098628C" w:rsidRDefault="00AA0094" w:rsidP="0098628C">
      <w:pPr>
        <w:pStyle w:val="Paragraphedeliste"/>
        <w:numPr>
          <w:ilvl w:val="0"/>
          <w:numId w:val="7"/>
        </w:numPr>
        <w:rPr>
          <w:rFonts w:cs="Arial"/>
          <w:sz w:val="22"/>
        </w:rPr>
      </w:pPr>
      <w:r w:rsidRPr="0098628C">
        <w:rPr>
          <w:rFonts w:cs="Arial"/>
          <w:sz w:val="22"/>
        </w:rPr>
        <w:t xml:space="preserve">Mise en </w:t>
      </w:r>
      <w:r w:rsidRPr="0098628C">
        <w:rPr>
          <w:rFonts w:cs="Arial" w:hint="eastAsia"/>
          <w:sz w:val="22"/>
        </w:rPr>
        <w:t>œ</w:t>
      </w:r>
      <w:r w:rsidRPr="0098628C">
        <w:rPr>
          <w:rFonts w:cs="Arial"/>
          <w:sz w:val="22"/>
        </w:rPr>
        <w:t>uvre de la caisse nationale de p</w:t>
      </w:r>
      <w:r w:rsidRPr="0098628C">
        <w:rPr>
          <w:rFonts w:cs="Arial" w:hint="eastAsia"/>
          <w:sz w:val="22"/>
        </w:rPr>
        <w:t>é</w:t>
      </w:r>
      <w:r w:rsidRPr="0098628C">
        <w:rPr>
          <w:rFonts w:cs="Arial"/>
          <w:sz w:val="22"/>
        </w:rPr>
        <w:t>r</w:t>
      </w:r>
      <w:r w:rsidRPr="0098628C">
        <w:rPr>
          <w:rFonts w:cs="Arial" w:hint="eastAsia"/>
          <w:sz w:val="22"/>
        </w:rPr>
        <w:t>é</w:t>
      </w:r>
      <w:r w:rsidRPr="0098628C">
        <w:rPr>
          <w:rFonts w:cs="Arial"/>
          <w:sz w:val="22"/>
        </w:rPr>
        <w:t>quation et suivi de son fonctionnement en collaboration avec les minist</w:t>
      </w:r>
      <w:r w:rsidRPr="0098628C">
        <w:rPr>
          <w:rFonts w:cs="Arial" w:hint="eastAsia"/>
          <w:sz w:val="22"/>
        </w:rPr>
        <w:t>è</w:t>
      </w:r>
      <w:r w:rsidRPr="0098628C">
        <w:rPr>
          <w:rFonts w:cs="Arial"/>
          <w:sz w:val="22"/>
        </w:rPr>
        <w:t>res ayant les Finances, le Budget et le Plan dans leurs attributions</w:t>
      </w:r>
      <w:r w:rsidRPr="0098628C">
        <w:rPr>
          <w:rFonts w:cs="Arial" w:hint="eastAsia"/>
          <w:sz w:val="22"/>
        </w:rPr>
        <w:t> </w:t>
      </w:r>
      <w:r w:rsidRPr="0098628C">
        <w:rPr>
          <w:rFonts w:cs="Arial"/>
          <w:sz w:val="22"/>
        </w:rPr>
        <w:t>;</w:t>
      </w:r>
    </w:p>
    <w:p w14:paraId="58AA1C3E" w14:textId="77777777" w:rsidR="00AA0094" w:rsidRPr="0098628C" w:rsidRDefault="00AA0094" w:rsidP="0098628C">
      <w:pPr>
        <w:pStyle w:val="Paragraphedeliste"/>
        <w:numPr>
          <w:ilvl w:val="0"/>
          <w:numId w:val="7"/>
        </w:numPr>
        <w:rPr>
          <w:rFonts w:cs="Arial"/>
          <w:sz w:val="22"/>
        </w:rPr>
      </w:pPr>
      <w:r w:rsidRPr="0098628C">
        <w:rPr>
          <w:rFonts w:cs="Arial"/>
          <w:sz w:val="22"/>
        </w:rPr>
        <w:t>Coordination des rapports entre les membres du Gouvernement et les Gouverneurs de Provinces en mati</w:t>
      </w:r>
      <w:r w:rsidRPr="0098628C">
        <w:rPr>
          <w:rFonts w:cs="Arial" w:hint="eastAsia"/>
          <w:sz w:val="22"/>
        </w:rPr>
        <w:t>è</w:t>
      </w:r>
      <w:r w:rsidRPr="0098628C">
        <w:rPr>
          <w:rFonts w:cs="Arial"/>
          <w:sz w:val="22"/>
        </w:rPr>
        <w:t>re de d</w:t>
      </w:r>
      <w:r w:rsidRPr="0098628C">
        <w:rPr>
          <w:rFonts w:cs="Arial" w:hint="eastAsia"/>
          <w:sz w:val="22"/>
        </w:rPr>
        <w:t>é</w:t>
      </w:r>
      <w:r w:rsidRPr="0098628C">
        <w:rPr>
          <w:rFonts w:cs="Arial"/>
          <w:sz w:val="22"/>
        </w:rPr>
        <w:t>centralisation</w:t>
      </w:r>
      <w:r w:rsidRPr="0098628C">
        <w:rPr>
          <w:rFonts w:cs="Arial" w:hint="eastAsia"/>
          <w:sz w:val="22"/>
        </w:rPr>
        <w:t> </w:t>
      </w:r>
      <w:r w:rsidRPr="0098628C">
        <w:rPr>
          <w:rFonts w:cs="Arial"/>
          <w:sz w:val="22"/>
        </w:rPr>
        <w:t>;</w:t>
      </w:r>
    </w:p>
    <w:p w14:paraId="110A6B31" w14:textId="77777777" w:rsidR="00AA0094" w:rsidRPr="0098628C" w:rsidRDefault="00AA0094" w:rsidP="0098628C">
      <w:pPr>
        <w:pStyle w:val="Paragraphedeliste"/>
        <w:numPr>
          <w:ilvl w:val="0"/>
          <w:numId w:val="7"/>
        </w:numPr>
        <w:rPr>
          <w:rFonts w:cs="Arial"/>
          <w:sz w:val="22"/>
        </w:rPr>
      </w:pPr>
      <w:r w:rsidRPr="0098628C">
        <w:rPr>
          <w:rFonts w:cs="Arial"/>
          <w:sz w:val="22"/>
        </w:rPr>
        <w:t xml:space="preserve">Suivi de la mise en </w:t>
      </w:r>
      <w:r w:rsidRPr="0098628C">
        <w:rPr>
          <w:rFonts w:cs="Arial" w:hint="eastAsia"/>
          <w:sz w:val="22"/>
        </w:rPr>
        <w:t>œ</w:t>
      </w:r>
      <w:r w:rsidRPr="0098628C">
        <w:rPr>
          <w:rFonts w:cs="Arial"/>
          <w:sz w:val="22"/>
        </w:rPr>
        <w:t>uvre du d</w:t>
      </w:r>
      <w:r w:rsidRPr="0098628C">
        <w:rPr>
          <w:rFonts w:cs="Arial" w:hint="eastAsia"/>
          <w:sz w:val="22"/>
        </w:rPr>
        <w:t>é</w:t>
      </w:r>
      <w:r w:rsidRPr="0098628C">
        <w:rPr>
          <w:rFonts w:cs="Arial"/>
          <w:sz w:val="22"/>
        </w:rPr>
        <w:t>coupage territorial en collaboration avec le minist</w:t>
      </w:r>
      <w:r w:rsidRPr="0098628C">
        <w:rPr>
          <w:rFonts w:cs="Arial" w:hint="eastAsia"/>
          <w:sz w:val="22"/>
        </w:rPr>
        <w:t>è</w:t>
      </w:r>
      <w:r w:rsidRPr="0098628C">
        <w:rPr>
          <w:rFonts w:cs="Arial"/>
          <w:sz w:val="22"/>
        </w:rPr>
        <w:t>re ayant l</w:t>
      </w:r>
      <w:r w:rsidRPr="0098628C">
        <w:rPr>
          <w:rFonts w:cs="Arial" w:hint="eastAsia"/>
          <w:sz w:val="22"/>
        </w:rPr>
        <w:t>’</w:t>
      </w:r>
      <w:r w:rsidRPr="0098628C">
        <w:rPr>
          <w:rFonts w:cs="Arial"/>
          <w:sz w:val="22"/>
        </w:rPr>
        <w:t>int</w:t>
      </w:r>
      <w:r w:rsidRPr="0098628C">
        <w:rPr>
          <w:rFonts w:cs="Arial" w:hint="eastAsia"/>
          <w:sz w:val="22"/>
        </w:rPr>
        <w:t>é</w:t>
      </w:r>
      <w:r w:rsidRPr="0098628C">
        <w:rPr>
          <w:rFonts w:cs="Arial"/>
          <w:sz w:val="22"/>
        </w:rPr>
        <w:t>rieur dans ses attributions</w:t>
      </w:r>
      <w:r w:rsidRPr="0098628C">
        <w:rPr>
          <w:rFonts w:cs="Arial" w:hint="eastAsia"/>
          <w:sz w:val="22"/>
        </w:rPr>
        <w:t> </w:t>
      </w:r>
      <w:r w:rsidRPr="0098628C">
        <w:rPr>
          <w:rFonts w:cs="Arial"/>
          <w:sz w:val="22"/>
        </w:rPr>
        <w:t>;</w:t>
      </w:r>
    </w:p>
    <w:p w14:paraId="57BEE328" w14:textId="77777777" w:rsidR="00AA0094" w:rsidRPr="0098628C" w:rsidRDefault="00AA0094" w:rsidP="0098628C">
      <w:pPr>
        <w:pStyle w:val="Paragraphedeliste"/>
        <w:numPr>
          <w:ilvl w:val="0"/>
          <w:numId w:val="7"/>
        </w:numPr>
        <w:rPr>
          <w:rFonts w:cs="Arial"/>
          <w:sz w:val="22"/>
        </w:rPr>
      </w:pPr>
      <w:r w:rsidRPr="0098628C">
        <w:rPr>
          <w:rFonts w:cs="Arial"/>
          <w:sz w:val="22"/>
        </w:rPr>
        <w:t xml:space="preserve">Mise en </w:t>
      </w:r>
      <w:r w:rsidRPr="0098628C">
        <w:rPr>
          <w:rFonts w:cs="Arial" w:hint="eastAsia"/>
          <w:sz w:val="22"/>
        </w:rPr>
        <w:t>œ</w:t>
      </w:r>
      <w:r w:rsidRPr="0098628C">
        <w:rPr>
          <w:rFonts w:cs="Arial"/>
          <w:sz w:val="22"/>
        </w:rPr>
        <w:t>uvre du transfert des comp</w:t>
      </w:r>
      <w:r w:rsidRPr="0098628C">
        <w:rPr>
          <w:rFonts w:cs="Arial" w:hint="eastAsia"/>
          <w:sz w:val="22"/>
        </w:rPr>
        <w:t>é</w:t>
      </w:r>
      <w:r w:rsidRPr="0098628C">
        <w:rPr>
          <w:rFonts w:cs="Arial"/>
          <w:sz w:val="22"/>
        </w:rPr>
        <w:t>tences et des responsabilit</w:t>
      </w:r>
      <w:r w:rsidRPr="0098628C">
        <w:rPr>
          <w:rFonts w:cs="Arial" w:hint="eastAsia"/>
          <w:sz w:val="22"/>
        </w:rPr>
        <w:t>é</w:t>
      </w:r>
      <w:r w:rsidRPr="0098628C">
        <w:rPr>
          <w:rFonts w:cs="Arial"/>
          <w:sz w:val="22"/>
        </w:rPr>
        <w:t>s aux entit</w:t>
      </w:r>
      <w:r w:rsidRPr="0098628C">
        <w:rPr>
          <w:rFonts w:cs="Arial" w:hint="eastAsia"/>
          <w:sz w:val="22"/>
        </w:rPr>
        <w:t>é</w:t>
      </w:r>
      <w:r w:rsidRPr="0098628C">
        <w:rPr>
          <w:rFonts w:cs="Arial"/>
          <w:sz w:val="22"/>
        </w:rPr>
        <w:t>s territoriales d</w:t>
      </w:r>
      <w:r w:rsidRPr="0098628C">
        <w:rPr>
          <w:rFonts w:cs="Arial" w:hint="eastAsia"/>
          <w:sz w:val="22"/>
        </w:rPr>
        <w:t>é</w:t>
      </w:r>
      <w:r w:rsidRPr="0098628C">
        <w:rPr>
          <w:rFonts w:cs="Arial"/>
          <w:sz w:val="22"/>
        </w:rPr>
        <w:t>centralis</w:t>
      </w:r>
      <w:r w:rsidRPr="0098628C">
        <w:rPr>
          <w:rFonts w:cs="Arial" w:hint="eastAsia"/>
          <w:sz w:val="22"/>
        </w:rPr>
        <w:t>é</w:t>
      </w:r>
      <w:r w:rsidRPr="0098628C">
        <w:rPr>
          <w:rFonts w:cs="Arial"/>
          <w:sz w:val="22"/>
        </w:rPr>
        <w:t>es et aux provinces</w:t>
      </w:r>
      <w:r w:rsidRPr="0098628C">
        <w:rPr>
          <w:rFonts w:cs="Arial" w:hint="eastAsia"/>
          <w:sz w:val="22"/>
        </w:rPr>
        <w:t> </w:t>
      </w:r>
      <w:r w:rsidRPr="0098628C">
        <w:rPr>
          <w:rFonts w:cs="Arial"/>
          <w:sz w:val="22"/>
        </w:rPr>
        <w:t>;</w:t>
      </w:r>
    </w:p>
    <w:p w14:paraId="511D63C0" w14:textId="77777777" w:rsidR="00AA0094" w:rsidRPr="0098628C" w:rsidRDefault="00AA0094" w:rsidP="0098628C">
      <w:pPr>
        <w:pStyle w:val="Paragraphedeliste"/>
        <w:numPr>
          <w:ilvl w:val="0"/>
          <w:numId w:val="7"/>
        </w:numPr>
        <w:rPr>
          <w:rFonts w:cs="Arial"/>
          <w:sz w:val="22"/>
        </w:rPr>
      </w:pPr>
      <w:r w:rsidRPr="0098628C">
        <w:rPr>
          <w:rFonts w:cs="Arial"/>
          <w:sz w:val="22"/>
        </w:rPr>
        <w:t xml:space="preserve">Coordination et canalisation des appuis </w:t>
      </w:r>
      <w:r w:rsidRPr="0098628C">
        <w:rPr>
          <w:rFonts w:cs="Arial" w:hint="eastAsia"/>
          <w:sz w:val="22"/>
        </w:rPr>
        <w:t>à</w:t>
      </w:r>
      <w:r w:rsidRPr="0098628C">
        <w:rPr>
          <w:rFonts w:cs="Arial"/>
          <w:sz w:val="22"/>
        </w:rPr>
        <w:t xml:space="preserve"> la d</w:t>
      </w:r>
      <w:r w:rsidRPr="0098628C">
        <w:rPr>
          <w:rFonts w:cs="Arial" w:hint="eastAsia"/>
          <w:sz w:val="22"/>
        </w:rPr>
        <w:t>é</w:t>
      </w:r>
      <w:r w:rsidRPr="0098628C">
        <w:rPr>
          <w:rFonts w:cs="Arial"/>
          <w:sz w:val="22"/>
        </w:rPr>
        <w:t>centralisation des partenaires au d</w:t>
      </w:r>
      <w:r w:rsidRPr="0098628C">
        <w:rPr>
          <w:rFonts w:cs="Arial" w:hint="eastAsia"/>
          <w:sz w:val="22"/>
        </w:rPr>
        <w:t>é</w:t>
      </w:r>
      <w:r w:rsidRPr="0098628C">
        <w:rPr>
          <w:rFonts w:cs="Arial"/>
          <w:sz w:val="22"/>
        </w:rPr>
        <w:t>veloppement et encadrement de la coop</w:t>
      </w:r>
      <w:r w:rsidRPr="0098628C">
        <w:rPr>
          <w:rFonts w:cs="Arial" w:hint="eastAsia"/>
          <w:sz w:val="22"/>
        </w:rPr>
        <w:t>é</w:t>
      </w:r>
      <w:r w:rsidRPr="0098628C">
        <w:rPr>
          <w:rFonts w:cs="Arial"/>
          <w:sz w:val="22"/>
        </w:rPr>
        <w:t>ration d</w:t>
      </w:r>
      <w:r w:rsidRPr="0098628C">
        <w:rPr>
          <w:rFonts w:cs="Arial" w:hint="eastAsia"/>
          <w:sz w:val="22"/>
        </w:rPr>
        <w:t>é</w:t>
      </w:r>
      <w:r w:rsidRPr="0098628C">
        <w:rPr>
          <w:rFonts w:cs="Arial"/>
          <w:sz w:val="22"/>
        </w:rPr>
        <w:t>centralis</w:t>
      </w:r>
      <w:r w:rsidRPr="0098628C">
        <w:rPr>
          <w:rFonts w:cs="Arial" w:hint="eastAsia"/>
          <w:sz w:val="22"/>
        </w:rPr>
        <w:t>é</w:t>
      </w:r>
      <w:r w:rsidRPr="0098628C">
        <w:rPr>
          <w:rFonts w:cs="Arial"/>
          <w:sz w:val="22"/>
        </w:rPr>
        <w:t>e</w:t>
      </w:r>
      <w:r w:rsidRPr="0098628C">
        <w:rPr>
          <w:rFonts w:cs="Arial" w:hint="eastAsia"/>
          <w:sz w:val="22"/>
        </w:rPr>
        <w:t> </w:t>
      </w:r>
      <w:r w:rsidRPr="0098628C">
        <w:rPr>
          <w:rFonts w:cs="Arial"/>
          <w:sz w:val="22"/>
        </w:rPr>
        <w:t>;</w:t>
      </w:r>
    </w:p>
    <w:p w14:paraId="6F889E01" w14:textId="77777777" w:rsidR="00AA0094" w:rsidRPr="0098628C" w:rsidRDefault="00AA0094" w:rsidP="0098628C">
      <w:pPr>
        <w:pStyle w:val="Paragraphedeliste"/>
        <w:numPr>
          <w:ilvl w:val="0"/>
          <w:numId w:val="7"/>
        </w:numPr>
        <w:rPr>
          <w:rFonts w:cs="Arial"/>
          <w:sz w:val="22"/>
        </w:rPr>
      </w:pPr>
      <w:r w:rsidRPr="0098628C">
        <w:rPr>
          <w:rFonts w:cs="Arial"/>
          <w:sz w:val="22"/>
        </w:rPr>
        <w:t>Collaboration avec la CENI dans la pr</w:t>
      </w:r>
      <w:r w:rsidRPr="0098628C">
        <w:rPr>
          <w:rFonts w:cs="Arial" w:hint="eastAsia"/>
          <w:sz w:val="22"/>
        </w:rPr>
        <w:t>é</w:t>
      </w:r>
      <w:r w:rsidRPr="0098628C">
        <w:rPr>
          <w:rFonts w:cs="Arial"/>
          <w:sz w:val="22"/>
        </w:rPr>
        <w:t>paration et l</w:t>
      </w:r>
      <w:r w:rsidRPr="0098628C">
        <w:rPr>
          <w:rFonts w:cs="Arial" w:hint="eastAsia"/>
          <w:sz w:val="22"/>
        </w:rPr>
        <w:t>’</w:t>
      </w:r>
      <w:r w:rsidRPr="0098628C">
        <w:rPr>
          <w:rFonts w:cs="Arial"/>
          <w:sz w:val="22"/>
        </w:rPr>
        <w:t xml:space="preserve">organisation des </w:t>
      </w:r>
      <w:r w:rsidRPr="0098628C">
        <w:rPr>
          <w:rFonts w:cs="Arial" w:hint="eastAsia"/>
          <w:sz w:val="22"/>
        </w:rPr>
        <w:t>é</w:t>
      </w:r>
      <w:r w:rsidRPr="0098628C">
        <w:rPr>
          <w:rFonts w:cs="Arial"/>
          <w:sz w:val="22"/>
        </w:rPr>
        <w:t>lections provinciales, urbaines et locales ;</w:t>
      </w:r>
    </w:p>
    <w:p w14:paraId="672283B9" w14:textId="77777777" w:rsidR="00AA0094" w:rsidRPr="0098628C" w:rsidRDefault="00AA0094" w:rsidP="0098628C">
      <w:pPr>
        <w:pStyle w:val="Paragraphedeliste"/>
        <w:numPr>
          <w:ilvl w:val="0"/>
          <w:numId w:val="7"/>
        </w:numPr>
        <w:rPr>
          <w:rFonts w:cs="Arial"/>
          <w:sz w:val="22"/>
        </w:rPr>
      </w:pPr>
      <w:r w:rsidRPr="0098628C">
        <w:rPr>
          <w:rFonts w:cs="Arial"/>
          <w:sz w:val="22"/>
        </w:rPr>
        <w:t xml:space="preserve">Conception et mise en </w:t>
      </w:r>
      <w:r w:rsidRPr="0098628C">
        <w:rPr>
          <w:rFonts w:cs="Arial" w:hint="eastAsia"/>
          <w:sz w:val="22"/>
        </w:rPr>
        <w:t>œ</w:t>
      </w:r>
      <w:r w:rsidRPr="0098628C">
        <w:rPr>
          <w:rFonts w:cs="Arial"/>
          <w:sz w:val="22"/>
        </w:rPr>
        <w:t>uvre des r</w:t>
      </w:r>
      <w:r w:rsidRPr="0098628C">
        <w:rPr>
          <w:rFonts w:cs="Arial" w:hint="eastAsia"/>
          <w:sz w:val="22"/>
        </w:rPr>
        <w:t>é</w:t>
      </w:r>
      <w:r w:rsidRPr="0098628C">
        <w:rPr>
          <w:rFonts w:cs="Arial"/>
          <w:sz w:val="22"/>
        </w:rPr>
        <w:t>formes institutionnelles</w:t>
      </w:r>
    </w:p>
    <w:p w14:paraId="62600A4E" w14:textId="77777777" w:rsidR="00D8017C" w:rsidRDefault="00D8017C" w:rsidP="001E4458">
      <w:pPr>
        <w:spacing w:line="240" w:lineRule="auto"/>
        <w:jc w:val="left"/>
        <w:rPr>
          <w:i/>
          <w:sz w:val="22"/>
          <w:u w:val="single"/>
        </w:rPr>
      </w:pPr>
      <w:bookmarkStart w:id="259" w:name="_Toc533610339"/>
      <w:bookmarkStart w:id="260" w:name="_Toc536023373"/>
    </w:p>
    <w:p w14:paraId="19784DD2" w14:textId="77777777" w:rsidR="00D8017C" w:rsidRDefault="00D8017C" w:rsidP="001E4458">
      <w:pPr>
        <w:spacing w:line="240" w:lineRule="auto"/>
        <w:jc w:val="left"/>
        <w:rPr>
          <w:i/>
          <w:sz w:val="22"/>
          <w:u w:val="single"/>
        </w:rPr>
      </w:pPr>
    </w:p>
    <w:p w14:paraId="374E31F4" w14:textId="77777777" w:rsidR="00D8017C" w:rsidRDefault="00D8017C" w:rsidP="001E4458">
      <w:pPr>
        <w:spacing w:line="240" w:lineRule="auto"/>
        <w:jc w:val="left"/>
        <w:rPr>
          <w:i/>
          <w:sz w:val="22"/>
          <w:u w:val="single"/>
        </w:rPr>
      </w:pPr>
    </w:p>
    <w:p w14:paraId="19CEE92B" w14:textId="51FE9E04" w:rsidR="0062172B" w:rsidRPr="004B6380" w:rsidRDefault="0062172B" w:rsidP="001E4458">
      <w:pPr>
        <w:spacing w:line="240" w:lineRule="auto"/>
        <w:jc w:val="left"/>
        <w:rPr>
          <w:i/>
          <w:sz w:val="22"/>
          <w:u w:val="single"/>
        </w:rPr>
      </w:pPr>
      <w:r w:rsidRPr="0098628C">
        <w:rPr>
          <w:i/>
          <w:sz w:val="22"/>
          <w:u w:val="single"/>
        </w:rPr>
        <w:t xml:space="preserve">Direction du Suivi du Ministère chargé de la </w:t>
      </w:r>
      <w:r w:rsidRPr="004B6380">
        <w:rPr>
          <w:i/>
          <w:sz w:val="22"/>
          <w:u w:val="single"/>
        </w:rPr>
        <w:t>Décentralisation</w:t>
      </w:r>
      <w:bookmarkEnd w:id="259"/>
      <w:bookmarkEnd w:id="260"/>
      <w:r w:rsidRPr="004B6380">
        <w:rPr>
          <w:i/>
          <w:sz w:val="22"/>
          <w:u w:val="single"/>
        </w:rPr>
        <w:t xml:space="preserve"> </w:t>
      </w:r>
    </w:p>
    <w:p w14:paraId="05AF5DD1" w14:textId="77777777" w:rsidR="0062172B" w:rsidRPr="004B6380" w:rsidRDefault="0062172B" w:rsidP="0062172B">
      <w:pPr>
        <w:autoSpaceDE w:val="0"/>
        <w:autoSpaceDN w:val="0"/>
        <w:adjustRightInd w:val="0"/>
        <w:rPr>
          <w:sz w:val="22"/>
        </w:rPr>
      </w:pPr>
    </w:p>
    <w:p w14:paraId="42ED0468" w14:textId="33AECA5B" w:rsidR="0062172B" w:rsidRPr="000369DE" w:rsidRDefault="0062172B" w:rsidP="0062172B">
      <w:pPr>
        <w:autoSpaceDE w:val="0"/>
        <w:autoSpaceDN w:val="0"/>
        <w:adjustRightInd w:val="0"/>
        <w:rPr>
          <w:sz w:val="22"/>
        </w:rPr>
      </w:pPr>
      <w:r w:rsidRPr="004B6380">
        <w:rPr>
          <w:sz w:val="22"/>
        </w:rPr>
        <w:t xml:space="preserve">Partie prenante </w:t>
      </w:r>
      <w:r w:rsidRPr="004B6380">
        <w:rPr>
          <w:w w:val="109"/>
          <w:sz w:val="22"/>
        </w:rPr>
        <w:t xml:space="preserve">à </w:t>
      </w:r>
      <w:r w:rsidRPr="004B6380">
        <w:rPr>
          <w:sz w:val="22"/>
        </w:rPr>
        <w:t>l'exécution du Projet, la Direction du Suivi et Evaluation du Ministère chargé de la Décentralisation (DS</w:t>
      </w:r>
      <w:r w:rsidRPr="001E4458">
        <w:rPr>
          <w:sz w:val="22"/>
        </w:rPr>
        <w:t xml:space="preserve">EMD), relativement </w:t>
      </w:r>
      <w:r w:rsidRPr="001E4458">
        <w:rPr>
          <w:w w:val="109"/>
          <w:sz w:val="22"/>
        </w:rPr>
        <w:t xml:space="preserve">à </w:t>
      </w:r>
      <w:r w:rsidRPr="001E4458">
        <w:rPr>
          <w:sz w:val="22"/>
        </w:rPr>
        <w:t xml:space="preserve">l'amélioration de la gestion municipale et au renforcement des capacités des </w:t>
      </w:r>
      <w:r w:rsidRPr="00E4065D">
        <w:rPr>
          <w:sz w:val="22"/>
        </w:rPr>
        <w:t>Villes</w:t>
      </w:r>
      <w:r w:rsidRPr="00F87C69">
        <w:rPr>
          <w:sz w:val="22"/>
        </w:rPr>
        <w:t>,</w:t>
      </w:r>
      <w:r w:rsidRPr="00943E45">
        <w:rPr>
          <w:sz w:val="22"/>
        </w:rPr>
        <w:t xml:space="preserve"> est responsable de la qualité technique des termes de références et des études y découlant</w:t>
      </w:r>
      <w:r w:rsidRPr="000369DE">
        <w:rPr>
          <w:sz w:val="22"/>
        </w:rPr>
        <w:t>.</w:t>
      </w:r>
    </w:p>
    <w:p w14:paraId="5395DE13" w14:textId="77777777" w:rsidR="0062172B" w:rsidRPr="00943E45" w:rsidRDefault="0062172B" w:rsidP="0062172B">
      <w:pPr>
        <w:autoSpaceDE w:val="0"/>
        <w:autoSpaceDN w:val="0"/>
        <w:adjustRightInd w:val="0"/>
        <w:rPr>
          <w:rFonts w:cs="Arial"/>
          <w:sz w:val="22"/>
        </w:rPr>
      </w:pPr>
    </w:p>
    <w:p w14:paraId="7882ECBA" w14:textId="67445095" w:rsidR="004D6345" w:rsidRPr="000369DE" w:rsidRDefault="004D6345" w:rsidP="007D63E3">
      <w:pPr>
        <w:pStyle w:val="Titre2"/>
        <w:numPr>
          <w:ilvl w:val="2"/>
          <w:numId w:val="5"/>
        </w:numPr>
        <w:ind w:left="1260" w:hanging="450"/>
        <w:rPr>
          <w:rFonts w:cs="Arial"/>
          <w:i/>
          <w:sz w:val="22"/>
          <w:szCs w:val="22"/>
        </w:rPr>
      </w:pPr>
      <w:bookmarkStart w:id="261" w:name="_Toc481497099"/>
      <w:bookmarkStart w:id="262" w:name="_Toc536023374"/>
      <w:r w:rsidRPr="000369DE">
        <w:rPr>
          <w:rFonts w:cs="Arial"/>
          <w:i/>
          <w:sz w:val="22"/>
          <w:szCs w:val="22"/>
        </w:rPr>
        <w:t>Ministère de l’Environnement et Développement Durable (MEDD)</w:t>
      </w:r>
      <w:bookmarkEnd w:id="261"/>
      <w:bookmarkEnd w:id="262"/>
    </w:p>
    <w:p w14:paraId="51C08C56" w14:textId="77777777" w:rsidR="004D6345" w:rsidRPr="000369DE" w:rsidRDefault="004D6345" w:rsidP="002A4E5C">
      <w:pPr>
        <w:pStyle w:val="TRAFI33"/>
        <w:spacing w:before="0" w:after="0"/>
        <w:ind w:left="1276"/>
        <w:rPr>
          <w:sz w:val="22"/>
          <w:szCs w:val="22"/>
        </w:rPr>
      </w:pPr>
    </w:p>
    <w:p w14:paraId="62D4A751" w14:textId="1E4EF2BE" w:rsidR="004D6345" w:rsidRPr="00342F65" w:rsidRDefault="004D6345" w:rsidP="002A4E5C">
      <w:pPr>
        <w:pStyle w:val="Paragraphedeliste"/>
        <w:autoSpaceDE w:val="0"/>
        <w:autoSpaceDN w:val="0"/>
        <w:adjustRightInd w:val="0"/>
        <w:ind w:left="0"/>
        <w:rPr>
          <w:rFonts w:cs="Arial"/>
          <w:bCs/>
          <w:sz w:val="22"/>
        </w:rPr>
      </w:pPr>
      <w:r w:rsidRPr="00342F65">
        <w:rPr>
          <w:rFonts w:cs="Arial"/>
          <w:sz w:val="22"/>
        </w:rPr>
        <w:t xml:space="preserve">Le Ministère en charge de l’environnement a été créé par l’Ordonnance n°75-231 du 22 juillet 1975. Ses prérogatives ont été redéfinies par l’Ordonnance </w:t>
      </w:r>
      <w:r w:rsidR="00784DC3">
        <w:rPr>
          <w:rFonts w:cs="Arial"/>
          <w:sz w:val="22"/>
        </w:rPr>
        <w:t>n</w:t>
      </w:r>
      <w:r w:rsidR="00784DC3" w:rsidRPr="00784DC3">
        <w:rPr>
          <w:rFonts w:cs="Arial"/>
          <w:sz w:val="22"/>
        </w:rPr>
        <w:t xml:space="preserve">° 17/ 025 du 10 juillet 2017 </w:t>
      </w:r>
      <w:r w:rsidRPr="00342F65">
        <w:rPr>
          <w:rFonts w:cs="Arial"/>
          <w:bCs/>
          <w:sz w:val="22"/>
        </w:rPr>
        <w:t>fixant les attributions des ministères, telles que modifiées et complétées à ce jour en ces termes :</w:t>
      </w:r>
    </w:p>
    <w:p w14:paraId="1323B3BB" w14:textId="77777777" w:rsidR="004D6345" w:rsidRPr="00342F65" w:rsidRDefault="004D6345" w:rsidP="002A4E5C">
      <w:pPr>
        <w:pStyle w:val="Paragraphedeliste"/>
        <w:autoSpaceDE w:val="0"/>
        <w:autoSpaceDN w:val="0"/>
        <w:adjustRightInd w:val="0"/>
        <w:ind w:left="0"/>
        <w:rPr>
          <w:rFonts w:cs="Arial"/>
          <w:bCs/>
          <w:sz w:val="22"/>
        </w:rPr>
      </w:pPr>
    </w:p>
    <w:p w14:paraId="5BB2D696"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gestion des forêts, des jardins zoologiques et botaniques ; </w:t>
      </w:r>
    </w:p>
    <w:p w14:paraId="76DF2788"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L’exécution des études d’impacts environnementaux et sociaux et assainissement des milieux ; </w:t>
      </w:r>
    </w:p>
    <w:p w14:paraId="69FC93F3"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réglementation de la chasse et de la pêche, protection de la faune et de la flore ; </w:t>
      </w:r>
    </w:p>
    <w:p w14:paraId="19C4C1BF"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promotion et coordination de toutes les activités relatives à l’environnement et à la conservation de la nature, exploitation des ressources forestières et aquatiques ; </w:t>
      </w:r>
    </w:p>
    <w:p w14:paraId="2C498884"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L’élaboration des normes relatives à la salubrité du milieu humain en collaboration avec le Ministère de la Santé Publique ; </w:t>
      </w:r>
    </w:p>
    <w:p w14:paraId="1C06F869"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création des établissements humains par l’aménagement des zones vertes et parcs d’attraction ; </w:t>
      </w:r>
    </w:p>
    <w:p w14:paraId="5274A06C"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La création et gestion des aires protégées et réserves apparentées (parcs nationaux, réserves de chasse et des ressources aquatiques).</w:t>
      </w:r>
    </w:p>
    <w:p w14:paraId="4C8E5643" w14:textId="77777777" w:rsidR="008436B7" w:rsidRDefault="008436B7" w:rsidP="002A4E5C">
      <w:pPr>
        <w:rPr>
          <w:rFonts w:cs="Arial"/>
          <w:sz w:val="22"/>
        </w:rPr>
      </w:pPr>
    </w:p>
    <w:p w14:paraId="7B1F5585" w14:textId="77777777" w:rsidR="004D6345" w:rsidRPr="00342F65" w:rsidRDefault="004D6345" w:rsidP="002A4E5C">
      <w:pPr>
        <w:rPr>
          <w:rFonts w:cs="Arial"/>
          <w:sz w:val="22"/>
        </w:rPr>
      </w:pPr>
      <w:r w:rsidRPr="00342F65">
        <w:rPr>
          <w:rFonts w:cs="Arial"/>
          <w:sz w:val="22"/>
        </w:rPr>
        <w:t>Outre ces attributions spécifiques, le MEDD dispose également des prérogatives suivantes, qui sont communes à tous les ministères :</w:t>
      </w:r>
    </w:p>
    <w:p w14:paraId="7C20CCD1" w14:textId="77777777" w:rsidR="004D6345" w:rsidRPr="00342F65" w:rsidRDefault="004D6345" w:rsidP="002A4E5C">
      <w:pPr>
        <w:rPr>
          <w:rFonts w:cs="Arial"/>
          <w:sz w:val="22"/>
        </w:rPr>
      </w:pPr>
    </w:p>
    <w:p w14:paraId="115E77B9"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conception, élaboration et mise en œuvre de la politique du Gouvernement dans les secteurs qui leur sont confiés ; </w:t>
      </w:r>
    </w:p>
    <w:p w14:paraId="7023A92E"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préparation des projets de traités, conventions et accords internationaux, de lois, d’ordonnances-lois, d’ordonnances, de décrets et d’arrêtés d’exécution en rapport avec leurs attributions ; </w:t>
      </w:r>
    </w:p>
    <w:p w14:paraId="231E33A9"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Le contrôle et tutelle des établissements et des services publics ainsi que des entreprises publiques de leurs secteurs respectifs ; </w:t>
      </w:r>
    </w:p>
    <w:p w14:paraId="58B0AE3D"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gestion des relations avec les organisations internationales s’occupant des matières de leurs secteurs respectifs ; </w:t>
      </w:r>
    </w:p>
    <w:p w14:paraId="0D193DD1"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représentation de l’État dans les rencontres nationales et internationales en rapport avec les matières relevant de leurs secteurs d’activités ; </w:t>
      </w:r>
    </w:p>
    <w:p w14:paraId="1C6544BC"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gestion des relations avec les organisations nationales s’occupant des matières de leurs ministères respectifs ; </w:t>
      </w:r>
    </w:p>
    <w:p w14:paraId="740A908C"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gestion du secteur d’activités en collaboration avec les autres ministères ; </w:t>
      </w:r>
    </w:p>
    <w:p w14:paraId="54584A29"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gestion des agents de carrière des services publics de l’État en collaboration avec le Ministère de la Fonction publique ; </w:t>
      </w:r>
    </w:p>
    <w:p w14:paraId="5A21F81C"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mise en œuvre de la politique du Gouvernement pour la bonne gouvernance et la lutte contre la corruption et les antivaleurs ; </w:t>
      </w:r>
    </w:p>
    <w:p w14:paraId="6438359E"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La mobilisation des recettes assignées à leur service ; et</w:t>
      </w:r>
    </w:p>
    <w:p w14:paraId="5B6DDA5E"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lastRenderedPageBreak/>
        <w:t xml:space="preserve">L’engagement de dépenses prévues au budget de l’État suivant le crédit alloué à leurs ministères. </w:t>
      </w:r>
    </w:p>
    <w:p w14:paraId="205F3E8A" w14:textId="77777777" w:rsidR="004D6345" w:rsidRDefault="004D6345" w:rsidP="002A4E5C">
      <w:pPr>
        <w:pStyle w:val="Paragraphedeliste"/>
        <w:autoSpaceDE w:val="0"/>
        <w:autoSpaceDN w:val="0"/>
        <w:adjustRightInd w:val="0"/>
        <w:rPr>
          <w:rFonts w:cs="Arial"/>
          <w:sz w:val="22"/>
        </w:rPr>
      </w:pPr>
    </w:p>
    <w:p w14:paraId="4DDF2E1D" w14:textId="77777777" w:rsidR="00D8017C" w:rsidRPr="00342F65" w:rsidRDefault="00D8017C" w:rsidP="002A4E5C">
      <w:pPr>
        <w:pStyle w:val="Paragraphedeliste"/>
        <w:autoSpaceDE w:val="0"/>
        <w:autoSpaceDN w:val="0"/>
        <w:adjustRightInd w:val="0"/>
        <w:rPr>
          <w:rFonts w:cs="Arial"/>
          <w:sz w:val="22"/>
        </w:rPr>
      </w:pPr>
    </w:p>
    <w:p w14:paraId="00EEE750" w14:textId="77777777" w:rsidR="004D6345" w:rsidRPr="00342F65" w:rsidRDefault="004D6345" w:rsidP="002A4E5C">
      <w:pPr>
        <w:rPr>
          <w:rFonts w:cs="Arial"/>
          <w:i/>
          <w:sz w:val="22"/>
        </w:rPr>
      </w:pPr>
      <w:r w:rsidRPr="00342F65">
        <w:rPr>
          <w:rFonts w:cs="Arial"/>
          <w:i/>
          <w:sz w:val="22"/>
        </w:rPr>
        <w:t>Agence Congolaise de l’Environnement (ACE)</w:t>
      </w:r>
    </w:p>
    <w:p w14:paraId="682C9DDC" w14:textId="77777777" w:rsidR="004D6345" w:rsidRPr="00342F65" w:rsidRDefault="004D6345" w:rsidP="002A4E5C">
      <w:pPr>
        <w:rPr>
          <w:rFonts w:cs="Arial"/>
          <w:sz w:val="22"/>
        </w:rPr>
      </w:pPr>
    </w:p>
    <w:p w14:paraId="0FAB54E3" w14:textId="0678F4C3" w:rsidR="004D6345" w:rsidRPr="00342F65" w:rsidRDefault="004D6345" w:rsidP="00BF5C71">
      <w:pPr>
        <w:tabs>
          <w:tab w:val="left" w:pos="552"/>
        </w:tabs>
        <w:rPr>
          <w:rFonts w:cs="Arial"/>
          <w:sz w:val="22"/>
        </w:rPr>
      </w:pPr>
      <w:r w:rsidRPr="00342F65">
        <w:rPr>
          <w:rFonts w:cs="Arial"/>
          <w:sz w:val="22"/>
        </w:rPr>
        <w:t>Le Décret n° 14/030 du 18 novembre 2014 fixe les Statuts d’un établissement public dénommé Agence Congolaise de l’Environnement</w:t>
      </w:r>
      <w:r w:rsidR="00BF5C71">
        <w:rPr>
          <w:rFonts w:cs="Arial"/>
          <w:sz w:val="22"/>
        </w:rPr>
        <w:t xml:space="preserve">, </w:t>
      </w:r>
      <w:r w:rsidR="00BF5C71" w:rsidRPr="00C002AE">
        <w:rPr>
          <w:rFonts w:cs="Arial"/>
          <w:spacing w:val="-2"/>
          <w:sz w:val="22"/>
        </w:rPr>
        <w:t>chargée de la conduite et de la coordination du processus d’évaluation environnementale et sociale en RDC. L’Agence a pour mission l’évaluation et l’approbation de l’ensemble des études environnementales et sociales ainsi que le suivi de leur mise en œuvre</w:t>
      </w:r>
      <w:r w:rsidRPr="00342F65">
        <w:rPr>
          <w:rFonts w:cs="Arial"/>
          <w:sz w:val="22"/>
        </w:rPr>
        <w:t>.</w:t>
      </w:r>
    </w:p>
    <w:p w14:paraId="05CC39E3" w14:textId="77777777" w:rsidR="00BF5C71" w:rsidRDefault="00BF5C71" w:rsidP="002A4E5C">
      <w:pPr>
        <w:rPr>
          <w:rFonts w:cs="Arial"/>
          <w:sz w:val="22"/>
        </w:rPr>
      </w:pPr>
    </w:p>
    <w:p w14:paraId="73B23FAE" w14:textId="17612B71" w:rsidR="004D6345" w:rsidRPr="00342F65" w:rsidRDefault="004D6345" w:rsidP="002A4E5C">
      <w:pPr>
        <w:rPr>
          <w:rFonts w:cs="Arial"/>
          <w:sz w:val="22"/>
        </w:rPr>
      </w:pPr>
      <w:r w:rsidRPr="00342F65">
        <w:rPr>
          <w:rFonts w:cs="Arial"/>
          <w:sz w:val="22"/>
        </w:rPr>
        <w:t xml:space="preserve">Sans préjudice des dispositions de l’article 71 de la Loi n°11/009 du 09 juillet 2011 portant </w:t>
      </w:r>
      <w:r w:rsidRPr="00342F65">
        <w:rPr>
          <w:rFonts w:cs="Arial"/>
          <w:i/>
          <w:sz w:val="22"/>
        </w:rPr>
        <w:t>Principes fondamentaux relatifs à la protection de l’environnement</w:t>
      </w:r>
      <w:r w:rsidRPr="00342F65">
        <w:rPr>
          <w:rFonts w:cs="Arial"/>
          <w:sz w:val="22"/>
        </w:rPr>
        <w:t xml:space="preserve">, elle veille à la prise en compte de la protection de l’environnement dans l’exécution de tout projet de développement, d’infrastructures ou d’exploitation de toute activité industrielle, commerciale, agricole, forestière, minière, de télécommunication ou autre, susceptible d’avoir un impact sur l’environnement. </w:t>
      </w:r>
    </w:p>
    <w:p w14:paraId="3FD27141" w14:textId="51D75C09" w:rsidR="00AD547C" w:rsidRDefault="00AD547C" w:rsidP="0098628C">
      <w:pPr>
        <w:pStyle w:val="TRAFI11"/>
        <w:ind w:left="0" w:firstLine="0"/>
        <w:outlineLvl w:val="1"/>
        <w:rPr>
          <w:color w:val="FF0000"/>
          <w:sz w:val="22"/>
          <w:szCs w:val="22"/>
        </w:rPr>
      </w:pPr>
    </w:p>
    <w:p w14:paraId="4B4E692E" w14:textId="77777777" w:rsidR="00BF5C71" w:rsidRPr="00F51C21" w:rsidRDefault="00BF5C71" w:rsidP="00BF5C71">
      <w:pPr>
        <w:rPr>
          <w:rFonts w:cs="Arial"/>
          <w:sz w:val="22"/>
        </w:rPr>
      </w:pPr>
      <w:r w:rsidRPr="00F51C21">
        <w:rPr>
          <w:rFonts w:cs="Arial"/>
          <w:sz w:val="22"/>
        </w:rPr>
        <w:t>Le Décret n° 14/019 du 02 août 2014 fixant les règles de fonctionnement des mécanismes procéduraux de la protection de l’environnement constitue le texte qui encadre toute la procédure de réalisation d’une ÉIES de manière à s’assurer qu’un projet respecte les normes existantes en matière d’environnement. Ce texte ne mentionne aucune catégorisation des ÉIES. Mais il précise que l’ÉIES devra être réalisée par le promoteur et sous sa seule responsabilité. Les termes de référence seront établis par l’administration de tutelle du secteur d’activité concerné en li</w:t>
      </w:r>
      <w:r>
        <w:rPr>
          <w:rFonts w:cs="Arial"/>
          <w:sz w:val="22"/>
        </w:rPr>
        <w:t>en</w:t>
      </w:r>
      <w:r w:rsidRPr="00F51C21">
        <w:rPr>
          <w:rFonts w:cs="Arial"/>
          <w:sz w:val="22"/>
        </w:rPr>
        <w:t xml:space="preserve"> avec le promoteur du projet, sur la base des orientations générales et sectorielles qui seront alors élaborées par l’ACE. </w:t>
      </w:r>
    </w:p>
    <w:p w14:paraId="562B7A63" w14:textId="77777777" w:rsidR="00BF5C71" w:rsidRDefault="00BF5C71" w:rsidP="0098628C">
      <w:pPr>
        <w:pStyle w:val="TRAFI11"/>
        <w:ind w:left="0" w:firstLine="0"/>
        <w:outlineLvl w:val="1"/>
        <w:rPr>
          <w:color w:val="FF0000"/>
          <w:sz w:val="22"/>
          <w:szCs w:val="22"/>
        </w:rPr>
      </w:pPr>
    </w:p>
    <w:p w14:paraId="074FA9DA" w14:textId="2940CFF8" w:rsidR="00AD547C" w:rsidRPr="0098628C" w:rsidRDefault="00AD547C" w:rsidP="0098628C">
      <w:pPr>
        <w:pStyle w:val="Titre2"/>
        <w:numPr>
          <w:ilvl w:val="2"/>
          <w:numId w:val="5"/>
        </w:numPr>
        <w:ind w:left="1260" w:hanging="450"/>
        <w:rPr>
          <w:i/>
          <w:sz w:val="22"/>
          <w:szCs w:val="22"/>
        </w:rPr>
      </w:pPr>
      <w:bookmarkStart w:id="263" w:name="_Toc536023375"/>
      <w:r w:rsidRPr="0098628C">
        <w:rPr>
          <w:rFonts w:cs="Arial"/>
          <w:i/>
          <w:sz w:val="22"/>
          <w:szCs w:val="22"/>
        </w:rPr>
        <w:t>Ministère du Genre, Enfant et Famille</w:t>
      </w:r>
      <w:bookmarkEnd w:id="263"/>
    </w:p>
    <w:p w14:paraId="1C48A078" w14:textId="77777777" w:rsidR="00AD547C" w:rsidRDefault="00AD547C" w:rsidP="0098628C">
      <w:pPr>
        <w:pStyle w:val="TRAFI11"/>
        <w:ind w:left="0" w:firstLine="0"/>
        <w:outlineLvl w:val="1"/>
        <w:rPr>
          <w:color w:val="FF0000"/>
          <w:sz w:val="22"/>
          <w:szCs w:val="22"/>
        </w:rPr>
      </w:pPr>
    </w:p>
    <w:p w14:paraId="7E3806E7" w14:textId="0A1A79A1" w:rsidR="00AD547C" w:rsidRPr="0094693B" w:rsidRDefault="00AD547C" w:rsidP="0098628C">
      <w:pPr>
        <w:pStyle w:val="TRAFI11"/>
        <w:ind w:left="0" w:firstLine="0"/>
        <w:outlineLvl w:val="1"/>
        <w:rPr>
          <w:sz w:val="22"/>
          <w:szCs w:val="22"/>
        </w:rPr>
      </w:pPr>
      <w:bookmarkStart w:id="264" w:name="_Toc533610342"/>
      <w:bookmarkStart w:id="265" w:name="_Toc536023376"/>
      <w:r w:rsidRPr="0094693B">
        <w:rPr>
          <w:sz w:val="22"/>
          <w:szCs w:val="22"/>
        </w:rPr>
        <w:t>Ce ministère s’occupe de :</w:t>
      </w:r>
      <w:bookmarkEnd w:id="264"/>
      <w:bookmarkEnd w:id="265"/>
    </w:p>
    <w:p w14:paraId="34B8D34E" w14:textId="77777777" w:rsidR="00AD547C" w:rsidRDefault="00AD547C" w:rsidP="0098628C">
      <w:pPr>
        <w:pStyle w:val="TRAFI11"/>
        <w:ind w:left="0" w:firstLine="0"/>
        <w:outlineLvl w:val="1"/>
        <w:rPr>
          <w:color w:val="FF0000"/>
          <w:sz w:val="22"/>
          <w:szCs w:val="22"/>
        </w:rPr>
      </w:pPr>
    </w:p>
    <w:p w14:paraId="355ADAE2" w14:textId="77777777" w:rsidR="00AD547C" w:rsidRPr="0098628C" w:rsidRDefault="00AD547C" w:rsidP="0098628C">
      <w:pPr>
        <w:pStyle w:val="Paragraphedeliste"/>
        <w:numPr>
          <w:ilvl w:val="0"/>
          <w:numId w:val="3"/>
        </w:numPr>
        <w:autoSpaceDE w:val="0"/>
        <w:autoSpaceDN w:val="0"/>
        <w:adjustRightInd w:val="0"/>
        <w:rPr>
          <w:rFonts w:cs="Arial"/>
          <w:sz w:val="22"/>
        </w:rPr>
      </w:pPr>
      <w:r w:rsidRPr="0098628C">
        <w:rPr>
          <w:rFonts w:cs="Arial"/>
          <w:sz w:val="22"/>
        </w:rPr>
        <w:t>Protection et promotion du statut de la femme, de l</w:t>
      </w:r>
      <w:r w:rsidRPr="0098628C">
        <w:rPr>
          <w:rFonts w:cs="Arial" w:hint="eastAsia"/>
          <w:sz w:val="22"/>
        </w:rPr>
        <w:t>’</w:t>
      </w:r>
      <w:r w:rsidRPr="0098628C">
        <w:rPr>
          <w:rFonts w:cs="Arial"/>
          <w:sz w:val="22"/>
        </w:rPr>
        <w:t>enfant et de la famille, en collaboration avec les minist</w:t>
      </w:r>
      <w:r w:rsidRPr="0098628C">
        <w:rPr>
          <w:rFonts w:cs="Arial" w:hint="eastAsia"/>
          <w:sz w:val="22"/>
        </w:rPr>
        <w:t>è</w:t>
      </w:r>
      <w:r w:rsidRPr="0098628C">
        <w:rPr>
          <w:rFonts w:cs="Arial"/>
          <w:sz w:val="22"/>
        </w:rPr>
        <w:t>res concern</w:t>
      </w:r>
      <w:r w:rsidRPr="0098628C">
        <w:rPr>
          <w:rFonts w:cs="Arial" w:hint="eastAsia"/>
          <w:sz w:val="22"/>
        </w:rPr>
        <w:t>é</w:t>
      </w:r>
      <w:r w:rsidRPr="0098628C">
        <w:rPr>
          <w:rFonts w:cs="Arial"/>
          <w:sz w:val="22"/>
        </w:rPr>
        <w:t>s</w:t>
      </w:r>
      <w:r w:rsidRPr="0098628C">
        <w:rPr>
          <w:rFonts w:cs="Arial" w:hint="eastAsia"/>
          <w:sz w:val="22"/>
        </w:rPr>
        <w:t> </w:t>
      </w:r>
      <w:r w:rsidRPr="0098628C">
        <w:rPr>
          <w:rFonts w:cs="Arial"/>
          <w:sz w:val="22"/>
        </w:rPr>
        <w:t>;</w:t>
      </w:r>
    </w:p>
    <w:p w14:paraId="798BE644" w14:textId="63BA0AC2" w:rsidR="00AD547C" w:rsidRPr="0098628C" w:rsidRDefault="00AD547C" w:rsidP="0098628C">
      <w:pPr>
        <w:pStyle w:val="Paragraphedeliste"/>
        <w:numPr>
          <w:ilvl w:val="0"/>
          <w:numId w:val="3"/>
        </w:numPr>
        <w:autoSpaceDE w:val="0"/>
        <w:autoSpaceDN w:val="0"/>
        <w:adjustRightInd w:val="0"/>
        <w:rPr>
          <w:rFonts w:cs="Arial"/>
          <w:sz w:val="22"/>
        </w:rPr>
      </w:pPr>
      <w:r w:rsidRPr="0098628C">
        <w:rPr>
          <w:rFonts w:cs="Arial"/>
          <w:sz w:val="22"/>
        </w:rPr>
        <w:t xml:space="preserve">Etude et mise en </w:t>
      </w:r>
      <w:r w:rsidRPr="0098628C">
        <w:rPr>
          <w:rFonts w:cs="Arial" w:hint="eastAsia"/>
          <w:sz w:val="22"/>
        </w:rPr>
        <w:t>œ</w:t>
      </w:r>
      <w:r w:rsidRPr="0098628C">
        <w:rPr>
          <w:rFonts w:cs="Arial"/>
          <w:sz w:val="22"/>
        </w:rPr>
        <w:t xml:space="preserve">uvre de toutes mesures visant </w:t>
      </w:r>
      <w:r w:rsidRPr="0098628C">
        <w:rPr>
          <w:rFonts w:cs="Arial" w:hint="eastAsia"/>
          <w:sz w:val="22"/>
        </w:rPr>
        <w:t>à</w:t>
      </w:r>
      <w:r w:rsidRPr="0098628C">
        <w:rPr>
          <w:rFonts w:cs="Arial"/>
          <w:sz w:val="22"/>
        </w:rPr>
        <w:t xml:space="preserve"> mettre fin </w:t>
      </w:r>
      <w:r w:rsidRPr="0098628C">
        <w:rPr>
          <w:rFonts w:cs="Arial" w:hint="eastAsia"/>
          <w:sz w:val="22"/>
        </w:rPr>
        <w:t>à</w:t>
      </w:r>
      <w:r w:rsidRPr="0098628C">
        <w:rPr>
          <w:rFonts w:cs="Arial"/>
          <w:sz w:val="22"/>
        </w:rPr>
        <w:t xml:space="preserve"> la discrimination et </w:t>
      </w:r>
      <w:r w:rsidRPr="0098628C">
        <w:rPr>
          <w:rFonts w:cs="Arial" w:hint="eastAsia"/>
          <w:sz w:val="22"/>
        </w:rPr>
        <w:t>à</w:t>
      </w:r>
      <w:r w:rsidRPr="0098628C">
        <w:rPr>
          <w:rFonts w:cs="Arial"/>
          <w:sz w:val="22"/>
        </w:rPr>
        <w:t xml:space="preserve"> la violence contre la femme, en vue d</w:t>
      </w:r>
      <w:r w:rsidRPr="0098628C">
        <w:rPr>
          <w:rFonts w:cs="Arial" w:hint="eastAsia"/>
          <w:sz w:val="22"/>
        </w:rPr>
        <w:t>’</w:t>
      </w:r>
      <w:r w:rsidRPr="0098628C">
        <w:rPr>
          <w:rFonts w:cs="Arial"/>
          <w:sz w:val="22"/>
        </w:rPr>
        <w:t>assurer l</w:t>
      </w:r>
      <w:r w:rsidRPr="0098628C">
        <w:rPr>
          <w:rFonts w:cs="Arial" w:hint="eastAsia"/>
          <w:sz w:val="22"/>
        </w:rPr>
        <w:t>’é</w:t>
      </w:r>
      <w:r w:rsidRPr="0098628C">
        <w:rPr>
          <w:rFonts w:cs="Arial"/>
          <w:sz w:val="22"/>
        </w:rPr>
        <w:t>galit</w:t>
      </w:r>
      <w:r w:rsidRPr="0098628C">
        <w:rPr>
          <w:rFonts w:cs="Arial" w:hint="eastAsia"/>
          <w:sz w:val="22"/>
        </w:rPr>
        <w:t>é</w:t>
      </w:r>
      <w:r w:rsidRPr="0098628C">
        <w:rPr>
          <w:rFonts w:cs="Arial"/>
          <w:sz w:val="22"/>
        </w:rPr>
        <w:t xml:space="preserve"> en droit avec l</w:t>
      </w:r>
      <w:r w:rsidRPr="0098628C">
        <w:rPr>
          <w:rFonts w:cs="Arial" w:hint="eastAsia"/>
          <w:sz w:val="22"/>
        </w:rPr>
        <w:t>’</w:t>
      </w:r>
      <w:r w:rsidRPr="0098628C">
        <w:rPr>
          <w:rFonts w:cs="Arial"/>
          <w:sz w:val="22"/>
        </w:rPr>
        <w:t>homme</w:t>
      </w:r>
      <w:r w:rsidRPr="0098628C">
        <w:rPr>
          <w:rFonts w:cs="Arial" w:hint="eastAsia"/>
          <w:sz w:val="22"/>
        </w:rPr>
        <w:t> </w:t>
      </w:r>
      <w:r w:rsidRPr="0098628C">
        <w:rPr>
          <w:rFonts w:cs="Arial"/>
          <w:sz w:val="22"/>
        </w:rPr>
        <w:t>;</w:t>
      </w:r>
    </w:p>
    <w:p w14:paraId="070DBA90" w14:textId="3A0A9AA1" w:rsidR="00AD547C" w:rsidRPr="0098628C" w:rsidRDefault="00AD547C" w:rsidP="0098628C">
      <w:pPr>
        <w:pStyle w:val="Paragraphedeliste"/>
        <w:numPr>
          <w:ilvl w:val="0"/>
          <w:numId w:val="3"/>
        </w:numPr>
        <w:autoSpaceDE w:val="0"/>
        <w:autoSpaceDN w:val="0"/>
        <w:adjustRightInd w:val="0"/>
        <w:rPr>
          <w:rFonts w:cs="Arial"/>
          <w:sz w:val="22"/>
        </w:rPr>
      </w:pPr>
      <w:r w:rsidRPr="0098628C">
        <w:rPr>
          <w:rFonts w:cs="Arial"/>
          <w:sz w:val="22"/>
        </w:rPr>
        <w:t>Am</w:t>
      </w:r>
      <w:r w:rsidRPr="0098628C">
        <w:rPr>
          <w:rFonts w:cs="Arial" w:hint="eastAsia"/>
          <w:sz w:val="22"/>
        </w:rPr>
        <w:t>é</w:t>
      </w:r>
      <w:r w:rsidRPr="0098628C">
        <w:rPr>
          <w:rFonts w:cs="Arial"/>
          <w:sz w:val="22"/>
        </w:rPr>
        <w:t>nagement du cadre l</w:t>
      </w:r>
      <w:r w:rsidRPr="0098628C">
        <w:rPr>
          <w:rFonts w:cs="Arial" w:hint="eastAsia"/>
          <w:sz w:val="22"/>
        </w:rPr>
        <w:t>é</w:t>
      </w:r>
      <w:r w:rsidRPr="0098628C">
        <w:rPr>
          <w:rFonts w:cs="Arial"/>
          <w:sz w:val="22"/>
        </w:rPr>
        <w:t>gal et institutionnel pour assurer la participation de la femme au d</w:t>
      </w:r>
      <w:r w:rsidRPr="0098628C">
        <w:rPr>
          <w:rFonts w:cs="Arial" w:hint="eastAsia"/>
          <w:sz w:val="22"/>
        </w:rPr>
        <w:t>é</w:t>
      </w:r>
      <w:r w:rsidRPr="0098628C">
        <w:rPr>
          <w:rFonts w:cs="Arial"/>
          <w:sz w:val="22"/>
        </w:rPr>
        <w:t>veloppement de la Nation et une</w:t>
      </w:r>
      <w:r w:rsidRPr="0098628C">
        <w:rPr>
          <w:rFonts w:cs="Arial" w:hint="eastAsia"/>
          <w:sz w:val="22"/>
        </w:rPr>
        <w:t> </w:t>
      </w:r>
      <w:r w:rsidRPr="0098628C">
        <w:rPr>
          <w:rFonts w:cs="Arial"/>
          <w:sz w:val="22"/>
        </w:rPr>
        <w:t>repr</w:t>
      </w:r>
      <w:r w:rsidRPr="0098628C">
        <w:rPr>
          <w:rFonts w:cs="Arial" w:hint="eastAsia"/>
          <w:sz w:val="22"/>
        </w:rPr>
        <w:t>é</w:t>
      </w:r>
      <w:r w:rsidRPr="0098628C">
        <w:rPr>
          <w:rFonts w:cs="Arial"/>
          <w:sz w:val="22"/>
        </w:rPr>
        <w:t>sentation significative au sein des Institutions nationales, provinciales et locales</w:t>
      </w:r>
      <w:r w:rsidRPr="0098628C">
        <w:rPr>
          <w:rFonts w:cs="Arial" w:hint="eastAsia"/>
          <w:sz w:val="22"/>
        </w:rPr>
        <w:t> </w:t>
      </w:r>
      <w:r w:rsidRPr="0098628C">
        <w:rPr>
          <w:rFonts w:cs="Arial"/>
          <w:sz w:val="22"/>
        </w:rPr>
        <w:t>;</w:t>
      </w:r>
    </w:p>
    <w:p w14:paraId="34BAE388" w14:textId="2A0E2C72" w:rsidR="00AD547C" w:rsidRPr="0098628C" w:rsidRDefault="00AD547C" w:rsidP="0098628C">
      <w:pPr>
        <w:pStyle w:val="Paragraphedeliste"/>
        <w:numPr>
          <w:ilvl w:val="0"/>
          <w:numId w:val="3"/>
        </w:numPr>
        <w:autoSpaceDE w:val="0"/>
        <w:autoSpaceDN w:val="0"/>
        <w:adjustRightInd w:val="0"/>
        <w:rPr>
          <w:rFonts w:cs="Arial"/>
          <w:sz w:val="22"/>
        </w:rPr>
      </w:pPr>
      <w:r w:rsidRPr="0098628C">
        <w:rPr>
          <w:rFonts w:cs="Arial"/>
          <w:sz w:val="22"/>
        </w:rPr>
        <w:t>Collaboration avec les minist</w:t>
      </w:r>
      <w:r w:rsidRPr="0098628C">
        <w:rPr>
          <w:rFonts w:cs="Arial" w:hint="eastAsia"/>
          <w:sz w:val="22"/>
        </w:rPr>
        <w:t>è</w:t>
      </w:r>
      <w:r w:rsidRPr="0098628C">
        <w:rPr>
          <w:rFonts w:cs="Arial"/>
          <w:sz w:val="22"/>
        </w:rPr>
        <w:t>res ayant les Droits Humains, l</w:t>
      </w:r>
      <w:r w:rsidRPr="0098628C">
        <w:rPr>
          <w:rFonts w:cs="Arial" w:hint="eastAsia"/>
          <w:sz w:val="22"/>
        </w:rPr>
        <w:t>’</w:t>
      </w:r>
      <w:r w:rsidRPr="0098628C">
        <w:rPr>
          <w:rFonts w:cs="Arial"/>
          <w:sz w:val="22"/>
        </w:rPr>
        <w:t>Enseignement tant Primaire et Secondaire, Professionnel que Sup</w:t>
      </w:r>
      <w:r w:rsidRPr="0098628C">
        <w:rPr>
          <w:rFonts w:cs="Arial" w:hint="eastAsia"/>
          <w:sz w:val="22"/>
        </w:rPr>
        <w:t>é</w:t>
      </w:r>
      <w:r w:rsidRPr="0098628C">
        <w:rPr>
          <w:rFonts w:cs="Arial"/>
          <w:sz w:val="22"/>
        </w:rPr>
        <w:t>rieur et Universitaires, la Justice, la Sant</w:t>
      </w:r>
      <w:r w:rsidRPr="0098628C">
        <w:rPr>
          <w:rFonts w:cs="Arial" w:hint="eastAsia"/>
          <w:sz w:val="22"/>
        </w:rPr>
        <w:t>é</w:t>
      </w:r>
      <w:r w:rsidRPr="0098628C">
        <w:rPr>
          <w:rFonts w:cs="Arial"/>
          <w:sz w:val="22"/>
        </w:rPr>
        <w:t>, ainsi que des Affaires</w:t>
      </w:r>
      <w:r w:rsidRPr="0098628C">
        <w:rPr>
          <w:rFonts w:cs="Arial" w:hint="eastAsia"/>
          <w:sz w:val="22"/>
        </w:rPr>
        <w:t> </w:t>
      </w:r>
      <w:r w:rsidRPr="0098628C">
        <w:rPr>
          <w:rFonts w:cs="Arial"/>
          <w:sz w:val="22"/>
        </w:rPr>
        <w:t>Sociales dans leurs attributions pour am</w:t>
      </w:r>
      <w:r w:rsidRPr="0098628C">
        <w:rPr>
          <w:rFonts w:cs="Arial" w:hint="eastAsia"/>
          <w:sz w:val="22"/>
        </w:rPr>
        <w:t>é</w:t>
      </w:r>
      <w:r w:rsidRPr="0098628C">
        <w:rPr>
          <w:rFonts w:cs="Arial"/>
          <w:sz w:val="22"/>
        </w:rPr>
        <w:t>liorer le statut de la femme et de l</w:t>
      </w:r>
      <w:r w:rsidRPr="0098628C">
        <w:rPr>
          <w:rFonts w:cs="Arial" w:hint="eastAsia"/>
          <w:sz w:val="22"/>
        </w:rPr>
        <w:t>’</w:t>
      </w:r>
      <w:r w:rsidRPr="0098628C">
        <w:rPr>
          <w:rFonts w:cs="Arial"/>
          <w:sz w:val="22"/>
        </w:rPr>
        <w:t>enfant</w:t>
      </w:r>
      <w:r w:rsidRPr="0098628C">
        <w:rPr>
          <w:rFonts w:cs="Arial" w:hint="eastAsia"/>
          <w:sz w:val="22"/>
        </w:rPr>
        <w:t> </w:t>
      </w:r>
      <w:r w:rsidRPr="0098628C">
        <w:rPr>
          <w:rFonts w:cs="Arial"/>
          <w:sz w:val="22"/>
        </w:rPr>
        <w:t>;</w:t>
      </w:r>
    </w:p>
    <w:p w14:paraId="00B79B3F" w14:textId="7CCBE3C2" w:rsidR="00AD547C" w:rsidRPr="0098628C" w:rsidRDefault="00AD547C" w:rsidP="0098628C">
      <w:pPr>
        <w:pStyle w:val="Paragraphedeliste"/>
        <w:numPr>
          <w:ilvl w:val="0"/>
          <w:numId w:val="3"/>
        </w:numPr>
        <w:autoSpaceDE w:val="0"/>
        <w:autoSpaceDN w:val="0"/>
        <w:adjustRightInd w:val="0"/>
        <w:rPr>
          <w:rFonts w:cs="Arial"/>
          <w:sz w:val="22"/>
        </w:rPr>
      </w:pPr>
      <w:r w:rsidRPr="0098628C">
        <w:rPr>
          <w:rFonts w:cs="Arial"/>
          <w:sz w:val="22"/>
        </w:rPr>
        <w:t xml:space="preserve">Promotion et vulgarisation de toutes </w:t>
      </w:r>
      <w:r w:rsidRPr="0098628C">
        <w:rPr>
          <w:rFonts w:cs="Arial" w:hint="eastAsia"/>
          <w:sz w:val="22"/>
        </w:rPr>
        <w:t>é</w:t>
      </w:r>
      <w:r w:rsidRPr="0098628C">
        <w:rPr>
          <w:rFonts w:cs="Arial"/>
          <w:sz w:val="22"/>
        </w:rPr>
        <w:t>tudes et recherches en rapport avec la condition de la femme et de l</w:t>
      </w:r>
      <w:r w:rsidRPr="0098628C">
        <w:rPr>
          <w:rFonts w:cs="Arial" w:hint="eastAsia"/>
          <w:sz w:val="22"/>
        </w:rPr>
        <w:t>’</w:t>
      </w:r>
      <w:r w:rsidRPr="0098628C">
        <w:rPr>
          <w:rFonts w:cs="Arial"/>
          <w:sz w:val="22"/>
        </w:rPr>
        <w:t>enfant</w:t>
      </w:r>
      <w:r w:rsidRPr="0098628C">
        <w:rPr>
          <w:rFonts w:cs="Arial" w:hint="eastAsia"/>
          <w:sz w:val="22"/>
        </w:rPr>
        <w:t> </w:t>
      </w:r>
      <w:r w:rsidRPr="0098628C">
        <w:rPr>
          <w:rFonts w:cs="Arial"/>
          <w:sz w:val="22"/>
        </w:rPr>
        <w:t>;</w:t>
      </w:r>
      <w:r w:rsidR="00AA0094">
        <w:rPr>
          <w:rFonts w:cs="Arial"/>
          <w:sz w:val="22"/>
        </w:rPr>
        <w:t xml:space="preserve"> et</w:t>
      </w:r>
    </w:p>
    <w:p w14:paraId="1ECB7444" w14:textId="73EA3F0C" w:rsidR="00AD547C" w:rsidRDefault="00AD547C" w:rsidP="0098628C">
      <w:pPr>
        <w:pStyle w:val="Paragraphedeliste"/>
        <w:numPr>
          <w:ilvl w:val="0"/>
          <w:numId w:val="3"/>
        </w:numPr>
        <w:autoSpaceDE w:val="0"/>
        <w:autoSpaceDN w:val="0"/>
        <w:adjustRightInd w:val="0"/>
        <w:rPr>
          <w:rFonts w:cs="Arial"/>
          <w:sz w:val="22"/>
        </w:rPr>
      </w:pPr>
      <w:r w:rsidRPr="0098628C">
        <w:rPr>
          <w:rFonts w:cs="Arial"/>
          <w:sz w:val="22"/>
        </w:rPr>
        <w:t>Int</w:t>
      </w:r>
      <w:r w:rsidRPr="0098628C">
        <w:rPr>
          <w:rFonts w:cs="Arial" w:hint="eastAsia"/>
          <w:sz w:val="22"/>
        </w:rPr>
        <w:t>é</w:t>
      </w:r>
      <w:r w:rsidRPr="0098628C">
        <w:rPr>
          <w:rFonts w:cs="Arial"/>
          <w:sz w:val="22"/>
        </w:rPr>
        <w:t>gration effective de la femme dans les politiques et programmes divers en R</w:t>
      </w:r>
      <w:r w:rsidRPr="0098628C">
        <w:rPr>
          <w:rFonts w:cs="Arial" w:hint="eastAsia"/>
          <w:sz w:val="22"/>
        </w:rPr>
        <w:t>é</w:t>
      </w:r>
      <w:r w:rsidRPr="0098628C">
        <w:rPr>
          <w:rFonts w:cs="Arial"/>
          <w:sz w:val="22"/>
        </w:rPr>
        <w:t>publique D</w:t>
      </w:r>
      <w:r w:rsidRPr="0098628C">
        <w:rPr>
          <w:rFonts w:cs="Arial" w:hint="eastAsia"/>
          <w:sz w:val="22"/>
        </w:rPr>
        <w:t>é</w:t>
      </w:r>
      <w:r w:rsidRPr="0098628C">
        <w:rPr>
          <w:rFonts w:cs="Arial"/>
          <w:sz w:val="22"/>
        </w:rPr>
        <w:t>mocratique du Congo.</w:t>
      </w:r>
    </w:p>
    <w:p w14:paraId="7C819E66" w14:textId="77777777" w:rsidR="00D85167" w:rsidRDefault="00D85167" w:rsidP="00D85167">
      <w:pPr>
        <w:pStyle w:val="Paragraphedeliste"/>
        <w:autoSpaceDE w:val="0"/>
        <w:autoSpaceDN w:val="0"/>
        <w:adjustRightInd w:val="0"/>
        <w:rPr>
          <w:rFonts w:cs="Arial"/>
          <w:sz w:val="22"/>
        </w:rPr>
      </w:pPr>
    </w:p>
    <w:p w14:paraId="3618CA9D" w14:textId="7CFEE952" w:rsidR="005D3A7A" w:rsidRPr="0098628C" w:rsidRDefault="00FD59FF" w:rsidP="0098628C">
      <w:pPr>
        <w:pStyle w:val="Titre2"/>
        <w:numPr>
          <w:ilvl w:val="2"/>
          <w:numId w:val="5"/>
        </w:numPr>
        <w:ind w:left="1260" w:hanging="450"/>
        <w:rPr>
          <w:rFonts w:cs="Arial"/>
          <w:sz w:val="22"/>
        </w:rPr>
      </w:pPr>
      <w:bookmarkStart w:id="266" w:name="_Toc536023377"/>
      <w:bookmarkStart w:id="267" w:name="_Toc481497101"/>
      <w:r w:rsidRPr="0098628C">
        <w:rPr>
          <w:rFonts w:cs="Arial"/>
          <w:i/>
          <w:sz w:val="22"/>
          <w:szCs w:val="22"/>
        </w:rPr>
        <w:t>Ministère de l’Enseignement Primaire</w:t>
      </w:r>
      <w:r w:rsidR="00BF5C71">
        <w:rPr>
          <w:rFonts w:cs="Arial"/>
          <w:i/>
          <w:sz w:val="22"/>
          <w:szCs w:val="22"/>
        </w:rPr>
        <w:t xml:space="preserve"> </w:t>
      </w:r>
      <w:r w:rsidRPr="0098628C">
        <w:rPr>
          <w:rFonts w:cs="Arial"/>
          <w:i/>
          <w:sz w:val="22"/>
          <w:szCs w:val="22"/>
        </w:rPr>
        <w:t>S</w:t>
      </w:r>
      <w:r w:rsidR="00BF5C71">
        <w:rPr>
          <w:rFonts w:cs="Arial"/>
          <w:i/>
          <w:sz w:val="22"/>
          <w:szCs w:val="22"/>
        </w:rPr>
        <w:t>e</w:t>
      </w:r>
      <w:r w:rsidRPr="0098628C">
        <w:rPr>
          <w:rFonts w:cs="Arial"/>
          <w:i/>
          <w:sz w:val="22"/>
          <w:szCs w:val="22"/>
        </w:rPr>
        <w:t xml:space="preserve">condaire </w:t>
      </w:r>
      <w:r w:rsidR="005D3A7A" w:rsidRPr="0098628C">
        <w:rPr>
          <w:rFonts w:cs="Arial"/>
          <w:i/>
          <w:sz w:val="22"/>
          <w:szCs w:val="22"/>
        </w:rPr>
        <w:t xml:space="preserve">et </w:t>
      </w:r>
      <w:r w:rsidR="00BF5C71">
        <w:rPr>
          <w:rFonts w:cs="Arial"/>
          <w:i/>
          <w:sz w:val="22"/>
          <w:szCs w:val="22"/>
        </w:rPr>
        <w:t>P</w:t>
      </w:r>
      <w:r w:rsidR="005D3A7A" w:rsidRPr="0098628C">
        <w:rPr>
          <w:rFonts w:cs="Arial"/>
          <w:i/>
          <w:sz w:val="22"/>
          <w:szCs w:val="22"/>
        </w:rPr>
        <w:t xml:space="preserve">rofessionnel </w:t>
      </w:r>
      <w:r w:rsidRPr="0098628C">
        <w:rPr>
          <w:rFonts w:cs="Arial"/>
          <w:i/>
          <w:sz w:val="22"/>
          <w:szCs w:val="22"/>
        </w:rPr>
        <w:t>(</w:t>
      </w:r>
      <w:r w:rsidR="009D7149">
        <w:rPr>
          <w:rFonts w:cs="Arial"/>
          <w:i/>
          <w:sz w:val="22"/>
          <w:szCs w:val="22"/>
        </w:rPr>
        <w:t>M</w:t>
      </w:r>
      <w:r w:rsidRPr="0098628C">
        <w:rPr>
          <w:rFonts w:cs="Arial"/>
          <w:i/>
          <w:sz w:val="22"/>
          <w:szCs w:val="22"/>
        </w:rPr>
        <w:t>EPSP)</w:t>
      </w:r>
      <w:bookmarkEnd w:id="266"/>
    </w:p>
    <w:p w14:paraId="209A63F4" w14:textId="77777777" w:rsidR="005D3A7A" w:rsidRDefault="005D3A7A" w:rsidP="0098628C">
      <w:pPr>
        <w:autoSpaceDE w:val="0"/>
        <w:autoSpaceDN w:val="0"/>
        <w:adjustRightInd w:val="0"/>
        <w:rPr>
          <w:rFonts w:cs="Arial"/>
          <w:sz w:val="22"/>
        </w:rPr>
      </w:pPr>
    </w:p>
    <w:p w14:paraId="1969E358" w14:textId="087E173D" w:rsidR="005D3A7A" w:rsidRPr="0098628C" w:rsidRDefault="005D3A7A" w:rsidP="0098628C">
      <w:pPr>
        <w:rPr>
          <w:rFonts w:cs="Arial"/>
          <w:sz w:val="22"/>
        </w:rPr>
      </w:pPr>
      <w:r>
        <w:rPr>
          <w:rFonts w:cs="Arial"/>
          <w:sz w:val="22"/>
        </w:rPr>
        <w:t>Le Ministère de l’EPSP a pour r</w:t>
      </w:r>
      <w:r w:rsidR="00047718">
        <w:rPr>
          <w:rFonts w:cs="Arial"/>
          <w:sz w:val="22"/>
        </w:rPr>
        <w:t>ô</w:t>
      </w:r>
      <w:r>
        <w:rPr>
          <w:rFonts w:cs="Arial"/>
          <w:sz w:val="22"/>
        </w:rPr>
        <w:t>le</w:t>
      </w:r>
      <w:r w:rsidR="00047718">
        <w:rPr>
          <w:rFonts w:cs="Arial"/>
          <w:sz w:val="22"/>
        </w:rPr>
        <w:t>s</w:t>
      </w:r>
      <w:r>
        <w:rPr>
          <w:rFonts w:cs="Arial"/>
          <w:sz w:val="22"/>
        </w:rPr>
        <w:t> :</w:t>
      </w:r>
    </w:p>
    <w:p w14:paraId="5DF93B87" w14:textId="77777777" w:rsidR="005D3A7A" w:rsidRDefault="005D3A7A" w:rsidP="0098628C">
      <w:pPr>
        <w:pStyle w:val="Paragraphedeliste"/>
        <w:autoSpaceDE w:val="0"/>
        <w:autoSpaceDN w:val="0"/>
        <w:adjustRightInd w:val="0"/>
        <w:rPr>
          <w:rFonts w:cs="Arial"/>
          <w:sz w:val="22"/>
        </w:rPr>
      </w:pPr>
    </w:p>
    <w:p w14:paraId="1FD9BF4B"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Organisation de l’enseignement maternel, primaire, secondaire et professionnel ;</w:t>
      </w:r>
    </w:p>
    <w:p w14:paraId="7F8C5E35"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Création et gestion des établissements publics d’enseignement ;</w:t>
      </w:r>
    </w:p>
    <w:p w14:paraId="47071FC6"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Agrément et supervision des établissements privés d’enseignement ;</w:t>
      </w:r>
    </w:p>
    <w:p w14:paraId="775AC6F8"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Définition, conduite et exécution de la politique générale du Gouvernement dans le domaine de l’enseignement ;</w:t>
      </w:r>
    </w:p>
    <w:p w14:paraId="70900257"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Conception, émission et diffusion du calendrier scolaire dans tous les établissements d’enseignement ;</w:t>
      </w:r>
    </w:p>
    <w:p w14:paraId="5FB6B352"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Contrôle de la qualité de l’enseignement ;</w:t>
      </w:r>
    </w:p>
    <w:p w14:paraId="7F0A4A65"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Organisation et supervision des épreuves et publication des résultats des examens certificatifs et tests ;</w:t>
      </w:r>
    </w:p>
    <w:p w14:paraId="48D4FD53"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Conception, émission et contrôle des titres et pièces scolaires ;</w:t>
      </w:r>
    </w:p>
    <w:p w14:paraId="2E074414"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Etablissement de l’équivalence des titres et pièces scolaires ;</w:t>
      </w:r>
    </w:p>
    <w:p w14:paraId="67CB6E75"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Conception, élaboration, impression et diffusion des programmes d’études ;</w:t>
      </w:r>
    </w:p>
    <w:p w14:paraId="02596B61"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Etude et agrément des manuels scolaires ;</w:t>
      </w:r>
    </w:p>
    <w:p w14:paraId="3B7918CB"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Conception, création et mise en circulation des matériels pédagogiques et supports didactiques ;</w:t>
      </w:r>
    </w:p>
    <w:p w14:paraId="2FB8F233" w14:textId="74CF38A5"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Promotion des activités parascolaires (culturelles, sportives, loisirs et jeux) au sein des établissements d’enseignement ;</w:t>
      </w:r>
    </w:p>
    <w:p w14:paraId="65305FD3"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Gestion du personnel administratif et enseignant actif et retraité des établissements publics d’enseignement ;</w:t>
      </w:r>
    </w:p>
    <w:p w14:paraId="0BD8FE91"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Négociation et gestion du partenariat ;</w:t>
      </w:r>
    </w:p>
    <w:p w14:paraId="1EAABD25"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Etude, diffusion et mise en application des programmes spéciaux d’enseignement ;</w:t>
      </w:r>
    </w:p>
    <w:p w14:paraId="1726FE53" w14:textId="08CD70E4"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Conception des normes et des directives pour la construction et la réhabilitation des infrastructures scolaires et suivi de leur mise en application, en collaboration avec le Ministère ayant les travaux publics et infrastructures dans ses attributions ;</w:t>
      </w:r>
    </w:p>
    <w:p w14:paraId="4DF76D60"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Publication des statistiques scolaires.</w:t>
      </w:r>
    </w:p>
    <w:p w14:paraId="3E9A959F" w14:textId="77777777" w:rsidR="00FD59FF" w:rsidRPr="00FD59FF" w:rsidRDefault="00FD59FF" w:rsidP="00FD59FF"/>
    <w:p w14:paraId="6DE479AF" w14:textId="77777777" w:rsidR="004D6345" w:rsidRPr="007D63E3" w:rsidRDefault="004D6345" w:rsidP="007D63E3">
      <w:pPr>
        <w:pStyle w:val="Titre2"/>
        <w:numPr>
          <w:ilvl w:val="2"/>
          <w:numId w:val="5"/>
        </w:numPr>
        <w:ind w:left="1260" w:hanging="450"/>
        <w:rPr>
          <w:rFonts w:cs="Arial"/>
          <w:i/>
          <w:sz w:val="22"/>
          <w:szCs w:val="22"/>
        </w:rPr>
      </w:pPr>
      <w:bookmarkStart w:id="268" w:name="_Toc536023378"/>
      <w:r w:rsidRPr="00957BBA">
        <w:rPr>
          <w:rFonts w:cs="Arial"/>
          <w:i/>
          <w:sz w:val="22"/>
          <w:szCs w:val="22"/>
        </w:rPr>
        <w:t>Ministère de l’Emploi, Travail et Prévoyance Sociale</w:t>
      </w:r>
      <w:bookmarkEnd w:id="267"/>
      <w:bookmarkEnd w:id="268"/>
      <w:r w:rsidRPr="007D63E3">
        <w:rPr>
          <w:rFonts w:cs="Arial"/>
          <w:i/>
          <w:sz w:val="22"/>
          <w:szCs w:val="22"/>
        </w:rPr>
        <w:t> </w:t>
      </w:r>
    </w:p>
    <w:p w14:paraId="711D18E5" w14:textId="77777777" w:rsidR="004D6345" w:rsidRPr="00342F65" w:rsidRDefault="004D6345" w:rsidP="002A4E5C">
      <w:pPr>
        <w:pStyle w:val="TRAFI11"/>
        <w:outlineLvl w:val="1"/>
        <w:rPr>
          <w:sz w:val="22"/>
          <w:szCs w:val="22"/>
        </w:rPr>
      </w:pPr>
    </w:p>
    <w:p w14:paraId="0450FFCF" w14:textId="5A4057BC" w:rsidR="004D6345" w:rsidRPr="00342F65" w:rsidRDefault="004D6345" w:rsidP="002A4E5C">
      <w:pPr>
        <w:pStyle w:val="TRAFI33"/>
        <w:spacing w:before="0" w:after="0"/>
        <w:ind w:left="0"/>
        <w:outlineLvl w:val="2"/>
        <w:rPr>
          <w:i w:val="0"/>
          <w:sz w:val="22"/>
          <w:szCs w:val="22"/>
        </w:rPr>
      </w:pPr>
      <w:bookmarkStart w:id="269" w:name="_Toc414906044"/>
      <w:bookmarkStart w:id="270" w:name="_Toc417480510"/>
      <w:bookmarkStart w:id="271" w:name="_Toc417481216"/>
      <w:bookmarkStart w:id="272" w:name="_Toc417500329"/>
      <w:bookmarkStart w:id="273" w:name="_Toc481468244"/>
      <w:bookmarkStart w:id="274" w:name="_Toc481497102"/>
      <w:bookmarkStart w:id="275" w:name="_Toc487751239"/>
      <w:bookmarkStart w:id="276" w:name="_Toc488053360"/>
      <w:bookmarkStart w:id="277" w:name="_Toc488060646"/>
      <w:bookmarkStart w:id="278" w:name="_Toc491269674"/>
      <w:bookmarkStart w:id="279" w:name="_Toc491334760"/>
      <w:bookmarkStart w:id="280" w:name="_Toc495755755"/>
      <w:bookmarkStart w:id="281" w:name="_Toc533610345"/>
      <w:bookmarkStart w:id="282" w:name="_Toc536023379"/>
      <w:r w:rsidRPr="00342F65">
        <w:rPr>
          <w:i w:val="0"/>
          <w:sz w:val="22"/>
          <w:szCs w:val="22"/>
        </w:rPr>
        <w:t xml:space="preserve">Le Ministère de l’Emploi, Travail et Prévoyance Sociale s’implique dans ce projet relatif à la construction des </w:t>
      </w:r>
      <w:r w:rsidR="00560030">
        <w:rPr>
          <w:i w:val="0"/>
          <w:sz w:val="22"/>
          <w:szCs w:val="22"/>
        </w:rPr>
        <w:t>bâtiments scolaires d</w:t>
      </w:r>
      <w:r w:rsidRPr="00342F65">
        <w:rPr>
          <w:i w:val="0"/>
          <w:sz w:val="22"/>
          <w:szCs w:val="22"/>
        </w:rPr>
        <w:t>e</w:t>
      </w:r>
      <w:r w:rsidR="00560030">
        <w:rPr>
          <w:i w:val="0"/>
          <w:sz w:val="22"/>
          <w:szCs w:val="22"/>
        </w:rPr>
        <w:t xml:space="preserve"> quatre </w:t>
      </w:r>
      <w:r w:rsidR="0093787B">
        <w:rPr>
          <w:i w:val="0"/>
          <w:sz w:val="22"/>
          <w:szCs w:val="22"/>
        </w:rPr>
        <w:t xml:space="preserve">(04) </w:t>
      </w:r>
      <w:r w:rsidR="00560030">
        <w:rPr>
          <w:i w:val="0"/>
          <w:sz w:val="22"/>
          <w:szCs w:val="22"/>
        </w:rPr>
        <w:t>écoles ciblées dan</w:t>
      </w:r>
      <w:r w:rsidRPr="00342F65">
        <w:rPr>
          <w:i w:val="0"/>
          <w:sz w:val="22"/>
          <w:szCs w:val="22"/>
        </w:rPr>
        <w:t>s de la ville de Kindu dans le sens que l</w:t>
      </w:r>
      <w:r w:rsidR="00560030">
        <w:rPr>
          <w:i w:val="0"/>
          <w:sz w:val="22"/>
          <w:szCs w:val="22"/>
        </w:rPr>
        <w:t>e PDU</w:t>
      </w:r>
      <w:r w:rsidRPr="00342F65">
        <w:rPr>
          <w:i w:val="0"/>
          <w:color w:val="FF0000"/>
          <w:sz w:val="22"/>
          <w:szCs w:val="22"/>
        </w:rPr>
        <w:t xml:space="preserve"> </w:t>
      </w:r>
      <w:r w:rsidRPr="00342F65">
        <w:rPr>
          <w:i w:val="0"/>
          <w:sz w:val="22"/>
          <w:szCs w:val="22"/>
        </w:rPr>
        <w:t xml:space="preserve">emploiera la main d’œuvre tant locale qu’internationale pour réaliser ce projet. </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327249FE" w14:textId="74C71B90" w:rsidR="004D6345" w:rsidRDefault="004D6345" w:rsidP="002A4E5C">
      <w:pPr>
        <w:pStyle w:val="TRAFI33"/>
        <w:spacing w:before="0" w:after="0"/>
        <w:ind w:left="0"/>
        <w:outlineLvl w:val="2"/>
        <w:rPr>
          <w:i w:val="0"/>
          <w:sz w:val="22"/>
          <w:szCs w:val="22"/>
        </w:rPr>
      </w:pPr>
    </w:p>
    <w:p w14:paraId="148ED359" w14:textId="2406348C" w:rsidR="004D6345" w:rsidRPr="00957BBA" w:rsidRDefault="004D6345" w:rsidP="007D63E3">
      <w:pPr>
        <w:pStyle w:val="Titre2"/>
        <w:numPr>
          <w:ilvl w:val="2"/>
          <w:numId w:val="5"/>
        </w:numPr>
        <w:ind w:left="1260" w:hanging="450"/>
        <w:rPr>
          <w:rFonts w:cs="Arial"/>
          <w:i/>
          <w:sz w:val="22"/>
          <w:szCs w:val="22"/>
        </w:rPr>
      </w:pPr>
      <w:bookmarkStart w:id="283" w:name="_Toc481497107"/>
      <w:bookmarkStart w:id="284" w:name="_Toc536023380"/>
      <w:r w:rsidRPr="00957BBA">
        <w:rPr>
          <w:rFonts w:cs="Arial"/>
          <w:i/>
          <w:sz w:val="22"/>
          <w:szCs w:val="22"/>
        </w:rPr>
        <w:t>Ministère de la Santé</w:t>
      </w:r>
      <w:bookmarkEnd w:id="283"/>
      <w:bookmarkEnd w:id="284"/>
      <w:r w:rsidRPr="00957BBA">
        <w:rPr>
          <w:rFonts w:cs="Arial"/>
          <w:i/>
          <w:sz w:val="22"/>
          <w:szCs w:val="22"/>
        </w:rPr>
        <w:t> </w:t>
      </w:r>
    </w:p>
    <w:p w14:paraId="464EA904" w14:textId="77777777" w:rsidR="004D6345" w:rsidRPr="00342F65" w:rsidRDefault="004D6345" w:rsidP="002A4E5C">
      <w:pPr>
        <w:pStyle w:val="TRAFI11"/>
        <w:ind w:firstLine="0"/>
        <w:outlineLvl w:val="1"/>
        <w:rPr>
          <w:sz w:val="22"/>
          <w:szCs w:val="22"/>
        </w:rPr>
      </w:pPr>
    </w:p>
    <w:p w14:paraId="52B6D452" w14:textId="55D3150C" w:rsidR="004D6345" w:rsidRDefault="004D6345" w:rsidP="002A4E5C">
      <w:pPr>
        <w:pStyle w:val="Paragraphedeliste"/>
        <w:autoSpaceDE w:val="0"/>
        <w:autoSpaceDN w:val="0"/>
        <w:adjustRightInd w:val="0"/>
        <w:ind w:left="0"/>
        <w:rPr>
          <w:rFonts w:cs="Arial"/>
          <w:sz w:val="22"/>
        </w:rPr>
      </w:pPr>
      <w:r w:rsidRPr="00342F65">
        <w:rPr>
          <w:rFonts w:cs="Arial"/>
          <w:sz w:val="22"/>
        </w:rPr>
        <w:t xml:space="preserve">L’action de ce Ministère dans le projet consiste à la mise en place d’un programme de sensibilisation de lutte contre le VIH/SIDA et les différents modes de prévention (PNMLS). </w:t>
      </w:r>
    </w:p>
    <w:p w14:paraId="1DDB403C" w14:textId="77777777" w:rsidR="00C678A4" w:rsidRDefault="00C678A4" w:rsidP="002A4E5C">
      <w:pPr>
        <w:pStyle w:val="Paragraphedeliste"/>
        <w:autoSpaceDE w:val="0"/>
        <w:autoSpaceDN w:val="0"/>
        <w:adjustRightInd w:val="0"/>
        <w:ind w:left="0"/>
        <w:rPr>
          <w:rFonts w:cs="Arial"/>
          <w:sz w:val="22"/>
        </w:rPr>
      </w:pPr>
    </w:p>
    <w:p w14:paraId="4774D28E" w14:textId="58D1A4E6" w:rsidR="004D6345" w:rsidRPr="00957BBA" w:rsidRDefault="004D6345" w:rsidP="007D63E3">
      <w:pPr>
        <w:pStyle w:val="Titre2"/>
        <w:numPr>
          <w:ilvl w:val="2"/>
          <w:numId w:val="5"/>
        </w:numPr>
        <w:ind w:left="1260" w:hanging="450"/>
        <w:rPr>
          <w:rFonts w:cs="Arial"/>
          <w:i/>
          <w:sz w:val="22"/>
          <w:szCs w:val="22"/>
        </w:rPr>
      </w:pPr>
      <w:bookmarkStart w:id="285" w:name="_Toc481497108"/>
      <w:bookmarkStart w:id="286" w:name="_Toc536023381"/>
      <w:r w:rsidRPr="00957BBA">
        <w:rPr>
          <w:rFonts w:cs="Arial"/>
          <w:i/>
          <w:sz w:val="22"/>
          <w:szCs w:val="22"/>
        </w:rPr>
        <w:t>Ministère des Infrastructures, Travaux Publics et Reconstruction</w:t>
      </w:r>
      <w:bookmarkEnd w:id="285"/>
      <w:r w:rsidR="00BF5C71">
        <w:rPr>
          <w:rFonts w:cs="Arial"/>
          <w:i/>
          <w:sz w:val="22"/>
          <w:szCs w:val="22"/>
        </w:rPr>
        <w:t xml:space="preserve"> </w:t>
      </w:r>
      <w:r w:rsidR="009D7149">
        <w:rPr>
          <w:rFonts w:cs="Arial"/>
          <w:i/>
          <w:sz w:val="22"/>
          <w:szCs w:val="22"/>
        </w:rPr>
        <w:t>(MITPR)</w:t>
      </w:r>
      <w:bookmarkEnd w:id="286"/>
      <w:r w:rsidRPr="00957BBA">
        <w:rPr>
          <w:rFonts w:cs="Arial"/>
          <w:i/>
          <w:sz w:val="22"/>
          <w:szCs w:val="22"/>
        </w:rPr>
        <w:t xml:space="preserve">  </w:t>
      </w:r>
    </w:p>
    <w:p w14:paraId="64E09630" w14:textId="77777777" w:rsidR="00884D51" w:rsidRDefault="00884D51" w:rsidP="00303002">
      <w:pPr>
        <w:pStyle w:val="Paragraphedeliste"/>
        <w:autoSpaceDE w:val="0"/>
        <w:autoSpaceDN w:val="0"/>
        <w:adjustRightInd w:val="0"/>
        <w:ind w:left="0"/>
        <w:rPr>
          <w:rFonts w:cs="Arial"/>
          <w:sz w:val="22"/>
        </w:rPr>
      </w:pPr>
    </w:p>
    <w:p w14:paraId="49E80749" w14:textId="6431C85D" w:rsidR="00303002" w:rsidRDefault="004D6345" w:rsidP="00303002">
      <w:pPr>
        <w:pStyle w:val="Paragraphedeliste"/>
        <w:autoSpaceDE w:val="0"/>
        <w:autoSpaceDN w:val="0"/>
        <w:adjustRightInd w:val="0"/>
        <w:ind w:left="0"/>
        <w:rPr>
          <w:rFonts w:cs="Arial"/>
          <w:sz w:val="22"/>
        </w:rPr>
      </w:pPr>
      <w:r w:rsidRPr="00342F65">
        <w:rPr>
          <w:rFonts w:cs="Arial"/>
          <w:sz w:val="22"/>
        </w:rPr>
        <w:t xml:space="preserve">L’intervention </w:t>
      </w:r>
      <w:r w:rsidR="005D5CD6">
        <w:rPr>
          <w:rFonts w:cs="Arial"/>
          <w:sz w:val="22"/>
        </w:rPr>
        <w:t xml:space="preserve">dans ce projet </w:t>
      </w:r>
      <w:r w:rsidRPr="00342F65">
        <w:rPr>
          <w:rFonts w:cs="Arial"/>
          <w:sz w:val="22"/>
        </w:rPr>
        <w:t xml:space="preserve">consiste au contrôle de l’application des normes légales, réglementaires ou techniques relatives à la construction. </w:t>
      </w:r>
      <w:bookmarkEnd w:id="210"/>
      <w:bookmarkEnd w:id="211"/>
      <w:bookmarkEnd w:id="212"/>
      <w:bookmarkEnd w:id="213"/>
      <w:bookmarkEnd w:id="214"/>
      <w:bookmarkEnd w:id="215"/>
      <w:bookmarkEnd w:id="216"/>
      <w:bookmarkEnd w:id="217"/>
      <w:bookmarkEnd w:id="218"/>
      <w:bookmarkEnd w:id="219"/>
    </w:p>
    <w:p w14:paraId="3E59237E" w14:textId="77777777" w:rsidR="00BF5C71" w:rsidRPr="00342F65" w:rsidRDefault="00BF5C71" w:rsidP="00303002">
      <w:pPr>
        <w:pStyle w:val="Paragraphedeliste"/>
        <w:autoSpaceDE w:val="0"/>
        <w:autoSpaceDN w:val="0"/>
        <w:adjustRightInd w:val="0"/>
        <w:ind w:left="0"/>
        <w:rPr>
          <w:rFonts w:cs="Arial"/>
          <w:b/>
          <w:sz w:val="22"/>
        </w:rPr>
      </w:pPr>
    </w:p>
    <w:p w14:paraId="5BD0AE2C" w14:textId="30691F74" w:rsidR="00303002" w:rsidRPr="0098628C" w:rsidRDefault="00303002" w:rsidP="0098628C">
      <w:pPr>
        <w:pStyle w:val="Titre2"/>
        <w:numPr>
          <w:ilvl w:val="2"/>
          <w:numId w:val="5"/>
        </w:numPr>
        <w:ind w:left="1260" w:hanging="450"/>
        <w:rPr>
          <w:rFonts w:cs="Arial"/>
          <w:i/>
          <w:sz w:val="22"/>
        </w:rPr>
      </w:pPr>
      <w:bookmarkStart w:id="287" w:name="_Toc536023382"/>
      <w:r w:rsidRPr="0098628C">
        <w:rPr>
          <w:rFonts w:cs="Arial"/>
          <w:i/>
          <w:sz w:val="22"/>
          <w:szCs w:val="22"/>
        </w:rPr>
        <w:t xml:space="preserve">Maire de la ville </w:t>
      </w:r>
      <w:r w:rsidR="0093787B">
        <w:rPr>
          <w:rFonts w:cs="Arial"/>
          <w:i/>
          <w:sz w:val="22"/>
          <w:szCs w:val="22"/>
        </w:rPr>
        <w:t>de Kindu</w:t>
      </w:r>
      <w:r w:rsidRPr="0098628C">
        <w:rPr>
          <w:rFonts w:cs="Arial"/>
          <w:i/>
          <w:sz w:val="22"/>
          <w:szCs w:val="22"/>
        </w:rPr>
        <w:t> ;</w:t>
      </w:r>
      <w:bookmarkEnd w:id="287"/>
      <w:r w:rsidRPr="0098628C">
        <w:rPr>
          <w:rFonts w:cs="Arial"/>
          <w:i/>
          <w:sz w:val="22"/>
          <w:szCs w:val="22"/>
        </w:rPr>
        <w:t xml:space="preserve"> </w:t>
      </w:r>
    </w:p>
    <w:p w14:paraId="071D2859" w14:textId="77777777" w:rsidR="006579D3" w:rsidRDefault="006579D3" w:rsidP="002A4E5C">
      <w:pPr>
        <w:rPr>
          <w:sz w:val="22"/>
        </w:rPr>
      </w:pPr>
    </w:p>
    <w:p w14:paraId="52282129" w14:textId="4BA8B2D4" w:rsidR="00303002" w:rsidRDefault="00303002" w:rsidP="0098628C">
      <w:pPr>
        <w:pStyle w:val="Paragraphedeliste"/>
        <w:autoSpaceDE w:val="0"/>
        <w:autoSpaceDN w:val="0"/>
        <w:adjustRightInd w:val="0"/>
        <w:ind w:left="0"/>
        <w:rPr>
          <w:rFonts w:cs="Arial"/>
          <w:sz w:val="22"/>
        </w:rPr>
      </w:pPr>
      <w:r w:rsidRPr="0098628C">
        <w:rPr>
          <w:rFonts w:cs="Arial"/>
          <w:sz w:val="22"/>
        </w:rPr>
        <w:t xml:space="preserve">Elle </w:t>
      </w:r>
      <w:r w:rsidR="0093787B">
        <w:rPr>
          <w:rFonts w:cs="Arial"/>
          <w:sz w:val="22"/>
        </w:rPr>
        <w:t>est</w:t>
      </w:r>
      <w:r w:rsidR="0093787B" w:rsidRPr="0098628C">
        <w:rPr>
          <w:rFonts w:cs="Arial"/>
          <w:sz w:val="22"/>
        </w:rPr>
        <w:t xml:space="preserve"> </w:t>
      </w:r>
      <w:r w:rsidR="0093787B">
        <w:rPr>
          <w:rFonts w:cs="Arial"/>
          <w:sz w:val="22"/>
        </w:rPr>
        <w:t xml:space="preserve">la </w:t>
      </w:r>
      <w:r w:rsidRPr="0098628C">
        <w:rPr>
          <w:rFonts w:cs="Arial"/>
          <w:sz w:val="22"/>
        </w:rPr>
        <w:t xml:space="preserve">principale bénéficiaire du projet et </w:t>
      </w:r>
      <w:r w:rsidR="0093787B">
        <w:rPr>
          <w:rFonts w:cs="Arial"/>
          <w:sz w:val="22"/>
        </w:rPr>
        <w:t xml:space="preserve">est </w:t>
      </w:r>
      <w:r w:rsidRPr="0098628C">
        <w:rPr>
          <w:rFonts w:cs="Arial"/>
          <w:sz w:val="22"/>
        </w:rPr>
        <w:t xml:space="preserve">responsable de l’exécution des investissements de proximité issus des programmes de développement local. </w:t>
      </w:r>
      <w:r w:rsidR="0093787B">
        <w:rPr>
          <w:rFonts w:cs="Arial"/>
          <w:sz w:val="22"/>
        </w:rPr>
        <w:t>À</w:t>
      </w:r>
      <w:r w:rsidRPr="0098628C">
        <w:rPr>
          <w:rFonts w:cs="Arial"/>
          <w:sz w:val="22"/>
        </w:rPr>
        <w:t xml:space="preserve"> ce titre, elle </w:t>
      </w:r>
      <w:r w:rsidR="0093787B">
        <w:rPr>
          <w:rFonts w:cs="Arial"/>
          <w:sz w:val="22"/>
        </w:rPr>
        <w:t>est</w:t>
      </w:r>
      <w:r w:rsidRPr="0098628C">
        <w:rPr>
          <w:rFonts w:cs="Arial"/>
          <w:sz w:val="22"/>
        </w:rPr>
        <w:t xml:space="preserve"> chargée des aspects fiduciaires relatifs à l’exécution de ces investissements, du suivi et du cont</w:t>
      </w:r>
      <w:r>
        <w:rPr>
          <w:rFonts w:cs="Arial"/>
          <w:sz w:val="22"/>
        </w:rPr>
        <w:t xml:space="preserve">rôle des travaux. La ville </w:t>
      </w:r>
      <w:r w:rsidR="0093787B">
        <w:rPr>
          <w:rFonts w:cs="Arial"/>
          <w:sz w:val="22"/>
        </w:rPr>
        <w:t xml:space="preserve">de Kindu </w:t>
      </w:r>
      <w:r>
        <w:rPr>
          <w:rFonts w:cs="Arial"/>
          <w:sz w:val="22"/>
        </w:rPr>
        <w:t>doit</w:t>
      </w:r>
      <w:r w:rsidRPr="0098628C">
        <w:rPr>
          <w:rFonts w:cs="Arial"/>
          <w:sz w:val="22"/>
        </w:rPr>
        <w:t xml:space="preserve"> s’assurer que les investissements de proximité qui </w:t>
      </w:r>
      <w:r w:rsidRPr="0098628C">
        <w:rPr>
          <w:rFonts w:cs="Arial"/>
          <w:sz w:val="22"/>
        </w:rPr>
        <w:lastRenderedPageBreak/>
        <w:t xml:space="preserve">seront financés dans le cadre du projet ont été inscrits au préalable dans le budget de la ville. La ville </w:t>
      </w:r>
      <w:r w:rsidR="0093787B">
        <w:rPr>
          <w:rFonts w:cs="Arial"/>
          <w:sz w:val="22"/>
        </w:rPr>
        <w:t>est</w:t>
      </w:r>
      <w:r w:rsidR="0093787B" w:rsidRPr="0098628C">
        <w:rPr>
          <w:rFonts w:cs="Arial"/>
          <w:sz w:val="22"/>
        </w:rPr>
        <w:t xml:space="preserve"> </w:t>
      </w:r>
      <w:r w:rsidRPr="0098628C">
        <w:rPr>
          <w:rFonts w:cs="Arial"/>
          <w:sz w:val="22"/>
        </w:rPr>
        <w:t xml:space="preserve">responsable de la planification et la budgétisation annuelles et pour la mise en œuvre des projets d'investissement de proximité. La planification et la budgétisation impliquent la participation tant des communautés que du grand public. </w:t>
      </w:r>
    </w:p>
    <w:p w14:paraId="20FF3FA9" w14:textId="77777777" w:rsidR="00D8017C" w:rsidRPr="0098628C" w:rsidRDefault="00D8017C" w:rsidP="0098628C">
      <w:pPr>
        <w:pStyle w:val="Paragraphedeliste"/>
        <w:autoSpaceDE w:val="0"/>
        <w:autoSpaceDN w:val="0"/>
        <w:adjustRightInd w:val="0"/>
        <w:ind w:left="0"/>
        <w:rPr>
          <w:rFonts w:cs="Arial"/>
          <w:sz w:val="22"/>
        </w:rPr>
      </w:pPr>
    </w:p>
    <w:p w14:paraId="647AA46C" w14:textId="6B3E09E7" w:rsidR="0027551A" w:rsidRDefault="0027551A" w:rsidP="002A4E5C">
      <w:pPr>
        <w:rPr>
          <w:sz w:val="22"/>
        </w:rPr>
      </w:pPr>
      <w:r>
        <w:rPr>
          <w:sz w:val="22"/>
        </w:rPr>
        <w:t xml:space="preserve">Autres </w:t>
      </w:r>
      <w:r w:rsidR="005D5CD6">
        <w:rPr>
          <w:sz w:val="22"/>
        </w:rPr>
        <w:t>ministères et entités impliqués dans la mise en œuvre du projet :</w:t>
      </w:r>
    </w:p>
    <w:p w14:paraId="5002A2B1" w14:textId="77777777" w:rsidR="0027551A" w:rsidRPr="0098628C" w:rsidRDefault="0027551A" w:rsidP="0098628C">
      <w:pPr>
        <w:pStyle w:val="Paragraphedeliste"/>
        <w:autoSpaceDE w:val="0"/>
        <w:autoSpaceDN w:val="0"/>
        <w:adjustRightInd w:val="0"/>
        <w:jc w:val="left"/>
        <w:rPr>
          <w:rFonts w:cs="Arial"/>
          <w:sz w:val="22"/>
        </w:rPr>
      </w:pPr>
    </w:p>
    <w:p w14:paraId="1BF05B54" w14:textId="71BAD65E" w:rsidR="0027551A" w:rsidRPr="0098628C" w:rsidRDefault="0027551A" w:rsidP="0098628C">
      <w:pPr>
        <w:pStyle w:val="Paragraphedeliste"/>
        <w:numPr>
          <w:ilvl w:val="0"/>
          <w:numId w:val="3"/>
        </w:numPr>
        <w:autoSpaceDE w:val="0"/>
        <w:autoSpaceDN w:val="0"/>
        <w:adjustRightInd w:val="0"/>
        <w:jc w:val="left"/>
        <w:rPr>
          <w:rFonts w:cs="Arial"/>
          <w:sz w:val="22"/>
        </w:rPr>
      </w:pPr>
      <w:r w:rsidRPr="0098628C">
        <w:rPr>
          <w:rFonts w:cs="Arial"/>
          <w:sz w:val="22"/>
        </w:rPr>
        <w:t xml:space="preserve">Le Ministre </w:t>
      </w:r>
      <w:r w:rsidR="0094693B">
        <w:rPr>
          <w:rFonts w:cs="Arial"/>
          <w:sz w:val="22"/>
        </w:rPr>
        <w:t>P</w:t>
      </w:r>
      <w:r w:rsidRPr="0098628C">
        <w:rPr>
          <w:rFonts w:cs="Arial"/>
          <w:sz w:val="22"/>
        </w:rPr>
        <w:t>rovincial en charge de l’Urbanisme et Habitat (1</w:t>
      </w:r>
      <w:r w:rsidRPr="0094693B">
        <w:rPr>
          <w:rFonts w:cs="Arial"/>
          <w:sz w:val="22"/>
          <w:vertAlign w:val="superscript"/>
        </w:rPr>
        <w:t>er</w:t>
      </w:r>
      <w:r w:rsidRPr="0098628C">
        <w:rPr>
          <w:rFonts w:cs="Arial"/>
          <w:sz w:val="22"/>
        </w:rPr>
        <w:t xml:space="preserve"> Vice-président)</w:t>
      </w:r>
      <w:r w:rsidR="0094693B">
        <w:rPr>
          <w:rFonts w:cs="Arial"/>
          <w:sz w:val="22"/>
        </w:rPr>
        <w:t xml:space="preserve"> </w:t>
      </w:r>
      <w:r w:rsidRPr="0098628C">
        <w:rPr>
          <w:rFonts w:cs="Arial"/>
          <w:sz w:val="22"/>
        </w:rPr>
        <w:t xml:space="preserve">; </w:t>
      </w:r>
    </w:p>
    <w:p w14:paraId="6EEC6D5F" w14:textId="737CF79A" w:rsidR="0027551A" w:rsidRPr="0098628C" w:rsidRDefault="0027551A" w:rsidP="0093787B">
      <w:pPr>
        <w:pStyle w:val="Paragraphedeliste"/>
        <w:numPr>
          <w:ilvl w:val="0"/>
          <w:numId w:val="3"/>
        </w:numPr>
        <w:autoSpaceDE w:val="0"/>
        <w:autoSpaceDN w:val="0"/>
        <w:adjustRightInd w:val="0"/>
        <w:rPr>
          <w:rFonts w:cs="Arial"/>
          <w:sz w:val="22"/>
        </w:rPr>
      </w:pPr>
      <w:r w:rsidRPr="0098628C">
        <w:rPr>
          <w:rFonts w:cs="Arial"/>
          <w:sz w:val="22"/>
        </w:rPr>
        <w:t xml:space="preserve">Le Ministre </w:t>
      </w:r>
      <w:r w:rsidR="0094693B">
        <w:rPr>
          <w:rFonts w:cs="Arial"/>
          <w:sz w:val="22"/>
        </w:rPr>
        <w:t>P</w:t>
      </w:r>
      <w:r w:rsidRPr="0098628C">
        <w:rPr>
          <w:rFonts w:cs="Arial"/>
          <w:sz w:val="22"/>
        </w:rPr>
        <w:t>rovincial en charge du Plan et Suivi de la Mise en œuvre de la Révolution de la Modernité (2</w:t>
      </w:r>
      <w:r w:rsidR="00BF5C71" w:rsidRPr="00BF5C71">
        <w:rPr>
          <w:rFonts w:cs="Arial"/>
          <w:sz w:val="22"/>
          <w:vertAlign w:val="superscript"/>
        </w:rPr>
        <w:t>ème</w:t>
      </w:r>
      <w:r w:rsidRPr="0098628C">
        <w:rPr>
          <w:rFonts w:cs="Arial"/>
          <w:sz w:val="22"/>
        </w:rPr>
        <w:t xml:space="preserve"> Vice-président)</w:t>
      </w:r>
      <w:r w:rsidR="0094693B">
        <w:rPr>
          <w:rFonts w:cs="Arial"/>
          <w:sz w:val="22"/>
        </w:rPr>
        <w:t xml:space="preserve"> </w:t>
      </w:r>
      <w:r w:rsidRPr="0098628C">
        <w:rPr>
          <w:rFonts w:cs="Arial"/>
          <w:sz w:val="22"/>
        </w:rPr>
        <w:t>;</w:t>
      </w:r>
    </w:p>
    <w:p w14:paraId="7F2CB6C4" w14:textId="3BCFF975" w:rsidR="0027551A" w:rsidRPr="0098628C" w:rsidRDefault="0027551A" w:rsidP="0098628C">
      <w:pPr>
        <w:pStyle w:val="Paragraphedeliste"/>
        <w:numPr>
          <w:ilvl w:val="0"/>
          <w:numId w:val="3"/>
        </w:numPr>
        <w:autoSpaceDE w:val="0"/>
        <w:autoSpaceDN w:val="0"/>
        <w:adjustRightInd w:val="0"/>
        <w:jc w:val="left"/>
        <w:rPr>
          <w:rFonts w:cs="Arial"/>
          <w:sz w:val="22"/>
        </w:rPr>
      </w:pPr>
      <w:r w:rsidRPr="0098628C">
        <w:rPr>
          <w:rFonts w:cs="Arial"/>
          <w:sz w:val="22"/>
        </w:rPr>
        <w:t xml:space="preserve">Le Ministre </w:t>
      </w:r>
      <w:r w:rsidR="0094693B">
        <w:rPr>
          <w:rFonts w:cs="Arial"/>
          <w:sz w:val="22"/>
        </w:rPr>
        <w:t>P</w:t>
      </w:r>
      <w:r w:rsidRPr="0098628C">
        <w:rPr>
          <w:rFonts w:cs="Arial"/>
          <w:sz w:val="22"/>
        </w:rPr>
        <w:t>rovincial en charge du Budget ;</w:t>
      </w:r>
    </w:p>
    <w:p w14:paraId="716C74B6" w14:textId="3CF4FD7D" w:rsidR="0027551A" w:rsidRPr="0098628C" w:rsidRDefault="0027551A" w:rsidP="0098628C">
      <w:pPr>
        <w:pStyle w:val="Paragraphedeliste"/>
        <w:numPr>
          <w:ilvl w:val="0"/>
          <w:numId w:val="3"/>
        </w:numPr>
        <w:autoSpaceDE w:val="0"/>
        <w:autoSpaceDN w:val="0"/>
        <w:adjustRightInd w:val="0"/>
        <w:jc w:val="left"/>
        <w:rPr>
          <w:rFonts w:cs="Arial"/>
          <w:sz w:val="22"/>
        </w:rPr>
      </w:pPr>
      <w:r w:rsidRPr="0098628C">
        <w:rPr>
          <w:rFonts w:cs="Arial"/>
          <w:sz w:val="22"/>
        </w:rPr>
        <w:t xml:space="preserve">Le Ministre </w:t>
      </w:r>
      <w:r w:rsidR="0094693B">
        <w:rPr>
          <w:rFonts w:cs="Arial"/>
          <w:sz w:val="22"/>
        </w:rPr>
        <w:t>P</w:t>
      </w:r>
      <w:r w:rsidRPr="0098628C">
        <w:rPr>
          <w:rFonts w:cs="Arial"/>
          <w:sz w:val="22"/>
        </w:rPr>
        <w:t>rovincial en charge des Affaires Foncières ;</w:t>
      </w:r>
    </w:p>
    <w:p w14:paraId="68C65F87" w14:textId="2766B8BF" w:rsidR="0027551A" w:rsidRPr="0098628C" w:rsidRDefault="0027551A" w:rsidP="0094693B">
      <w:pPr>
        <w:pStyle w:val="Paragraphedeliste"/>
        <w:numPr>
          <w:ilvl w:val="0"/>
          <w:numId w:val="3"/>
        </w:numPr>
        <w:autoSpaceDE w:val="0"/>
        <w:autoSpaceDN w:val="0"/>
        <w:adjustRightInd w:val="0"/>
        <w:rPr>
          <w:rFonts w:cs="Arial"/>
          <w:sz w:val="22"/>
        </w:rPr>
      </w:pPr>
      <w:r w:rsidRPr="0098628C">
        <w:rPr>
          <w:rFonts w:cs="Arial"/>
          <w:sz w:val="22"/>
        </w:rPr>
        <w:t xml:space="preserve">Le Ministre </w:t>
      </w:r>
      <w:r w:rsidR="0093787B">
        <w:rPr>
          <w:rFonts w:cs="Arial"/>
          <w:sz w:val="22"/>
        </w:rPr>
        <w:t>P</w:t>
      </w:r>
      <w:r w:rsidRPr="0098628C">
        <w:rPr>
          <w:rFonts w:cs="Arial"/>
          <w:sz w:val="22"/>
        </w:rPr>
        <w:t>rovincial en charge de la Décentralisation et des Réformes Institutionnelles</w:t>
      </w:r>
      <w:r w:rsidR="0094693B">
        <w:rPr>
          <w:rFonts w:cs="Arial"/>
          <w:sz w:val="22"/>
        </w:rPr>
        <w:t xml:space="preserve"> </w:t>
      </w:r>
      <w:r w:rsidRPr="0098628C">
        <w:rPr>
          <w:rFonts w:cs="Arial"/>
          <w:sz w:val="22"/>
        </w:rPr>
        <w:t>;</w:t>
      </w:r>
    </w:p>
    <w:p w14:paraId="1D4BB029" w14:textId="25639CD1" w:rsidR="0027551A" w:rsidRPr="0098628C" w:rsidRDefault="0027551A" w:rsidP="0098628C">
      <w:pPr>
        <w:pStyle w:val="Paragraphedeliste"/>
        <w:numPr>
          <w:ilvl w:val="0"/>
          <w:numId w:val="3"/>
        </w:numPr>
        <w:autoSpaceDE w:val="0"/>
        <w:autoSpaceDN w:val="0"/>
        <w:adjustRightInd w:val="0"/>
        <w:jc w:val="left"/>
        <w:rPr>
          <w:rFonts w:cs="Arial"/>
          <w:sz w:val="22"/>
        </w:rPr>
      </w:pPr>
      <w:r w:rsidRPr="0098628C">
        <w:rPr>
          <w:rFonts w:cs="Arial"/>
          <w:sz w:val="22"/>
        </w:rPr>
        <w:t xml:space="preserve">Le Ministre </w:t>
      </w:r>
      <w:r w:rsidR="0094693B">
        <w:rPr>
          <w:rFonts w:cs="Arial"/>
          <w:sz w:val="22"/>
        </w:rPr>
        <w:t>P</w:t>
      </w:r>
      <w:r w:rsidRPr="0098628C">
        <w:rPr>
          <w:rFonts w:cs="Arial"/>
          <w:sz w:val="22"/>
        </w:rPr>
        <w:t>rovincial en charge de l’Environn</w:t>
      </w:r>
      <w:r w:rsidR="005D5CD6">
        <w:rPr>
          <w:rFonts w:cs="Arial"/>
          <w:sz w:val="22"/>
        </w:rPr>
        <w:t xml:space="preserve">ement </w:t>
      </w:r>
      <w:r w:rsidRPr="0098628C">
        <w:rPr>
          <w:rFonts w:cs="Arial"/>
          <w:sz w:val="22"/>
        </w:rPr>
        <w:t>;</w:t>
      </w:r>
    </w:p>
    <w:p w14:paraId="7BB1E0DE" w14:textId="77777777" w:rsidR="0027551A" w:rsidRPr="0098628C" w:rsidRDefault="0027551A" w:rsidP="0098628C">
      <w:pPr>
        <w:pStyle w:val="Paragraphedeliste"/>
        <w:numPr>
          <w:ilvl w:val="0"/>
          <w:numId w:val="3"/>
        </w:numPr>
        <w:autoSpaceDE w:val="0"/>
        <w:autoSpaceDN w:val="0"/>
        <w:adjustRightInd w:val="0"/>
        <w:jc w:val="left"/>
        <w:rPr>
          <w:rFonts w:cs="Arial"/>
          <w:sz w:val="22"/>
        </w:rPr>
      </w:pPr>
      <w:r w:rsidRPr="0098628C">
        <w:rPr>
          <w:rFonts w:cs="Arial"/>
          <w:sz w:val="22"/>
        </w:rPr>
        <w:t>Les Représentants du secteur privé ;</w:t>
      </w:r>
    </w:p>
    <w:p w14:paraId="720CABE4" w14:textId="77777777" w:rsidR="0027551A" w:rsidRPr="0098628C" w:rsidRDefault="0027551A" w:rsidP="0098628C">
      <w:pPr>
        <w:pStyle w:val="Paragraphedeliste"/>
        <w:numPr>
          <w:ilvl w:val="0"/>
          <w:numId w:val="3"/>
        </w:numPr>
        <w:autoSpaceDE w:val="0"/>
        <w:autoSpaceDN w:val="0"/>
        <w:adjustRightInd w:val="0"/>
        <w:jc w:val="left"/>
        <w:rPr>
          <w:rFonts w:cs="Arial"/>
          <w:sz w:val="22"/>
        </w:rPr>
      </w:pPr>
      <w:r w:rsidRPr="0098628C">
        <w:rPr>
          <w:rFonts w:cs="Arial"/>
          <w:sz w:val="22"/>
        </w:rPr>
        <w:t>Les Représentants de la société civile ;</w:t>
      </w:r>
    </w:p>
    <w:p w14:paraId="6B2B44C8" w14:textId="77777777" w:rsidR="0027551A" w:rsidRPr="0098628C" w:rsidRDefault="0027551A" w:rsidP="0098628C">
      <w:pPr>
        <w:pStyle w:val="Paragraphedeliste"/>
        <w:numPr>
          <w:ilvl w:val="0"/>
          <w:numId w:val="3"/>
        </w:numPr>
        <w:autoSpaceDE w:val="0"/>
        <w:autoSpaceDN w:val="0"/>
        <w:adjustRightInd w:val="0"/>
        <w:jc w:val="left"/>
        <w:rPr>
          <w:rFonts w:cs="Arial"/>
          <w:sz w:val="22"/>
        </w:rPr>
      </w:pPr>
      <w:r w:rsidRPr="0098628C">
        <w:rPr>
          <w:rFonts w:cs="Arial"/>
          <w:sz w:val="22"/>
        </w:rPr>
        <w:t>Les Représentants du comité local de développement ;</w:t>
      </w:r>
    </w:p>
    <w:p w14:paraId="2BDF4967" w14:textId="51AE8F3D" w:rsidR="0027551A" w:rsidRPr="0098628C" w:rsidRDefault="0027551A" w:rsidP="0094693B">
      <w:pPr>
        <w:pStyle w:val="Paragraphedeliste"/>
        <w:numPr>
          <w:ilvl w:val="0"/>
          <w:numId w:val="3"/>
        </w:numPr>
        <w:autoSpaceDE w:val="0"/>
        <w:autoSpaceDN w:val="0"/>
        <w:adjustRightInd w:val="0"/>
        <w:rPr>
          <w:rFonts w:cs="Arial"/>
          <w:sz w:val="22"/>
        </w:rPr>
      </w:pPr>
      <w:r w:rsidRPr="0098628C">
        <w:rPr>
          <w:rFonts w:cs="Arial"/>
          <w:sz w:val="22"/>
        </w:rPr>
        <w:t>Des représentants des divisions techniques, administratives et financières des ministères impliqués dans le secteur urbain, ainsi que le personnel technique et administratif des villes participantes au projet</w:t>
      </w:r>
      <w:r w:rsidR="0094693B">
        <w:rPr>
          <w:rFonts w:cs="Arial"/>
          <w:sz w:val="22"/>
        </w:rPr>
        <w:t xml:space="preserve"> </w:t>
      </w:r>
      <w:r w:rsidRPr="0098628C">
        <w:rPr>
          <w:rFonts w:cs="Arial"/>
          <w:sz w:val="22"/>
        </w:rPr>
        <w:t>;</w:t>
      </w:r>
    </w:p>
    <w:p w14:paraId="300FAD5D" w14:textId="77777777" w:rsidR="0027551A" w:rsidRPr="0098628C" w:rsidRDefault="0027551A" w:rsidP="0098628C">
      <w:pPr>
        <w:pStyle w:val="Paragraphedeliste"/>
        <w:numPr>
          <w:ilvl w:val="0"/>
          <w:numId w:val="3"/>
        </w:numPr>
        <w:autoSpaceDE w:val="0"/>
        <w:autoSpaceDN w:val="0"/>
        <w:adjustRightInd w:val="0"/>
        <w:jc w:val="left"/>
        <w:rPr>
          <w:rFonts w:cs="Arial"/>
          <w:sz w:val="22"/>
        </w:rPr>
      </w:pPr>
      <w:r w:rsidRPr="0098628C">
        <w:rPr>
          <w:rFonts w:cs="Arial"/>
          <w:sz w:val="22"/>
        </w:rPr>
        <w:t>Les représentants des organisations professionnelles impliquées dans les travaux de construction et du public.</w:t>
      </w:r>
    </w:p>
    <w:p w14:paraId="15780113" w14:textId="49F6A17B" w:rsidR="0027551A" w:rsidRPr="00342F65" w:rsidRDefault="0027551A" w:rsidP="002A4E5C">
      <w:pPr>
        <w:rPr>
          <w:sz w:val="22"/>
        </w:rPr>
      </w:pPr>
    </w:p>
    <w:p w14:paraId="0609B1F6" w14:textId="28A3C6FE" w:rsidR="004D6345" w:rsidRPr="00342F65" w:rsidRDefault="004D6345" w:rsidP="007D63E3">
      <w:pPr>
        <w:pStyle w:val="Titre2"/>
        <w:numPr>
          <w:ilvl w:val="1"/>
          <w:numId w:val="5"/>
        </w:numPr>
        <w:ind w:left="1170" w:hanging="540"/>
        <w:rPr>
          <w:rFonts w:cs="Arial"/>
          <w:b/>
          <w:sz w:val="22"/>
          <w:szCs w:val="22"/>
        </w:rPr>
      </w:pPr>
      <w:bookmarkStart w:id="288" w:name="_Toc536023383"/>
      <w:r w:rsidRPr="00342F65">
        <w:rPr>
          <w:rFonts w:cs="Arial"/>
          <w:b/>
          <w:sz w:val="22"/>
          <w:szCs w:val="22"/>
        </w:rPr>
        <w:t>Cadre lég</w:t>
      </w:r>
      <w:r w:rsidR="0026515F">
        <w:rPr>
          <w:rFonts w:cs="Arial"/>
          <w:b/>
          <w:sz w:val="22"/>
          <w:szCs w:val="22"/>
        </w:rPr>
        <w:t>al et juridique</w:t>
      </w:r>
      <w:bookmarkEnd w:id="288"/>
    </w:p>
    <w:p w14:paraId="3CFCDA3F" w14:textId="77777777" w:rsidR="004D6345" w:rsidRPr="00342F65" w:rsidRDefault="004D6345" w:rsidP="002A4E5C">
      <w:pPr>
        <w:pStyle w:val="TRAFI11"/>
        <w:ind w:left="993" w:firstLine="0"/>
        <w:rPr>
          <w:sz w:val="22"/>
          <w:szCs w:val="22"/>
        </w:rPr>
      </w:pPr>
    </w:p>
    <w:p w14:paraId="4B4D7F59" w14:textId="77777777" w:rsidR="004D6345" w:rsidRPr="00342F65" w:rsidRDefault="004D6345" w:rsidP="002A4E5C">
      <w:pPr>
        <w:rPr>
          <w:rFonts w:cs="Arial"/>
          <w:sz w:val="22"/>
        </w:rPr>
      </w:pPr>
      <w:r w:rsidRPr="00342F65">
        <w:rPr>
          <w:rFonts w:cs="Arial"/>
          <w:sz w:val="22"/>
        </w:rPr>
        <w:t xml:space="preserve">Le cadre légal général est composé de textes législatifs et réglementaires de la RDC ainsi que des conventions internationales ratifiées ou signées par l’État congolais et faisant d’office partie intégrante de l’arsenal juridique du pays. </w:t>
      </w:r>
    </w:p>
    <w:p w14:paraId="771B58B6" w14:textId="77777777" w:rsidR="004D6345" w:rsidRPr="00342F65" w:rsidRDefault="004D6345" w:rsidP="002A4E5C">
      <w:pPr>
        <w:rPr>
          <w:rFonts w:cs="Arial"/>
          <w:sz w:val="22"/>
        </w:rPr>
      </w:pPr>
    </w:p>
    <w:p w14:paraId="6F274715" w14:textId="77777777" w:rsidR="004D6345" w:rsidRPr="00342F65" w:rsidRDefault="004D6345" w:rsidP="007D63E3">
      <w:pPr>
        <w:pStyle w:val="Titre2"/>
        <w:numPr>
          <w:ilvl w:val="2"/>
          <w:numId w:val="5"/>
        </w:numPr>
        <w:ind w:left="1260" w:hanging="450"/>
        <w:rPr>
          <w:rFonts w:cs="Arial"/>
          <w:i/>
          <w:sz w:val="22"/>
          <w:szCs w:val="22"/>
        </w:rPr>
      </w:pPr>
      <w:bookmarkStart w:id="289" w:name="_Toc536023384"/>
      <w:r w:rsidRPr="00342F65">
        <w:rPr>
          <w:rFonts w:cs="Arial"/>
          <w:i/>
          <w:sz w:val="22"/>
          <w:szCs w:val="22"/>
        </w:rPr>
        <w:t>Réglementation relative aux ÉIES</w:t>
      </w:r>
      <w:bookmarkEnd w:id="289"/>
    </w:p>
    <w:p w14:paraId="50DEF254" w14:textId="77777777" w:rsidR="004D6345" w:rsidRPr="00342F65" w:rsidRDefault="004D6345" w:rsidP="002A4E5C">
      <w:pPr>
        <w:rPr>
          <w:rFonts w:cs="Arial"/>
          <w:sz w:val="22"/>
        </w:rPr>
      </w:pPr>
    </w:p>
    <w:p w14:paraId="14036A8B" w14:textId="77777777" w:rsidR="004D6345" w:rsidRPr="00342F65" w:rsidRDefault="004D6345" w:rsidP="002A4E5C">
      <w:pPr>
        <w:rPr>
          <w:rFonts w:cs="Arial"/>
          <w:sz w:val="22"/>
        </w:rPr>
      </w:pPr>
      <w:r w:rsidRPr="00342F65">
        <w:rPr>
          <w:rFonts w:cs="Arial"/>
          <w:sz w:val="22"/>
        </w:rPr>
        <w:t>La Loi n°11/009 du 09 juillet 2011 portant principes fondamentaux relatifs à la protection de l’environnement jette les bases d’un cadre de politique et de législation environnementales en matière d’ÉIES.</w:t>
      </w:r>
    </w:p>
    <w:p w14:paraId="5E39C32C" w14:textId="77777777" w:rsidR="004D6345" w:rsidRPr="00342F65" w:rsidRDefault="004D6345" w:rsidP="002A4E5C">
      <w:pPr>
        <w:rPr>
          <w:rFonts w:cs="Arial"/>
          <w:sz w:val="22"/>
        </w:rPr>
      </w:pPr>
    </w:p>
    <w:p w14:paraId="690167B1" w14:textId="77777777" w:rsidR="004D6345" w:rsidRPr="00342F65" w:rsidRDefault="004D6345" w:rsidP="002A4E5C">
      <w:pPr>
        <w:rPr>
          <w:rFonts w:cs="Arial"/>
          <w:sz w:val="22"/>
        </w:rPr>
      </w:pPr>
      <w:r w:rsidRPr="00342F65">
        <w:rPr>
          <w:rFonts w:cs="Arial"/>
          <w:sz w:val="22"/>
        </w:rPr>
        <w:t xml:space="preserve">Le Décret n°13/015 du 29 mai 2013 portant réglementation des installations classées spécialement en son article 11, alinéa 2 conditionne la réalisation préalable d'une étude d'impact environnemental et </w:t>
      </w:r>
      <w:proofErr w:type="spellStart"/>
      <w:r w:rsidRPr="00342F65">
        <w:rPr>
          <w:rFonts w:cs="Arial"/>
          <w:sz w:val="22"/>
        </w:rPr>
        <w:t>sociaI</w:t>
      </w:r>
      <w:proofErr w:type="spellEnd"/>
      <w:r w:rsidRPr="00342F65">
        <w:rPr>
          <w:rFonts w:cs="Arial"/>
          <w:sz w:val="22"/>
        </w:rPr>
        <w:t xml:space="preserve"> conformément à l'article 71 de Ia loi ci-haut citée. </w:t>
      </w:r>
    </w:p>
    <w:p w14:paraId="75F3E30A" w14:textId="77777777" w:rsidR="004D6345" w:rsidRPr="00342F65" w:rsidRDefault="004D6345" w:rsidP="002A4E5C">
      <w:pPr>
        <w:rPr>
          <w:rFonts w:cs="Arial"/>
          <w:sz w:val="22"/>
        </w:rPr>
      </w:pPr>
    </w:p>
    <w:p w14:paraId="2859EC7F" w14:textId="77777777" w:rsidR="004D6345" w:rsidRPr="00342F65" w:rsidRDefault="004D6345" w:rsidP="002A4E5C">
      <w:pPr>
        <w:autoSpaceDE w:val="0"/>
        <w:autoSpaceDN w:val="0"/>
        <w:adjustRightInd w:val="0"/>
        <w:rPr>
          <w:rFonts w:cs="Arial"/>
          <w:sz w:val="22"/>
        </w:rPr>
      </w:pPr>
      <w:r w:rsidRPr="00342F65">
        <w:rPr>
          <w:rFonts w:cs="Arial"/>
          <w:sz w:val="22"/>
        </w:rPr>
        <w:t>Le Décret n°14/019 du 02 août 2014 fixant les règles de fonctionnement des mécanismes procéduraux de protection de l’environnement en son article 18, abonde dans le même sens que l'article 21 de la loi sus-évoquée.</w:t>
      </w:r>
    </w:p>
    <w:p w14:paraId="0A4B6BB1" w14:textId="70A61F70" w:rsidR="004D6345" w:rsidRDefault="004D6345" w:rsidP="002A4E5C">
      <w:pPr>
        <w:rPr>
          <w:rFonts w:cs="Arial"/>
          <w:sz w:val="22"/>
        </w:rPr>
      </w:pPr>
      <w:r w:rsidRPr="00342F65">
        <w:rPr>
          <w:rFonts w:cs="Arial"/>
          <w:sz w:val="22"/>
        </w:rPr>
        <w:t xml:space="preserve">Ce sont principalement ces textes qui ont été mis à contribution pour la conduite de la présente </w:t>
      </w:r>
      <w:r w:rsidR="002A4E5C">
        <w:rPr>
          <w:rFonts w:cs="Arial"/>
          <w:sz w:val="22"/>
        </w:rPr>
        <w:t>É</w:t>
      </w:r>
      <w:r w:rsidRPr="00342F65">
        <w:rPr>
          <w:rFonts w:cs="Arial"/>
          <w:sz w:val="22"/>
        </w:rPr>
        <w:t>IES.</w:t>
      </w:r>
    </w:p>
    <w:p w14:paraId="7E15BF84" w14:textId="77777777" w:rsidR="00784DC3" w:rsidRPr="00342F65" w:rsidRDefault="00784DC3" w:rsidP="002A4E5C">
      <w:pPr>
        <w:rPr>
          <w:rFonts w:cs="Arial"/>
          <w:sz w:val="22"/>
        </w:rPr>
      </w:pPr>
    </w:p>
    <w:p w14:paraId="0A6F24B2" w14:textId="77777777" w:rsidR="004D6345" w:rsidRPr="00342F65" w:rsidRDefault="004D6345" w:rsidP="007D63E3">
      <w:pPr>
        <w:pStyle w:val="Titre2"/>
        <w:numPr>
          <w:ilvl w:val="2"/>
          <w:numId w:val="5"/>
        </w:numPr>
        <w:ind w:left="1260" w:hanging="450"/>
        <w:rPr>
          <w:rFonts w:cs="Arial"/>
          <w:i/>
          <w:sz w:val="22"/>
          <w:szCs w:val="22"/>
        </w:rPr>
      </w:pPr>
      <w:bookmarkStart w:id="290" w:name="_Toc536023385"/>
      <w:r w:rsidRPr="00342F65">
        <w:rPr>
          <w:rFonts w:cs="Arial"/>
          <w:i/>
          <w:sz w:val="22"/>
          <w:szCs w:val="22"/>
        </w:rPr>
        <w:t>Textes légaux applicables au Projet</w:t>
      </w:r>
      <w:bookmarkEnd w:id="290"/>
    </w:p>
    <w:p w14:paraId="64DF6766" w14:textId="77777777" w:rsidR="004D6345" w:rsidRPr="00342F65" w:rsidRDefault="004D6345" w:rsidP="002A4E5C">
      <w:pPr>
        <w:rPr>
          <w:rFonts w:cs="Arial"/>
          <w:sz w:val="22"/>
        </w:rPr>
      </w:pPr>
    </w:p>
    <w:p w14:paraId="5F5D919F" w14:textId="06A958BC" w:rsidR="00560030" w:rsidRDefault="004D6345" w:rsidP="002A4E5C">
      <w:pPr>
        <w:rPr>
          <w:rFonts w:cs="Arial"/>
          <w:sz w:val="22"/>
        </w:rPr>
      </w:pPr>
      <w:r w:rsidRPr="00342F65">
        <w:rPr>
          <w:rFonts w:cs="Arial"/>
          <w:sz w:val="22"/>
        </w:rPr>
        <w:t xml:space="preserve">Hormis la loi, les décrets et les arrêtés cités précédemment, les textes légaux applicables à ce Projet sont repris dans le tableau </w:t>
      </w:r>
      <w:r w:rsidR="00560030">
        <w:rPr>
          <w:rFonts w:cs="Arial"/>
          <w:sz w:val="22"/>
        </w:rPr>
        <w:t>1</w:t>
      </w:r>
      <w:r w:rsidRPr="00342F65">
        <w:rPr>
          <w:rFonts w:cs="Arial"/>
          <w:sz w:val="22"/>
        </w:rPr>
        <w:t xml:space="preserve"> ci-dessous.</w:t>
      </w:r>
    </w:p>
    <w:p w14:paraId="0E12C753" w14:textId="77777777" w:rsidR="00560030" w:rsidRDefault="00560030" w:rsidP="002A4E5C">
      <w:pPr>
        <w:rPr>
          <w:rFonts w:cs="Arial"/>
          <w:sz w:val="22"/>
        </w:rPr>
      </w:pPr>
    </w:p>
    <w:p w14:paraId="221EFFBB" w14:textId="2EE16438" w:rsidR="004D6345" w:rsidRPr="00342F65" w:rsidRDefault="00F46C21" w:rsidP="00CE4E7B">
      <w:pPr>
        <w:spacing w:line="240" w:lineRule="auto"/>
        <w:jc w:val="left"/>
        <w:rPr>
          <w:color w:val="000000"/>
          <w:sz w:val="22"/>
        </w:rPr>
      </w:pPr>
      <w:r>
        <w:rPr>
          <w:rFonts w:cs="Arial"/>
          <w:sz w:val="22"/>
        </w:rPr>
        <w:br w:type="page"/>
      </w:r>
      <w:bookmarkStart w:id="291" w:name="_Toc536015389"/>
      <w:r w:rsidR="001A734A" w:rsidRPr="00626AD0">
        <w:rPr>
          <w:rFonts w:cs="Arial"/>
          <w:sz w:val="22"/>
        </w:rPr>
        <w:lastRenderedPageBreak/>
        <w:t xml:space="preserve">Tableau </w:t>
      </w:r>
      <w:r w:rsidR="001A734A" w:rsidRPr="00626AD0">
        <w:rPr>
          <w:rFonts w:cs="Arial"/>
          <w:sz w:val="22"/>
        </w:rPr>
        <w:fldChar w:fldCharType="begin"/>
      </w:r>
      <w:r w:rsidR="001A734A" w:rsidRPr="00626AD0">
        <w:rPr>
          <w:rFonts w:cs="Arial"/>
          <w:sz w:val="22"/>
        </w:rPr>
        <w:instrText xml:space="preserve"> SEQ Tableau \* ARABIC </w:instrText>
      </w:r>
      <w:r w:rsidR="001A734A" w:rsidRPr="00626AD0">
        <w:rPr>
          <w:rFonts w:cs="Arial"/>
          <w:sz w:val="22"/>
        </w:rPr>
        <w:fldChar w:fldCharType="separate"/>
      </w:r>
      <w:r w:rsidR="0006534B">
        <w:rPr>
          <w:rFonts w:cs="Arial"/>
          <w:noProof/>
          <w:sz w:val="22"/>
        </w:rPr>
        <w:t>1</w:t>
      </w:r>
      <w:r w:rsidR="001A734A" w:rsidRPr="00626AD0">
        <w:rPr>
          <w:rFonts w:cs="Arial"/>
          <w:sz w:val="22"/>
        </w:rPr>
        <w:fldChar w:fldCharType="end"/>
      </w:r>
      <w:r w:rsidR="001A734A" w:rsidRPr="00626AD0">
        <w:rPr>
          <w:rFonts w:cs="Arial"/>
          <w:sz w:val="22"/>
        </w:rPr>
        <w:t>.</w:t>
      </w:r>
      <w:r w:rsidR="004D6345" w:rsidRPr="00342F65">
        <w:rPr>
          <w:sz w:val="22"/>
        </w:rPr>
        <w:t xml:space="preserve"> Textes légaux applicables au Projet.</w:t>
      </w:r>
      <w:bookmarkEnd w:id="291"/>
    </w:p>
    <w:p w14:paraId="1A455DD6" w14:textId="77777777" w:rsidR="004D6345" w:rsidRPr="00342F65" w:rsidRDefault="004D6345" w:rsidP="002A4E5C">
      <w:pPr>
        <w:autoSpaceDE w:val="0"/>
        <w:autoSpaceDN w:val="0"/>
        <w:adjustRightInd w:val="0"/>
        <w:outlineLvl w:val="3"/>
        <w:rPr>
          <w:rFonts w:cs="Arial"/>
          <w:snapToGrid w:val="0"/>
          <w:sz w:val="22"/>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4913"/>
      </w:tblGrid>
      <w:tr w:rsidR="004D6345" w:rsidRPr="00342F65" w14:paraId="00CEFE90" w14:textId="77777777" w:rsidTr="00A65DB9">
        <w:trPr>
          <w:trHeight w:val="467"/>
          <w:jc w:val="center"/>
        </w:trPr>
        <w:tc>
          <w:tcPr>
            <w:tcW w:w="4262" w:type="dxa"/>
            <w:vAlign w:val="center"/>
          </w:tcPr>
          <w:p w14:paraId="722D975B" w14:textId="77777777" w:rsidR="004D6345" w:rsidRPr="00784DC3" w:rsidRDefault="004D6345" w:rsidP="007D63E3">
            <w:pPr>
              <w:autoSpaceDE w:val="0"/>
              <w:autoSpaceDN w:val="0"/>
              <w:adjustRightInd w:val="0"/>
              <w:spacing w:line="240" w:lineRule="auto"/>
              <w:jc w:val="center"/>
              <w:outlineLvl w:val="3"/>
              <w:rPr>
                <w:rFonts w:cs="Arial"/>
                <w:snapToGrid w:val="0"/>
                <w:sz w:val="10"/>
                <w:szCs w:val="10"/>
              </w:rPr>
            </w:pPr>
          </w:p>
          <w:p w14:paraId="5A147C3D" w14:textId="77777777" w:rsidR="004D6345" w:rsidRPr="00342F65" w:rsidRDefault="004D6345" w:rsidP="007D63E3">
            <w:pPr>
              <w:autoSpaceDE w:val="0"/>
              <w:autoSpaceDN w:val="0"/>
              <w:adjustRightInd w:val="0"/>
              <w:spacing w:line="240" w:lineRule="auto"/>
              <w:jc w:val="center"/>
              <w:outlineLvl w:val="3"/>
              <w:rPr>
                <w:rFonts w:cs="Arial"/>
                <w:snapToGrid w:val="0"/>
                <w:sz w:val="22"/>
              </w:rPr>
            </w:pPr>
            <w:r w:rsidRPr="00342F65">
              <w:rPr>
                <w:rFonts w:cs="Arial"/>
                <w:snapToGrid w:val="0"/>
                <w:sz w:val="22"/>
              </w:rPr>
              <w:t>Textes légaux</w:t>
            </w:r>
          </w:p>
          <w:p w14:paraId="5EEF0580" w14:textId="77777777" w:rsidR="004D6345" w:rsidRPr="00784DC3" w:rsidRDefault="004D6345" w:rsidP="007D63E3">
            <w:pPr>
              <w:autoSpaceDE w:val="0"/>
              <w:autoSpaceDN w:val="0"/>
              <w:adjustRightInd w:val="0"/>
              <w:spacing w:line="240" w:lineRule="auto"/>
              <w:jc w:val="center"/>
              <w:outlineLvl w:val="3"/>
              <w:rPr>
                <w:rFonts w:cs="Arial"/>
                <w:snapToGrid w:val="0"/>
                <w:sz w:val="10"/>
                <w:szCs w:val="10"/>
              </w:rPr>
            </w:pPr>
          </w:p>
        </w:tc>
        <w:tc>
          <w:tcPr>
            <w:tcW w:w="4913" w:type="dxa"/>
            <w:vAlign w:val="center"/>
          </w:tcPr>
          <w:p w14:paraId="12B2FB6F" w14:textId="77777777" w:rsidR="004D6345" w:rsidRPr="00784DC3" w:rsidRDefault="004D6345" w:rsidP="007D63E3">
            <w:pPr>
              <w:spacing w:line="240" w:lineRule="auto"/>
              <w:jc w:val="center"/>
              <w:rPr>
                <w:rFonts w:cs="Arial"/>
                <w:sz w:val="10"/>
                <w:szCs w:val="10"/>
              </w:rPr>
            </w:pPr>
          </w:p>
          <w:p w14:paraId="7764956E" w14:textId="77777777" w:rsidR="004D6345" w:rsidRPr="00342F65" w:rsidRDefault="004D6345" w:rsidP="007D63E3">
            <w:pPr>
              <w:spacing w:line="240" w:lineRule="auto"/>
              <w:jc w:val="center"/>
              <w:rPr>
                <w:rFonts w:cs="Arial"/>
                <w:sz w:val="22"/>
              </w:rPr>
            </w:pPr>
            <w:r w:rsidRPr="00342F65">
              <w:rPr>
                <w:rFonts w:cs="Arial"/>
                <w:sz w:val="22"/>
              </w:rPr>
              <w:t>Description</w:t>
            </w:r>
          </w:p>
          <w:p w14:paraId="68C5A16F" w14:textId="77777777" w:rsidR="004D6345" w:rsidRPr="00784DC3" w:rsidRDefault="004D6345" w:rsidP="007D63E3">
            <w:pPr>
              <w:spacing w:line="240" w:lineRule="auto"/>
              <w:jc w:val="center"/>
              <w:rPr>
                <w:rFonts w:cs="Arial"/>
                <w:sz w:val="10"/>
                <w:szCs w:val="10"/>
              </w:rPr>
            </w:pPr>
          </w:p>
        </w:tc>
      </w:tr>
      <w:tr w:rsidR="004D6345" w:rsidRPr="00342F65" w14:paraId="4FF58385" w14:textId="77777777" w:rsidTr="00A65DB9">
        <w:trPr>
          <w:jc w:val="center"/>
        </w:trPr>
        <w:tc>
          <w:tcPr>
            <w:tcW w:w="4262" w:type="dxa"/>
            <w:vAlign w:val="center"/>
          </w:tcPr>
          <w:p w14:paraId="2008889F" w14:textId="77777777" w:rsidR="004D6345" w:rsidRPr="00342F65" w:rsidRDefault="004D6345" w:rsidP="001A734A">
            <w:pPr>
              <w:autoSpaceDE w:val="0"/>
              <w:autoSpaceDN w:val="0"/>
              <w:adjustRightInd w:val="0"/>
              <w:spacing w:line="240" w:lineRule="auto"/>
              <w:outlineLvl w:val="3"/>
              <w:rPr>
                <w:rFonts w:cs="Arial"/>
                <w:snapToGrid w:val="0"/>
                <w:sz w:val="22"/>
              </w:rPr>
            </w:pPr>
            <w:r w:rsidRPr="00342F65">
              <w:rPr>
                <w:rFonts w:cs="Arial"/>
                <w:snapToGrid w:val="0"/>
                <w:sz w:val="22"/>
              </w:rPr>
              <w:t>Constitution du 18 février 2006 telle que révisée par la Loi n°11/002 du 20 janvier 2011</w:t>
            </w:r>
          </w:p>
        </w:tc>
        <w:tc>
          <w:tcPr>
            <w:tcW w:w="4913" w:type="dxa"/>
            <w:vAlign w:val="center"/>
          </w:tcPr>
          <w:p w14:paraId="026DF8FC" w14:textId="77777777" w:rsidR="004D6345" w:rsidRPr="00342F65" w:rsidRDefault="004D6345" w:rsidP="001A734A">
            <w:pPr>
              <w:spacing w:line="240" w:lineRule="auto"/>
              <w:rPr>
                <w:rFonts w:cs="Arial"/>
                <w:sz w:val="22"/>
              </w:rPr>
            </w:pPr>
            <w:r w:rsidRPr="00342F65">
              <w:rPr>
                <w:rFonts w:cs="Arial"/>
                <w:sz w:val="22"/>
              </w:rPr>
              <w:t>La Constitution oblige l’État Congolais à protéger l’environnement (article 53) et renvoie au domaine de la loi pour la détermination du régime de la protection de l’environnement (article 123, point 15).</w:t>
            </w:r>
          </w:p>
        </w:tc>
      </w:tr>
      <w:tr w:rsidR="004D6345" w:rsidRPr="00342F65" w14:paraId="30D6A7F5" w14:textId="77777777" w:rsidTr="00A65DB9">
        <w:trPr>
          <w:jc w:val="center"/>
        </w:trPr>
        <w:tc>
          <w:tcPr>
            <w:tcW w:w="4262" w:type="dxa"/>
            <w:vAlign w:val="center"/>
          </w:tcPr>
          <w:p w14:paraId="18C36EB5" w14:textId="77777777" w:rsidR="004D6345" w:rsidRPr="00342F65" w:rsidRDefault="004D6345" w:rsidP="001A734A">
            <w:pPr>
              <w:autoSpaceDE w:val="0"/>
              <w:autoSpaceDN w:val="0"/>
              <w:adjustRightInd w:val="0"/>
              <w:spacing w:line="240" w:lineRule="auto"/>
              <w:outlineLvl w:val="3"/>
              <w:rPr>
                <w:rFonts w:cs="Arial"/>
                <w:snapToGrid w:val="0"/>
                <w:sz w:val="22"/>
              </w:rPr>
            </w:pPr>
            <w:r w:rsidRPr="00342F65">
              <w:rPr>
                <w:rFonts w:cs="Arial"/>
                <w:sz w:val="22"/>
              </w:rPr>
              <w:t>Loi n°11/009 du 09 juillet 2011 portant principes fondamentaux relatifs à la protection de l’environnement</w:t>
            </w:r>
          </w:p>
        </w:tc>
        <w:tc>
          <w:tcPr>
            <w:tcW w:w="4913" w:type="dxa"/>
            <w:vAlign w:val="center"/>
          </w:tcPr>
          <w:p w14:paraId="1C7ADF56" w14:textId="77777777" w:rsidR="004D6345" w:rsidRPr="00342F65" w:rsidRDefault="004D6345" w:rsidP="001A734A">
            <w:pPr>
              <w:autoSpaceDE w:val="0"/>
              <w:autoSpaceDN w:val="0"/>
              <w:adjustRightInd w:val="0"/>
              <w:spacing w:line="240" w:lineRule="auto"/>
              <w:rPr>
                <w:rFonts w:cs="Arial"/>
                <w:sz w:val="22"/>
              </w:rPr>
            </w:pPr>
            <w:r w:rsidRPr="00342F65">
              <w:rPr>
                <w:rFonts w:cs="Arial"/>
                <w:sz w:val="22"/>
              </w:rPr>
              <w:t>L’Article 21 de cette loi exige à tous les projets de développements qui peuvent avoir un impact sur l’environnement de présenter une étude d’impact environnemental et social assortie d’un Plan de gestion environnementale et sociale.</w:t>
            </w:r>
          </w:p>
        </w:tc>
      </w:tr>
      <w:tr w:rsidR="000C7749" w:rsidRPr="00342F65" w14:paraId="307B5FD5" w14:textId="77777777" w:rsidTr="00A65DB9">
        <w:trPr>
          <w:jc w:val="center"/>
        </w:trPr>
        <w:tc>
          <w:tcPr>
            <w:tcW w:w="4262" w:type="dxa"/>
            <w:vAlign w:val="center"/>
          </w:tcPr>
          <w:p w14:paraId="3AB55436" w14:textId="652211A2" w:rsidR="000C7749" w:rsidRPr="00342F65" w:rsidRDefault="000C7749" w:rsidP="001A734A">
            <w:pPr>
              <w:autoSpaceDE w:val="0"/>
              <w:autoSpaceDN w:val="0"/>
              <w:adjustRightInd w:val="0"/>
              <w:spacing w:line="240" w:lineRule="auto"/>
              <w:outlineLvl w:val="3"/>
              <w:rPr>
                <w:rFonts w:cs="Arial"/>
                <w:sz w:val="22"/>
              </w:rPr>
            </w:pPr>
            <w:r w:rsidRPr="000C7749">
              <w:rPr>
                <w:rFonts w:cs="Arial"/>
                <w:sz w:val="22"/>
              </w:rPr>
              <w:t>Loi</w:t>
            </w:r>
            <w:r w:rsidRPr="0098628C">
              <w:rPr>
                <w:rFonts w:cs="Arial"/>
                <w:sz w:val="22"/>
              </w:rPr>
              <w:t>-</w:t>
            </w:r>
            <w:r>
              <w:rPr>
                <w:rFonts w:cs="Arial"/>
                <w:sz w:val="22"/>
              </w:rPr>
              <w:t xml:space="preserve">cadre </w:t>
            </w:r>
            <w:r w:rsidRPr="0098628C">
              <w:rPr>
                <w:rFonts w:cs="Arial"/>
                <w:sz w:val="22"/>
              </w:rPr>
              <w:t xml:space="preserve">n° 14/004 du 11 </w:t>
            </w:r>
            <w:r w:rsidR="009D7149">
              <w:rPr>
                <w:rFonts w:cs="Arial"/>
                <w:sz w:val="22"/>
              </w:rPr>
              <w:t>f</w:t>
            </w:r>
            <w:r w:rsidRPr="0098628C">
              <w:rPr>
                <w:rFonts w:cs="Arial"/>
                <w:sz w:val="22"/>
              </w:rPr>
              <w:t xml:space="preserve">évrier 2014 </w:t>
            </w:r>
            <w:r>
              <w:rPr>
                <w:rFonts w:cs="Arial"/>
                <w:sz w:val="22"/>
              </w:rPr>
              <w:t>de l’enseignement national en RDC</w:t>
            </w:r>
          </w:p>
        </w:tc>
        <w:tc>
          <w:tcPr>
            <w:tcW w:w="4913" w:type="dxa"/>
            <w:vAlign w:val="center"/>
          </w:tcPr>
          <w:p w14:paraId="596C72C2" w14:textId="2E348154" w:rsidR="000C7749" w:rsidRPr="00342F65" w:rsidRDefault="00191ECE" w:rsidP="00191ECE">
            <w:pPr>
              <w:autoSpaceDE w:val="0"/>
              <w:autoSpaceDN w:val="0"/>
              <w:adjustRightInd w:val="0"/>
              <w:spacing w:line="240" w:lineRule="auto"/>
              <w:rPr>
                <w:rFonts w:cs="Arial"/>
                <w:sz w:val="22"/>
              </w:rPr>
            </w:pPr>
            <w:r w:rsidRPr="00CA4D14">
              <w:rPr>
                <w:rFonts w:cs="Arial"/>
                <w:sz w:val="22"/>
              </w:rPr>
              <w:t>L’Article 14 point 2 de la présente loi stipule ; « l’insertion de l’homme à former dans son milieu culturel en vue de promouvoir la diversité et la richesse des cultures locales tout en développant l’esprit d’initiative et de créativité, le respect mutuel, la tolérance et la protection de l’environnement » ; tandis que dans son Article 51, elle recommande</w:t>
            </w:r>
            <w:r>
              <w:rPr>
                <w:rFonts w:cs="Arial"/>
                <w:sz w:val="22"/>
              </w:rPr>
              <w:t xml:space="preserve"> les</w:t>
            </w:r>
            <w:r w:rsidRPr="00191ECE">
              <w:rPr>
                <w:rFonts w:cs="Arial"/>
                <w:sz w:val="22"/>
              </w:rPr>
              <w:t xml:space="preserve"> garanties environnementales</w:t>
            </w:r>
            <w:r>
              <w:rPr>
                <w:rFonts w:cs="Arial"/>
                <w:sz w:val="22"/>
              </w:rPr>
              <w:t xml:space="preserve"> qu’il faut </w:t>
            </w:r>
            <w:r w:rsidRPr="00191ECE">
              <w:rPr>
                <w:rFonts w:cs="Arial"/>
                <w:sz w:val="22"/>
              </w:rPr>
              <w:t xml:space="preserve">entendre </w:t>
            </w:r>
            <w:r>
              <w:rPr>
                <w:rFonts w:cs="Arial"/>
                <w:sz w:val="22"/>
              </w:rPr>
              <w:t>par </w:t>
            </w:r>
            <w:r w:rsidRPr="00191ECE">
              <w:rPr>
                <w:rFonts w:cs="Arial"/>
                <w:sz w:val="22"/>
              </w:rPr>
              <w:t>la détention de l’attestation de l’étude d’impact environnemental et social du lieu d’i</w:t>
            </w:r>
            <w:r>
              <w:rPr>
                <w:rFonts w:cs="Arial"/>
                <w:sz w:val="22"/>
              </w:rPr>
              <w:t>mplantation de l’établissement.</w:t>
            </w:r>
          </w:p>
        </w:tc>
      </w:tr>
      <w:tr w:rsidR="002478DF" w:rsidRPr="00342F65" w14:paraId="4499A3E8" w14:textId="77777777" w:rsidTr="00A65DB9">
        <w:trPr>
          <w:jc w:val="center"/>
        </w:trPr>
        <w:tc>
          <w:tcPr>
            <w:tcW w:w="4262" w:type="dxa"/>
            <w:vAlign w:val="center"/>
          </w:tcPr>
          <w:p w14:paraId="1823E6AD" w14:textId="4B8FB3FC" w:rsidR="002478DF" w:rsidRPr="000C7749" w:rsidRDefault="002478DF" w:rsidP="001A734A">
            <w:pPr>
              <w:autoSpaceDE w:val="0"/>
              <w:autoSpaceDN w:val="0"/>
              <w:adjustRightInd w:val="0"/>
              <w:spacing w:line="240" w:lineRule="auto"/>
              <w:rPr>
                <w:rFonts w:cs="Arial"/>
                <w:sz w:val="22"/>
              </w:rPr>
            </w:pPr>
            <w:bookmarkStart w:id="292" w:name="Haut"/>
            <w:r w:rsidRPr="0098628C">
              <w:rPr>
                <w:rFonts w:cs="Arial"/>
                <w:sz w:val="22"/>
              </w:rPr>
              <w:t>Loi</w:t>
            </w:r>
            <w:bookmarkEnd w:id="292"/>
            <w:r w:rsidRPr="0098628C">
              <w:rPr>
                <w:rFonts w:cs="Arial"/>
                <w:sz w:val="22"/>
              </w:rPr>
              <w:t xml:space="preserve"> n° 09/001 du 10 janvier 2009 portant protection de l'enfant</w:t>
            </w:r>
            <w:r>
              <w:rPr>
                <w:rFonts w:cs="Arial"/>
                <w:sz w:val="22"/>
              </w:rPr>
              <w:t xml:space="preserve"> en RDC</w:t>
            </w:r>
          </w:p>
        </w:tc>
        <w:tc>
          <w:tcPr>
            <w:tcW w:w="4913" w:type="dxa"/>
            <w:vAlign w:val="center"/>
          </w:tcPr>
          <w:p w14:paraId="345539DD" w14:textId="485CDE02" w:rsidR="002478DF" w:rsidRPr="007A4B4C" w:rsidRDefault="002478DF" w:rsidP="001A734A">
            <w:pPr>
              <w:autoSpaceDE w:val="0"/>
              <w:autoSpaceDN w:val="0"/>
              <w:adjustRightInd w:val="0"/>
              <w:spacing w:line="240" w:lineRule="auto"/>
              <w:rPr>
                <w:rFonts w:cs="Arial"/>
                <w:sz w:val="22"/>
              </w:rPr>
            </w:pPr>
            <w:r w:rsidRPr="0098628C">
              <w:rPr>
                <w:rFonts w:cs="Arial"/>
                <w:sz w:val="22"/>
              </w:rPr>
              <w:t>Cette loi présente la condition de l'enfant dans le monde</w:t>
            </w:r>
            <w:r>
              <w:rPr>
                <w:rFonts w:cs="Arial"/>
                <w:sz w:val="22"/>
              </w:rPr>
              <w:t xml:space="preserve"> et en RDC</w:t>
            </w:r>
            <w:r w:rsidRPr="0098628C">
              <w:rPr>
                <w:rFonts w:cs="Arial"/>
                <w:sz w:val="22"/>
              </w:rPr>
              <w:t xml:space="preserve"> en raison de sa vulnérabilité, de sa dépendance par rapport au milieu, de son manque de maturité physique, intellectuelle et émotionnelle, nécessitant de soins spéciaux et une protection particulière n'a cessé d'interpeller depuis un certain temps la communauté internationale et nationale.</w:t>
            </w:r>
          </w:p>
        </w:tc>
      </w:tr>
      <w:tr w:rsidR="004D6345" w:rsidRPr="00342F65" w14:paraId="1E9CE8E4" w14:textId="77777777" w:rsidTr="00A65DB9">
        <w:trPr>
          <w:jc w:val="center"/>
        </w:trPr>
        <w:tc>
          <w:tcPr>
            <w:tcW w:w="4262" w:type="dxa"/>
            <w:vAlign w:val="center"/>
          </w:tcPr>
          <w:p w14:paraId="1BE10C93" w14:textId="77777777" w:rsidR="004D6345" w:rsidRPr="00342F65" w:rsidRDefault="004D6345" w:rsidP="001A734A">
            <w:pPr>
              <w:autoSpaceDE w:val="0"/>
              <w:autoSpaceDN w:val="0"/>
              <w:adjustRightInd w:val="0"/>
              <w:spacing w:line="240" w:lineRule="auto"/>
              <w:outlineLvl w:val="3"/>
              <w:rPr>
                <w:rFonts w:cs="Arial"/>
                <w:sz w:val="22"/>
              </w:rPr>
            </w:pPr>
            <w:r w:rsidRPr="00342F65">
              <w:rPr>
                <w:rFonts w:cs="Arial"/>
                <w:sz w:val="22"/>
              </w:rPr>
              <w:t>Loi organique n° 08/016 du 7 octobre 2008 portant composition, organisation et fonctionnement des Entités Territoriales Décentralisées, leurs rapports avec l’Etat et les Provinces</w:t>
            </w:r>
          </w:p>
        </w:tc>
        <w:tc>
          <w:tcPr>
            <w:tcW w:w="4913" w:type="dxa"/>
            <w:vAlign w:val="center"/>
          </w:tcPr>
          <w:p w14:paraId="23AC2890" w14:textId="77777777" w:rsidR="004D6345" w:rsidRPr="00342F65" w:rsidRDefault="004D6345" w:rsidP="001A734A">
            <w:pPr>
              <w:spacing w:line="240" w:lineRule="auto"/>
              <w:rPr>
                <w:rFonts w:cs="Arial"/>
                <w:sz w:val="22"/>
              </w:rPr>
            </w:pPr>
            <w:r w:rsidRPr="00342F65">
              <w:rPr>
                <w:rFonts w:cs="Arial"/>
                <w:sz w:val="22"/>
              </w:rPr>
              <w:t xml:space="preserve">L’article 5 paragraphes 2 et 3 de cette loi donne à la ville de Kindu le statut d’une entité décentralisée dotée de la personnalité juridique. </w:t>
            </w:r>
          </w:p>
        </w:tc>
      </w:tr>
      <w:tr w:rsidR="004D6345" w:rsidRPr="00342F65" w14:paraId="7DEE0E78" w14:textId="77777777" w:rsidTr="00A65DB9">
        <w:trPr>
          <w:jc w:val="center"/>
        </w:trPr>
        <w:tc>
          <w:tcPr>
            <w:tcW w:w="4262" w:type="dxa"/>
            <w:vAlign w:val="center"/>
          </w:tcPr>
          <w:p w14:paraId="049F3EBC" w14:textId="77777777" w:rsidR="004D6345" w:rsidRPr="00342F65" w:rsidRDefault="004D6345" w:rsidP="001A734A">
            <w:pPr>
              <w:autoSpaceDE w:val="0"/>
              <w:autoSpaceDN w:val="0"/>
              <w:adjustRightInd w:val="0"/>
              <w:spacing w:line="240" w:lineRule="auto"/>
              <w:outlineLvl w:val="3"/>
              <w:rPr>
                <w:rFonts w:cs="Arial"/>
                <w:snapToGrid w:val="0"/>
                <w:sz w:val="22"/>
              </w:rPr>
            </w:pPr>
            <w:r w:rsidRPr="00342F65">
              <w:rPr>
                <w:rFonts w:cs="Arial"/>
                <w:sz w:val="22"/>
              </w:rPr>
              <w:t>Loi n°004/2002 du 21 février 2002 portant Codes investissements</w:t>
            </w:r>
          </w:p>
        </w:tc>
        <w:tc>
          <w:tcPr>
            <w:tcW w:w="4913" w:type="dxa"/>
            <w:vAlign w:val="center"/>
          </w:tcPr>
          <w:p w14:paraId="6C3665D8" w14:textId="2AEE247F" w:rsidR="004D6345" w:rsidRPr="00342F65" w:rsidRDefault="004D6345" w:rsidP="00CA4D14">
            <w:pPr>
              <w:spacing w:line="240" w:lineRule="auto"/>
              <w:rPr>
                <w:rFonts w:cs="Arial"/>
                <w:sz w:val="22"/>
              </w:rPr>
            </w:pPr>
            <w:r w:rsidRPr="00342F65">
              <w:rPr>
                <w:rFonts w:cs="Arial"/>
                <w:sz w:val="22"/>
              </w:rPr>
              <w:t>Le Code oblige tout investisseur de remplir les règlements nationaux couvrant la protection de l’environnement, la conservation de la nature et l’emploi.</w:t>
            </w:r>
          </w:p>
        </w:tc>
      </w:tr>
      <w:tr w:rsidR="00AE40FE" w:rsidRPr="00342F65" w14:paraId="59E80FF0" w14:textId="77777777" w:rsidTr="00A65DB9">
        <w:trPr>
          <w:jc w:val="center"/>
        </w:trPr>
        <w:tc>
          <w:tcPr>
            <w:tcW w:w="4262" w:type="dxa"/>
            <w:vAlign w:val="center"/>
          </w:tcPr>
          <w:p w14:paraId="328E3523" w14:textId="0D50362F" w:rsidR="00AE40FE" w:rsidRPr="00784DC3" w:rsidRDefault="00331A27" w:rsidP="00331A27">
            <w:pPr>
              <w:autoSpaceDE w:val="0"/>
              <w:autoSpaceDN w:val="0"/>
              <w:adjustRightInd w:val="0"/>
              <w:spacing w:line="240" w:lineRule="auto"/>
              <w:outlineLvl w:val="3"/>
              <w:rPr>
                <w:rFonts w:cs="Arial"/>
                <w:sz w:val="22"/>
              </w:rPr>
            </w:pPr>
            <w:r>
              <w:rPr>
                <w:rFonts w:cs="Arial"/>
                <w:bCs/>
                <w:sz w:val="22"/>
              </w:rPr>
              <w:t>L</w:t>
            </w:r>
            <w:r w:rsidRPr="00331A27">
              <w:rPr>
                <w:rFonts w:cs="Arial"/>
                <w:bCs/>
                <w:sz w:val="22"/>
              </w:rPr>
              <w:t xml:space="preserve">oi n° 16/010 du 15 juillet 2016 modifiant et complétant la </w:t>
            </w:r>
            <w:r>
              <w:rPr>
                <w:rFonts w:cs="Arial"/>
                <w:bCs/>
                <w:sz w:val="22"/>
              </w:rPr>
              <w:t>l</w:t>
            </w:r>
            <w:r w:rsidR="00AE40FE" w:rsidRPr="00AE40FE">
              <w:rPr>
                <w:rFonts w:cs="Arial"/>
                <w:bCs/>
                <w:sz w:val="22"/>
              </w:rPr>
              <w:t xml:space="preserve">oi </w:t>
            </w:r>
            <w:r w:rsidR="00AE40FE">
              <w:rPr>
                <w:rFonts w:cs="Arial"/>
                <w:bCs/>
                <w:sz w:val="22"/>
              </w:rPr>
              <w:t>n°</w:t>
            </w:r>
            <w:r w:rsidR="00AE40FE" w:rsidRPr="00AE40FE">
              <w:rPr>
                <w:rFonts w:cs="Arial"/>
                <w:bCs/>
                <w:sz w:val="22"/>
              </w:rPr>
              <w:t xml:space="preserve"> 15/2002 du 16 octobre 2002 port</w:t>
            </w:r>
            <w:r w:rsidR="00AE40FE">
              <w:rPr>
                <w:rFonts w:cs="Arial"/>
                <w:bCs/>
                <w:sz w:val="22"/>
              </w:rPr>
              <w:t>ant Code du t</w:t>
            </w:r>
            <w:r w:rsidR="00AE40FE" w:rsidRPr="00AE40FE">
              <w:rPr>
                <w:rFonts w:cs="Arial"/>
                <w:bCs/>
                <w:sz w:val="22"/>
              </w:rPr>
              <w:t>ravail.</w:t>
            </w:r>
            <w:r>
              <w:t xml:space="preserve"> </w:t>
            </w:r>
          </w:p>
        </w:tc>
        <w:tc>
          <w:tcPr>
            <w:tcW w:w="4913" w:type="dxa"/>
            <w:vAlign w:val="center"/>
          </w:tcPr>
          <w:p w14:paraId="746420E0" w14:textId="6B4B0D4A" w:rsidR="00957BBA" w:rsidRDefault="00AE40FE" w:rsidP="001A734A">
            <w:pPr>
              <w:spacing w:line="240" w:lineRule="auto"/>
              <w:rPr>
                <w:rFonts w:cs="Arial"/>
                <w:bCs/>
                <w:sz w:val="22"/>
              </w:rPr>
            </w:pPr>
            <w:proofErr w:type="spellStart"/>
            <w:r w:rsidRPr="00AE40FE">
              <w:rPr>
                <w:rFonts w:cs="Arial"/>
                <w:bCs/>
                <w:sz w:val="22"/>
              </w:rPr>
              <w:t>C</w:t>
            </w:r>
            <w:r>
              <w:rPr>
                <w:rFonts w:cs="Arial"/>
                <w:bCs/>
                <w:sz w:val="22"/>
              </w:rPr>
              <w:t>tte</w:t>
            </w:r>
            <w:proofErr w:type="spellEnd"/>
            <w:r>
              <w:rPr>
                <w:rFonts w:cs="Arial"/>
                <w:bCs/>
                <w:sz w:val="22"/>
              </w:rPr>
              <w:t xml:space="preserve"> loi </w:t>
            </w:r>
            <w:r w:rsidRPr="00AE40FE">
              <w:rPr>
                <w:rFonts w:cs="Arial"/>
                <w:bCs/>
                <w:sz w:val="22"/>
              </w:rPr>
              <w:t xml:space="preserve">vise entre autres à protéger la santé et la sécurité des travailleurs, à assurer un service médical, à garantir </w:t>
            </w:r>
            <w:r w:rsidR="008C377C">
              <w:rPr>
                <w:rFonts w:cs="Arial"/>
                <w:bCs/>
                <w:sz w:val="22"/>
              </w:rPr>
              <w:t xml:space="preserve">le </w:t>
            </w:r>
            <w:r w:rsidRPr="00AE40FE">
              <w:rPr>
                <w:rFonts w:cs="Arial"/>
                <w:bCs/>
                <w:sz w:val="22"/>
              </w:rPr>
              <w:t xml:space="preserve">salaire minimum </w:t>
            </w:r>
            <w:r w:rsidR="008C377C">
              <w:rPr>
                <w:rFonts w:cs="Arial"/>
                <w:bCs/>
                <w:sz w:val="22"/>
              </w:rPr>
              <w:t>lég</w:t>
            </w:r>
            <w:r w:rsidR="0026515F">
              <w:rPr>
                <w:rFonts w:cs="Arial"/>
                <w:bCs/>
                <w:sz w:val="22"/>
              </w:rPr>
              <w:t>a</w:t>
            </w:r>
            <w:r w:rsidR="008C377C">
              <w:rPr>
                <w:rFonts w:cs="Arial"/>
                <w:bCs/>
                <w:sz w:val="22"/>
              </w:rPr>
              <w:t xml:space="preserve">l en RD Congo </w:t>
            </w:r>
            <w:r w:rsidRPr="00AE40FE">
              <w:rPr>
                <w:rFonts w:cs="Arial"/>
                <w:bCs/>
                <w:sz w:val="22"/>
              </w:rPr>
              <w:t>et à réglementer les conditions de travail</w:t>
            </w:r>
            <w:r w:rsidR="00957BBA">
              <w:rPr>
                <w:rFonts w:cs="Arial"/>
                <w:bCs/>
                <w:sz w:val="22"/>
              </w:rPr>
              <w:t>.</w:t>
            </w:r>
          </w:p>
          <w:p w14:paraId="22A79952" w14:textId="77777777" w:rsidR="00957BBA" w:rsidRDefault="00957BBA" w:rsidP="001A734A">
            <w:pPr>
              <w:spacing w:line="240" w:lineRule="auto"/>
              <w:rPr>
                <w:rFonts w:cs="Arial"/>
                <w:bCs/>
                <w:sz w:val="22"/>
              </w:rPr>
            </w:pPr>
          </w:p>
          <w:p w14:paraId="14995895" w14:textId="11A5D9F7" w:rsidR="00AE40FE" w:rsidRPr="00AE40FE" w:rsidRDefault="00AE40FE" w:rsidP="001A734A">
            <w:pPr>
              <w:spacing w:line="240" w:lineRule="auto"/>
              <w:rPr>
                <w:rFonts w:cs="Arial"/>
                <w:bCs/>
                <w:sz w:val="22"/>
              </w:rPr>
            </w:pPr>
            <w:r w:rsidRPr="00AE40FE">
              <w:rPr>
                <w:rFonts w:cs="Arial"/>
                <w:bCs/>
                <w:sz w:val="22"/>
              </w:rPr>
              <w:t>Le projet devra veiller à faire respecter le Code du travail dans l’utilisation du personnel lor</w:t>
            </w:r>
            <w:r>
              <w:rPr>
                <w:rFonts w:cs="Arial"/>
                <w:bCs/>
                <w:sz w:val="22"/>
              </w:rPr>
              <w:t>s des travaux.</w:t>
            </w:r>
          </w:p>
        </w:tc>
      </w:tr>
      <w:tr w:rsidR="001A734A" w:rsidRPr="00342F65" w14:paraId="332E6785" w14:textId="77777777" w:rsidTr="00A65DB9">
        <w:trPr>
          <w:jc w:val="center"/>
        </w:trPr>
        <w:tc>
          <w:tcPr>
            <w:tcW w:w="4262" w:type="dxa"/>
            <w:vAlign w:val="center"/>
          </w:tcPr>
          <w:p w14:paraId="76C201E0" w14:textId="77777777" w:rsidR="001A734A" w:rsidRPr="001A734A" w:rsidRDefault="001A734A" w:rsidP="001A734A">
            <w:pPr>
              <w:autoSpaceDE w:val="0"/>
              <w:autoSpaceDN w:val="0"/>
              <w:adjustRightInd w:val="0"/>
              <w:spacing w:line="240" w:lineRule="auto"/>
              <w:outlineLvl w:val="3"/>
              <w:rPr>
                <w:rFonts w:cs="Arial"/>
                <w:bCs/>
                <w:sz w:val="22"/>
              </w:rPr>
            </w:pPr>
            <w:r w:rsidRPr="001A734A">
              <w:rPr>
                <w:rFonts w:cs="Arial"/>
                <w:bCs/>
                <w:sz w:val="22"/>
              </w:rPr>
              <w:t xml:space="preserve">Loi n° 15/026 du 31 décembre 2015 relative à l’eau </w:t>
            </w:r>
          </w:p>
          <w:p w14:paraId="11F4E5A1" w14:textId="77777777" w:rsidR="001A734A" w:rsidRPr="001A734A" w:rsidRDefault="001A734A" w:rsidP="001A734A">
            <w:pPr>
              <w:autoSpaceDE w:val="0"/>
              <w:autoSpaceDN w:val="0"/>
              <w:adjustRightInd w:val="0"/>
              <w:spacing w:line="240" w:lineRule="auto"/>
              <w:outlineLvl w:val="3"/>
              <w:rPr>
                <w:rFonts w:cs="Arial"/>
                <w:bCs/>
                <w:sz w:val="22"/>
              </w:rPr>
            </w:pPr>
          </w:p>
        </w:tc>
        <w:tc>
          <w:tcPr>
            <w:tcW w:w="4913" w:type="dxa"/>
            <w:vAlign w:val="center"/>
          </w:tcPr>
          <w:p w14:paraId="7B1A1898" w14:textId="4A5FBF4D" w:rsidR="001A734A" w:rsidRPr="001A734A" w:rsidRDefault="001A734A" w:rsidP="001A734A">
            <w:pPr>
              <w:spacing w:before="100" w:beforeAutospacing="1" w:after="100" w:afterAutospacing="1" w:line="240" w:lineRule="auto"/>
              <w:rPr>
                <w:rFonts w:cs="Arial"/>
                <w:color w:val="383838"/>
                <w:sz w:val="22"/>
              </w:rPr>
            </w:pPr>
            <w:r w:rsidRPr="001A734A">
              <w:rPr>
                <w:rFonts w:cs="Arial"/>
                <w:color w:val="383838"/>
                <w:sz w:val="22"/>
              </w:rPr>
              <w:t xml:space="preserve">Cette Loi en son Article 73 stipule : « Dans le cas des réseaux autonomes de service public d’approvisionnement en eau, des sources et points d’eau aménagés et des installations ponctuelles de prélèvement, en particulier les puits et forages avec ou sans pompe manuelle, </w:t>
            </w:r>
            <w:r w:rsidRPr="001A734A">
              <w:rPr>
                <w:rFonts w:cs="Arial"/>
                <w:color w:val="383838"/>
                <w:sz w:val="22"/>
              </w:rPr>
              <w:lastRenderedPageBreak/>
              <w:t xml:space="preserve">la responsabilité de maître d’ouvrage est dévolue aux associations d’usagers ou aux comités locaux d’eau ». </w:t>
            </w:r>
          </w:p>
        </w:tc>
      </w:tr>
      <w:tr w:rsidR="00AE40FE" w:rsidRPr="00342F65" w14:paraId="2CF61172" w14:textId="77777777" w:rsidTr="00A65DB9">
        <w:trPr>
          <w:jc w:val="center"/>
        </w:trPr>
        <w:tc>
          <w:tcPr>
            <w:tcW w:w="4262" w:type="dxa"/>
            <w:vAlign w:val="center"/>
          </w:tcPr>
          <w:p w14:paraId="29FE1627" w14:textId="6460DA4E" w:rsidR="00AE40FE" w:rsidRPr="00784DC3" w:rsidRDefault="00957BBA" w:rsidP="001A734A">
            <w:pPr>
              <w:autoSpaceDE w:val="0"/>
              <w:autoSpaceDN w:val="0"/>
              <w:adjustRightInd w:val="0"/>
              <w:spacing w:line="240" w:lineRule="auto"/>
              <w:outlineLvl w:val="3"/>
              <w:rPr>
                <w:rFonts w:cs="Arial"/>
                <w:sz w:val="22"/>
              </w:rPr>
            </w:pPr>
            <w:r w:rsidRPr="00AE40FE">
              <w:rPr>
                <w:rFonts w:cs="Arial"/>
                <w:bCs/>
                <w:sz w:val="22"/>
              </w:rPr>
              <w:lastRenderedPageBreak/>
              <w:t>Ordonnance n° 74/098 du 06 juin 1974 relative à la protection de la main d’œuvre nationale contre la concurrence étrangère</w:t>
            </w:r>
          </w:p>
        </w:tc>
        <w:tc>
          <w:tcPr>
            <w:tcW w:w="4913" w:type="dxa"/>
            <w:vAlign w:val="center"/>
          </w:tcPr>
          <w:p w14:paraId="4492265A" w14:textId="77777777" w:rsidR="00957BBA" w:rsidRDefault="00957BBA" w:rsidP="001A734A">
            <w:pPr>
              <w:spacing w:line="240" w:lineRule="auto"/>
              <w:rPr>
                <w:rFonts w:cs="Arial"/>
                <w:bCs/>
                <w:sz w:val="22"/>
              </w:rPr>
            </w:pPr>
            <w:r>
              <w:rPr>
                <w:rFonts w:cs="Arial"/>
                <w:bCs/>
                <w:sz w:val="22"/>
              </w:rPr>
              <w:t xml:space="preserve">Cette </w:t>
            </w:r>
            <w:r w:rsidR="00AE40FE" w:rsidRPr="00AE40FE">
              <w:rPr>
                <w:rFonts w:cs="Arial"/>
                <w:bCs/>
                <w:sz w:val="22"/>
              </w:rPr>
              <w:t xml:space="preserve">Ordonnance </w:t>
            </w:r>
            <w:r>
              <w:rPr>
                <w:rFonts w:cs="Arial"/>
                <w:bCs/>
                <w:sz w:val="22"/>
              </w:rPr>
              <w:t>tient</w:t>
            </w:r>
            <w:r w:rsidR="00AE40FE" w:rsidRPr="00AE40FE">
              <w:rPr>
                <w:rFonts w:cs="Arial"/>
                <w:bCs/>
                <w:sz w:val="22"/>
              </w:rPr>
              <w:t xml:space="preserve"> à la protection de la main d’œuvre nationale contre la c</w:t>
            </w:r>
            <w:r>
              <w:rPr>
                <w:rFonts w:cs="Arial"/>
                <w:bCs/>
                <w:sz w:val="22"/>
              </w:rPr>
              <w:t>oncurrence étrangère</w:t>
            </w:r>
            <w:r w:rsidR="00AE40FE" w:rsidRPr="00AE40FE">
              <w:rPr>
                <w:rFonts w:cs="Arial"/>
                <w:bCs/>
                <w:sz w:val="22"/>
              </w:rPr>
              <w:t xml:space="preserve">. </w:t>
            </w:r>
          </w:p>
          <w:p w14:paraId="759A528A" w14:textId="77777777" w:rsidR="00957BBA" w:rsidRDefault="00957BBA" w:rsidP="001A734A">
            <w:pPr>
              <w:spacing w:line="240" w:lineRule="auto"/>
              <w:rPr>
                <w:rFonts w:cs="Arial"/>
                <w:bCs/>
                <w:sz w:val="22"/>
              </w:rPr>
            </w:pPr>
          </w:p>
          <w:p w14:paraId="13A49BB4" w14:textId="35D6341F" w:rsidR="00AE40FE" w:rsidRPr="00342F65" w:rsidRDefault="00AE40FE" w:rsidP="001A734A">
            <w:pPr>
              <w:spacing w:line="240" w:lineRule="auto"/>
              <w:rPr>
                <w:rFonts w:cs="Arial"/>
                <w:sz w:val="22"/>
              </w:rPr>
            </w:pPr>
            <w:r w:rsidRPr="00AE40FE">
              <w:rPr>
                <w:rFonts w:cs="Arial"/>
                <w:bCs/>
                <w:sz w:val="22"/>
              </w:rPr>
              <w:t>Le projet d</w:t>
            </w:r>
            <w:r w:rsidR="00957BBA">
              <w:rPr>
                <w:rFonts w:cs="Arial"/>
                <w:bCs/>
                <w:sz w:val="22"/>
              </w:rPr>
              <w:t xml:space="preserve">evra veiller à faire respecter cette Ordonnance </w:t>
            </w:r>
            <w:r w:rsidRPr="00AE40FE">
              <w:rPr>
                <w:rFonts w:cs="Arial"/>
                <w:bCs/>
                <w:sz w:val="22"/>
              </w:rPr>
              <w:t>dans l’utilisation d</w:t>
            </w:r>
            <w:r w:rsidR="00957BBA">
              <w:rPr>
                <w:rFonts w:cs="Arial"/>
                <w:bCs/>
                <w:sz w:val="22"/>
              </w:rPr>
              <w:t>e la main d’œuvre locale</w:t>
            </w:r>
            <w:r w:rsidRPr="00AE40FE">
              <w:rPr>
                <w:rFonts w:cs="Arial"/>
                <w:bCs/>
                <w:sz w:val="22"/>
              </w:rPr>
              <w:t xml:space="preserve"> lor</w:t>
            </w:r>
            <w:r>
              <w:rPr>
                <w:rFonts w:cs="Arial"/>
                <w:bCs/>
                <w:sz w:val="22"/>
              </w:rPr>
              <w:t>s des travaux.</w:t>
            </w:r>
          </w:p>
        </w:tc>
      </w:tr>
      <w:tr w:rsidR="004D6345" w:rsidRPr="00342F65" w14:paraId="7C5A3079" w14:textId="77777777" w:rsidTr="00A65DB9">
        <w:trPr>
          <w:jc w:val="center"/>
        </w:trPr>
        <w:tc>
          <w:tcPr>
            <w:tcW w:w="4262" w:type="dxa"/>
            <w:vAlign w:val="center"/>
          </w:tcPr>
          <w:p w14:paraId="30AE0D4D" w14:textId="5E6142ED" w:rsidR="004D6345" w:rsidRPr="00342F65" w:rsidRDefault="004D6345" w:rsidP="001A734A">
            <w:pPr>
              <w:autoSpaceDE w:val="0"/>
              <w:autoSpaceDN w:val="0"/>
              <w:adjustRightInd w:val="0"/>
              <w:spacing w:line="240" w:lineRule="auto"/>
              <w:outlineLvl w:val="3"/>
              <w:rPr>
                <w:rFonts w:cs="Arial"/>
                <w:sz w:val="22"/>
              </w:rPr>
            </w:pPr>
            <w:r w:rsidRPr="00784DC3">
              <w:rPr>
                <w:rFonts w:cs="Arial"/>
                <w:sz w:val="22"/>
              </w:rPr>
              <w:t xml:space="preserve">Ordonnance </w:t>
            </w:r>
            <w:r w:rsidR="00784DC3">
              <w:rPr>
                <w:rFonts w:cs="Arial"/>
                <w:sz w:val="22"/>
              </w:rPr>
              <w:t>n</w:t>
            </w:r>
            <w:r w:rsidR="00784DC3" w:rsidRPr="00784DC3">
              <w:rPr>
                <w:rFonts w:cs="Arial"/>
                <w:sz w:val="22"/>
              </w:rPr>
              <w:t xml:space="preserve">° 17/ 025 du 10 juillet 2017 </w:t>
            </w:r>
            <w:r w:rsidRPr="00784DC3">
              <w:rPr>
                <w:rFonts w:cs="Arial"/>
                <w:sz w:val="22"/>
              </w:rPr>
              <w:t>fixant les attributions des ministères</w:t>
            </w:r>
            <w:r w:rsidRPr="00342F65">
              <w:rPr>
                <w:rFonts w:cs="Arial"/>
                <w:sz w:val="22"/>
              </w:rPr>
              <w:t>.</w:t>
            </w:r>
          </w:p>
        </w:tc>
        <w:tc>
          <w:tcPr>
            <w:tcW w:w="4913" w:type="dxa"/>
            <w:vAlign w:val="center"/>
          </w:tcPr>
          <w:p w14:paraId="2041189E" w14:textId="77777777" w:rsidR="004D6345" w:rsidRPr="00342F65" w:rsidRDefault="004D6345" w:rsidP="001A734A">
            <w:pPr>
              <w:spacing w:line="240" w:lineRule="auto"/>
              <w:rPr>
                <w:rFonts w:cs="Arial"/>
                <w:sz w:val="22"/>
              </w:rPr>
            </w:pPr>
            <w:r w:rsidRPr="00342F65">
              <w:rPr>
                <w:rFonts w:cs="Arial"/>
                <w:sz w:val="22"/>
              </w:rPr>
              <w:t>Cette Ordonnance définit les attributions communes et spécifiques de tous les Ministères en RDC.</w:t>
            </w:r>
          </w:p>
        </w:tc>
      </w:tr>
      <w:tr w:rsidR="004D6345" w:rsidRPr="00342F65" w14:paraId="36E847B8" w14:textId="77777777" w:rsidTr="00A65DB9">
        <w:trPr>
          <w:jc w:val="center"/>
        </w:trPr>
        <w:tc>
          <w:tcPr>
            <w:tcW w:w="4262" w:type="dxa"/>
            <w:vAlign w:val="center"/>
          </w:tcPr>
          <w:p w14:paraId="2B029250" w14:textId="77777777" w:rsidR="004D6345" w:rsidRPr="00342F65" w:rsidRDefault="004D6345" w:rsidP="001A734A">
            <w:pPr>
              <w:autoSpaceDE w:val="0"/>
              <w:autoSpaceDN w:val="0"/>
              <w:adjustRightInd w:val="0"/>
              <w:spacing w:line="240" w:lineRule="auto"/>
              <w:outlineLvl w:val="3"/>
              <w:rPr>
                <w:rFonts w:cs="Arial"/>
                <w:sz w:val="22"/>
              </w:rPr>
            </w:pPr>
            <w:r w:rsidRPr="00342F65">
              <w:rPr>
                <w:rFonts w:cs="Arial"/>
                <w:sz w:val="22"/>
              </w:rPr>
              <w:t>Ordonnance n°88/176 du 15 novembre 1988 portant création de la ville de Kindu</w:t>
            </w:r>
          </w:p>
        </w:tc>
        <w:tc>
          <w:tcPr>
            <w:tcW w:w="4913" w:type="dxa"/>
            <w:vAlign w:val="center"/>
          </w:tcPr>
          <w:p w14:paraId="1CB3C063" w14:textId="77777777" w:rsidR="004D6345" w:rsidRPr="00342F65" w:rsidRDefault="004D6345" w:rsidP="001A734A">
            <w:pPr>
              <w:spacing w:line="240" w:lineRule="auto"/>
              <w:rPr>
                <w:rFonts w:cs="Arial"/>
                <w:sz w:val="22"/>
              </w:rPr>
            </w:pPr>
            <w:r w:rsidRPr="00342F65">
              <w:rPr>
                <w:rFonts w:cs="Arial"/>
                <w:sz w:val="22"/>
              </w:rPr>
              <w:t>Cette Ordonnance donne à la ville de Kindu les pouvoirs dévolus à un Chef-lieu d’une Province</w:t>
            </w:r>
          </w:p>
        </w:tc>
      </w:tr>
      <w:tr w:rsidR="004D6345" w:rsidRPr="00342F65" w14:paraId="6A5EBE24" w14:textId="77777777" w:rsidTr="00A65DB9">
        <w:trPr>
          <w:jc w:val="center"/>
        </w:trPr>
        <w:tc>
          <w:tcPr>
            <w:tcW w:w="4262" w:type="dxa"/>
            <w:vAlign w:val="center"/>
          </w:tcPr>
          <w:p w14:paraId="081428B3" w14:textId="77777777" w:rsidR="004D6345" w:rsidRPr="00342F65" w:rsidRDefault="004D6345" w:rsidP="001A734A">
            <w:pPr>
              <w:spacing w:line="240" w:lineRule="auto"/>
              <w:rPr>
                <w:rFonts w:cs="Arial"/>
                <w:sz w:val="22"/>
              </w:rPr>
            </w:pPr>
            <w:r w:rsidRPr="00342F65">
              <w:rPr>
                <w:rFonts w:cs="Arial"/>
                <w:sz w:val="22"/>
              </w:rPr>
              <w:t>Ordonnance-loi n°71-016 du 15 mars 1971 relative à la protection des biens culturels </w:t>
            </w:r>
          </w:p>
        </w:tc>
        <w:tc>
          <w:tcPr>
            <w:tcW w:w="4913" w:type="dxa"/>
            <w:vAlign w:val="center"/>
          </w:tcPr>
          <w:p w14:paraId="086A201D" w14:textId="122F0915" w:rsidR="004D6345" w:rsidRPr="0029219E" w:rsidRDefault="004D6345" w:rsidP="001A734A">
            <w:pPr>
              <w:spacing w:line="240" w:lineRule="auto"/>
              <w:rPr>
                <w:rFonts w:ascii="Andalus" w:hAnsi="Andalus" w:cs="Andalus"/>
                <w:bCs/>
                <w:u w:val="single"/>
              </w:rPr>
            </w:pPr>
            <w:r w:rsidRPr="00342F65">
              <w:rPr>
                <w:rFonts w:cs="Arial"/>
                <w:sz w:val="22"/>
              </w:rPr>
              <w:t xml:space="preserve">Cette Ordonnance-loi prévoit que les découvertes de vestiges immobiliers ou d’objets pouvant intéresser l’art, l’histoire ou l’archéologie, qu’elles soient faites au cours de fouilles ou qu’elles soient fortuites, doivent être déclarées immédiatement par l’inventeur ou le propriétaire à l’administrateur du territoire ou au premier bourgmestre, qui en avise le ministre de la culture. Le ministre peut, par arrêté, prescrire toutes mesures utiles à la conservation des vestiges ou objets </w:t>
            </w:r>
            <w:r w:rsidRPr="0029219E">
              <w:rPr>
                <w:rFonts w:cs="Arial"/>
                <w:sz w:val="22"/>
              </w:rPr>
              <w:t>découverts.</w:t>
            </w:r>
            <w:r w:rsidR="0029219E" w:rsidRPr="0029219E">
              <w:rPr>
                <w:rFonts w:cs="Arial"/>
                <w:sz w:val="22"/>
              </w:rPr>
              <w:t xml:space="preserve"> </w:t>
            </w:r>
            <w:r w:rsidR="0029219E" w:rsidRPr="0029219E">
              <w:rPr>
                <w:rFonts w:cs="Arial"/>
                <w:bCs/>
                <w:sz w:val="22"/>
              </w:rPr>
              <w:t>Lors des travaux, il est possible de découvrir de façon fortuite des vestiges culturels.</w:t>
            </w:r>
            <w:r w:rsidR="0029219E">
              <w:rPr>
                <w:rFonts w:cs="Arial"/>
                <w:bCs/>
                <w:sz w:val="22"/>
              </w:rPr>
              <w:t xml:space="preserve"> </w:t>
            </w:r>
            <w:r w:rsidR="0029219E" w:rsidRPr="0029219E">
              <w:rPr>
                <w:rFonts w:cs="Arial"/>
                <w:bCs/>
                <w:sz w:val="22"/>
              </w:rPr>
              <w:t xml:space="preserve">Dans ce cas, le projet devra se conformer aux exigences de </w:t>
            </w:r>
            <w:r w:rsidR="0029219E">
              <w:rPr>
                <w:rFonts w:cs="Arial"/>
                <w:bCs/>
                <w:sz w:val="22"/>
              </w:rPr>
              <w:t>cette Ordonnance-loi</w:t>
            </w:r>
            <w:r w:rsidR="0029219E" w:rsidRPr="0029219E">
              <w:rPr>
                <w:rFonts w:cs="Arial"/>
                <w:bCs/>
                <w:sz w:val="22"/>
              </w:rPr>
              <w:t>.</w:t>
            </w:r>
            <w:r w:rsidR="0029219E">
              <w:rPr>
                <w:rFonts w:ascii="Andalus" w:hAnsi="Andalus" w:cs="Andalus"/>
                <w:bCs/>
                <w:u w:val="single"/>
              </w:rPr>
              <w:t xml:space="preserve"> </w:t>
            </w:r>
          </w:p>
        </w:tc>
      </w:tr>
      <w:tr w:rsidR="004D6345" w:rsidRPr="00342F65" w14:paraId="3C1AAE1E" w14:textId="77777777" w:rsidTr="00A65DB9">
        <w:trPr>
          <w:trHeight w:val="1133"/>
          <w:jc w:val="center"/>
        </w:trPr>
        <w:tc>
          <w:tcPr>
            <w:tcW w:w="4262" w:type="dxa"/>
            <w:vAlign w:val="center"/>
          </w:tcPr>
          <w:p w14:paraId="7B08A723" w14:textId="496F8BB7" w:rsidR="004D6345" w:rsidRPr="007D63E3" w:rsidRDefault="004D6345" w:rsidP="001A734A">
            <w:pPr>
              <w:spacing w:line="240" w:lineRule="auto"/>
              <w:rPr>
                <w:rFonts w:cs="Arial"/>
                <w:sz w:val="22"/>
              </w:rPr>
            </w:pPr>
            <w:r w:rsidRPr="00342F65">
              <w:rPr>
                <w:rFonts w:cs="Arial"/>
                <w:sz w:val="22"/>
              </w:rPr>
              <w:t>Décret n°14/019 du 02 août 2014 fixant les règles de fonctionnement des mécanismes procéduraux de protection de l’environnement.</w:t>
            </w:r>
          </w:p>
        </w:tc>
        <w:tc>
          <w:tcPr>
            <w:tcW w:w="4913" w:type="dxa"/>
            <w:vAlign w:val="center"/>
          </w:tcPr>
          <w:p w14:paraId="1600E9EC" w14:textId="5F8CD67A" w:rsidR="004D6345" w:rsidRPr="00342F65" w:rsidRDefault="004D6345" w:rsidP="00797D9E">
            <w:pPr>
              <w:autoSpaceDE w:val="0"/>
              <w:autoSpaceDN w:val="0"/>
              <w:adjustRightInd w:val="0"/>
              <w:spacing w:line="240" w:lineRule="auto"/>
              <w:rPr>
                <w:rFonts w:cs="Arial"/>
                <w:sz w:val="22"/>
              </w:rPr>
            </w:pPr>
            <w:r w:rsidRPr="00342F65">
              <w:rPr>
                <w:rFonts w:cs="Arial"/>
                <w:sz w:val="22"/>
              </w:rPr>
              <w:t xml:space="preserve">L’article </w:t>
            </w:r>
            <w:r w:rsidR="0026515F">
              <w:rPr>
                <w:rFonts w:cs="Arial"/>
                <w:sz w:val="22"/>
              </w:rPr>
              <w:t>1</w:t>
            </w:r>
            <w:r w:rsidRPr="00342F65">
              <w:rPr>
                <w:rFonts w:cs="Arial"/>
                <w:sz w:val="22"/>
              </w:rPr>
              <w:t>8 de ce Décret abonde dans le même sens que l'article 21 de la Loi n°11/009 du 09 juillet 2011 portant principes fondamentaux relatifs à la protection de l’environnement</w:t>
            </w:r>
            <w:r w:rsidR="0026515F">
              <w:rPr>
                <w:rFonts w:cs="Arial"/>
                <w:sz w:val="22"/>
              </w:rPr>
              <w:t xml:space="preserve"> en </w:t>
            </w:r>
            <w:proofErr w:type="spellStart"/>
            <w:r w:rsidR="00797D9E">
              <w:rPr>
                <w:rFonts w:cs="Arial"/>
                <w:sz w:val="22"/>
              </w:rPr>
              <w:t>assujetissant</w:t>
            </w:r>
            <w:proofErr w:type="spellEnd"/>
            <w:r w:rsidR="00797D9E">
              <w:rPr>
                <w:rFonts w:cs="Arial"/>
                <w:sz w:val="22"/>
              </w:rPr>
              <w:t xml:space="preserve"> </w:t>
            </w:r>
            <w:r w:rsidR="0026515F" w:rsidRPr="0026515F">
              <w:rPr>
                <w:rFonts w:cs="Arial"/>
                <w:sz w:val="22"/>
              </w:rPr>
              <w:t xml:space="preserve">obligatoirement et préalablement </w:t>
            </w:r>
            <w:r w:rsidR="00797D9E">
              <w:rPr>
                <w:rFonts w:cs="Arial"/>
                <w:sz w:val="22"/>
              </w:rPr>
              <w:t xml:space="preserve">tout projet susceptible d’avoir un impact sur l’environnement </w:t>
            </w:r>
            <w:r w:rsidR="0026515F" w:rsidRPr="0026515F">
              <w:rPr>
                <w:rFonts w:cs="Arial"/>
                <w:sz w:val="22"/>
              </w:rPr>
              <w:t>à une étude d'impact environnemental et social, assortie de son plan de gestion</w:t>
            </w:r>
            <w:r w:rsidRPr="00342F65">
              <w:rPr>
                <w:rFonts w:cs="Arial"/>
                <w:sz w:val="22"/>
              </w:rPr>
              <w:t>.</w:t>
            </w:r>
          </w:p>
        </w:tc>
      </w:tr>
      <w:tr w:rsidR="004D6345" w:rsidRPr="00342F65" w14:paraId="335D24C2" w14:textId="77777777" w:rsidTr="00A65DB9">
        <w:trPr>
          <w:jc w:val="center"/>
        </w:trPr>
        <w:tc>
          <w:tcPr>
            <w:tcW w:w="4262" w:type="dxa"/>
            <w:vAlign w:val="center"/>
          </w:tcPr>
          <w:p w14:paraId="66969541" w14:textId="77777777" w:rsidR="004D6345" w:rsidRPr="00342F65" w:rsidRDefault="004D6345" w:rsidP="001A734A">
            <w:pPr>
              <w:autoSpaceDE w:val="0"/>
              <w:autoSpaceDN w:val="0"/>
              <w:adjustRightInd w:val="0"/>
              <w:spacing w:line="240" w:lineRule="auto"/>
              <w:outlineLvl w:val="3"/>
              <w:rPr>
                <w:rFonts w:cs="Arial"/>
                <w:snapToGrid w:val="0"/>
                <w:sz w:val="22"/>
              </w:rPr>
            </w:pPr>
            <w:r w:rsidRPr="00342F65">
              <w:rPr>
                <w:rFonts w:cs="Arial"/>
                <w:snapToGrid w:val="0"/>
                <w:sz w:val="22"/>
              </w:rPr>
              <w:t>Décret n°14/030 du 18 novembre 2014 fixant les statuts d’un établissement public dénommé Agence Congolaise de l’Environnement, en sigle (ACE)</w:t>
            </w:r>
          </w:p>
        </w:tc>
        <w:tc>
          <w:tcPr>
            <w:tcW w:w="4913" w:type="dxa"/>
            <w:vAlign w:val="center"/>
          </w:tcPr>
          <w:p w14:paraId="39E8CF15" w14:textId="77777777" w:rsidR="004D6345" w:rsidRPr="00342F65" w:rsidRDefault="004D6345" w:rsidP="001A734A">
            <w:pPr>
              <w:autoSpaceDE w:val="0"/>
              <w:autoSpaceDN w:val="0"/>
              <w:adjustRightInd w:val="0"/>
              <w:spacing w:line="240" w:lineRule="auto"/>
              <w:rPr>
                <w:rFonts w:cs="Arial"/>
                <w:sz w:val="22"/>
              </w:rPr>
            </w:pPr>
            <w:r w:rsidRPr="00342F65">
              <w:rPr>
                <w:rFonts w:cs="Arial"/>
                <w:sz w:val="22"/>
              </w:rPr>
              <w:t>Le Décret veille à la prise en compte de la protection de l’environnement dans l’exécution de tout projet de développement, d’infrastructures ou d’exploitation de toute activité industrielle, commerciale, agricole, forestière, minière, de télécommunication ou autre, susceptible d’avoir un impact sur l’environnement.</w:t>
            </w:r>
          </w:p>
        </w:tc>
      </w:tr>
      <w:tr w:rsidR="00684EC5" w:rsidRPr="00342F65" w14:paraId="1E6250CE" w14:textId="77777777" w:rsidTr="00A65DB9">
        <w:trPr>
          <w:jc w:val="center"/>
        </w:trPr>
        <w:tc>
          <w:tcPr>
            <w:tcW w:w="4262" w:type="dxa"/>
            <w:vAlign w:val="center"/>
          </w:tcPr>
          <w:p w14:paraId="4B1440A2" w14:textId="49B9928F" w:rsidR="00684EC5" w:rsidRPr="00342F65" w:rsidRDefault="00684EC5" w:rsidP="001A734A">
            <w:pPr>
              <w:autoSpaceDE w:val="0"/>
              <w:autoSpaceDN w:val="0"/>
              <w:adjustRightInd w:val="0"/>
              <w:spacing w:line="240" w:lineRule="auto"/>
              <w:outlineLvl w:val="3"/>
              <w:rPr>
                <w:rFonts w:cs="Arial"/>
                <w:snapToGrid w:val="0"/>
                <w:sz w:val="22"/>
              </w:rPr>
            </w:pPr>
            <w:r w:rsidRPr="0098628C">
              <w:rPr>
                <w:rFonts w:cs="Arial"/>
                <w:snapToGrid w:val="0"/>
                <w:sz w:val="22"/>
              </w:rPr>
              <w:t>D</w:t>
            </w:r>
            <w:r w:rsidRPr="0098628C">
              <w:rPr>
                <w:rFonts w:cs="Arial" w:hint="eastAsia"/>
                <w:snapToGrid w:val="0"/>
                <w:sz w:val="22"/>
              </w:rPr>
              <w:t>é</w:t>
            </w:r>
            <w:r w:rsidRPr="0098628C">
              <w:rPr>
                <w:rFonts w:cs="Arial"/>
                <w:snapToGrid w:val="0"/>
                <w:sz w:val="22"/>
              </w:rPr>
              <w:t>cret n</w:t>
            </w:r>
            <w:r w:rsidRPr="0098628C">
              <w:rPr>
                <w:rFonts w:cs="Arial" w:hint="eastAsia"/>
                <w:snapToGrid w:val="0"/>
                <w:sz w:val="22"/>
              </w:rPr>
              <w:t>°</w:t>
            </w:r>
            <w:r w:rsidRPr="0098628C">
              <w:rPr>
                <w:rFonts w:cs="Arial"/>
                <w:snapToGrid w:val="0"/>
                <w:sz w:val="22"/>
              </w:rPr>
              <w:t xml:space="preserve"> 09/37 du 10 octobre 2009 portant cr</w:t>
            </w:r>
            <w:r w:rsidRPr="0098628C">
              <w:rPr>
                <w:rFonts w:cs="Arial" w:hint="eastAsia"/>
                <w:snapToGrid w:val="0"/>
                <w:sz w:val="22"/>
              </w:rPr>
              <w:t>é</w:t>
            </w:r>
            <w:r w:rsidRPr="0098628C">
              <w:rPr>
                <w:rFonts w:cs="Arial"/>
                <w:snapToGrid w:val="0"/>
                <w:sz w:val="22"/>
              </w:rPr>
              <w:t>ation, organisation et fonctionnement d'un Etablissement public d</w:t>
            </w:r>
            <w:r w:rsidRPr="0098628C">
              <w:rPr>
                <w:rFonts w:cs="Arial" w:hint="eastAsia"/>
                <w:snapToGrid w:val="0"/>
                <w:sz w:val="22"/>
              </w:rPr>
              <w:t>é</w:t>
            </w:r>
            <w:r w:rsidRPr="0098628C">
              <w:rPr>
                <w:rFonts w:cs="Arial"/>
                <w:snapToGrid w:val="0"/>
                <w:sz w:val="22"/>
              </w:rPr>
              <w:t>nomm</w:t>
            </w:r>
            <w:r w:rsidRPr="0098628C">
              <w:rPr>
                <w:rFonts w:cs="Arial" w:hint="eastAsia"/>
                <w:snapToGrid w:val="0"/>
                <w:sz w:val="22"/>
              </w:rPr>
              <w:t>é</w:t>
            </w:r>
            <w:r w:rsidRPr="0098628C">
              <w:rPr>
                <w:rFonts w:cs="Arial"/>
                <w:snapToGrid w:val="0"/>
                <w:sz w:val="22"/>
              </w:rPr>
              <w:t xml:space="preserve"> </w:t>
            </w:r>
            <w:r w:rsidRPr="0098628C">
              <w:rPr>
                <w:rFonts w:cs="Arial" w:hint="eastAsia"/>
                <w:snapToGrid w:val="0"/>
                <w:sz w:val="22"/>
              </w:rPr>
              <w:t>«</w:t>
            </w:r>
            <w:r w:rsidRPr="0098628C">
              <w:rPr>
                <w:rFonts w:cs="Arial"/>
                <w:snapToGrid w:val="0"/>
                <w:sz w:val="22"/>
              </w:rPr>
              <w:t xml:space="preserve"> Fonds National pour la Promotion de la Femme et la Protection de l'Enfant</w:t>
            </w:r>
          </w:p>
        </w:tc>
        <w:tc>
          <w:tcPr>
            <w:tcW w:w="4913" w:type="dxa"/>
            <w:vAlign w:val="center"/>
          </w:tcPr>
          <w:p w14:paraId="6300524D" w14:textId="11C9B115" w:rsidR="00684EC5" w:rsidRPr="00342F65" w:rsidRDefault="00684EC5" w:rsidP="001A734A">
            <w:pPr>
              <w:autoSpaceDE w:val="0"/>
              <w:autoSpaceDN w:val="0"/>
              <w:adjustRightInd w:val="0"/>
              <w:spacing w:line="240" w:lineRule="auto"/>
              <w:rPr>
                <w:rFonts w:cs="Arial"/>
                <w:sz w:val="22"/>
              </w:rPr>
            </w:pPr>
            <w:proofErr w:type="gramStart"/>
            <w:r w:rsidRPr="0098628C">
              <w:rPr>
                <w:rFonts w:cs="Arial"/>
                <w:sz w:val="22"/>
              </w:rPr>
              <w:t>créé</w:t>
            </w:r>
            <w:proofErr w:type="gramEnd"/>
            <w:r w:rsidRPr="0098628C">
              <w:rPr>
                <w:rFonts w:cs="Arial"/>
                <w:sz w:val="22"/>
              </w:rPr>
              <w:t xml:space="preserve"> un Fonds National pour la Promotion de la Femme et la Protection de l'Enfant, en sigle « FONAFEN</w:t>
            </w:r>
            <w:r w:rsidR="00BF5C71">
              <w:rPr>
                <w:rFonts w:cs="Arial"/>
                <w:sz w:val="22"/>
              </w:rPr>
              <w:t> »</w:t>
            </w:r>
          </w:p>
        </w:tc>
      </w:tr>
      <w:tr w:rsidR="00957BBA" w:rsidRPr="00342F65" w14:paraId="16C159F5" w14:textId="77777777" w:rsidTr="00A65DB9">
        <w:trPr>
          <w:jc w:val="center"/>
        </w:trPr>
        <w:tc>
          <w:tcPr>
            <w:tcW w:w="4262" w:type="dxa"/>
            <w:vAlign w:val="center"/>
          </w:tcPr>
          <w:p w14:paraId="4D2D1E2B" w14:textId="7DDD7687" w:rsidR="00957BBA" w:rsidRPr="00342F65" w:rsidRDefault="00957BBA" w:rsidP="001A734A">
            <w:pPr>
              <w:autoSpaceDE w:val="0"/>
              <w:autoSpaceDN w:val="0"/>
              <w:adjustRightInd w:val="0"/>
              <w:spacing w:line="240" w:lineRule="auto"/>
              <w:outlineLvl w:val="3"/>
              <w:rPr>
                <w:rFonts w:cs="Arial"/>
                <w:snapToGrid w:val="0"/>
                <w:sz w:val="22"/>
              </w:rPr>
            </w:pPr>
            <w:r w:rsidRPr="00AE40FE">
              <w:rPr>
                <w:rFonts w:cs="Arial"/>
                <w:bCs/>
                <w:sz w:val="22"/>
              </w:rPr>
              <w:t>Arrêté départemental 78/004 bis du 3 janvier 1978 portant institution des comités d’hygiène et de sécurité dans les entreprises</w:t>
            </w:r>
          </w:p>
        </w:tc>
        <w:tc>
          <w:tcPr>
            <w:tcW w:w="4913" w:type="dxa"/>
            <w:vAlign w:val="center"/>
          </w:tcPr>
          <w:p w14:paraId="73031520" w14:textId="77777777" w:rsidR="00957BBA" w:rsidRDefault="00957BBA" w:rsidP="001A734A">
            <w:pPr>
              <w:autoSpaceDE w:val="0"/>
              <w:autoSpaceDN w:val="0"/>
              <w:adjustRightInd w:val="0"/>
              <w:spacing w:line="240" w:lineRule="auto"/>
              <w:rPr>
                <w:rFonts w:cs="Arial"/>
                <w:bCs/>
                <w:sz w:val="22"/>
              </w:rPr>
            </w:pPr>
            <w:r>
              <w:rPr>
                <w:rFonts w:cs="Arial"/>
                <w:bCs/>
                <w:sz w:val="22"/>
              </w:rPr>
              <w:t xml:space="preserve">Cet Arrêté </w:t>
            </w:r>
            <w:r w:rsidRPr="00AE40FE">
              <w:rPr>
                <w:rFonts w:cs="Arial"/>
                <w:bCs/>
                <w:sz w:val="22"/>
              </w:rPr>
              <w:t>institu</w:t>
            </w:r>
            <w:r>
              <w:rPr>
                <w:rFonts w:cs="Arial"/>
                <w:bCs/>
                <w:sz w:val="22"/>
              </w:rPr>
              <w:t>e l</w:t>
            </w:r>
            <w:r w:rsidRPr="00AE40FE">
              <w:rPr>
                <w:rFonts w:cs="Arial"/>
                <w:bCs/>
                <w:sz w:val="22"/>
              </w:rPr>
              <w:t xml:space="preserve">es comités d’hygiène et de sécurité dans les entreprises. </w:t>
            </w:r>
          </w:p>
          <w:p w14:paraId="529DDF2D" w14:textId="77777777" w:rsidR="00957BBA" w:rsidRDefault="00957BBA" w:rsidP="001A734A">
            <w:pPr>
              <w:autoSpaceDE w:val="0"/>
              <w:autoSpaceDN w:val="0"/>
              <w:adjustRightInd w:val="0"/>
              <w:spacing w:line="240" w:lineRule="auto"/>
              <w:rPr>
                <w:rFonts w:cs="Arial"/>
                <w:bCs/>
                <w:sz w:val="22"/>
              </w:rPr>
            </w:pPr>
          </w:p>
          <w:p w14:paraId="56EB2A44" w14:textId="2A473ACE" w:rsidR="00957BBA" w:rsidRPr="00342F65" w:rsidRDefault="00957BBA" w:rsidP="001A734A">
            <w:pPr>
              <w:autoSpaceDE w:val="0"/>
              <w:autoSpaceDN w:val="0"/>
              <w:adjustRightInd w:val="0"/>
              <w:spacing w:line="240" w:lineRule="auto"/>
              <w:rPr>
                <w:rFonts w:cs="Arial"/>
                <w:sz w:val="22"/>
              </w:rPr>
            </w:pPr>
            <w:r w:rsidRPr="00AE40FE">
              <w:rPr>
                <w:rFonts w:cs="Arial"/>
                <w:bCs/>
                <w:sz w:val="22"/>
              </w:rPr>
              <w:t xml:space="preserve">Le </w:t>
            </w:r>
            <w:r w:rsidR="00FE417B">
              <w:rPr>
                <w:rFonts w:cs="Arial"/>
                <w:bCs/>
                <w:sz w:val="22"/>
              </w:rPr>
              <w:t>P</w:t>
            </w:r>
            <w:r w:rsidRPr="00AE40FE">
              <w:rPr>
                <w:rFonts w:cs="Arial"/>
                <w:bCs/>
                <w:sz w:val="22"/>
              </w:rPr>
              <w:t xml:space="preserve">rojet devra veiller à faire respecter </w:t>
            </w:r>
            <w:r>
              <w:rPr>
                <w:rFonts w:cs="Arial"/>
                <w:bCs/>
                <w:sz w:val="22"/>
              </w:rPr>
              <w:t>Cet Arrêté</w:t>
            </w:r>
            <w:r w:rsidRPr="00AE40FE">
              <w:rPr>
                <w:rFonts w:cs="Arial"/>
                <w:bCs/>
                <w:sz w:val="22"/>
              </w:rPr>
              <w:t xml:space="preserve"> lor</w:t>
            </w:r>
            <w:r>
              <w:rPr>
                <w:rFonts w:cs="Arial"/>
                <w:bCs/>
                <w:sz w:val="22"/>
              </w:rPr>
              <w:t>s des travaux.</w:t>
            </w:r>
          </w:p>
        </w:tc>
      </w:tr>
    </w:tbl>
    <w:p w14:paraId="486AD5C2" w14:textId="693A200D" w:rsidR="007F4C0C" w:rsidRPr="007F4C0C" w:rsidRDefault="007F4C0C" w:rsidP="007D63E3">
      <w:pPr>
        <w:pStyle w:val="Titre2"/>
        <w:numPr>
          <w:ilvl w:val="2"/>
          <w:numId w:val="5"/>
        </w:numPr>
        <w:ind w:left="1260" w:hanging="450"/>
        <w:rPr>
          <w:rFonts w:cs="Arial"/>
          <w:i/>
          <w:sz w:val="22"/>
          <w:szCs w:val="22"/>
        </w:rPr>
      </w:pPr>
      <w:bookmarkStart w:id="293" w:name="_Toc185344552"/>
      <w:bookmarkStart w:id="294" w:name="_Toc333853321"/>
      <w:bookmarkStart w:id="295" w:name="_Toc444435673"/>
      <w:bookmarkStart w:id="296" w:name="_Toc448867686"/>
      <w:bookmarkStart w:id="297" w:name="_Toc471926907"/>
      <w:bookmarkStart w:id="298" w:name="_Toc487790302"/>
      <w:bookmarkStart w:id="299" w:name="_Toc531731303"/>
      <w:bookmarkStart w:id="300" w:name="_Toc536023386"/>
      <w:r w:rsidRPr="007F4C0C">
        <w:rPr>
          <w:rFonts w:cs="Arial"/>
          <w:i/>
          <w:sz w:val="22"/>
          <w:szCs w:val="22"/>
        </w:rPr>
        <w:lastRenderedPageBreak/>
        <w:t>Politique</w:t>
      </w:r>
      <w:bookmarkEnd w:id="293"/>
      <w:r w:rsidRPr="007F4C0C">
        <w:rPr>
          <w:rFonts w:cs="Arial"/>
          <w:i/>
          <w:sz w:val="22"/>
          <w:szCs w:val="22"/>
        </w:rPr>
        <w:t xml:space="preserve">s et programmes </w:t>
      </w:r>
      <w:r>
        <w:rPr>
          <w:rFonts w:cs="Arial"/>
          <w:i/>
          <w:sz w:val="22"/>
          <w:szCs w:val="22"/>
        </w:rPr>
        <w:t xml:space="preserve">nationaux </w:t>
      </w:r>
      <w:r w:rsidRPr="007F4C0C">
        <w:rPr>
          <w:rFonts w:cs="Arial"/>
          <w:i/>
          <w:sz w:val="22"/>
          <w:szCs w:val="22"/>
        </w:rPr>
        <w:t xml:space="preserve">en rapport avec le </w:t>
      </w:r>
      <w:bookmarkEnd w:id="294"/>
      <w:bookmarkEnd w:id="295"/>
      <w:bookmarkEnd w:id="296"/>
      <w:r w:rsidRPr="007F4C0C">
        <w:rPr>
          <w:rFonts w:cs="Arial"/>
          <w:i/>
          <w:sz w:val="22"/>
          <w:szCs w:val="22"/>
        </w:rPr>
        <w:t>projet</w:t>
      </w:r>
      <w:bookmarkEnd w:id="297"/>
      <w:bookmarkEnd w:id="298"/>
      <w:bookmarkEnd w:id="299"/>
      <w:bookmarkEnd w:id="300"/>
    </w:p>
    <w:p w14:paraId="4597546F" w14:textId="77777777" w:rsidR="007F4C0C" w:rsidRDefault="007F4C0C" w:rsidP="002A4E5C">
      <w:pPr>
        <w:pStyle w:val="Lgende"/>
      </w:pPr>
      <w:bookmarkStart w:id="301" w:name="_Toc531731451"/>
    </w:p>
    <w:p w14:paraId="0BED94E3" w14:textId="77777777" w:rsidR="007F4C0C" w:rsidRDefault="007F4C0C" w:rsidP="002A4E5C">
      <w:pPr>
        <w:rPr>
          <w:rFonts w:cs="Arial"/>
          <w:sz w:val="22"/>
        </w:rPr>
      </w:pPr>
      <w:r>
        <w:rPr>
          <w:rFonts w:cs="Arial"/>
          <w:sz w:val="22"/>
        </w:rPr>
        <w:t>Le tableau ci-dessous se penche sur les politiques et programmes nationaux en rapport avec le projet.</w:t>
      </w:r>
    </w:p>
    <w:p w14:paraId="07448EC2" w14:textId="77777777" w:rsidR="00CA4D14" w:rsidRDefault="00CA4D14" w:rsidP="00BF5C71">
      <w:pPr>
        <w:spacing w:line="240" w:lineRule="auto"/>
        <w:jc w:val="left"/>
        <w:rPr>
          <w:sz w:val="22"/>
        </w:rPr>
      </w:pPr>
      <w:bookmarkStart w:id="302" w:name="_Toc536015390"/>
    </w:p>
    <w:p w14:paraId="598F01CF" w14:textId="23461A24" w:rsidR="007F4C0C" w:rsidRDefault="001A734A" w:rsidP="00BF5C71">
      <w:pPr>
        <w:spacing w:line="240" w:lineRule="auto"/>
        <w:jc w:val="left"/>
      </w:pPr>
      <w:r w:rsidRPr="00626AD0">
        <w:rPr>
          <w:rFonts w:cs="Arial"/>
          <w:sz w:val="22"/>
        </w:rPr>
        <w:t xml:space="preserve">Tableau </w:t>
      </w:r>
      <w:r w:rsidRPr="00626AD0">
        <w:rPr>
          <w:rFonts w:cs="Arial"/>
          <w:sz w:val="22"/>
        </w:rPr>
        <w:fldChar w:fldCharType="begin"/>
      </w:r>
      <w:r w:rsidRPr="00626AD0">
        <w:rPr>
          <w:rFonts w:cs="Arial"/>
          <w:sz w:val="22"/>
        </w:rPr>
        <w:instrText xml:space="preserve"> SEQ Tableau \* ARABIC </w:instrText>
      </w:r>
      <w:r w:rsidRPr="00626AD0">
        <w:rPr>
          <w:rFonts w:cs="Arial"/>
          <w:sz w:val="22"/>
        </w:rPr>
        <w:fldChar w:fldCharType="separate"/>
      </w:r>
      <w:r w:rsidR="0006534B">
        <w:rPr>
          <w:rFonts w:cs="Arial"/>
          <w:noProof/>
          <w:sz w:val="22"/>
        </w:rPr>
        <w:t>2</w:t>
      </w:r>
      <w:r w:rsidRPr="00626AD0">
        <w:rPr>
          <w:rFonts w:cs="Arial"/>
          <w:sz w:val="22"/>
        </w:rPr>
        <w:fldChar w:fldCharType="end"/>
      </w:r>
      <w:r w:rsidRPr="00626AD0">
        <w:rPr>
          <w:rFonts w:cs="Arial"/>
          <w:sz w:val="22"/>
        </w:rPr>
        <w:t xml:space="preserve">. </w:t>
      </w:r>
      <w:r w:rsidR="007F4C0C">
        <w:t>Politiques et programme</w:t>
      </w:r>
      <w:r w:rsidR="003C1486">
        <w:t>s nationaux</w:t>
      </w:r>
      <w:r w:rsidR="007F4C0C">
        <w:t xml:space="preserve"> en rapport avec le projet</w:t>
      </w:r>
      <w:bookmarkEnd w:id="301"/>
      <w:bookmarkEnd w:id="302"/>
    </w:p>
    <w:p w14:paraId="1A64F04A" w14:textId="1B1A96A2" w:rsidR="007F4C0C" w:rsidRDefault="007F4C0C" w:rsidP="002A4E5C">
      <w:pPr>
        <w:jc w:val="left"/>
        <w:rPr>
          <w:rFonts w:cs="Arial"/>
          <w:i/>
          <w:sz w:val="22"/>
        </w:rPr>
      </w:pPr>
    </w:p>
    <w:tbl>
      <w:tblPr>
        <w:tblW w:w="9240" w:type="dxa"/>
        <w:tblInd w:w="-5" w:type="dxa"/>
        <w:tblLook w:val="04A0" w:firstRow="1" w:lastRow="0" w:firstColumn="1" w:lastColumn="0" w:noHBand="0" w:noVBand="1"/>
      </w:tblPr>
      <w:tblGrid>
        <w:gridCol w:w="2173"/>
        <w:gridCol w:w="2147"/>
        <w:gridCol w:w="4920"/>
      </w:tblGrid>
      <w:tr w:rsidR="003C1486" w:rsidRPr="003C1486" w14:paraId="6CDF14FB" w14:textId="77777777" w:rsidTr="00A65DB9">
        <w:trPr>
          <w:trHeight w:val="380"/>
        </w:trPr>
        <w:tc>
          <w:tcPr>
            <w:tcW w:w="2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87925" w14:textId="77777777" w:rsidR="003C1486" w:rsidRPr="003C1486" w:rsidRDefault="003C1486" w:rsidP="007D63E3">
            <w:pPr>
              <w:spacing w:line="240" w:lineRule="auto"/>
              <w:jc w:val="center"/>
              <w:rPr>
                <w:rFonts w:cs="Arial"/>
                <w:b/>
                <w:bCs/>
                <w:color w:val="000000"/>
                <w:sz w:val="22"/>
                <w:lang w:val="en-US" w:eastAsia="zh-CN"/>
              </w:rPr>
            </w:pPr>
            <w:bookmarkStart w:id="303" w:name="_Toc448738217"/>
            <w:bookmarkStart w:id="304" w:name="_Toc448738723"/>
            <w:bookmarkStart w:id="305" w:name="_Toc448867539"/>
            <w:bookmarkStart w:id="306" w:name="_Toc448931902"/>
            <w:bookmarkStart w:id="307" w:name="_Toc449170019"/>
            <w:bookmarkStart w:id="308" w:name="_Toc449202498"/>
            <w:bookmarkStart w:id="309" w:name="_Toc449514509"/>
            <w:bookmarkStart w:id="310" w:name="_Toc456722109"/>
            <w:bookmarkStart w:id="311" w:name="_Toc463439411"/>
            <w:bookmarkStart w:id="312" w:name="_Toc471307768"/>
            <w:bookmarkStart w:id="313" w:name="_Toc471926908"/>
            <w:bookmarkStart w:id="314" w:name="_Toc475991688"/>
            <w:bookmarkStart w:id="315" w:name="_Toc487790303"/>
            <w:bookmarkStart w:id="316" w:name="_Toc531731304"/>
            <w:bookmarkStart w:id="317" w:name="RANGE!A6"/>
            <w:r w:rsidRPr="003C1486">
              <w:rPr>
                <w:rFonts w:cs="Arial"/>
                <w:b/>
                <w:bCs/>
                <w:color w:val="000000"/>
                <w:sz w:val="22"/>
                <w:lang w:eastAsia="zh-CN"/>
              </w:rPr>
              <w:t>Politiques</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tc>
        <w:tc>
          <w:tcPr>
            <w:tcW w:w="2147" w:type="dxa"/>
            <w:tcBorders>
              <w:top w:val="single" w:sz="4" w:space="0" w:color="auto"/>
              <w:left w:val="nil"/>
              <w:bottom w:val="single" w:sz="4" w:space="0" w:color="auto"/>
              <w:right w:val="single" w:sz="4" w:space="0" w:color="auto"/>
            </w:tcBorders>
            <w:shd w:val="clear" w:color="auto" w:fill="auto"/>
            <w:vAlign w:val="center"/>
            <w:hideMark/>
          </w:tcPr>
          <w:p w14:paraId="664C775A" w14:textId="77777777" w:rsidR="003C1486" w:rsidRPr="003C1486" w:rsidRDefault="003C1486" w:rsidP="007D63E3">
            <w:pPr>
              <w:spacing w:line="240" w:lineRule="auto"/>
              <w:jc w:val="center"/>
              <w:rPr>
                <w:rFonts w:cs="Arial"/>
                <w:b/>
                <w:bCs/>
                <w:color w:val="000000"/>
                <w:sz w:val="22"/>
                <w:lang w:val="en-US" w:eastAsia="zh-CN"/>
              </w:rPr>
            </w:pPr>
            <w:bookmarkStart w:id="318" w:name="_Toc448738218"/>
            <w:bookmarkStart w:id="319" w:name="_Toc448738724"/>
            <w:bookmarkStart w:id="320" w:name="_Toc448867540"/>
            <w:bookmarkStart w:id="321" w:name="_Toc448931903"/>
            <w:bookmarkStart w:id="322" w:name="_Toc449170020"/>
            <w:bookmarkStart w:id="323" w:name="_Toc449202499"/>
            <w:bookmarkStart w:id="324" w:name="_Toc449514510"/>
            <w:bookmarkStart w:id="325" w:name="_Toc456722110"/>
            <w:bookmarkStart w:id="326" w:name="_Toc463439412"/>
            <w:bookmarkStart w:id="327" w:name="_Toc471307769"/>
            <w:bookmarkStart w:id="328" w:name="_Toc471926909"/>
            <w:bookmarkStart w:id="329" w:name="_Toc475991689"/>
            <w:bookmarkStart w:id="330" w:name="_Toc487790304"/>
            <w:bookmarkStart w:id="331" w:name="_Toc531731305"/>
            <w:bookmarkStart w:id="332" w:name="RANGE!B6"/>
            <w:r w:rsidRPr="003C1486">
              <w:rPr>
                <w:rFonts w:cs="Arial"/>
                <w:b/>
                <w:bCs/>
                <w:color w:val="000000"/>
                <w:sz w:val="22"/>
                <w:lang w:eastAsia="zh-CN"/>
              </w:rPr>
              <w:t>Niveau opérationnel</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tc>
        <w:tc>
          <w:tcPr>
            <w:tcW w:w="4920" w:type="dxa"/>
            <w:tcBorders>
              <w:top w:val="single" w:sz="4" w:space="0" w:color="auto"/>
              <w:left w:val="nil"/>
              <w:bottom w:val="single" w:sz="4" w:space="0" w:color="auto"/>
              <w:right w:val="single" w:sz="4" w:space="0" w:color="auto"/>
            </w:tcBorders>
            <w:shd w:val="clear" w:color="auto" w:fill="auto"/>
            <w:vAlign w:val="center"/>
            <w:hideMark/>
          </w:tcPr>
          <w:p w14:paraId="1E8B9BA7" w14:textId="77777777" w:rsidR="003C1486" w:rsidRPr="003C1486" w:rsidRDefault="003C1486" w:rsidP="007D63E3">
            <w:pPr>
              <w:spacing w:line="240" w:lineRule="auto"/>
              <w:jc w:val="center"/>
              <w:rPr>
                <w:rFonts w:cs="Arial"/>
                <w:b/>
                <w:bCs/>
                <w:color w:val="000000"/>
                <w:sz w:val="22"/>
                <w:lang w:val="en-US" w:eastAsia="zh-CN"/>
              </w:rPr>
            </w:pPr>
            <w:bookmarkStart w:id="333" w:name="_Toc448738219"/>
            <w:bookmarkStart w:id="334" w:name="_Toc448738725"/>
            <w:bookmarkStart w:id="335" w:name="_Toc448867541"/>
            <w:bookmarkStart w:id="336" w:name="_Toc448931904"/>
            <w:bookmarkStart w:id="337" w:name="_Toc449170021"/>
            <w:bookmarkStart w:id="338" w:name="_Toc449202500"/>
            <w:bookmarkStart w:id="339" w:name="_Toc449514511"/>
            <w:bookmarkStart w:id="340" w:name="_Toc456722111"/>
            <w:bookmarkStart w:id="341" w:name="_Toc463439413"/>
            <w:bookmarkStart w:id="342" w:name="_Toc471307770"/>
            <w:bookmarkStart w:id="343" w:name="_Toc471926910"/>
            <w:bookmarkStart w:id="344" w:name="_Toc475991690"/>
            <w:bookmarkStart w:id="345" w:name="_Toc487790305"/>
            <w:bookmarkStart w:id="346" w:name="_Toc531731306"/>
            <w:bookmarkStart w:id="347" w:name="RANGE!C6"/>
            <w:r w:rsidRPr="003C1486">
              <w:rPr>
                <w:rFonts w:cs="Arial"/>
                <w:b/>
                <w:bCs/>
                <w:color w:val="000000"/>
                <w:sz w:val="22"/>
                <w:lang w:eastAsia="zh-CN"/>
              </w:rPr>
              <w:t>Dispositions et orientations</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tc>
      </w:tr>
      <w:tr w:rsidR="003C1486" w:rsidRPr="003C1486" w14:paraId="057D9536" w14:textId="77777777" w:rsidTr="00A65DB9">
        <w:trPr>
          <w:trHeight w:val="3968"/>
        </w:trPr>
        <w:tc>
          <w:tcPr>
            <w:tcW w:w="2173" w:type="dxa"/>
            <w:vMerge w:val="restart"/>
            <w:tcBorders>
              <w:top w:val="nil"/>
              <w:left w:val="single" w:sz="4" w:space="0" w:color="auto"/>
              <w:bottom w:val="single" w:sz="4" w:space="0" w:color="auto"/>
              <w:right w:val="single" w:sz="4" w:space="0" w:color="auto"/>
            </w:tcBorders>
            <w:shd w:val="clear" w:color="auto" w:fill="auto"/>
            <w:vAlign w:val="center"/>
            <w:hideMark/>
          </w:tcPr>
          <w:p w14:paraId="4534CDAE" w14:textId="54080DE8" w:rsidR="003C1486" w:rsidRPr="003C1486" w:rsidRDefault="003C1486" w:rsidP="007D63E3">
            <w:pPr>
              <w:spacing w:line="240" w:lineRule="auto"/>
              <w:jc w:val="left"/>
              <w:rPr>
                <w:rFonts w:cs="Arial"/>
                <w:bCs/>
                <w:iCs/>
                <w:color w:val="000000"/>
                <w:sz w:val="22"/>
                <w:lang w:val="en-US" w:eastAsia="zh-CN"/>
              </w:rPr>
            </w:pPr>
            <w:bookmarkStart w:id="348" w:name="_Toc448738220"/>
            <w:bookmarkStart w:id="349" w:name="_Toc448738726"/>
            <w:bookmarkStart w:id="350" w:name="_Toc448867542"/>
            <w:bookmarkStart w:id="351" w:name="_Toc448931905"/>
            <w:bookmarkStart w:id="352" w:name="_Toc449170022"/>
            <w:bookmarkStart w:id="353" w:name="_Toc449202501"/>
            <w:bookmarkStart w:id="354" w:name="_Toc449514512"/>
            <w:bookmarkStart w:id="355" w:name="_Toc456722112"/>
            <w:bookmarkStart w:id="356" w:name="_Toc463439414"/>
            <w:bookmarkStart w:id="357" w:name="_Toc471307771"/>
            <w:bookmarkStart w:id="358" w:name="_Toc471926911"/>
            <w:bookmarkStart w:id="359" w:name="_Toc475991691"/>
            <w:bookmarkStart w:id="360" w:name="_Toc487790306"/>
            <w:bookmarkStart w:id="361" w:name="_Toc531731307"/>
            <w:bookmarkStart w:id="362" w:name="RANGE!A7"/>
            <w:r w:rsidRPr="003C1486">
              <w:rPr>
                <w:rFonts w:cs="Arial"/>
                <w:bCs/>
                <w:iCs/>
                <w:color w:val="000000"/>
                <w:sz w:val="22"/>
                <w:lang w:eastAsia="zh-CN"/>
              </w:rPr>
              <w:t>Politique et programmes environnementaux</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tc>
        <w:tc>
          <w:tcPr>
            <w:tcW w:w="2147" w:type="dxa"/>
            <w:tcBorders>
              <w:top w:val="nil"/>
              <w:left w:val="nil"/>
              <w:bottom w:val="single" w:sz="4" w:space="0" w:color="auto"/>
              <w:right w:val="single" w:sz="4" w:space="0" w:color="auto"/>
            </w:tcBorders>
            <w:shd w:val="clear" w:color="auto" w:fill="auto"/>
            <w:vAlign w:val="center"/>
            <w:hideMark/>
          </w:tcPr>
          <w:p w14:paraId="15C366A7" w14:textId="77777777" w:rsidR="003C1486" w:rsidRPr="003C1486" w:rsidRDefault="003C1486" w:rsidP="007D63E3">
            <w:pPr>
              <w:spacing w:line="240" w:lineRule="auto"/>
              <w:jc w:val="left"/>
              <w:rPr>
                <w:rFonts w:cs="Arial"/>
                <w:color w:val="000000"/>
                <w:sz w:val="22"/>
                <w:lang w:eastAsia="zh-CN"/>
              </w:rPr>
            </w:pPr>
            <w:bookmarkStart w:id="363" w:name="_Toc448738221"/>
            <w:bookmarkStart w:id="364" w:name="_Toc448738727"/>
            <w:bookmarkStart w:id="365" w:name="_Toc448867543"/>
            <w:bookmarkStart w:id="366" w:name="_Toc448931906"/>
            <w:bookmarkStart w:id="367" w:name="_Toc449170023"/>
            <w:bookmarkStart w:id="368" w:name="_Toc449202502"/>
            <w:bookmarkStart w:id="369" w:name="_Toc449514513"/>
            <w:bookmarkStart w:id="370" w:name="_Toc456722113"/>
            <w:bookmarkStart w:id="371" w:name="_Toc463439415"/>
            <w:bookmarkStart w:id="372" w:name="_Toc471307772"/>
            <w:bookmarkStart w:id="373" w:name="_Toc471926912"/>
            <w:bookmarkStart w:id="374" w:name="_Toc475991692"/>
            <w:bookmarkStart w:id="375" w:name="_Toc487790307"/>
            <w:bookmarkStart w:id="376" w:name="_Toc531731308"/>
            <w:bookmarkStart w:id="377" w:name="RANGE!B7"/>
            <w:r w:rsidRPr="003C1486">
              <w:rPr>
                <w:rFonts w:cs="Arial"/>
                <w:color w:val="000000"/>
                <w:sz w:val="22"/>
                <w:lang w:eastAsia="zh-CN"/>
              </w:rPr>
              <w:t>Le Plan National d’Action Environnemental (PNAE)</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tc>
        <w:tc>
          <w:tcPr>
            <w:tcW w:w="4920" w:type="dxa"/>
            <w:tcBorders>
              <w:top w:val="nil"/>
              <w:left w:val="nil"/>
              <w:bottom w:val="single" w:sz="4" w:space="0" w:color="auto"/>
              <w:right w:val="single" w:sz="4" w:space="0" w:color="auto"/>
            </w:tcBorders>
            <w:shd w:val="clear" w:color="auto" w:fill="auto"/>
            <w:vAlign w:val="center"/>
            <w:hideMark/>
          </w:tcPr>
          <w:p w14:paraId="523A34C0" w14:textId="77777777" w:rsidR="003C1486" w:rsidRDefault="003C1486" w:rsidP="001A734A">
            <w:pPr>
              <w:spacing w:line="240" w:lineRule="auto"/>
              <w:rPr>
                <w:rFonts w:cs="Arial"/>
                <w:color w:val="000000"/>
                <w:sz w:val="22"/>
                <w:lang w:eastAsia="zh-CN"/>
              </w:rPr>
            </w:pPr>
            <w:bookmarkStart w:id="378" w:name="_Toc448738222"/>
            <w:bookmarkStart w:id="379" w:name="_Toc448738728"/>
            <w:bookmarkStart w:id="380" w:name="_Toc448867544"/>
            <w:bookmarkStart w:id="381" w:name="_Toc448931907"/>
            <w:bookmarkStart w:id="382" w:name="_Toc449170024"/>
            <w:bookmarkStart w:id="383" w:name="_Toc449202503"/>
            <w:bookmarkStart w:id="384" w:name="_Toc449514514"/>
            <w:bookmarkStart w:id="385" w:name="_Toc456722114"/>
            <w:bookmarkStart w:id="386" w:name="_Toc463439416"/>
            <w:bookmarkStart w:id="387" w:name="_Toc471307773"/>
            <w:bookmarkStart w:id="388" w:name="_Toc471926913"/>
            <w:bookmarkStart w:id="389" w:name="_Toc475991693"/>
            <w:bookmarkStart w:id="390" w:name="_Toc487790308"/>
            <w:bookmarkStart w:id="391" w:name="_Toc531731309"/>
            <w:bookmarkStart w:id="392" w:name="RANGE!C7"/>
            <w:r w:rsidRPr="003C1486">
              <w:rPr>
                <w:rFonts w:cs="Arial"/>
                <w:color w:val="000000"/>
                <w:sz w:val="22"/>
                <w:lang w:eastAsia="zh-CN"/>
              </w:rPr>
              <w:t xml:space="preserve">Le PNAE élaboré en 1997 met un accent particulier sur la dégradation et l’érosion des sols dues aux mauvaises pratiques culturales ; la pollution de l’air et de l’atmosphère provenant, à de degrés divers, des activités agricoles et énergétiques des installations classées et des industries ; la déforestation, l’exploitation forestière illégale, le braconnage intensif et l’exploitation minière sauvage dans certaines aires protégées. </w:t>
            </w:r>
          </w:p>
          <w:p w14:paraId="7974BAB9" w14:textId="77777777" w:rsidR="003C1486" w:rsidRDefault="003C1486" w:rsidP="007D63E3">
            <w:pPr>
              <w:spacing w:line="240" w:lineRule="auto"/>
              <w:jc w:val="left"/>
              <w:rPr>
                <w:rFonts w:cs="Arial"/>
                <w:color w:val="000000"/>
                <w:sz w:val="22"/>
                <w:lang w:eastAsia="zh-CN"/>
              </w:rPr>
            </w:pPr>
          </w:p>
          <w:p w14:paraId="0445D15D" w14:textId="1E0679A0" w:rsidR="003C1486" w:rsidRPr="003C1486" w:rsidRDefault="003C1486" w:rsidP="001A734A">
            <w:pPr>
              <w:spacing w:line="240" w:lineRule="auto"/>
              <w:rPr>
                <w:rFonts w:cs="Arial"/>
                <w:color w:val="000000"/>
                <w:sz w:val="22"/>
                <w:lang w:eastAsia="zh-CN"/>
              </w:rPr>
            </w:pPr>
            <w:r w:rsidRPr="003C1486">
              <w:rPr>
                <w:rFonts w:cs="Arial"/>
                <w:color w:val="000000"/>
                <w:sz w:val="22"/>
                <w:lang w:eastAsia="zh-CN"/>
              </w:rPr>
              <w:t>Le PNAE insiste sur l’urgence d’élaborer le cadre juridique de la protection de l’environnement et de développer les procédures relatives aux études d’impacts environnementaux.</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tc>
      </w:tr>
      <w:tr w:rsidR="003C1486" w:rsidRPr="003C1486" w14:paraId="483990C0" w14:textId="77777777" w:rsidTr="00A65DB9">
        <w:trPr>
          <w:trHeight w:val="530"/>
        </w:trPr>
        <w:tc>
          <w:tcPr>
            <w:tcW w:w="2173" w:type="dxa"/>
            <w:vMerge/>
            <w:tcBorders>
              <w:top w:val="nil"/>
              <w:left w:val="single" w:sz="4" w:space="0" w:color="auto"/>
              <w:bottom w:val="single" w:sz="4" w:space="0" w:color="auto"/>
              <w:right w:val="single" w:sz="4" w:space="0" w:color="auto"/>
            </w:tcBorders>
            <w:vAlign w:val="center"/>
            <w:hideMark/>
          </w:tcPr>
          <w:p w14:paraId="3DD1E37A" w14:textId="77777777" w:rsidR="003C1486" w:rsidRPr="003C1486" w:rsidRDefault="003C1486" w:rsidP="007D63E3">
            <w:pPr>
              <w:spacing w:line="240" w:lineRule="auto"/>
              <w:jc w:val="left"/>
              <w:rPr>
                <w:rFonts w:cs="Arial"/>
                <w:bCs/>
                <w:iCs/>
                <w:color w:val="000000"/>
                <w:sz w:val="22"/>
                <w:lang w:eastAsia="zh-CN"/>
              </w:rPr>
            </w:pPr>
          </w:p>
        </w:tc>
        <w:tc>
          <w:tcPr>
            <w:tcW w:w="2147" w:type="dxa"/>
            <w:tcBorders>
              <w:top w:val="nil"/>
              <w:left w:val="nil"/>
              <w:bottom w:val="single" w:sz="4" w:space="0" w:color="auto"/>
              <w:right w:val="single" w:sz="4" w:space="0" w:color="auto"/>
            </w:tcBorders>
            <w:shd w:val="clear" w:color="auto" w:fill="auto"/>
            <w:vAlign w:val="center"/>
            <w:hideMark/>
          </w:tcPr>
          <w:p w14:paraId="38109544" w14:textId="77777777" w:rsidR="003C1486" w:rsidRPr="003C1486" w:rsidRDefault="003C1486" w:rsidP="007D63E3">
            <w:pPr>
              <w:spacing w:line="240" w:lineRule="auto"/>
              <w:jc w:val="left"/>
              <w:rPr>
                <w:rFonts w:cs="Arial"/>
                <w:color w:val="000000"/>
                <w:sz w:val="22"/>
                <w:lang w:eastAsia="zh-CN"/>
              </w:rPr>
            </w:pPr>
            <w:bookmarkStart w:id="393" w:name="_Toc448605169"/>
            <w:bookmarkStart w:id="394" w:name="_Toc448738224"/>
            <w:bookmarkStart w:id="395" w:name="_Toc448738730"/>
            <w:bookmarkStart w:id="396" w:name="_Toc448867546"/>
            <w:bookmarkStart w:id="397" w:name="_Toc448931909"/>
            <w:bookmarkStart w:id="398" w:name="_Toc449170026"/>
            <w:bookmarkStart w:id="399" w:name="_Toc449202505"/>
            <w:bookmarkStart w:id="400" w:name="_Toc449514516"/>
            <w:bookmarkStart w:id="401" w:name="_Toc456722116"/>
            <w:bookmarkStart w:id="402" w:name="_Toc463439417"/>
            <w:bookmarkStart w:id="403" w:name="_Toc471307774"/>
            <w:bookmarkStart w:id="404" w:name="_Toc471926914"/>
            <w:bookmarkStart w:id="405" w:name="_Toc475991694"/>
            <w:bookmarkStart w:id="406" w:name="_Toc487790309"/>
            <w:bookmarkStart w:id="407" w:name="_Toc531731310"/>
            <w:bookmarkStart w:id="408" w:name="RANGE!B8"/>
            <w:r w:rsidRPr="003C1486">
              <w:rPr>
                <w:rFonts w:cs="Arial"/>
                <w:color w:val="000000"/>
                <w:sz w:val="22"/>
                <w:lang w:eastAsia="zh-CN"/>
              </w:rPr>
              <w:t>La Stratégie nationale et le Plan d’action de la Diversité biologique</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tc>
        <w:tc>
          <w:tcPr>
            <w:tcW w:w="4920" w:type="dxa"/>
            <w:tcBorders>
              <w:top w:val="nil"/>
              <w:left w:val="nil"/>
              <w:bottom w:val="single" w:sz="4" w:space="0" w:color="auto"/>
              <w:right w:val="single" w:sz="4" w:space="0" w:color="auto"/>
            </w:tcBorders>
            <w:shd w:val="clear" w:color="auto" w:fill="auto"/>
            <w:vAlign w:val="center"/>
            <w:hideMark/>
          </w:tcPr>
          <w:p w14:paraId="008CF013" w14:textId="77777777" w:rsidR="003C1486" w:rsidRDefault="003C1486" w:rsidP="001A734A">
            <w:pPr>
              <w:spacing w:line="240" w:lineRule="auto"/>
              <w:rPr>
                <w:rFonts w:cs="Arial"/>
                <w:color w:val="000000"/>
                <w:sz w:val="22"/>
                <w:lang w:eastAsia="zh-CN"/>
              </w:rPr>
            </w:pPr>
            <w:bookmarkStart w:id="409" w:name="_Toc471307775"/>
            <w:bookmarkStart w:id="410" w:name="_Toc471926915"/>
            <w:bookmarkStart w:id="411" w:name="_Toc475991695"/>
            <w:bookmarkStart w:id="412" w:name="_Toc487790310"/>
            <w:bookmarkStart w:id="413" w:name="_Toc531731311"/>
            <w:bookmarkStart w:id="414" w:name="RANGE!C8"/>
            <w:r w:rsidRPr="003C1486">
              <w:rPr>
                <w:rFonts w:cs="Arial"/>
                <w:color w:val="000000"/>
                <w:sz w:val="22"/>
                <w:lang w:eastAsia="zh-CN"/>
              </w:rPr>
              <w:t xml:space="preserve">La Stratégie nationale et le Plan d’action de la Diversité biologique, élaborés en 1999 et actualisés en octobre 2001 constituent un cadre de référence pour la gestion durable des ressources biologiques de la RDC. </w:t>
            </w:r>
          </w:p>
          <w:p w14:paraId="481D0109" w14:textId="77777777" w:rsidR="003C1486" w:rsidRDefault="003C1486" w:rsidP="007D63E3">
            <w:pPr>
              <w:spacing w:line="240" w:lineRule="auto"/>
              <w:jc w:val="left"/>
              <w:rPr>
                <w:rFonts w:cs="Arial"/>
                <w:color w:val="000000"/>
                <w:sz w:val="22"/>
                <w:lang w:eastAsia="zh-CN"/>
              </w:rPr>
            </w:pPr>
          </w:p>
          <w:p w14:paraId="6F3B124A" w14:textId="39E2AD3E" w:rsidR="003C1486" w:rsidRPr="003C1486" w:rsidRDefault="003C1486" w:rsidP="001A734A">
            <w:pPr>
              <w:spacing w:line="240" w:lineRule="auto"/>
              <w:rPr>
                <w:rFonts w:cs="Arial"/>
                <w:color w:val="000000"/>
                <w:sz w:val="22"/>
                <w:lang w:eastAsia="zh-CN"/>
              </w:rPr>
            </w:pPr>
            <w:r w:rsidRPr="003C1486">
              <w:rPr>
                <w:rFonts w:cs="Arial"/>
                <w:color w:val="000000"/>
                <w:sz w:val="22"/>
                <w:lang w:eastAsia="zh-CN"/>
              </w:rPr>
              <w:t>Elle définit ainsi différentes stratégies pouvant mettre terme aux activités humaines qui ont un impact négatif sur les écosystèmes naturels, à savoir : la récolte des combustibles ligneux, la pratique de l’agriculture itinérante sur brûlis, l’exploitation de bois d’œuvre et d’industrie, la récolte des produits forestiers non ligneux, la pratique des feux de brousse et l’exploitation forestière.</w:t>
            </w:r>
            <w:bookmarkEnd w:id="409"/>
            <w:bookmarkEnd w:id="410"/>
            <w:bookmarkEnd w:id="411"/>
            <w:bookmarkEnd w:id="412"/>
            <w:bookmarkEnd w:id="413"/>
            <w:bookmarkEnd w:id="414"/>
          </w:p>
        </w:tc>
      </w:tr>
      <w:tr w:rsidR="003C1486" w:rsidRPr="003C1486" w14:paraId="6345956B" w14:textId="77777777" w:rsidTr="00D8017C">
        <w:trPr>
          <w:trHeight w:val="596"/>
        </w:trPr>
        <w:tc>
          <w:tcPr>
            <w:tcW w:w="2173" w:type="dxa"/>
            <w:tcBorders>
              <w:top w:val="nil"/>
              <w:left w:val="single" w:sz="4" w:space="0" w:color="auto"/>
              <w:bottom w:val="single" w:sz="4" w:space="0" w:color="auto"/>
              <w:right w:val="single" w:sz="4" w:space="0" w:color="auto"/>
            </w:tcBorders>
            <w:shd w:val="clear" w:color="auto" w:fill="auto"/>
            <w:vAlign w:val="center"/>
            <w:hideMark/>
          </w:tcPr>
          <w:p w14:paraId="6372F6EE" w14:textId="1B6DB365" w:rsidR="003C1486" w:rsidRPr="003C1486" w:rsidRDefault="003C1486" w:rsidP="007D63E3">
            <w:pPr>
              <w:spacing w:line="240" w:lineRule="auto"/>
              <w:jc w:val="left"/>
              <w:rPr>
                <w:rFonts w:cs="Arial"/>
                <w:bCs/>
                <w:iCs/>
                <w:color w:val="000000"/>
                <w:sz w:val="22"/>
                <w:lang w:eastAsia="zh-CN"/>
              </w:rPr>
            </w:pPr>
            <w:bookmarkStart w:id="415" w:name="_Toc333853323"/>
            <w:bookmarkStart w:id="416" w:name="_Toc444435679"/>
            <w:bookmarkStart w:id="417" w:name="_Toc448738225"/>
            <w:bookmarkStart w:id="418" w:name="_Toc448738731"/>
            <w:bookmarkStart w:id="419" w:name="_Toc448867547"/>
            <w:bookmarkStart w:id="420" w:name="_Toc448931910"/>
            <w:bookmarkStart w:id="421" w:name="_Toc449170027"/>
            <w:bookmarkStart w:id="422" w:name="_Toc449202506"/>
            <w:bookmarkStart w:id="423" w:name="_Toc449514517"/>
            <w:bookmarkStart w:id="424" w:name="_Toc456722117"/>
            <w:bookmarkStart w:id="425" w:name="_Toc463439419"/>
            <w:bookmarkStart w:id="426" w:name="_Toc471307776"/>
            <w:bookmarkStart w:id="427" w:name="_Toc471926916"/>
            <w:bookmarkStart w:id="428" w:name="_Toc475991696"/>
            <w:bookmarkStart w:id="429" w:name="_Toc487790311"/>
            <w:bookmarkStart w:id="430" w:name="_Toc531731312"/>
            <w:bookmarkStart w:id="431" w:name="RANGE!A9"/>
            <w:r w:rsidRPr="003C1486">
              <w:rPr>
                <w:rFonts w:cs="Arial"/>
                <w:bCs/>
                <w:iCs/>
                <w:color w:val="000000"/>
                <w:sz w:val="22"/>
                <w:lang w:eastAsia="zh-CN"/>
              </w:rPr>
              <w:t>Politique et programmes économiques et sociaux</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tc>
        <w:tc>
          <w:tcPr>
            <w:tcW w:w="2147" w:type="dxa"/>
            <w:tcBorders>
              <w:top w:val="nil"/>
              <w:left w:val="nil"/>
              <w:bottom w:val="single" w:sz="4" w:space="0" w:color="auto"/>
              <w:right w:val="single" w:sz="4" w:space="0" w:color="auto"/>
            </w:tcBorders>
            <w:shd w:val="clear" w:color="auto" w:fill="auto"/>
            <w:vAlign w:val="center"/>
            <w:hideMark/>
          </w:tcPr>
          <w:p w14:paraId="4C77F8DA" w14:textId="77777777" w:rsidR="003C1486" w:rsidRPr="003C1486" w:rsidRDefault="003C1486" w:rsidP="007D63E3">
            <w:pPr>
              <w:spacing w:line="240" w:lineRule="auto"/>
              <w:jc w:val="left"/>
              <w:rPr>
                <w:rFonts w:cs="Arial"/>
                <w:color w:val="000000"/>
                <w:sz w:val="22"/>
                <w:lang w:eastAsia="zh-CN"/>
              </w:rPr>
            </w:pPr>
            <w:bookmarkStart w:id="432" w:name="_Toc448605171"/>
            <w:bookmarkStart w:id="433" w:name="_Toc448738226"/>
            <w:bookmarkStart w:id="434" w:name="_Toc448738732"/>
            <w:bookmarkStart w:id="435" w:name="_Toc448867548"/>
            <w:bookmarkStart w:id="436" w:name="_Toc448931911"/>
            <w:bookmarkStart w:id="437" w:name="_Toc449170028"/>
            <w:bookmarkStart w:id="438" w:name="_Toc449202507"/>
            <w:bookmarkStart w:id="439" w:name="_Toc449514518"/>
            <w:bookmarkStart w:id="440" w:name="_Toc456722118"/>
            <w:bookmarkStart w:id="441" w:name="_Toc463439420"/>
            <w:bookmarkStart w:id="442" w:name="_Toc471307777"/>
            <w:bookmarkStart w:id="443" w:name="_Toc471926917"/>
            <w:bookmarkStart w:id="444" w:name="_Toc475991697"/>
            <w:bookmarkStart w:id="445" w:name="_Toc487790312"/>
            <w:bookmarkStart w:id="446" w:name="_Toc531731313"/>
            <w:bookmarkStart w:id="447" w:name="RANGE!B9"/>
            <w:r w:rsidRPr="003C1486">
              <w:rPr>
                <w:rFonts w:cs="Arial"/>
                <w:color w:val="000000"/>
                <w:sz w:val="22"/>
                <w:lang w:eastAsia="zh-CN"/>
              </w:rPr>
              <w:t>Le Document de Stratégie de Croissance et de Réduction de la Pauvreté (DSCRP)</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tc>
        <w:tc>
          <w:tcPr>
            <w:tcW w:w="4920" w:type="dxa"/>
            <w:tcBorders>
              <w:top w:val="nil"/>
              <w:left w:val="nil"/>
              <w:bottom w:val="single" w:sz="4" w:space="0" w:color="auto"/>
              <w:right w:val="single" w:sz="4" w:space="0" w:color="auto"/>
            </w:tcBorders>
            <w:shd w:val="clear" w:color="auto" w:fill="auto"/>
            <w:vAlign w:val="center"/>
            <w:hideMark/>
          </w:tcPr>
          <w:p w14:paraId="75F73C61" w14:textId="77777777" w:rsidR="003C1486" w:rsidRPr="003C1486" w:rsidRDefault="003C1486" w:rsidP="001A734A">
            <w:pPr>
              <w:spacing w:line="240" w:lineRule="auto"/>
              <w:rPr>
                <w:rFonts w:cs="Arial"/>
                <w:color w:val="000000"/>
                <w:sz w:val="22"/>
                <w:lang w:eastAsia="zh-CN"/>
              </w:rPr>
            </w:pPr>
            <w:bookmarkStart w:id="448" w:name="_Toc448738227"/>
            <w:bookmarkStart w:id="449" w:name="_Toc448738733"/>
            <w:bookmarkStart w:id="450" w:name="_Toc448867549"/>
            <w:bookmarkStart w:id="451" w:name="_Toc448931912"/>
            <w:bookmarkStart w:id="452" w:name="_Toc449170029"/>
            <w:bookmarkStart w:id="453" w:name="_Toc449202508"/>
            <w:bookmarkStart w:id="454" w:name="_Toc449514519"/>
            <w:bookmarkStart w:id="455" w:name="_Toc456722119"/>
            <w:bookmarkStart w:id="456" w:name="_Toc463439421"/>
            <w:bookmarkStart w:id="457" w:name="_Toc471307778"/>
            <w:bookmarkStart w:id="458" w:name="_Toc471926918"/>
            <w:bookmarkStart w:id="459" w:name="_Toc475991698"/>
            <w:bookmarkStart w:id="460" w:name="_Toc487790313"/>
            <w:bookmarkStart w:id="461" w:name="_Toc531731314"/>
            <w:bookmarkStart w:id="462" w:name="RANGE!C9"/>
            <w:r w:rsidRPr="003C1486">
              <w:rPr>
                <w:rFonts w:cs="Arial"/>
                <w:color w:val="000000"/>
                <w:sz w:val="22"/>
                <w:lang w:eastAsia="zh-CN"/>
              </w:rPr>
              <w:t xml:space="preserve">La DSCRP, deuxième génération, (élaborée en Septembre 2011), constitue le seul cadre fédérateur de l’ensemble des politiques macroéconomiques et sectorielles pour le prochain quinquennat (2011-2015). </w:t>
            </w:r>
          </w:p>
          <w:p w14:paraId="4C279E4E" w14:textId="77777777" w:rsidR="007D63E3" w:rsidRDefault="007D63E3" w:rsidP="001A734A">
            <w:pPr>
              <w:spacing w:line="240" w:lineRule="auto"/>
              <w:rPr>
                <w:rFonts w:cs="Arial"/>
                <w:color w:val="000000"/>
                <w:sz w:val="22"/>
                <w:lang w:eastAsia="zh-CN"/>
              </w:rPr>
            </w:pPr>
          </w:p>
          <w:p w14:paraId="55EB1A95" w14:textId="73C448BE" w:rsidR="003C1486" w:rsidRDefault="003C1486" w:rsidP="001A734A">
            <w:pPr>
              <w:spacing w:line="240" w:lineRule="auto"/>
              <w:rPr>
                <w:rFonts w:cs="Arial"/>
                <w:color w:val="000000"/>
                <w:sz w:val="22"/>
                <w:lang w:eastAsia="zh-CN"/>
              </w:rPr>
            </w:pPr>
            <w:r w:rsidRPr="003C1486">
              <w:rPr>
                <w:rFonts w:cs="Arial"/>
                <w:color w:val="000000"/>
                <w:sz w:val="22"/>
                <w:lang w:eastAsia="zh-CN"/>
              </w:rPr>
              <w:t xml:space="preserve">Pour assurer une stabilité durable et soutenir une croissance forte, la présente stratégie repose sur quatre (4) piliers comportant chacun des axes stratégiques clairs et des actions prioritaires pour leur mise en œuvre. </w:t>
            </w:r>
          </w:p>
          <w:p w14:paraId="1C87E93E" w14:textId="77777777" w:rsidR="003C1486" w:rsidRDefault="003C1486" w:rsidP="001A734A">
            <w:pPr>
              <w:spacing w:line="240" w:lineRule="auto"/>
              <w:rPr>
                <w:rFonts w:cs="Arial"/>
                <w:color w:val="000000"/>
                <w:sz w:val="22"/>
                <w:lang w:eastAsia="zh-CN"/>
              </w:rPr>
            </w:pPr>
          </w:p>
          <w:p w14:paraId="4E6FBB05" w14:textId="77777777" w:rsidR="003C1486" w:rsidRDefault="003C1486" w:rsidP="001A734A">
            <w:pPr>
              <w:spacing w:line="240" w:lineRule="auto"/>
              <w:rPr>
                <w:rFonts w:cs="Arial"/>
                <w:color w:val="000000"/>
                <w:sz w:val="22"/>
                <w:lang w:eastAsia="zh-CN"/>
              </w:rPr>
            </w:pPr>
            <w:r w:rsidRPr="003C1486">
              <w:rPr>
                <w:rFonts w:cs="Arial"/>
                <w:color w:val="000000"/>
                <w:sz w:val="22"/>
                <w:lang w:eastAsia="zh-CN"/>
              </w:rPr>
              <w:t xml:space="preserve">Ainsi, sur la base de la vision du DSCRP 2, des piliers ont été bâtis comme suit : </w:t>
            </w:r>
          </w:p>
          <w:p w14:paraId="0BFA022E" w14:textId="77777777" w:rsidR="003C1486" w:rsidRDefault="003C1486" w:rsidP="001A734A">
            <w:pPr>
              <w:spacing w:line="240" w:lineRule="auto"/>
              <w:rPr>
                <w:rFonts w:cs="Arial"/>
                <w:color w:val="000000"/>
                <w:sz w:val="22"/>
                <w:lang w:eastAsia="zh-CN"/>
              </w:rPr>
            </w:pPr>
            <w:r w:rsidRPr="003C1486">
              <w:rPr>
                <w:rFonts w:cs="Arial"/>
                <w:color w:val="000000"/>
                <w:sz w:val="22"/>
                <w:lang w:eastAsia="zh-CN"/>
              </w:rPr>
              <w:t xml:space="preserve">Pilier 1 « Renforcer la gouvernance et la paix » ; Pilier 2 « Diversifier l’économie, accélérer la croissance et promouvoir l’emploi » ; </w:t>
            </w:r>
          </w:p>
          <w:p w14:paraId="53D81DFA" w14:textId="77777777" w:rsidR="003C1486" w:rsidRDefault="003C1486" w:rsidP="001A734A">
            <w:pPr>
              <w:spacing w:line="240" w:lineRule="auto"/>
              <w:rPr>
                <w:rFonts w:cs="Arial"/>
                <w:color w:val="000000"/>
                <w:sz w:val="22"/>
                <w:lang w:eastAsia="zh-CN"/>
              </w:rPr>
            </w:pPr>
            <w:r w:rsidRPr="003C1486">
              <w:rPr>
                <w:rFonts w:cs="Arial"/>
                <w:color w:val="000000"/>
                <w:sz w:val="22"/>
                <w:lang w:eastAsia="zh-CN"/>
              </w:rPr>
              <w:lastRenderedPageBreak/>
              <w:t xml:space="preserve">Pilier 3 « Améliorer l’accès aux services sociaux de base et renforcer le capital humain » ; </w:t>
            </w:r>
          </w:p>
          <w:p w14:paraId="3192AEB8" w14:textId="2502E9C5" w:rsidR="003C1486" w:rsidRPr="003C1486" w:rsidRDefault="003C1486" w:rsidP="001A734A">
            <w:pPr>
              <w:spacing w:line="240" w:lineRule="auto"/>
              <w:rPr>
                <w:rFonts w:cs="Arial"/>
                <w:color w:val="000000"/>
                <w:sz w:val="22"/>
                <w:lang w:eastAsia="zh-CN"/>
              </w:rPr>
            </w:pPr>
            <w:r w:rsidRPr="003C1486">
              <w:rPr>
                <w:rFonts w:cs="Arial"/>
                <w:color w:val="000000"/>
                <w:sz w:val="22"/>
                <w:lang w:eastAsia="zh-CN"/>
              </w:rPr>
              <w:t>Pilier 4 « Protéger l’environnement et lutter contre les changements climatiques »</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Pr>
                <w:rFonts w:cs="Arial"/>
                <w:color w:val="000000"/>
                <w:sz w:val="22"/>
                <w:lang w:eastAsia="zh-CN"/>
              </w:rPr>
              <w:t>.</w:t>
            </w:r>
          </w:p>
        </w:tc>
      </w:tr>
      <w:tr w:rsidR="003C1486" w:rsidRPr="003C1486" w14:paraId="30CDA042" w14:textId="77777777" w:rsidTr="00A65DB9">
        <w:trPr>
          <w:trHeight w:val="1580"/>
        </w:trPr>
        <w:tc>
          <w:tcPr>
            <w:tcW w:w="2173" w:type="dxa"/>
            <w:tcBorders>
              <w:top w:val="nil"/>
              <w:left w:val="single" w:sz="4" w:space="0" w:color="auto"/>
              <w:bottom w:val="single" w:sz="4" w:space="0" w:color="auto"/>
              <w:right w:val="single" w:sz="4" w:space="0" w:color="auto"/>
            </w:tcBorders>
            <w:shd w:val="clear" w:color="auto" w:fill="auto"/>
            <w:vAlign w:val="center"/>
            <w:hideMark/>
          </w:tcPr>
          <w:p w14:paraId="7F821C22" w14:textId="3AFB1877" w:rsidR="003C1486" w:rsidRPr="003C1486" w:rsidRDefault="003C1486" w:rsidP="007D63E3">
            <w:pPr>
              <w:spacing w:line="240" w:lineRule="auto"/>
              <w:jc w:val="left"/>
              <w:rPr>
                <w:rFonts w:cs="Arial"/>
                <w:bCs/>
                <w:iCs/>
                <w:color w:val="000000"/>
                <w:sz w:val="22"/>
                <w:lang w:eastAsia="zh-CN"/>
              </w:rPr>
            </w:pPr>
            <w:bookmarkStart w:id="463" w:name="_Toc185344555"/>
            <w:bookmarkStart w:id="464" w:name="_Toc333853327"/>
            <w:bookmarkStart w:id="465" w:name="_Toc444435686"/>
            <w:bookmarkStart w:id="466" w:name="_Toc448738228"/>
            <w:bookmarkStart w:id="467" w:name="_Toc448738734"/>
            <w:bookmarkStart w:id="468" w:name="_Toc448867550"/>
            <w:bookmarkStart w:id="469" w:name="_Toc448931913"/>
            <w:bookmarkStart w:id="470" w:name="_Toc449170030"/>
            <w:bookmarkStart w:id="471" w:name="_Toc449202509"/>
            <w:bookmarkStart w:id="472" w:name="_Toc449514520"/>
            <w:bookmarkStart w:id="473" w:name="_Toc456722120"/>
            <w:bookmarkStart w:id="474" w:name="_Toc463439422"/>
            <w:bookmarkStart w:id="475" w:name="_Toc471307779"/>
            <w:bookmarkStart w:id="476" w:name="_Toc471926919"/>
            <w:bookmarkStart w:id="477" w:name="_Toc475991699"/>
            <w:bookmarkStart w:id="478" w:name="_Toc487790314"/>
            <w:bookmarkStart w:id="479" w:name="_Toc531731315"/>
            <w:bookmarkStart w:id="480" w:name="RANGE!A10"/>
            <w:r w:rsidRPr="003C1486">
              <w:rPr>
                <w:rFonts w:cs="Arial"/>
                <w:bCs/>
                <w:iCs/>
                <w:color w:val="000000"/>
                <w:sz w:val="22"/>
                <w:lang w:eastAsia="zh-CN"/>
              </w:rPr>
              <w:lastRenderedPageBreak/>
              <w:t>Politique sanitaire et d’hygiène du milieu</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tc>
        <w:tc>
          <w:tcPr>
            <w:tcW w:w="2147" w:type="dxa"/>
            <w:tcBorders>
              <w:top w:val="nil"/>
              <w:left w:val="nil"/>
              <w:bottom w:val="single" w:sz="4" w:space="0" w:color="auto"/>
              <w:right w:val="single" w:sz="4" w:space="0" w:color="auto"/>
            </w:tcBorders>
            <w:shd w:val="clear" w:color="auto" w:fill="auto"/>
            <w:vAlign w:val="center"/>
            <w:hideMark/>
          </w:tcPr>
          <w:p w14:paraId="3D7E44A1" w14:textId="77777777" w:rsidR="003C1486" w:rsidRPr="003C1486" w:rsidRDefault="003C1486" w:rsidP="007D63E3">
            <w:pPr>
              <w:spacing w:line="240" w:lineRule="auto"/>
              <w:jc w:val="left"/>
              <w:rPr>
                <w:rFonts w:cs="Arial"/>
                <w:color w:val="000000"/>
                <w:sz w:val="22"/>
                <w:lang w:eastAsia="zh-CN"/>
              </w:rPr>
            </w:pPr>
            <w:bookmarkStart w:id="481" w:name="_Toc448605174"/>
            <w:bookmarkStart w:id="482" w:name="_Toc448738229"/>
            <w:bookmarkStart w:id="483" w:name="_Toc448738735"/>
            <w:bookmarkStart w:id="484" w:name="_Toc448867551"/>
            <w:bookmarkStart w:id="485" w:name="_Toc448931914"/>
            <w:bookmarkStart w:id="486" w:name="_Toc449170031"/>
            <w:bookmarkStart w:id="487" w:name="_Toc449202510"/>
            <w:bookmarkStart w:id="488" w:name="_Toc449514521"/>
            <w:bookmarkStart w:id="489" w:name="_Toc456722121"/>
            <w:bookmarkStart w:id="490" w:name="_Toc463439423"/>
            <w:bookmarkStart w:id="491" w:name="_Toc471307780"/>
            <w:bookmarkStart w:id="492" w:name="_Toc471926920"/>
            <w:bookmarkStart w:id="493" w:name="_Toc475991700"/>
            <w:bookmarkStart w:id="494" w:name="_Toc487790315"/>
            <w:bookmarkStart w:id="495" w:name="_Toc531731316"/>
            <w:bookmarkStart w:id="496" w:name="RANGE!B10"/>
            <w:r w:rsidRPr="003C1486">
              <w:rPr>
                <w:rFonts w:cs="Arial"/>
                <w:color w:val="000000"/>
                <w:sz w:val="22"/>
                <w:lang w:eastAsia="zh-CN"/>
              </w:rPr>
              <w:t>Plan National de Développement Sanitaire (PNDS 2011-2015)</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tc>
        <w:tc>
          <w:tcPr>
            <w:tcW w:w="4920" w:type="dxa"/>
            <w:tcBorders>
              <w:top w:val="nil"/>
              <w:left w:val="nil"/>
              <w:bottom w:val="single" w:sz="4" w:space="0" w:color="auto"/>
              <w:right w:val="single" w:sz="4" w:space="0" w:color="auto"/>
            </w:tcBorders>
            <w:shd w:val="clear" w:color="auto" w:fill="auto"/>
            <w:vAlign w:val="center"/>
            <w:hideMark/>
          </w:tcPr>
          <w:p w14:paraId="4EFD260F" w14:textId="2D4E2F80" w:rsidR="003C1486" w:rsidRDefault="003C1486" w:rsidP="001A734A">
            <w:pPr>
              <w:spacing w:line="240" w:lineRule="auto"/>
              <w:rPr>
                <w:rFonts w:cs="Arial"/>
                <w:color w:val="000000"/>
                <w:sz w:val="22"/>
                <w:lang w:eastAsia="zh-CN"/>
              </w:rPr>
            </w:pPr>
            <w:bookmarkStart w:id="497" w:name="_Toc448738230"/>
            <w:bookmarkStart w:id="498" w:name="_Toc448738736"/>
            <w:bookmarkStart w:id="499" w:name="_Toc448867552"/>
            <w:bookmarkStart w:id="500" w:name="_Toc448931915"/>
            <w:bookmarkStart w:id="501" w:name="_Toc449170032"/>
            <w:bookmarkStart w:id="502" w:name="_Toc449202511"/>
            <w:bookmarkStart w:id="503" w:name="_Toc449514522"/>
            <w:bookmarkStart w:id="504" w:name="_Toc456722122"/>
            <w:bookmarkStart w:id="505" w:name="_Toc463439424"/>
            <w:bookmarkStart w:id="506" w:name="_Toc471307781"/>
            <w:bookmarkStart w:id="507" w:name="_Toc471926921"/>
            <w:bookmarkStart w:id="508" w:name="_Toc475991701"/>
            <w:bookmarkStart w:id="509" w:name="_Toc487790316"/>
            <w:bookmarkStart w:id="510" w:name="_Toc531731317"/>
            <w:bookmarkStart w:id="511" w:name="RANGE!C10"/>
            <w:r w:rsidRPr="003C1486">
              <w:rPr>
                <w:rFonts w:cs="Arial"/>
                <w:color w:val="000000"/>
                <w:sz w:val="22"/>
                <w:lang w:eastAsia="zh-CN"/>
              </w:rPr>
              <w:t xml:space="preserve">Le but du PNDS est de contribuer au bien-être de la population congolaise d’ici 2015. La stratégie d’intervention comprend quatre axes stratégiques qui sont : </w:t>
            </w:r>
          </w:p>
          <w:p w14:paraId="2B810C21" w14:textId="77777777" w:rsidR="003C1486" w:rsidRDefault="003C1486" w:rsidP="001A734A">
            <w:pPr>
              <w:spacing w:line="240" w:lineRule="auto"/>
              <w:rPr>
                <w:rFonts w:cs="Arial"/>
                <w:color w:val="000000"/>
                <w:sz w:val="22"/>
                <w:lang w:eastAsia="zh-CN"/>
              </w:rPr>
            </w:pPr>
          </w:p>
          <w:p w14:paraId="6FEFE100" w14:textId="0BC8181B" w:rsidR="003C1486" w:rsidRPr="003C1486" w:rsidRDefault="000B4C72" w:rsidP="00C21CEA">
            <w:pPr>
              <w:pStyle w:val="Paragraphedeliste"/>
              <w:numPr>
                <w:ilvl w:val="1"/>
                <w:numId w:val="52"/>
              </w:numPr>
              <w:spacing w:line="240" w:lineRule="auto"/>
              <w:ind w:left="524" w:hanging="450"/>
              <w:rPr>
                <w:rFonts w:cs="Arial"/>
                <w:color w:val="000000"/>
                <w:sz w:val="22"/>
                <w:lang w:eastAsia="zh-CN"/>
              </w:rPr>
            </w:pPr>
            <w:proofErr w:type="gramStart"/>
            <w:r>
              <w:rPr>
                <w:rFonts w:cs="Arial"/>
                <w:color w:val="000000"/>
                <w:sz w:val="22"/>
                <w:lang w:eastAsia="zh-CN"/>
              </w:rPr>
              <w:t>l</w:t>
            </w:r>
            <w:r w:rsidRPr="003C1486">
              <w:rPr>
                <w:rFonts w:cs="Arial"/>
                <w:color w:val="000000"/>
                <w:sz w:val="22"/>
                <w:lang w:eastAsia="zh-CN"/>
              </w:rPr>
              <w:t>e</w:t>
            </w:r>
            <w:proofErr w:type="gramEnd"/>
            <w:r w:rsidR="003C1486" w:rsidRPr="003C1486">
              <w:rPr>
                <w:rFonts w:cs="Arial"/>
                <w:color w:val="000000"/>
                <w:sz w:val="22"/>
                <w:lang w:eastAsia="zh-CN"/>
              </w:rPr>
              <w:t xml:space="preserve"> développement des Zones de Santé, </w:t>
            </w:r>
          </w:p>
          <w:p w14:paraId="0F2C8F34" w14:textId="7AE190D9" w:rsidR="003C1486" w:rsidRDefault="000B4C72" w:rsidP="00C21CEA">
            <w:pPr>
              <w:pStyle w:val="Paragraphedeliste"/>
              <w:numPr>
                <w:ilvl w:val="1"/>
                <w:numId w:val="52"/>
              </w:numPr>
              <w:spacing w:line="240" w:lineRule="auto"/>
              <w:ind w:left="524" w:hanging="450"/>
              <w:rPr>
                <w:rFonts w:cs="Arial"/>
                <w:color w:val="000000"/>
                <w:sz w:val="22"/>
                <w:lang w:eastAsia="zh-CN"/>
              </w:rPr>
            </w:pPr>
            <w:proofErr w:type="gramStart"/>
            <w:r>
              <w:rPr>
                <w:rFonts w:cs="Arial"/>
                <w:color w:val="000000"/>
                <w:sz w:val="22"/>
                <w:lang w:eastAsia="zh-CN"/>
              </w:rPr>
              <w:t>l</w:t>
            </w:r>
            <w:r w:rsidRPr="003C1486">
              <w:rPr>
                <w:rFonts w:cs="Arial"/>
                <w:color w:val="000000"/>
                <w:sz w:val="22"/>
                <w:lang w:eastAsia="zh-CN"/>
              </w:rPr>
              <w:t>es</w:t>
            </w:r>
            <w:proofErr w:type="gramEnd"/>
            <w:r w:rsidR="003C1486" w:rsidRPr="003C1486">
              <w:rPr>
                <w:rFonts w:cs="Arial"/>
                <w:color w:val="000000"/>
                <w:sz w:val="22"/>
                <w:lang w:eastAsia="zh-CN"/>
              </w:rPr>
              <w:t xml:space="preserve"> stratégies d’appui au développement des Zones de Santé, </w:t>
            </w:r>
          </w:p>
          <w:p w14:paraId="559CD7C7" w14:textId="77C0A1E9" w:rsidR="003C1486" w:rsidRDefault="000B4C72" w:rsidP="00C21CEA">
            <w:pPr>
              <w:pStyle w:val="Paragraphedeliste"/>
              <w:numPr>
                <w:ilvl w:val="1"/>
                <w:numId w:val="52"/>
              </w:numPr>
              <w:spacing w:line="240" w:lineRule="auto"/>
              <w:ind w:left="524" w:hanging="450"/>
              <w:rPr>
                <w:rFonts w:cs="Arial"/>
                <w:color w:val="000000"/>
                <w:sz w:val="22"/>
                <w:lang w:eastAsia="zh-CN"/>
              </w:rPr>
            </w:pPr>
            <w:proofErr w:type="gramStart"/>
            <w:r>
              <w:rPr>
                <w:rFonts w:cs="Arial"/>
                <w:color w:val="000000"/>
                <w:sz w:val="22"/>
                <w:lang w:eastAsia="zh-CN"/>
              </w:rPr>
              <w:t>l</w:t>
            </w:r>
            <w:r w:rsidRPr="003C1486">
              <w:rPr>
                <w:rFonts w:cs="Arial"/>
                <w:color w:val="000000"/>
                <w:sz w:val="22"/>
                <w:lang w:eastAsia="zh-CN"/>
              </w:rPr>
              <w:t>e</w:t>
            </w:r>
            <w:proofErr w:type="gramEnd"/>
            <w:r w:rsidR="003C1486" w:rsidRPr="003C1486">
              <w:rPr>
                <w:rFonts w:cs="Arial"/>
                <w:color w:val="000000"/>
                <w:sz w:val="22"/>
                <w:lang w:eastAsia="zh-CN"/>
              </w:rPr>
              <w:t xml:space="preserve"> renforcement du leadership et de la gouvernance dans le secteur et, </w:t>
            </w:r>
          </w:p>
          <w:p w14:paraId="50061DDD" w14:textId="7B225711" w:rsidR="003C1486" w:rsidRPr="003C1486" w:rsidRDefault="003C1486" w:rsidP="00C21CEA">
            <w:pPr>
              <w:pStyle w:val="Paragraphedeliste"/>
              <w:numPr>
                <w:ilvl w:val="1"/>
                <w:numId w:val="52"/>
              </w:numPr>
              <w:spacing w:line="240" w:lineRule="auto"/>
              <w:ind w:left="524" w:hanging="450"/>
              <w:rPr>
                <w:rFonts w:cs="Arial"/>
                <w:color w:val="000000"/>
                <w:sz w:val="22"/>
                <w:lang w:eastAsia="zh-CN"/>
              </w:rPr>
            </w:pPr>
            <w:proofErr w:type="gramStart"/>
            <w:r w:rsidRPr="003C1486">
              <w:rPr>
                <w:rFonts w:cs="Arial"/>
                <w:color w:val="000000"/>
                <w:sz w:val="22"/>
                <w:lang w:eastAsia="zh-CN"/>
              </w:rPr>
              <w:t>le</w:t>
            </w:r>
            <w:proofErr w:type="gramEnd"/>
            <w:r w:rsidRPr="003C1486">
              <w:rPr>
                <w:rFonts w:cs="Arial"/>
                <w:color w:val="000000"/>
                <w:sz w:val="22"/>
                <w:lang w:eastAsia="zh-CN"/>
              </w:rPr>
              <w:t xml:space="preserve"> renforcement de la collaboration intersectorielle. </w:t>
            </w:r>
          </w:p>
          <w:p w14:paraId="4A34AA00" w14:textId="77777777" w:rsidR="003C1486" w:rsidRDefault="003C1486" w:rsidP="001A734A">
            <w:pPr>
              <w:spacing w:line="240" w:lineRule="auto"/>
              <w:rPr>
                <w:rFonts w:cs="Arial"/>
                <w:color w:val="000000"/>
                <w:sz w:val="22"/>
                <w:lang w:eastAsia="zh-CN"/>
              </w:rPr>
            </w:pPr>
          </w:p>
          <w:p w14:paraId="301BAD21" w14:textId="15B48A91" w:rsidR="003C1486" w:rsidRPr="003C1486" w:rsidRDefault="003C1486" w:rsidP="001A734A">
            <w:pPr>
              <w:spacing w:line="240" w:lineRule="auto"/>
              <w:rPr>
                <w:rFonts w:cs="Arial"/>
                <w:color w:val="000000"/>
                <w:sz w:val="22"/>
                <w:lang w:eastAsia="zh-CN"/>
              </w:rPr>
            </w:pPr>
            <w:r w:rsidRPr="003C1486">
              <w:rPr>
                <w:rFonts w:cs="Arial"/>
                <w:color w:val="000000"/>
                <w:sz w:val="22"/>
                <w:lang w:eastAsia="zh-CN"/>
              </w:rPr>
              <w:t>Cette notion intersectorielle est nécessaire du fait de l’impact des autres secteurs sur l’amélioration de la santé des populations et du caractère multisectoriel des soins de santé primaires.</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tc>
      </w:tr>
      <w:tr w:rsidR="003C1486" w:rsidRPr="003C1486" w14:paraId="05B5DA45" w14:textId="77777777" w:rsidTr="00A65DB9">
        <w:trPr>
          <w:trHeight w:val="530"/>
        </w:trPr>
        <w:tc>
          <w:tcPr>
            <w:tcW w:w="2173" w:type="dxa"/>
            <w:tcBorders>
              <w:top w:val="nil"/>
              <w:left w:val="single" w:sz="4" w:space="0" w:color="auto"/>
              <w:bottom w:val="single" w:sz="4" w:space="0" w:color="auto"/>
              <w:right w:val="single" w:sz="4" w:space="0" w:color="auto"/>
            </w:tcBorders>
            <w:shd w:val="clear" w:color="auto" w:fill="auto"/>
            <w:vAlign w:val="center"/>
            <w:hideMark/>
          </w:tcPr>
          <w:p w14:paraId="5B89D293" w14:textId="50FFA520" w:rsidR="003C1486" w:rsidRPr="003C1486" w:rsidRDefault="003C1486" w:rsidP="007D63E3">
            <w:pPr>
              <w:spacing w:line="240" w:lineRule="auto"/>
              <w:jc w:val="left"/>
              <w:rPr>
                <w:rFonts w:cs="Arial"/>
                <w:bCs/>
                <w:iCs/>
                <w:color w:val="000000"/>
                <w:sz w:val="22"/>
                <w:lang w:val="en-US" w:eastAsia="zh-CN"/>
              </w:rPr>
            </w:pPr>
            <w:bookmarkStart w:id="512" w:name="_Toc185344556"/>
            <w:bookmarkStart w:id="513" w:name="_Toc333853328"/>
            <w:bookmarkStart w:id="514" w:name="_Toc444435688"/>
            <w:bookmarkStart w:id="515" w:name="_Toc448738231"/>
            <w:bookmarkStart w:id="516" w:name="_Toc448738737"/>
            <w:bookmarkStart w:id="517" w:name="_Toc448867553"/>
            <w:bookmarkStart w:id="518" w:name="_Toc448931916"/>
            <w:bookmarkStart w:id="519" w:name="_Toc449170033"/>
            <w:bookmarkStart w:id="520" w:name="_Toc449202512"/>
            <w:bookmarkStart w:id="521" w:name="_Toc449514523"/>
            <w:bookmarkStart w:id="522" w:name="_Toc456722123"/>
            <w:bookmarkStart w:id="523" w:name="_Toc463439425"/>
            <w:bookmarkStart w:id="524" w:name="_Toc471307782"/>
            <w:bookmarkStart w:id="525" w:name="_Toc471926922"/>
            <w:bookmarkStart w:id="526" w:name="_Toc475991702"/>
            <w:bookmarkStart w:id="527" w:name="_Toc487790317"/>
            <w:bookmarkStart w:id="528" w:name="_Toc531731318"/>
            <w:bookmarkStart w:id="529" w:name="RANGE!A11"/>
            <w:r w:rsidRPr="003C1486">
              <w:rPr>
                <w:rFonts w:cs="Arial"/>
                <w:bCs/>
                <w:iCs/>
                <w:color w:val="000000"/>
                <w:sz w:val="22"/>
                <w:lang w:eastAsia="zh-CN"/>
              </w:rPr>
              <w:t>Politique de décentralisation</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tc>
        <w:tc>
          <w:tcPr>
            <w:tcW w:w="2147" w:type="dxa"/>
            <w:tcBorders>
              <w:top w:val="nil"/>
              <w:left w:val="nil"/>
              <w:bottom w:val="single" w:sz="4" w:space="0" w:color="auto"/>
              <w:right w:val="single" w:sz="4" w:space="0" w:color="auto"/>
            </w:tcBorders>
            <w:shd w:val="clear" w:color="auto" w:fill="auto"/>
            <w:vAlign w:val="center"/>
            <w:hideMark/>
          </w:tcPr>
          <w:p w14:paraId="51603FFF" w14:textId="77777777" w:rsidR="003C1486" w:rsidRPr="003C1486" w:rsidRDefault="003C1486" w:rsidP="007D63E3">
            <w:pPr>
              <w:spacing w:line="240" w:lineRule="auto"/>
              <w:jc w:val="left"/>
              <w:rPr>
                <w:rFonts w:cs="Arial"/>
                <w:color w:val="000000"/>
                <w:sz w:val="22"/>
                <w:lang w:eastAsia="zh-CN"/>
              </w:rPr>
            </w:pPr>
            <w:bookmarkStart w:id="530" w:name="_Toc448605177"/>
            <w:bookmarkStart w:id="531" w:name="_Toc448738232"/>
            <w:bookmarkStart w:id="532" w:name="_Toc448738738"/>
            <w:bookmarkStart w:id="533" w:name="_Toc448867554"/>
            <w:bookmarkStart w:id="534" w:name="_Toc448931917"/>
            <w:bookmarkStart w:id="535" w:name="_Toc449170034"/>
            <w:bookmarkStart w:id="536" w:name="_Toc449202513"/>
            <w:bookmarkStart w:id="537" w:name="_Toc449514524"/>
            <w:bookmarkStart w:id="538" w:name="_Toc456722124"/>
            <w:bookmarkStart w:id="539" w:name="_Toc463439426"/>
            <w:bookmarkStart w:id="540" w:name="_Toc471307783"/>
            <w:bookmarkStart w:id="541" w:name="_Toc471926923"/>
            <w:bookmarkStart w:id="542" w:name="_Toc475991703"/>
            <w:bookmarkStart w:id="543" w:name="_Toc487790318"/>
            <w:bookmarkStart w:id="544" w:name="_Toc531731319"/>
            <w:bookmarkStart w:id="545" w:name="RANGE!B11"/>
            <w:r w:rsidRPr="003C1486">
              <w:rPr>
                <w:rFonts w:cs="Arial"/>
                <w:color w:val="000000"/>
                <w:sz w:val="22"/>
                <w:lang w:eastAsia="zh-CN"/>
              </w:rPr>
              <w:t>Cadre Stratégique de Mise en Œuvre de la Décentralisation (CSMOD, juillet 2009)</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tc>
        <w:tc>
          <w:tcPr>
            <w:tcW w:w="4920" w:type="dxa"/>
            <w:tcBorders>
              <w:top w:val="nil"/>
              <w:left w:val="nil"/>
              <w:bottom w:val="single" w:sz="4" w:space="0" w:color="auto"/>
              <w:right w:val="single" w:sz="4" w:space="0" w:color="auto"/>
            </w:tcBorders>
            <w:shd w:val="clear" w:color="auto" w:fill="auto"/>
            <w:vAlign w:val="center"/>
            <w:hideMark/>
          </w:tcPr>
          <w:p w14:paraId="54843AC6" w14:textId="77777777" w:rsidR="003C1486" w:rsidRDefault="003C1486" w:rsidP="001A734A">
            <w:pPr>
              <w:spacing w:line="240" w:lineRule="auto"/>
              <w:rPr>
                <w:rFonts w:cs="Arial"/>
                <w:color w:val="000000"/>
                <w:sz w:val="22"/>
                <w:lang w:eastAsia="zh-CN"/>
              </w:rPr>
            </w:pPr>
            <w:r w:rsidRPr="003C1486">
              <w:rPr>
                <w:rFonts w:cs="Arial"/>
                <w:color w:val="000000"/>
                <w:sz w:val="22"/>
                <w:lang w:eastAsia="zh-CN"/>
              </w:rPr>
              <w:t xml:space="preserve">La finalité de la mise en œuvre de la décentralisation est de contribuer à la promotion du développement humain durable et à la prévention de risques de conflits. Il s’agit également de créer les meilleures conditions de développement et d’enracinement de la démocratie locale. </w:t>
            </w:r>
          </w:p>
          <w:p w14:paraId="0A5FEDD8" w14:textId="77777777" w:rsidR="003C1486" w:rsidRDefault="003C1486" w:rsidP="001A734A">
            <w:pPr>
              <w:spacing w:line="240" w:lineRule="auto"/>
              <w:rPr>
                <w:rFonts w:cs="Arial"/>
                <w:color w:val="000000"/>
                <w:sz w:val="22"/>
                <w:lang w:eastAsia="zh-CN"/>
              </w:rPr>
            </w:pPr>
          </w:p>
          <w:p w14:paraId="7483F75E" w14:textId="6FCF9A50" w:rsidR="003C1486" w:rsidRPr="003C1486" w:rsidRDefault="003C1486" w:rsidP="001A734A">
            <w:pPr>
              <w:spacing w:line="240" w:lineRule="auto"/>
              <w:rPr>
                <w:rFonts w:cs="Arial"/>
                <w:color w:val="000000"/>
                <w:sz w:val="22"/>
                <w:lang w:eastAsia="zh-CN"/>
              </w:rPr>
            </w:pPr>
            <w:r w:rsidRPr="003C1486">
              <w:rPr>
                <w:rFonts w:cs="Arial"/>
                <w:color w:val="000000"/>
                <w:sz w:val="22"/>
                <w:lang w:eastAsia="zh-CN"/>
              </w:rPr>
              <w:t>Les axes stratégiques qui vont guider la mise en œuvre du cadre stratégique de la décentralisation sont : l’appropriation effective du processus de décentralisation, la progressivité du processus, le renforcement des capacités, le développement des outils de planification, l’harmonisation de la décentralisation et la déconcentration, la coordination entre l’État central et les provinces et le financement de la décentralisation.</w:t>
            </w:r>
          </w:p>
        </w:tc>
      </w:tr>
      <w:tr w:rsidR="003C1486" w:rsidRPr="003C1486" w14:paraId="549C2C7D" w14:textId="77777777" w:rsidTr="00A65DB9">
        <w:trPr>
          <w:trHeight w:val="3080"/>
        </w:trPr>
        <w:tc>
          <w:tcPr>
            <w:tcW w:w="2173" w:type="dxa"/>
            <w:tcBorders>
              <w:top w:val="nil"/>
              <w:left w:val="single" w:sz="4" w:space="0" w:color="auto"/>
              <w:bottom w:val="single" w:sz="4" w:space="0" w:color="auto"/>
              <w:right w:val="single" w:sz="4" w:space="0" w:color="auto"/>
            </w:tcBorders>
            <w:shd w:val="clear" w:color="auto" w:fill="auto"/>
            <w:vAlign w:val="center"/>
            <w:hideMark/>
          </w:tcPr>
          <w:p w14:paraId="2C834C21" w14:textId="6EA0AEC3" w:rsidR="003C1486" w:rsidRPr="003C1486" w:rsidRDefault="003C1486" w:rsidP="007D63E3">
            <w:pPr>
              <w:spacing w:line="240" w:lineRule="auto"/>
              <w:jc w:val="left"/>
              <w:rPr>
                <w:rFonts w:cs="Arial"/>
                <w:bCs/>
                <w:iCs/>
                <w:color w:val="000000"/>
                <w:sz w:val="22"/>
                <w:lang w:val="en-US" w:eastAsia="zh-CN"/>
              </w:rPr>
            </w:pPr>
            <w:bookmarkStart w:id="546" w:name="_Toc471307784"/>
            <w:bookmarkStart w:id="547" w:name="_Toc471926924"/>
            <w:bookmarkStart w:id="548" w:name="_Toc475991704"/>
            <w:bookmarkStart w:id="549" w:name="_Toc487790319"/>
            <w:bookmarkStart w:id="550" w:name="_Toc531731320"/>
            <w:bookmarkStart w:id="551" w:name="RANGE!A12"/>
            <w:r w:rsidRPr="003C1486">
              <w:rPr>
                <w:rFonts w:cs="Arial"/>
                <w:bCs/>
                <w:iCs/>
                <w:color w:val="000000"/>
                <w:sz w:val="22"/>
                <w:lang w:eastAsia="zh-CN"/>
              </w:rPr>
              <w:t xml:space="preserve">Politique foncière </w:t>
            </w:r>
            <w:bookmarkEnd w:id="546"/>
            <w:bookmarkEnd w:id="547"/>
            <w:bookmarkEnd w:id="548"/>
            <w:bookmarkEnd w:id="549"/>
            <w:bookmarkEnd w:id="550"/>
            <w:bookmarkEnd w:id="551"/>
          </w:p>
        </w:tc>
        <w:tc>
          <w:tcPr>
            <w:tcW w:w="2147" w:type="dxa"/>
            <w:tcBorders>
              <w:top w:val="nil"/>
              <w:left w:val="nil"/>
              <w:bottom w:val="single" w:sz="4" w:space="0" w:color="auto"/>
              <w:right w:val="single" w:sz="4" w:space="0" w:color="auto"/>
            </w:tcBorders>
            <w:shd w:val="clear" w:color="auto" w:fill="auto"/>
            <w:vAlign w:val="center"/>
            <w:hideMark/>
          </w:tcPr>
          <w:p w14:paraId="440C5745" w14:textId="77777777" w:rsidR="003C1486" w:rsidRPr="003C1486" w:rsidRDefault="003C1486" w:rsidP="007D63E3">
            <w:pPr>
              <w:spacing w:line="240" w:lineRule="auto"/>
              <w:jc w:val="left"/>
              <w:rPr>
                <w:rFonts w:cs="Arial"/>
                <w:bCs/>
                <w:iCs/>
                <w:color w:val="000000"/>
                <w:sz w:val="22"/>
                <w:lang w:val="en-US" w:eastAsia="zh-CN"/>
              </w:rPr>
            </w:pPr>
            <w:bookmarkStart w:id="552" w:name="_Toc471307785"/>
            <w:bookmarkStart w:id="553" w:name="_Toc471926925"/>
            <w:bookmarkStart w:id="554" w:name="_Toc475991705"/>
            <w:bookmarkStart w:id="555" w:name="_Toc487790320"/>
            <w:bookmarkStart w:id="556" w:name="_Toc531731321"/>
            <w:bookmarkStart w:id="557" w:name="RANGE!B12"/>
            <w:r w:rsidRPr="003C1486">
              <w:rPr>
                <w:rFonts w:cs="Arial"/>
                <w:bCs/>
                <w:iCs/>
                <w:color w:val="000000"/>
                <w:sz w:val="22"/>
                <w:lang w:eastAsia="zh-CN"/>
              </w:rPr>
              <w:t>Programme de réforme foncière</w:t>
            </w:r>
            <w:bookmarkEnd w:id="552"/>
            <w:bookmarkEnd w:id="553"/>
            <w:bookmarkEnd w:id="554"/>
            <w:bookmarkEnd w:id="555"/>
            <w:bookmarkEnd w:id="556"/>
            <w:bookmarkEnd w:id="557"/>
          </w:p>
        </w:tc>
        <w:tc>
          <w:tcPr>
            <w:tcW w:w="4920" w:type="dxa"/>
            <w:tcBorders>
              <w:top w:val="nil"/>
              <w:left w:val="nil"/>
              <w:bottom w:val="single" w:sz="4" w:space="0" w:color="auto"/>
              <w:right w:val="single" w:sz="4" w:space="0" w:color="auto"/>
            </w:tcBorders>
            <w:shd w:val="clear" w:color="auto" w:fill="auto"/>
            <w:vAlign w:val="center"/>
            <w:hideMark/>
          </w:tcPr>
          <w:p w14:paraId="287CBE45" w14:textId="77777777" w:rsidR="003C1486" w:rsidRPr="003C1486" w:rsidRDefault="003C1486" w:rsidP="001A734A">
            <w:pPr>
              <w:spacing w:line="240" w:lineRule="auto"/>
              <w:rPr>
                <w:rFonts w:cs="Arial"/>
                <w:color w:val="000000"/>
                <w:sz w:val="22"/>
                <w:lang w:eastAsia="zh-CN"/>
              </w:rPr>
            </w:pPr>
            <w:r w:rsidRPr="003C1486">
              <w:rPr>
                <w:rFonts w:cs="Andalus"/>
                <w:color w:val="000000"/>
                <w:sz w:val="22"/>
                <w:lang w:eastAsia="zh-CN"/>
              </w:rPr>
              <w:t>Réformer le secteur foncier en vue de limiter, voire éradiquer les conflits fonciers et les violences d’origine foncière ; - Mieux protéger les droits fonciers des personnes physiques et morales publiques et privées avec une attention particulière aux personnes vulnérables (communautés locales, populations autochtones, femmes et enfants). - Stimuler l’investissement productif dans le respect de la durabilité environnementale et sociale. - Améliorer les recettes financières d’origine foncière.</w:t>
            </w:r>
          </w:p>
        </w:tc>
      </w:tr>
      <w:tr w:rsidR="003C1486" w:rsidRPr="003C1486" w14:paraId="059F89D1" w14:textId="77777777" w:rsidTr="00A65DB9">
        <w:trPr>
          <w:trHeight w:val="840"/>
        </w:trPr>
        <w:tc>
          <w:tcPr>
            <w:tcW w:w="2173" w:type="dxa"/>
            <w:tcBorders>
              <w:top w:val="nil"/>
              <w:left w:val="single" w:sz="4" w:space="0" w:color="auto"/>
              <w:bottom w:val="single" w:sz="4" w:space="0" w:color="auto"/>
              <w:right w:val="single" w:sz="4" w:space="0" w:color="auto"/>
            </w:tcBorders>
            <w:shd w:val="clear" w:color="auto" w:fill="auto"/>
            <w:vAlign w:val="center"/>
            <w:hideMark/>
          </w:tcPr>
          <w:p w14:paraId="0663A5EF" w14:textId="01AB00F8" w:rsidR="003C1486" w:rsidRPr="003C1486" w:rsidRDefault="003C1486" w:rsidP="007D63E3">
            <w:pPr>
              <w:spacing w:line="240" w:lineRule="auto"/>
              <w:jc w:val="left"/>
              <w:rPr>
                <w:rFonts w:cs="Arial"/>
                <w:bCs/>
                <w:iCs/>
                <w:color w:val="000000"/>
                <w:sz w:val="22"/>
                <w:lang w:val="en-US" w:eastAsia="zh-CN"/>
              </w:rPr>
            </w:pPr>
            <w:bookmarkStart w:id="558" w:name="_Toc471307786"/>
            <w:bookmarkStart w:id="559" w:name="_Toc471926926"/>
            <w:bookmarkStart w:id="560" w:name="_Toc475991706"/>
            <w:bookmarkStart w:id="561" w:name="_Toc487790321"/>
            <w:bookmarkStart w:id="562" w:name="_Toc531731322"/>
            <w:bookmarkStart w:id="563" w:name="RANGE!A13"/>
            <w:r w:rsidRPr="003C1486">
              <w:rPr>
                <w:rFonts w:cs="Arial"/>
                <w:bCs/>
                <w:iCs/>
                <w:color w:val="000000"/>
                <w:sz w:val="22"/>
                <w:lang w:eastAsia="zh-CN"/>
              </w:rPr>
              <w:t xml:space="preserve">Politique sociale </w:t>
            </w:r>
            <w:bookmarkEnd w:id="558"/>
            <w:bookmarkEnd w:id="559"/>
            <w:bookmarkEnd w:id="560"/>
            <w:bookmarkEnd w:id="561"/>
            <w:bookmarkEnd w:id="562"/>
            <w:bookmarkEnd w:id="563"/>
          </w:p>
        </w:tc>
        <w:tc>
          <w:tcPr>
            <w:tcW w:w="2147" w:type="dxa"/>
            <w:tcBorders>
              <w:top w:val="nil"/>
              <w:left w:val="nil"/>
              <w:bottom w:val="single" w:sz="4" w:space="0" w:color="auto"/>
              <w:right w:val="single" w:sz="4" w:space="0" w:color="auto"/>
            </w:tcBorders>
            <w:shd w:val="clear" w:color="auto" w:fill="auto"/>
            <w:vAlign w:val="center"/>
            <w:hideMark/>
          </w:tcPr>
          <w:p w14:paraId="37E1723B" w14:textId="77777777" w:rsidR="003C1486" w:rsidRPr="003C1486" w:rsidRDefault="003C1486" w:rsidP="007D63E3">
            <w:pPr>
              <w:spacing w:line="240" w:lineRule="auto"/>
              <w:jc w:val="left"/>
              <w:rPr>
                <w:rFonts w:cs="Arial"/>
                <w:color w:val="000000"/>
                <w:sz w:val="22"/>
                <w:lang w:eastAsia="zh-CN"/>
              </w:rPr>
            </w:pPr>
            <w:bookmarkStart w:id="564" w:name="_Toc471307787"/>
            <w:bookmarkStart w:id="565" w:name="_Toc471926927"/>
            <w:bookmarkStart w:id="566" w:name="_Toc475991707"/>
            <w:bookmarkStart w:id="567" w:name="_Toc487790322"/>
            <w:bookmarkStart w:id="568" w:name="_Toc531731323"/>
            <w:bookmarkStart w:id="569" w:name="RANGE!B13"/>
            <w:r w:rsidRPr="003C1486">
              <w:rPr>
                <w:rFonts w:cs="Arial"/>
                <w:color w:val="000000"/>
                <w:sz w:val="22"/>
                <w:lang w:eastAsia="zh-CN"/>
              </w:rPr>
              <w:t>Document stratégique sur la politique nationale de la protection sociale, 2015</w:t>
            </w:r>
            <w:bookmarkEnd w:id="564"/>
            <w:bookmarkEnd w:id="565"/>
            <w:bookmarkEnd w:id="566"/>
            <w:bookmarkEnd w:id="567"/>
            <w:bookmarkEnd w:id="568"/>
            <w:bookmarkEnd w:id="569"/>
          </w:p>
        </w:tc>
        <w:tc>
          <w:tcPr>
            <w:tcW w:w="4920" w:type="dxa"/>
            <w:tcBorders>
              <w:top w:val="nil"/>
              <w:left w:val="nil"/>
              <w:bottom w:val="single" w:sz="4" w:space="0" w:color="auto"/>
              <w:right w:val="single" w:sz="4" w:space="0" w:color="auto"/>
            </w:tcBorders>
            <w:shd w:val="clear" w:color="auto" w:fill="auto"/>
            <w:vAlign w:val="center"/>
            <w:hideMark/>
          </w:tcPr>
          <w:p w14:paraId="5EE801F2" w14:textId="77777777" w:rsidR="003C1486" w:rsidRPr="003C1486" w:rsidRDefault="003C1486" w:rsidP="001A734A">
            <w:pPr>
              <w:spacing w:line="240" w:lineRule="auto"/>
              <w:rPr>
                <w:rFonts w:cs="Arial"/>
                <w:color w:val="000000"/>
                <w:sz w:val="22"/>
                <w:lang w:eastAsia="zh-CN"/>
              </w:rPr>
            </w:pPr>
            <w:r w:rsidRPr="003C1486">
              <w:rPr>
                <w:rFonts w:cs="Arial"/>
                <w:color w:val="000000"/>
                <w:sz w:val="22"/>
                <w:lang w:eastAsia="zh-CN"/>
              </w:rPr>
              <w:t xml:space="preserve">L’objectif est la mise en place effective d’une politique nationale de la protection sociale en RDC, assurant à </w:t>
            </w:r>
            <w:proofErr w:type="gramStart"/>
            <w:r w:rsidRPr="003C1486">
              <w:rPr>
                <w:rFonts w:cs="Arial"/>
                <w:color w:val="000000"/>
                <w:sz w:val="22"/>
                <w:lang w:eastAsia="zh-CN"/>
              </w:rPr>
              <w:t>tous les Congolais</w:t>
            </w:r>
            <w:proofErr w:type="gramEnd"/>
            <w:r w:rsidRPr="003C1486">
              <w:rPr>
                <w:rFonts w:cs="Arial"/>
                <w:color w:val="000000"/>
                <w:sz w:val="22"/>
                <w:lang w:eastAsia="zh-CN"/>
              </w:rPr>
              <w:t xml:space="preserve"> et à toutes les Congolaises une couverture sanitaire universelle ».</w:t>
            </w:r>
          </w:p>
        </w:tc>
      </w:tr>
      <w:tr w:rsidR="003C1486" w:rsidRPr="003C1486" w14:paraId="66D44681" w14:textId="77777777" w:rsidTr="00A65DB9">
        <w:trPr>
          <w:trHeight w:val="3284"/>
        </w:trPr>
        <w:tc>
          <w:tcPr>
            <w:tcW w:w="2173" w:type="dxa"/>
            <w:vMerge w:val="restart"/>
            <w:tcBorders>
              <w:top w:val="nil"/>
              <w:left w:val="single" w:sz="4" w:space="0" w:color="auto"/>
              <w:bottom w:val="single" w:sz="4" w:space="0" w:color="auto"/>
              <w:right w:val="single" w:sz="4" w:space="0" w:color="auto"/>
            </w:tcBorders>
            <w:shd w:val="clear" w:color="auto" w:fill="auto"/>
            <w:vAlign w:val="center"/>
            <w:hideMark/>
          </w:tcPr>
          <w:p w14:paraId="5476D5CA" w14:textId="0EE581E9" w:rsidR="003C1486" w:rsidRPr="003C1486" w:rsidRDefault="003C1486" w:rsidP="007D63E3">
            <w:pPr>
              <w:spacing w:line="240" w:lineRule="auto"/>
              <w:jc w:val="left"/>
              <w:rPr>
                <w:rFonts w:cs="Arial"/>
                <w:bCs/>
                <w:iCs/>
                <w:color w:val="000000"/>
                <w:sz w:val="22"/>
                <w:lang w:val="en-US" w:eastAsia="zh-CN"/>
              </w:rPr>
            </w:pPr>
            <w:bookmarkStart w:id="570" w:name="_Toc471307788"/>
            <w:bookmarkStart w:id="571" w:name="_Toc471926928"/>
            <w:bookmarkStart w:id="572" w:name="_Toc475991708"/>
            <w:bookmarkStart w:id="573" w:name="_Toc487790323"/>
            <w:bookmarkStart w:id="574" w:name="_Toc531731324"/>
            <w:bookmarkStart w:id="575" w:name="RANGE!A14"/>
            <w:r w:rsidRPr="003C1486">
              <w:rPr>
                <w:rFonts w:cs="Arial"/>
                <w:bCs/>
                <w:iCs/>
                <w:color w:val="000000"/>
                <w:sz w:val="22"/>
                <w:lang w:eastAsia="zh-CN"/>
              </w:rPr>
              <w:lastRenderedPageBreak/>
              <w:t>Politique genre</w:t>
            </w:r>
            <w:bookmarkEnd w:id="570"/>
            <w:bookmarkEnd w:id="571"/>
            <w:bookmarkEnd w:id="572"/>
            <w:bookmarkEnd w:id="573"/>
            <w:bookmarkEnd w:id="574"/>
            <w:bookmarkEnd w:id="575"/>
          </w:p>
        </w:tc>
        <w:tc>
          <w:tcPr>
            <w:tcW w:w="2147" w:type="dxa"/>
            <w:tcBorders>
              <w:top w:val="nil"/>
              <w:left w:val="nil"/>
              <w:bottom w:val="single" w:sz="4" w:space="0" w:color="auto"/>
              <w:right w:val="single" w:sz="4" w:space="0" w:color="auto"/>
            </w:tcBorders>
            <w:shd w:val="clear" w:color="auto" w:fill="auto"/>
            <w:vAlign w:val="center"/>
            <w:hideMark/>
          </w:tcPr>
          <w:p w14:paraId="6DF48F6E" w14:textId="77777777" w:rsidR="003C1486" w:rsidRPr="003C1486" w:rsidRDefault="003C1486" w:rsidP="007D63E3">
            <w:pPr>
              <w:spacing w:line="240" w:lineRule="auto"/>
              <w:jc w:val="left"/>
              <w:rPr>
                <w:rFonts w:cs="Arial"/>
                <w:color w:val="000000"/>
                <w:sz w:val="22"/>
                <w:lang w:eastAsia="zh-CN"/>
              </w:rPr>
            </w:pPr>
            <w:bookmarkStart w:id="576" w:name="_Toc471307789"/>
            <w:bookmarkStart w:id="577" w:name="_Toc471926929"/>
            <w:bookmarkStart w:id="578" w:name="_Toc475991709"/>
            <w:bookmarkStart w:id="579" w:name="_Toc487790324"/>
            <w:bookmarkStart w:id="580" w:name="_Toc531731325"/>
            <w:bookmarkStart w:id="581" w:name="RANGE!B14"/>
            <w:r w:rsidRPr="003C1486">
              <w:rPr>
                <w:rFonts w:cs="Arial"/>
                <w:color w:val="000000"/>
                <w:sz w:val="22"/>
                <w:lang w:eastAsia="zh-CN"/>
              </w:rPr>
              <w:t>Stratégie nationale de lutte contre les violences basées sur le genre (SNVBG), novembre 2009</w:t>
            </w:r>
            <w:bookmarkEnd w:id="576"/>
            <w:bookmarkEnd w:id="577"/>
            <w:bookmarkEnd w:id="578"/>
            <w:bookmarkEnd w:id="579"/>
            <w:bookmarkEnd w:id="580"/>
            <w:bookmarkEnd w:id="581"/>
          </w:p>
        </w:tc>
        <w:tc>
          <w:tcPr>
            <w:tcW w:w="4920" w:type="dxa"/>
            <w:tcBorders>
              <w:top w:val="nil"/>
              <w:left w:val="nil"/>
              <w:bottom w:val="single" w:sz="4" w:space="0" w:color="auto"/>
              <w:right w:val="single" w:sz="4" w:space="0" w:color="auto"/>
            </w:tcBorders>
            <w:shd w:val="clear" w:color="auto" w:fill="auto"/>
            <w:vAlign w:val="center"/>
            <w:hideMark/>
          </w:tcPr>
          <w:p w14:paraId="5A2F6220" w14:textId="77777777" w:rsidR="003C1486" w:rsidRPr="003C1486" w:rsidRDefault="003C1486" w:rsidP="001A734A">
            <w:pPr>
              <w:spacing w:line="240" w:lineRule="auto"/>
              <w:rPr>
                <w:rFonts w:cs="Arial"/>
                <w:color w:val="000000"/>
                <w:sz w:val="22"/>
                <w:lang w:eastAsia="zh-CN"/>
              </w:rPr>
            </w:pPr>
            <w:r w:rsidRPr="003C1486">
              <w:rPr>
                <w:rFonts w:cs="Andalus"/>
                <w:color w:val="000000"/>
                <w:sz w:val="22"/>
                <w:lang w:eastAsia="zh-CN"/>
              </w:rPr>
              <w:t xml:space="preserve">L’Objectif global de la présente Stratégie Nationale de lutte contre les violences basées sur le Genre est de contribuer à la prévention et à la réduction des violences sexuelles et liées au genre ainsi qu’à l’amélioration de la prise en charge holistique des victimes et Survivantes y compris la rééducation des auteurs de violences sexuelles et liées au genre. Il s’agit pour cela de créer et rendre opérationnel un cadre commun d’actions et une plateforme d’interventions concertées pour </w:t>
            </w:r>
            <w:proofErr w:type="gramStart"/>
            <w:r w:rsidRPr="003C1486">
              <w:rPr>
                <w:rFonts w:cs="Andalus"/>
                <w:color w:val="000000"/>
                <w:sz w:val="22"/>
                <w:lang w:eastAsia="zh-CN"/>
              </w:rPr>
              <w:t>tous les intervenants</w:t>
            </w:r>
            <w:proofErr w:type="gramEnd"/>
            <w:r w:rsidRPr="003C1486">
              <w:rPr>
                <w:rFonts w:cs="Andalus"/>
                <w:color w:val="000000"/>
                <w:sz w:val="22"/>
                <w:lang w:eastAsia="zh-CN"/>
              </w:rPr>
              <w:t xml:space="preserve"> dans le domaine de lutte contre les violences faites à la Femme, à la jeune et petite fille en RDC.</w:t>
            </w:r>
          </w:p>
        </w:tc>
      </w:tr>
      <w:tr w:rsidR="003C1486" w:rsidRPr="003C1486" w14:paraId="3A96F47B" w14:textId="77777777" w:rsidTr="00A65DB9">
        <w:trPr>
          <w:trHeight w:val="2770"/>
        </w:trPr>
        <w:tc>
          <w:tcPr>
            <w:tcW w:w="2173" w:type="dxa"/>
            <w:vMerge/>
            <w:tcBorders>
              <w:top w:val="nil"/>
              <w:left w:val="single" w:sz="4" w:space="0" w:color="auto"/>
              <w:bottom w:val="single" w:sz="4" w:space="0" w:color="auto"/>
              <w:right w:val="single" w:sz="4" w:space="0" w:color="auto"/>
            </w:tcBorders>
            <w:vAlign w:val="center"/>
            <w:hideMark/>
          </w:tcPr>
          <w:p w14:paraId="78A1BDBE" w14:textId="77777777" w:rsidR="003C1486" w:rsidRPr="003C1486" w:rsidRDefault="003C1486" w:rsidP="007D63E3">
            <w:pPr>
              <w:spacing w:line="240" w:lineRule="auto"/>
              <w:jc w:val="left"/>
              <w:rPr>
                <w:rFonts w:cs="Arial"/>
                <w:bCs/>
                <w:iCs/>
                <w:color w:val="000000"/>
                <w:sz w:val="22"/>
                <w:lang w:eastAsia="zh-CN"/>
              </w:rPr>
            </w:pPr>
          </w:p>
        </w:tc>
        <w:tc>
          <w:tcPr>
            <w:tcW w:w="2147" w:type="dxa"/>
            <w:tcBorders>
              <w:top w:val="nil"/>
              <w:left w:val="nil"/>
              <w:bottom w:val="single" w:sz="4" w:space="0" w:color="auto"/>
              <w:right w:val="single" w:sz="4" w:space="0" w:color="auto"/>
            </w:tcBorders>
            <w:shd w:val="clear" w:color="auto" w:fill="auto"/>
            <w:vAlign w:val="center"/>
            <w:hideMark/>
          </w:tcPr>
          <w:p w14:paraId="6FF91E07" w14:textId="77777777" w:rsidR="003C1486" w:rsidRPr="003C1486" w:rsidRDefault="003C1486" w:rsidP="007D63E3">
            <w:pPr>
              <w:spacing w:line="240" w:lineRule="auto"/>
              <w:jc w:val="left"/>
              <w:rPr>
                <w:rFonts w:cs="Arial"/>
                <w:color w:val="000000"/>
                <w:sz w:val="22"/>
                <w:lang w:eastAsia="zh-CN"/>
              </w:rPr>
            </w:pPr>
            <w:bookmarkStart w:id="582" w:name="_Toc471307790"/>
            <w:bookmarkStart w:id="583" w:name="_Toc471926930"/>
            <w:bookmarkStart w:id="584" w:name="_Toc475991710"/>
            <w:bookmarkStart w:id="585" w:name="_Toc487790325"/>
            <w:bookmarkStart w:id="586" w:name="_Toc531731326"/>
            <w:bookmarkStart w:id="587" w:name="RANGE!B15"/>
            <w:r w:rsidRPr="003C1486">
              <w:rPr>
                <w:rFonts w:cs="Andalus"/>
                <w:color w:val="000000"/>
                <w:sz w:val="22"/>
                <w:lang w:eastAsia="zh-CN"/>
              </w:rPr>
              <w:t>Politique Nationale d’Intégration du Genre, de Promotion de la Famille et de la Protection de l’Enfant :</w:t>
            </w:r>
            <w:bookmarkEnd w:id="582"/>
            <w:bookmarkEnd w:id="583"/>
            <w:bookmarkEnd w:id="584"/>
            <w:bookmarkEnd w:id="585"/>
            <w:bookmarkEnd w:id="586"/>
            <w:bookmarkEnd w:id="587"/>
          </w:p>
        </w:tc>
        <w:tc>
          <w:tcPr>
            <w:tcW w:w="4920" w:type="dxa"/>
            <w:tcBorders>
              <w:top w:val="nil"/>
              <w:left w:val="nil"/>
              <w:bottom w:val="single" w:sz="4" w:space="0" w:color="auto"/>
              <w:right w:val="single" w:sz="4" w:space="0" w:color="auto"/>
            </w:tcBorders>
            <w:shd w:val="clear" w:color="auto" w:fill="auto"/>
            <w:vAlign w:val="center"/>
            <w:hideMark/>
          </w:tcPr>
          <w:p w14:paraId="774EC157" w14:textId="77777777" w:rsidR="003C1486" w:rsidRDefault="003C1486" w:rsidP="001A734A">
            <w:pPr>
              <w:spacing w:line="240" w:lineRule="auto"/>
              <w:rPr>
                <w:rFonts w:cs="Andalus"/>
                <w:color w:val="000000"/>
                <w:sz w:val="22"/>
                <w:lang w:eastAsia="zh-CN"/>
              </w:rPr>
            </w:pPr>
            <w:r w:rsidRPr="003C1486">
              <w:rPr>
                <w:rFonts w:cs="Andalus"/>
                <w:color w:val="000000"/>
                <w:sz w:val="22"/>
                <w:lang w:eastAsia="zh-CN"/>
              </w:rPr>
              <w:t xml:space="preserve">La politique vise les objectifs suivants : </w:t>
            </w:r>
          </w:p>
          <w:p w14:paraId="1E7B0548" w14:textId="77777777" w:rsidR="003C1486" w:rsidRDefault="003C1486" w:rsidP="001A734A">
            <w:pPr>
              <w:spacing w:line="240" w:lineRule="auto"/>
              <w:rPr>
                <w:rFonts w:cs="Andalus"/>
                <w:color w:val="000000"/>
                <w:sz w:val="22"/>
                <w:lang w:eastAsia="zh-CN"/>
              </w:rPr>
            </w:pPr>
          </w:p>
          <w:p w14:paraId="6BA8CCD7" w14:textId="2D5599E8" w:rsidR="003C1486" w:rsidRPr="003C1486" w:rsidRDefault="003C1486" w:rsidP="00C21CEA">
            <w:pPr>
              <w:pStyle w:val="Paragraphedeliste"/>
              <w:numPr>
                <w:ilvl w:val="1"/>
                <w:numId w:val="53"/>
              </w:numPr>
              <w:spacing w:line="240" w:lineRule="auto"/>
              <w:ind w:left="344" w:hanging="270"/>
              <w:rPr>
                <w:rFonts w:cs="Andalus"/>
                <w:color w:val="000000"/>
                <w:sz w:val="22"/>
                <w:lang w:eastAsia="zh-CN"/>
              </w:rPr>
            </w:pPr>
            <w:r w:rsidRPr="003C1486">
              <w:rPr>
                <w:rFonts w:cs="Andalus"/>
                <w:color w:val="000000"/>
                <w:sz w:val="22"/>
                <w:lang w:eastAsia="zh-CN"/>
              </w:rPr>
              <w:t>Promouvoir l’accès à l’éducation et à la formation de tous, surtout des filles/femmes ;</w:t>
            </w:r>
          </w:p>
          <w:p w14:paraId="547D6FCD" w14:textId="225D943F" w:rsidR="003C1486" w:rsidRPr="003C1486" w:rsidRDefault="003C1486" w:rsidP="00C21CEA">
            <w:pPr>
              <w:pStyle w:val="Paragraphedeliste"/>
              <w:numPr>
                <w:ilvl w:val="1"/>
                <w:numId w:val="53"/>
              </w:numPr>
              <w:spacing w:line="240" w:lineRule="auto"/>
              <w:ind w:left="344" w:hanging="270"/>
              <w:rPr>
                <w:rFonts w:cs="Andalus"/>
                <w:color w:val="000000"/>
                <w:sz w:val="22"/>
                <w:lang w:eastAsia="zh-CN"/>
              </w:rPr>
            </w:pPr>
            <w:r w:rsidRPr="003C1486">
              <w:rPr>
                <w:rFonts w:cs="Andalus"/>
                <w:color w:val="000000"/>
                <w:sz w:val="22"/>
                <w:lang w:eastAsia="zh-CN"/>
              </w:rPr>
              <w:t>Œuvrer au renforcement du pouvoir économique des hommes et de s la femme ;</w:t>
            </w:r>
          </w:p>
          <w:p w14:paraId="596AE214" w14:textId="62A1CDEB" w:rsidR="003C1486" w:rsidRPr="003C1486" w:rsidRDefault="003C1486" w:rsidP="00C21CEA">
            <w:pPr>
              <w:pStyle w:val="Paragraphedeliste"/>
              <w:numPr>
                <w:ilvl w:val="1"/>
                <w:numId w:val="53"/>
              </w:numPr>
              <w:spacing w:line="240" w:lineRule="auto"/>
              <w:ind w:left="344" w:hanging="270"/>
              <w:rPr>
                <w:rFonts w:cs="Andalus"/>
                <w:color w:val="000000"/>
                <w:sz w:val="22"/>
                <w:lang w:eastAsia="zh-CN"/>
              </w:rPr>
            </w:pPr>
            <w:r w:rsidRPr="003C1486">
              <w:rPr>
                <w:rFonts w:cs="Andalus"/>
                <w:color w:val="000000"/>
                <w:sz w:val="22"/>
                <w:lang w:eastAsia="zh-CN"/>
              </w:rPr>
              <w:t>Travaille r à la réduction de la vulnérabilité de la Population Congolaise en particulier celle de la femme ;</w:t>
            </w:r>
          </w:p>
          <w:p w14:paraId="4301E40F" w14:textId="756C7059" w:rsidR="003C1486" w:rsidRPr="003C1486" w:rsidRDefault="003C1486" w:rsidP="00C21CEA">
            <w:pPr>
              <w:pStyle w:val="Paragraphedeliste"/>
              <w:numPr>
                <w:ilvl w:val="1"/>
                <w:numId w:val="53"/>
              </w:numPr>
              <w:spacing w:line="240" w:lineRule="auto"/>
              <w:ind w:left="344" w:hanging="270"/>
              <w:rPr>
                <w:rFonts w:cs="Arial"/>
                <w:color w:val="000000"/>
                <w:sz w:val="22"/>
                <w:lang w:eastAsia="zh-CN"/>
              </w:rPr>
            </w:pPr>
            <w:r w:rsidRPr="003C1486">
              <w:rPr>
                <w:rFonts w:cs="Andalus"/>
                <w:color w:val="000000"/>
                <w:sz w:val="22"/>
                <w:lang w:eastAsia="zh-CN"/>
              </w:rPr>
              <w:t>Contribuer à l’amélioration de la participation citoyenne et politique et encourager la femme dans ce secteur</w:t>
            </w:r>
          </w:p>
        </w:tc>
      </w:tr>
    </w:tbl>
    <w:p w14:paraId="66118A88" w14:textId="749E3C8C" w:rsidR="003C1486" w:rsidRDefault="003C1486" w:rsidP="002A4E5C">
      <w:pPr>
        <w:jc w:val="left"/>
        <w:rPr>
          <w:rFonts w:cs="Arial"/>
          <w:i/>
          <w:sz w:val="22"/>
        </w:rPr>
      </w:pPr>
    </w:p>
    <w:p w14:paraId="1E5045EF" w14:textId="0BD90CB3" w:rsidR="004D6345" w:rsidRPr="00342F65" w:rsidRDefault="004D6345" w:rsidP="007D63E3">
      <w:pPr>
        <w:pStyle w:val="Titre2"/>
        <w:numPr>
          <w:ilvl w:val="2"/>
          <w:numId w:val="5"/>
        </w:numPr>
        <w:ind w:left="1260" w:hanging="450"/>
        <w:rPr>
          <w:rFonts w:cs="Arial"/>
          <w:i/>
          <w:sz w:val="22"/>
          <w:szCs w:val="22"/>
        </w:rPr>
      </w:pPr>
      <w:bookmarkStart w:id="588" w:name="_Toc536023387"/>
      <w:r w:rsidRPr="00342F65">
        <w:rPr>
          <w:rFonts w:cs="Arial"/>
          <w:i/>
          <w:sz w:val="22"/>
          <w:szCs w:val="22"/>
        </w:rPr>
        <w:t>Accords et Conventions internationales applicables au Projet</w:t>
      </w:r>
      <w:bookmarkEnd w:id="588"/>
    </w:p>
    <w:p w14:paraId="0897A5A3" w14:textId="77777777" w:rsidR="004D6345" w:rsidRPr="00342F65" w:rsidRDefault="004D6345" w:rsidP="002A4E5C">
      <w:pPr>
        <w:pStyle w:val="Sous-titre"/>
        <w:rPr>
          <w:rFonts w:ascii="Arial" w:hAnsi="Arial"/>
          <w:b/>
          <w:sz w:val="22"/>
          <w:szCs w:val="22"/>
        </w:rPr>
      </w:pPr>
    </w:p>
    <w:p w14:paraId="77FDEB7C" w14:textId="0877F735" w:rsidR="001A734A" w:rsidRDefault="004D6345" w:rsidP="001A734A">
      <w:pPr>
        <w:rPr>
          <w:rFonts w:cs="Arial"/>
          <w:sz w:val="22"/>
        </w:rPr>
      </w:pPr>
      <w:r w:rsidRPr="00342F65">
        <w:rPr>
          <w:rFonts w:cs="Arial"/>
          <w:sz w:val="22"/>
        </w:rPr>
        <w:t xml:space="preserve">La RDC est signataire d’un certain nombre d'accords et conventions internationales eu égard à la gestion de l’environnement, aux conditions de travail et aux droits de l’homme. Le tableau </w:t>
      </w:r>
      <w:r w:rsidR="003C1486">
        <w:rPr>
          <w:rFonts w:cs="Arial"/>
          <w:sz w:val="22"/>
        </w:rPr>
        <w:t>3</w:t>
      </w:r>
      <w:r w:rsidRPr="00342F65">
        <w:rPr>
          <w:rFonts w:cs="Arial"/>
          <w:sz w:val="22"/>
        </w:rPr>
        <w:t xml:space="preserve"> ci-dessous </w:t>
      </w:r>
      <w:r w:rsidR="0040441D">
        <w:rPr>
          <w:rFonts w:cs="Arial"/>
          <w:sz w:val="22"/>
        </w:rPr>
        <w:t>donne</w:t>
      </w:r>
      <w:r w:rsidRPr="00342F65">
        <w:rPr>
          <w:rFonts w:cs="Arial"/>
          <w:sz w:val="22"/>
        </w:rPr>
        <w:t xml:space="preserve"> à titre indicatif les différentes dates de ratification par la RDC desdits accords et conventions internationales.</w:t>
      </w:r>
    </w:p>
    <w:p w14:paraId="35C25BC1" w14:textId="77777777" w:rsidR="001A734A" w:rsidRDefault="001A734A" w:rsidP="001A734A">
      <w:pPr>
        <w:rPr>
          <w:rFonts w:cs="Arial"/>
          <w:sz w:val="22"/>
        </w:rPr>
      </w:pPr>
    </w:p>
    <w:p w14:paraId="4E3E9400" w14:textId="1D76EE42" w:rsidR="004D6345" w:rsidRPr="00342F65" w:rsidRDefault="001A734A" w:rsidP="001A734A">
      <w:pPr>
        <w:rPr>
          <w:color w:val="000000"/>
          <w:sz w:val="22"/>
        </w:rPr>
      </w:pPr>
      <w:bookmarkStart w:id="589" w:name="_Toc536015391"/>
      <w:r w:rsidRPr="00626AD0">
        <w:rPr>
          <w:rFonts w:cs="Arial"/>
          <w:sz w:val="22"/>
        </w:rPr>
        <w:t xml:space="preserve">Tableau </w:t>
      </w:r>
      <w:r w:rsidRPr="00626AD0">
        <w:rPr>
          <w:rFonts w:cs="Arial"/>
          <w:sz w:val="22"/>
        </w:rPr>
        <w:fldChar w:fldCharType="begin"/>
      </w:r>
      <w:r w:rsidRPr="00626AD0">
        <w:rPr>
          <w:rFonts w:cs="Arial"/>
          <w:sz w:val="22"/>
        </w:rPr>
        <w:instrText xml:space="preserve"> SEQ Tableau \* ARABIC </w:instrText>
      </w:r>
      <w:r w:rsidRPr="00626AD0">
        <w:rPr>
          <w:rFonts w:cs="Arial"/>
          <w:sz w:val="22"/>
        </w:rPr>
        <w:fldChar w:fldCharType="separate"/>
      </w:r>
      <w:r w:rsidR="0006534B">
        <w:rPr>
          <w:rFonts w:cs="Arial"/>
          <w:noProof/>
          <w:sz w:val="22"/>
        </w:rPr>
        <w:t>3</w:t>
      </w:r>
      <w:r w:rsidRPr="00626AD0">
        <w:rPr>
          <w:rFonts w:cs="Arial"/>
          <w:sz w:val="22"/>
        </w:rPr>
        <w:fldChar w:fldCharType="end"/>
      </w:r>
      <w:r>
        <w:rPr>
          <w:sz w:val="22"/>
        </w:rPr>
        <w:t xml:space="preserve">. </w:t>
      </w:r>
      <w:r w:rsidR="004D6345" w:rsidRPr="00342F65">
        <w:rPr>
          <w:sz w:val="22"/>
        </w:rPr>
        <w:t>Conventions internationales ratifiées par la RDC et concernées par le projet.</w:t>
      </w:r>
      <w:bookmarkEnd w:id="589"/>
    </w:p>
    <w:p w14:paraId="51C0B2E5" w14:textId="77777777" w:rsidR="004D6345" w:rsidRPr="00342F65" w:rsidRDefault="004D6345" w:rsidP="002A4E5C">
      <w:pPr>
        <w:autoSpaceDE w:val="0"/>
        <w:autoSpaceDN w:val="0"/>
        <w:adjustRightInd w:val="0"/>
        <w:rPr>
          <w:rFonts w:cs="Arial"/>
          <w:b/>
          <w:bCs/>
          <w:sz w:val="22"/>
        </w:rPr>
      </w:pPr>
    </w:p>
    <w:tbl>
      <w:tblPr>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0"/>
        <w:gridCol w:w="2268"/>
        <w:gridCol w:w="2452"/>
      </w:tblGrid>
      <w:tr w:rsidR="004D6345" w:rsidRPr="00342F65" w14:paraId="3E2A284E" w14:textId="77777777" w:rsidTr="004D6345">
        <w:trPr>
          <w:trHeight w:val="575"/>
          <w:jc w:val="center"/>
        </w:trPr>
        <w:tc>
          <w:tcPr>
            <w:tcW w:w="4440" w:type="dxa"/>
            <w:vAlign w:val="center"/>
          </w:tcPr>
          <w:p w14:paraId="689BCE6F" w14:textId="77777777" w:rsidR="004D6345" w:rsidRPr="002E55C8" w:rsidRDefault="004D6345" w:rsidP="007D63E3">
            <w:pPr>
              <w:pStyle w:val="TRAFI11"/>
              <w:spacing w:line="240" w:lineRule="auto"/>
              <w:ind w:left="0" w:firstLine="0"/>
              <w:jc w:val="center"/>
              <w:rPr>
                <w:rFonts w:eastAsia="Calibri"/>
                <w:bCs/>
                <w:sz w:val="22"/>
                <w:szCs w:val="22"/>
                <w:lang w:eastAsia="en-US"/>
              </w:rPr>
            </w:pPr>
          </w:p>
          <w:p w14:paraId="3C4B70F6" w14:textId="77777777" w:rsidR="004D6345" w:rsidRPr="002E55C8" w:rsidRDefault="004D6345" w:rsidP="007D63E3">
            <w:pPr>
              <w:pStyle w:val="TRAFI11"/>
              <w:spacing w:line="240" w:lineRule="auto"/>
              <w:ind w:left="0" w:firstLine="0"/>
              <w:jc w:val="center"/>
              <w:rPr>
                <w:sz w:val="22"/>
                <w:szCs w:val="22"/>
              </w:rPr>
            </w:pPr>
            <w:bookmarkStart w:id="590" w:name="_Toc487751214"/>
            <w:bookmarkStart w:id="591" w:name="_Toc488053335"/>
            <w:bookmarkStart w:id="592" w:name="_Toc488060621"/>
            <w:bookmarkStart w:id="593" w:name="_Toc491269649"/>
            <w:bookmarkStart w:id="594" w:name="_Toc491334735"/>
            <w:bookmarkStart w:id="595" w:name="_Toc495755730"/>
            <w:bookmarkStart w:id="596" w:name="_Toc533610354"/>
            <w:bookmarkStart w:id="597" w:name="_Toc536023388"/>
            <w:r w:rsidRPr="002E55C8">
              <w:rPr>
                <w:rFonts w:eastAsia="Calibri"/>
                <w:bCs/>
                <w:sz w:val="22"/>
                <w:szCs w:val="22"/>
                <w:lang w:eastAsia="en-US"/>
              </w:rPr>
              <w:t>Nom de la Convention</w:t>
            </w:r>
            <w:bookmarkEnd w:id="590"/>
            <w:bookmarkEnd w:id="591"/>
            <w:bookmarkEnd w:id="592"/>
            <w:bookmarkEnd w:id="593"/>
            <w:bookmarkEnd w:id="594"/>
            <w:bookmarkEnd w:id="595"/>
            <w:bookmarkEnd w:id="596"/>
            <w:bookmarkEnd w:id="597"/>
          </w:p>
        </w:tc>
        <w:tc>
          <w:tcPr>
            <w:tcW w:w="2268" w:type="dxa"/>
            <w:vAlign w:val="center"/>
          </w:tcPr>
          <w:p w14:paraId="353951C7" w14:textId="77777777" w:rsidR="004D6345" w:rsidRPr="002E55C8" w:rsidRDefault="004D6345" w:rsidP="007D63E3">
            <w:pPr>
              <w:autoSpaceDE w:val="0"/>
              <w:autoSpaceDN w:val="0"/>
              <w:adjustRightInd w:val="0"/>
              <w:spacing w:line="240" w:lineRule="auto"/>
              <w:jc w:val="center"/>
              <w:rPr>
                <w:rFonts w:cs="Arial"/>
                <w:bCs/>
                <w:sz w:val="22"/>
              </w:rPr>
            </w:pPr>
            <w:r w:rsidRPr="002E55C8">
              <w:rPr>
                <w:rFonts w:cs="Arial"/>
                <w:bCs/>
                <w:sz w:val="22"/>
              </w:rPr>
              <w:t>Pays ou ville</w:t>
            </w:r>
          </w:p>
          <w:p w14:paraId="730312E9" w14:textId="77777777" w:rsidR="004D6345" w:rsidRPr="002E55C8" w:rsidRDefault="004D6345" w:rsidP="007D63E3">
            <w:pPr>
              <w:pStyle w:val="TRAFI11"/>
              <w:spacing w:line="240" w:lineRule="auto"/>
              <w:ind w:left="0" w:firstLine="0"/>
              <w:jc w:val="center"/>
              <w:rPr>
                <w:rFonts w:eastAsia="Calibri"/>
                <w:bCs/>
                <w:sz w:val="22"/>
                <w:szCs w:val="22"/>
                <w:lang w:eastAsia="en-US"/>
              </w:rPr>
            </w:pPr>
            <w:bookmarkStart w:id="598" w:name="_Toc487751215"/>
            <w:bookmarkStart w:id="599" w:name="_Toc488053336"/>
            <w:bookmarkStart w:id="600" w:name="_Toc488060622"/>
            <w:bookmarkStart w:id="601" w:name="_Toc491269650"/>
            <w:bookmarkStart w:id="602" w:name="_Toc491334736"/>
            <w:bookmarkStart w:id="603" w:name="_Toc495755731"/>
            <w:bookmarkStart w:id="604" w:name="_Toc533610355"/>
            <w:bookmarkStart w:id="605" w:name="_Toc536023389"/>
            <w:proofErr w:type="gramStart"/>
            <w:r w:rsidRPr="002E55C8">
              <w:rPr>
                <w:rFonts w:eastAsia="Calibri"/>
                <w:bCs/>
                <w:sz w:val="22"/>
                <w:szCs w:val="22"/>
                <w:lang w:eastAsia="en-US"/>
              </w:rPr>
              <w:t>d’adoption</w:t>
            </w:r>
            <w:bookmarkEnd w:id="598"/>
            <w:bookmarkEnd w:id="599"/>
            <w:bookmarkEnd w:id="600"/>
            <w:bookmarkEnd w:id="601"/>
            <w:bookmarkEnd w:id="602"/>
            <w:bookmarkEnd w:id="603"/>
            <w:bookmarkEnd w:id="604"/>
            <w:bookmarkEnd w:id="605"/>
            <w:proofErr w:type="gramEnd"/>
          </w:p>
        </w:tc>
        <w:tc>
          <w:tcPr>
            <w:tcW w:w="2452" w:type="dxa"/>
            <w:vAlign w:val="center"/>
          </w:tcPr>
          <w:p w14:paraId="57F969C2" w14:textId="77777777" w:rsidR="004D6345" w:rsidRPr="002E55C8" w:rsidRDefault="004D6345" w:rsidP="007D63E3">
            <w:pPr>
              <w:autoSpaceDE w:val="0"/>
              <w:autoSpaceDN w:val="0"/>
              <w:adjustRightInd w:val="0"/>
              <w:spacing w:line="240" w:lineRule="auto"/>
              <w:jc w:val="center"/>
              <w:rPr>
                <w:rFonts w:cs="Arial"/>
                <w:bCs/>
                <w:sz w:val="22"/>
              </w:rPr>
            </w:pPr>
            <w:r w:rsidRPr="002E55C8">
              <w:rPr>
                <w:rFonts w:cs="Arial"/>
                <w:bCs/>
                <w:sz w:val="22"/>
              </w:rPr>
              <w:t>Date de la</w:t>
            </w:r>
          </w:p>
          <w:p w14:paraId="165B0DB9" w14:textId="77777777" w:rsidR="004D6345" w:rsidRPr="002E55C8" w:rsidRDefault="004D6345" w:rsidP="007D63E3">
            <w:pPr>
              <w:pStyle w:val="TRAFI11"/>
              <w:spacing w:line="240" w:lineRule="auto"/>
              <w:ind w:left="0" w:firstLine="0"/>
              <w:jc w:val="center"/>
              <w:rPr>
                <w:sz w:val="22"/>
                <w:szCs w:val="22"/>
              </w:rPr>
            </w:pPr>
            <w:bookmarkStart w:id="606" w:name="_Toc487751216"/>
            <w:bookmarkStart w:id="607" w:name="_Toc488053337"/>
            <w:bookmarkStart w:id="608" w:name="_Toc488060623"/>
            <w:bookmarkStart w:id="609" w:name="_Toc491269651"/>
            <w:bookmarkStart w:id="610" w:name="_Toc491334737"/>
            <w:bookmarkStart w:id="611" w:name="_Toc495755732"/>
            <w:bookmarkStart w:id="612" w:name="_Toc533610356"/>
            <w:bookmarkStart w:id="613" w:name="_Toc536023390"/>
            <w:r w:rsidRPr="002E55C8">
              <w:rPr>
                <w:rFonts w:eastAsia="Calibri"/>
                <w:bCs/>
                <w:sz w:val="22"/>
                <w:szCs w:val="22"/>
                <w:lang w:eastAsia="en-US"/>
              </w:rPr>
              <w:t>Signature</w:t>
            </w:r>
            <w:bookmarkEnd w:id="606"/>
            <w:bookmarkEnd w:id="607"/>
            <w:bookmarkEnd w:id="608"/>
            <w:bookmarkEnd w:id="609"/>
            <w:bookmarkEnd w:id="610"/>
            <w:bookmarkEnd w:id="611"/>
            <w:bookmarkEnd w:id="612"/>
            <w:bookmarkEnd w:id="613"/>
          </w:p>
        </w:tc>
      </w:tr>
      <w:tr w:rsidR="001424C6" w:rsidRPr="00342F65" w14:paraId="3CAA505C" w14:textId="77777777" w:rsidTr="004D6345">
        <w:trPr>
          <w:trHeight w:val="538"/>
          <w:jc w:val="center"/>
        </w:trPr>
        <w:tc>
          <w:tcPr>
            <w:tcW w:w="4440" w:type="dxa"/>
          </w:tcPr>
          <w:p w14:paraId="235A56F9" w14:textId="77777777" w:rsidR="001424C6" w:rsidRPr="001424C6" w:rsidRDefault="001424C6" w:rsidP="001424C6">
            <w:pPr>
              <w:autoSpaceDE w:val="0"/>
              <w:autoSpaceDN w:val="0"/>
              <w:adjustRightInd w:val="0"/>
              <w:spacing w:line="240" w:lineRule="auto"/>
              <w:jc w:val="left"/>
              <w:rPr>
                <w:rFonts w:cs="Arial"/>
                <w:sz w:val="10"/>
                <w:szCs w:val="10"/>
              </w:rPr>
            </w:pPr>
          </w:p>
          <w:p w14:paraId="7BB97A27" w14:textId="6A5393CF" w:rsidR="001424C6" w:rsidRPr="002E55C8" w:rsidRDefault="001424C6" w:rsidP="001424C6">
            <w:pPr>
              <w:autoSpaceDE w:val="0"/>
              <w:autoSpaceDN w:val="0"/>
              <w:adjustRightInd w:val="0"/>
              <w:spacing w:line="240" w:lineRule="auto"/>
              <w:jc w:val="left"/>
              <w:rPr>
                <w:rFonts w:cs="Arial"/>
                <w:sz w:val="22"/>
              </w:rPr>
            </w:pPr>
            <w:r>
              <w:rPr>
                <w:rFonts w:cs="Arial"/>
                <w:sz w:val="22"/>
              </w:rPr>
              <w:t>Accord de Paris sur le climat</w:t>
            </w:r>
          </w:p>
        </w:tc>
        <w:tc>
          <w:tcPr>
            <w:tcW w:w="2268" w:type="dxa"/>
            <w:vAlign w:val="center"/>
          </w:tcPr>
          <w:p w14:paraId="1590340A" w14:textId="0FD4B03E" w:rsidR="001424C6" w:rsidRPr="002E55C8" w:rsidRDefault="001424C6" w:rsidP="007D63E3">
            <w:pPr>
              <w:autoSpaceDE w:val="0"/>
              <w:autoSpaceDN w:val="0"/>
              <w:adjustRightInd w:val="0"/>
              <w:spacing w:line="240" w:lineRule="auto"/>
              <w:jc w:val="left"/>
              <w:rPr>
                <w:rFonts w:cs="Arial"/>
                <w:sz w:val="22"/>
              </w:rPr>
            </w:pPr>
            <w:r>
              <w:rPr>
                <w:rFonts w:cs="Arial"/>
                <w:sz w:val="22"/>
              </w:rPr>
              <w:t>New York</w:t>
            </w:r>
          </w:p>
        </w:tc>
        <w:tc>
          <w:tcPr>
            <w:tcW w:w="2452" w:type="dxa"/>
            <w:vAlign w:val="center"/>
          </w:tcPr>
          <w:p w14:paraId="58291F80" w14:textId="118E19F5" w:rsidR="001424C6" w:rsidRPr="002E55C8" w:rsidRDefault="001424C6" w:rsidP="007D63E3">
            <w:pPr>
              <w:pStyle w:val="TRAFI11"/>
              <w:spacing w:line="240" w:lineRule="auto"/>
              <w:ind w:left="0" w:firstLine="0"/>
              <w:rPr>
                <w:rFonts w:eastAsia="Calibri"/>
                <w:sz w:val="22"/>
                <w:szCs w:val="22"/>
                <w:lang w:eastAsia="en-US"/>
              </w:rPr>
            </w:pPr>
            <w:r>
              <w:rPr>
                <w:rFonts w:eastAsia="Calibri"/>
                <w:sz w:val="22"/>
                <w:szCs w:val="22"/>
                <w:lang w:eastAsia="en-US"/>
              </w:rPr>
              <w:t>22 avril 2016</w:t>
            </w:r>
          </w:p>
        </w:tc>
      </w:tr>
      <w:tr w:rsidR="004D6345" w:rsidRPr="00342F65" w14:paraId="68D40880" w14:textId="77777777" w:rsidTr="004D6345">
        <w:trPr>
          <w:trHeight w:val="538"/>
          <w:jc w:val="center"/>
        </w:trPr>
        <w:tc>
          <w:tcPr>
            <w:tcW w:w="4440" w:type="dxa"/>
          </w:tcPr>
          <w:p w14:paraId="18FD6D0C" w14:textId="77777777" w:rsidR="004D6345" w:rsidRPr="002E55C8" w:rsidRDefault="004D6345" w:rsidP="001A734A">
            <w:pPr>
              <w:autoSpaceDE w:val="0"/>
              <w:autoSpaceDN w:val="0"/>
              <w:adjustRightInd w:val="0"/>
              <w:spacing w:line="240" w:lineRule="auto"/>
              <w:rPr>
                <w:b/>
                <w:sz w:val="22"/>
              </w:rPr>
            </w:pPr>
            <w:r w:rsidRPr="002E55C8">
              <w:rPr>
                <w:rFonts w:cs="Arial"/>
                <w:sz w:val="22"/>
              </w:rPr>
              <w:t xml:space="preserve">Convention des Nations Unies sur les </w:t>
            </w:r>
            <w:bookmarkStart w:id="614" w:name="_Toc487751222"/>
            <w:bookmarkStart w:id="615" w:name="_Toc488053343"/>
            <w:bookmarkStart w:id="616" w:name="_Toc488060629"/>
            <w:bookmarkStart w:id="617" w:name="_Toc491269657"/>
            <w:bookmarkStart w:id="618" w:name="_Toc491334743"/>
            <w:bookmarkStart w:id="619" w:name="_Toc495755738"/>
            <w:r w:rsidRPr="002E55C8">
              <w:rPr>
                <w:rFonts w:eastAsia="Calibri"/>
                <w:sz w:val="22"/>
                <w:lang w:eastAsia="en-US"/>
              </w:rPr>
              <w:t>changements climatiques</w:t>
            </w:r>
            <w:bookmarkEnd w:id="614"/>
            <w:bookmarkEnd w:id="615"/>
            <w:bookmarkEnd w:id="616"/>
            <w:bookmarkEnd w:id="617"/>
            <w:bookmarkEnd w:id="618"/>
            <w:bookmarkEnd w:id="619"/>
          </w:p>
        </w:tc>
        <w:tc>
          <w:tcPr>
            <w:tcW w:w="2268" w:type="dxa"/>
            <w:vAlign w:val="center"/>
          </w:tcPr>
          <w:p w14:paraId="4D4D2DAA" w14:textId="77777777" w:rsidR="004D6345" w:rsidRPr="002E55C8" w:rsidRDefault="004D6345" w:rsidP="007D63E3">
            <w:pPr>
              <w:autoSpaceDE w:val="0"/>
              <w:autoSpaceDN w:val="0"/>
              <w:adjustRightInd w:val="0"/>
              <w:spacing w:line="240" w:lineRule="auto"/>
              <w:jc w:val="left"/>
              <w:rPr>
                <w:rFonts w:cs="Arial"/>
                <w:sz w:val="22"/>
              </w:rPr>
            </w:pPr>
            <w:r w:rsidRPr="002E55C8">
              <w:rPr>
                <w:rFonts w:cs="Arial"/>
                <w:sz w:val="22"/>
              </w:rPr>
              <w:t>Rio de Janeiro (Brésil) 04 juin 1992</w:t>
            </w:r>
          </w:p>
        </w:tc>
        <w:tc>
          <w:tcPr>
            <w:tcW w:w="2452" w:type="dxa"/>
            <w:vAlign w:val="center"/>
          </w:tcPr>
          <w:p w14:paraId="24DDB777" w14:textId="77777777" w:rsidR="004D6345" w:rsidRPr="002E55C8" w:rsidRDefault="004D6345" w:rsidP="007D63E3">
            <w:pPr>
              <w:pStyle w:val="TRAFI11"/>
              <w:spacing w:line="240" w:lineRule="auto"/>
              <w:ind w:left="0" w:firstLine="0"/>
              <w:rPr>
                <w:b/>
                <w:sz w:val="22"/>
                <w:szCs w:val="22"/>
              </w:rPr>
            </w:pPr>
            <w:bookmarkStart w:id="620" w:name="_Toc487751223"/>
            <w:bookmarkStart w:id="621" w:name="_Toc488053344"/>
            <w:bookmarkStart w:id="622" w:name="_Toc488060630"/>
            <w:bookmarkStart w:id="623" w:name="_Toc491269658"/>
            <w:bookmarkStart w:id="624" w:name="_Toc491334744"/>
            <w:bookmarkStart w:id="625" w:name="_Toc495755739"/>
            <w:bookmarkStart w:id="626" w:name="_Toc533610357"/>
            <w:bookmarkStart w:id="627" w:name="_Toc536023391"/>
            <w:r w:rsidRPr="002E55C8">
              <w:rPr>
                <w:rFonts w:eastAsia="Calibri"/>
                <w:sz w:val="22"/>
                <w:szCs w:val="22"/>
                <w:lang w:eastAsia="en-US"/>
              </w:rPr>
              <w:t>08 décembre 1994</w:t>
            </w:r>
            <w:bookmarkEnd w:id="620"/>
            <w:bookmarkEnd w:id="621"/>
            <w:bookmarkEnd w:id="622"/>
            <w:bookmarkEnd w:id="623"/>
            <w:bookmarkEnd w:id="624"/>
            <w:bookmarkEnd w:id="625"/>
            <w:bookmarkEnd w:id="626"/>
            <w:bookmarkEnd w:id="627"/>
          </w:p>
        </w:tc>
      </w:tr>
      <w:tr w:rsidR="004D6345" w:rsidRPr="00342F65" w14:paraId="743F0015" w14:textId="77777777" w:rsidTr="004D6345">
        <w:trPr>
          <w:trHeight w:val="579"/>
          <w:jc w:val="center"/>
        </w:trPr>
        <w:tc>
          <w:tcPr>
            <w:tcW w:w="4440" w:type="dxa"/>
          </w:tcPr>
          <w:p w14:paraId="29570027" w14:textId="77777777" w:rsidR="004D6345" w:rsidRPr="002E55C8" w:rsidRDefault="004D6345" w:rsidP="001A734A">
            <w:pPr>
              <w:autoSpaceDE w:val="0"/>
              <w:autoSpaceDN w:val="0"/>
              <w:adjustRightInd w:val="0"/>
              <w:spacing w:line="240" w:lineRule="auto"/>
              <w:rPr>
                <w:sz w:val="22"/>
              </w:rPr>
            </w:pPr>
            <w:r w:rsidRPr="002E55C8">
              <w:rPr>
                <w:rFonts w:cs="Arial"/>
                <w:sz w:val="22"/>
              </w:rPr>
              <w:t xml:space="preserve">Convention sur la Diversité Biologique de </w:t>
            </w:r>
            <w:r w:rsidRPr="002E55C8">
              <w:rPr>
                <w:sz w:val="22"/>
              </w:rPr>
              <w:t>Rio de Janeiro (Brésil)</w:t>
            </w:r>
          </w:p>
        </w:tc>
        <w:tc>
          <w:tcPr>
            <w:tcW w:w="2268" w:type="dxa"/>
            <w:vAlign w:val="center"/>
          </w:tcPr>
          <w:p w14:paraId="09AD8FFE" w14:textId="77777777" w:rsidR="004D6345" w:rsidRPr="002E55C8" w:rsidRDefault="004D6345" w:rsidP="007D63E3">
            <w:pPr>
              <w:pStyle w:val="TRAFI11"/>
              <w:spacing w:line="240" w:lineRule="auto"/>
              <w:ind w:left="0" w:firstLine="0"/>
              <w:rPr>
                <w:sz w:val="22"/>
                <w:szCs w:val="22"/>
              </w:rPr>
            </w:pPr>
            <w:bookmarkStart w:id="628" w:name="_Toc487751224"/>
            <w:bookmarkStart w:id="629" w:name="_Toc488053345"/>
            <w:bookmarkStart w:id="630" w:name="_Toc488060631"/>
            <w:bookmarkStart w:id="631" w:name="_Toc491269659"/>
            <w:bookmarkStart w:id="632" w:name="_Toc491334745"/>
            <w:bookmarkStart w:id="633" w:name="_Toc495755740"/>
            <w:bookmarkStart w:id="634" w:name="_Toc533610358"/>
            <w:bookmarkStart w:id="635" w:name="_Toc536023392"/>
            <w:r w:rsidRPr="002E55C8">
              <w:rPr>
                <w:rFonts w:eastAsia="Calibri"/>
                <w:sz w:val="22"/>
                <w:szCs w:val="22"/>
                <w:lang w:eastAsia="en-US"/>
              </w:rPr>
              <w:t>04 juin 1992</w:t>
            </w:r>
            <w:bookmarkEnd w:id="628"/>
            <w:bookmarkEnd w:id="629"/>
            <w:bookmarkEnd w:id="630"/>
            <w:bookmarkEnd w:id="631"/>
            <w:bookmarkEnd w:id="632"/>
            <w:bookmarkEnd w:id="633"/>
            <w:bookmarkEnd w:id="634"/>
            <w:bookmarkEnd w:id="635"/>
          </w:p>
        </w:tc>
        <w:tc>
          <w:tcPr>
            <w:tcW w:w="2452" w:type="dxa"/>
            <w:vAlign w:val="center"/>
          </w:tcPr>
          <w:p w14:paraId="6279C31C" w14:textId="77777777" w:rsidR="004D6345" w:rsidRPr="002E55C8" w:rsidRDefault="004D6345" w:rsidP="007D63E3">
            <w:pPr>
              <w:pStyle w:val="TRAFI11"/>
              <w:spacing w:line="240" w:lineRule="auto"/>
              <w:ind w:left="0" w:firstLine="0"/>
              <w:rPr>
                <w:sz w:val="22"/>
                <w:szCs w:val="22"/>
              </w:rPr>
            </w:pPr>
            <w:bookmarkStart w:id="636" w:name="_Toc487751225"/>
            <w:bookmarkStart w:id="637" w:name="_Toc488053346"/>
            <w:bookmarkStart w:id="638" w:name="_Toc488060632"/>
            <w:bookmarkStart w:id="639" w:name="_Toc491269660"/>
            <w:bookmarkStart w:id="640" w:name="_Toc491334746"/>
            <w:bookmarkStart w:id="641" w:name="_Toc495755741"/>
            <w:bookmarkStart w:id="642" w:name="_Toc533610359"/>
            <w:bookmarkStart w:id="643" w:name="_Toc536023393"/>
            <w:r w:rsidRPr="002E55C8">
              <w:rPr>
                <w:sz w:val="22"/>
                <w:szCs w:val="22"/>
              </w:rPr>
              <w:t>15 septembre 1994</w:t>
            </w:r>
            <w:bookmarkEnd w:id="636"/>
            <w:bookmarkEnd w:id="637"/>
            <w:bookmarkEnd w:id="638"/>
            <w:bookmarkEnd w:id="639"/>
            <w:bookmarkEnd w:id="640"/>
            <w:bookmarkEnd w:id="641"/>
            <w:bookmarkEnd w:id="642"/>
            <w:bookmarkEnd w:id="643"/>
          </w:p>
        </w:tc>
      </w:tr>
      <w:tr w:rsidR="002F3EE9" w:rsidRPr="00342F65" w14:paraId="2C2CD93B" w14:textId="77777777" w:rsidTr="004D6345">
        <w:trPr>
          <w:trHeight w:val="579"/>
          <w:jc w:val="center"/>
        </w:trPr>
        <w:tc>
          <w:tcPr>
            <w:tcW w:w="4440" w:type="dxa"/>
          </w:tcPr>
          <w:p w14:paraId="50EDBB19" w14:textId="77777777" w:rsidR="009C22D5" w:rsidRPr="009C22D5" w:rsidRDefault="009C22D5" w:rsidP="001A734A">
            <w:pPr>
              <w:autoSpaceDE w:val="0"/>
              <w:autoSpaceDN w:val="0"/>
              <w:adjustRightInd w:val="0"/>
              <w:spacing w:line="240" w:lineRule="auto"/>
              <w:rPr>
                <w:rFonts w:eastAsia="Calibri"/>
                <w:sz w:val="10"/>
                <w:szCs w:val="10"/>
                <w:lang w:eastAsia="en-US"/>
              </w:rPr>
            </w:pPr>
          </w:p>
          <w:p w14:paraId="5D28DE7C" w14:textId="620E12A2" w:rsidR="002F3EE9" w:rsidRPr="002E55C8" w:rsidRDefault="002F3EE9" w:rsidP="001A734A">
            <w:pPr>
              <w:autoSpaceDE w:val="0"/>
              <w:autoSpaceDN w:val="0"/>
              <w:adjustRightInd w:val="0"/>
              <w:spacing w:line="240" w:lineRule="auto"/>
              <w:rPr>
                <w:rFonts w:cs="Arial"/>
                <w:sz w:val="22"/>
              </w:rPr>
            </w:pPr>
            <w:r w:rsidRPr="002E55C8">
              <w:rPr>
                <w:rFonts w:eastAsia="Calibri"/>
                <w:sz w:val="22"/>
                <w:lang w:eastAsia="en-US"/>
              </w:rPr>
              <w:t>Convention relative aux droits de l'enfant.</w:t>
            </w:r>
          </w:p>
        </w:tc>
        <w:tc>
          <w:tcPr>
            <w:tcW w:w="2268" w:type="dxa"/>
            <w:vAlign w:val="center"/>
          </w:tcPr>
          <w:p w14:paraId="03EC157D" w14:textId="27EA3F52" w:rsidR="002F3EE9" w:rsidRPr="002E55C8" w:rsidRDefault="002F3EE9" w:rsidP="007D63E3">
            <w:pPr>
              <w:pStyle w:val="TRAFI11"/>
              <w:spacing w:line="240" w:lineRule="auto"/>
              <w:ind w:left="0" w:firstLine="0"/>
              <w:rPr>
                <w:rFonts w:eastAsia="Calibri"/>
                <w:sz w:val="22"/>
                <w:szCs w:val="22"/>
                <w:lang w:eastAsia="en-US"/>
              </w:rPr>
            </w:pPr>
            <w:bookmarkStart w:id="644" w:name="_Toc533610360"/>
            <w:bookmarkStart w:id="645" w:name="_Toc536023394"/>
            <w:r w:rsidRPr="002E55C8">
              <w:rPr>
                <w:color w:val="383838"/>
                <w:sz w:val="22"/>
                <w:szCs w:val="22"/>
              </w:rPr>
              <w:t>New York, le 20 novembre 1989</w:t>
            </w:r>
            <w:bookmarkEnd w:id="644"/>
            <w:bookmarkEnd w:id="645"/>
          </w:p>
        </w:tc>
        <w:tc>
          <w:tcPr>
            <w:tcW w:w="2452" w:type="dxa"/>
            <w:vAlign w:val="center"/>
          </w:tcPr>
          <w:p w14:paraId="1301191B" w14:textId="2EC2E377" w:rsidR="002F3EE9" w:rsidRPr="002E55C8" w:rsidRDefault="002F3EE9" w:rsidP="007D63E3">
            <w:pPr>
              <w:pStyle w:val="TRAFI11"/>
              <w:spacing w:line="240" w:lineRule="auto"/>
              <w:ind w:left="0" w:firstLine="0"/>
              <w:rPr>
                <w:sz w:val="22"/>
                <w:szCs w:val="22"/>
              </w:rPr>
            </w:pPr>
            <w:bookmarkStart w:id="646" w:name="_Toc533610361"/>
            <w:bookmarkStart w:id="647" w:name="_Toc536023395"/>
            <w:r w:rsidRPr="002E55C8">
              <w:rPr>
                <w:sz w:val="22"/>
                <w:szCs w:val="22"/>
              </w:rPr>
              <w:t>27 septembre 1990</w:t>
            </w:r>
            <w:bookmarkEnd w:id="646"/>
            <w:bookmarkEnd w:id="647"/>
          </w:p>
        </w:tc>
      </w:tr>
      <w:tr w:rsidR="002F3EE9" w:rsidRPr="00342F65" w14:paraId="6CF3FD14" w14:textId="77777777" w:rsidTr="004D6345">
        <w:trPr>
          <w:trHeight w:val="579"/>
          <w:jc w:val="center"/>
        </w:trPr>
        <w:tc>
          <w:tcPr>
            <w:tcW w:w="4440" w:type="dxa"/>
          </w:tcPr>
          <w:p w14:paraId="756E83A5" w14:textId="1AFB885C" w:rsidR="002F3EE9" w:rsidRPr="002E55C8" w:rsidRDefault="002F3EE9" w:rsidP="001A734A">
            <w:pPr>
              <w:autoSpaceDE w:val="0"/>
              <w:autoSpaceDN w:val="0"/>
              <w:adjustRightInd w:val="0"/>
              <w:spacing w:line="240" w:lineRule="auto"/>
              <w:rPr>
                <w:rFonts w:cs="Arial"/>
                <w:sz w:val="22"/>
              </w:rPr>
            </w:pPr>
            <w:r w:rsidRPr="002E55C8">
              <w:rPr>
                <w:rFonts w:eastAsia="Calibri"/>
                <w:sz w:val="22"/>
                <w:lang w:eastAsia="en-US"/>
              </w:rPr>
              <w:t>Charte africaine des droits et du bien-</w:t>
            </w:r>
            <w:r w:rsidRPr="002E55C8">
              <w:rPr>
                <w:rFonts w:eastAsia="Calibri" w:hint="eastAsia"/>
                <w:sz w:val="22"/>
                <w:lang w:eastAsia="en-US"/>
              </w:rPr>
              <w:t>ê</w:t>
            </w:r>
            <w:r w:rsidRPr="002E55C8">
              <w:rPr>
                <w:rFonts w:eastAsia="Calibri"/>
                <w:sz w:val="22"/>
                <w:lang w:eastAsia="en-US"/>
              </w:rPr>
              <w:t>tre de l</w:t>
            </w:r>
            <w:r w:rsidR="002E55C8" w:rsidRPr="002E55C8">
              <w:rPr>
                <w:rFonts w:eastAsia="Calibri"/>
                <w:sz w:val="22"/>
                <w:lang w:eastAsia="en-US"/>
              </w:rPr>
              <w:t>’</w:t>
            </w:r>
            <w:r w:rsidRPr="002E55C8">
              <w:rPr>
                <w:rFonts w:eastAsia="Calibri"/>
                <w:sz w:val="22"/>
                <w:lang w:eastAsia="en-US"/>
              </w:rPr>
              <w:t>enfant</w:t>
            </w:r>
          </w:p>
        </w:tc>
        <w:tc>
          <w:tcPr>
            <w:tcW w:w="2268" w:type="dxa"/>
            <w:vAlign w:val="center"/>
          </w:tcPr>
          <w:p w14:paraId="2BBD587D" w14:textId="5434519A" w:rsidR="002F3EE9" w:rsidRPr="002E55C8" w:rsidRDefault="0027551A" w:rsidP="007D63E3">
            <w:pPr>
              <w:pStyle w:val="TRAFI11"/>
              <w:spacing w:line="240" w:lineRule="auto"/>
              <w:ind w:left="0" w:firstLine="0"/>
              <w:rPr>
                <w:rFonts w:eastAsia="Calibri"/>
                <w:sz w:val="22"/>
                <w:szCs w:val="22"/>
                <w:lang w:eastAsia="en-US"/>
              </w:rPr>
            </w:pPr>
            <w:bookmarkStart w:id="648" w:name="_Toc533610362"/>
            <w:bookmarkStart w:id="649" w:name="_Toc536023396"/>
            <w:r w:rsidRPr="002E55C8">
              <w:rPr>
                <w:sz w:val="22"/>
                <w:szCs w:val="22"/>
              </w:rPr>
              <w:t>Monrovia (Libéria)</w:t>
            </w:r>
            <w:r w:rsidRPr="002E55C8">
              <w:rPr>
                <w:rFonts w:eastAsia="Calibri"/>
                <w:sz w:val="22"/>
                <w:szCs w:val="22"/>
                <w:lang w:eastAsia="en-US"/>
              </w:rPr>
              <w:t xml:space="preserve"> Juillet 1979</w:t>
            </w:r>
            <w:bookmarkEnd w:id="648"/>
            <w:bookmarkEnd w:id="649"/>
          </w:p>
        </w:tc>
        <w:tc>
          <w:tcPr>
            <w:tcW w:w="2452" w:type="dxa"/>
            <w:vAlign w:val="center"/>
          </w:tcPr>
          <w:p w14:paraId="19F87D84" w14:textId="0B2EBE7D" w:rsidR="002F3EE9" w:rsidRPr="002E55C8" w:rsidRDefault="006F5A44" w:rsidP="007D63E3">
            <w:pPr>
              <w:pStyle w:val="TRAFI11"/>
              <w:spacing w:line="240" w:lineRule="auto"/>
              <w:ind w:left="0" w:firstLine="0"/>
              <w:rPr>
                <w:sz w:val="22"/>
                <w:szCs w:val="22"/>
              </w:rPr>
            </w:pPr>
            <w:bookmarkStart w:id="650" w:name="_Toc533610363"/>
            <w:bookmarkStart w:id="651" w:name="_Toc536023397"/>
            <w:r w:rsidRPr="002E55C8">
              <w:rPr>
                <w:sz w:val="22"/>
                <w:szCs w:val="22"/>
              </w:rPr>
              <w:t>28 février 1992</w:t>
            </w:r>
            <w:bookmarkEnd w:id="650"/>
            <w:bookmarkEnd w:id="651"/>
          </w:p>
        </w:tc>
      </w:tr>
      <w:tr w:rsidR="00684EC5" w:rsidRPr="00342F65" w14:paraId="2FA4A3D8" w14:textId="77777777" w:rsidTr="004D6345">
        <w:trPr>
          <w:trHeight w:val="579"/>
          <w:jc w:val="center"/>
        </w:trPr>
        <w:tc>
          <w:tcPr>
            <w:tcW w:w="4440" w:type="dxa"/>
          </w:tcPr>
          <w:p w14:paraId="0BDE2ED6" w14:textId="0733530E" w:rsidR="00684EC5" w:rsidRPr="002E55C8" w:rsidRDefault="003C7C30" w:rsidP="001A734A">
            <w:pPr>
              <w:autoSpaceDE w:val="0"/>
              <w:autoSpaceDN w:val="0"/>
              <w:adjustRightInd w:val="0"/>
              <w:spacing w:line="240" w:lineRule="auto"/>
              <w:rPr>
                <w:rFonts w:eastAsia="Calibri"/>
                <w:sz w:val="22"/>
                <w:lang w:eastAsia="en-US"/>
              </w:rPr>
            </w:pPr>
            <w:hyperlink r:id="rId12" w:tgtFrame="_blank" w:history="1">
              <w:r w:rsidR="00684EC5" w:rsidRPr="002E55C8">
                <w:rPr>
                  <w:rFonts w:eastAsia="Calibri"/>
                  <w:sz w:val="22"/>
                  <w:lang w:eastAsia="en-US"/>
                </w:rPr>
                <w:t>Charte Africaine des Droits de l’Homme et des Peuples</w:t>
              </w:r>
            </w:hyperlink>
            <w:r w:rsidR="00684EC5" w:rsidRPr="002E55C8">
              <w:rPr>
                <w:rFonts w:eastAsia="Calibri"/>
                <w:sz w:val="22"/>
                <w:lang w:eastAsia="en-US"/>
              </w:rPr>
              <w:t xml:space="preserve">.  </w:t>
            </w:r>
          </w:p>
        </w:tc>
        <w:tc>
          <w:tcPr>
            <w:tcW w:w="2268" w:type="dxa"/>
            <w:vAlign w:val="center"/>
          </w:tcPr>
          <w:p w14:paraId="65B77B37" w14:textId="3955A4CC" w:rsidR="00684EC5" w:rsidRPr="002E55C8" w:rsidRDefault="00684EC5" w:rsidP="007D63E3">
            <w:pPr>
              <w:pStyle w:val="TRAFI11"/>
              <w:spacing w:line="240" w:lineRule="auto"/>
              <w:ind w:left="0" w:firstLine="0"/>
              <w:rPr>
                <w:rFonts w:eastAsia="Calibri"/>
                <w:sz w:val="22"/>
                <w:szCs w:val="22"/>
                <w:lang w:eastAsia="en-US"/>
              </w:rPr>
            </w:pPr>
            <w:bookmarkStart w:id="652" w:name="_Toc533610364"/>
            <w:bookmarkStart w:id="653" w:name="_Toc536023398"/>
            <w:proofErr w:type="gramStart"/>
            <w:r w:rsidRPr="002E55C8">
              <w:rPr>
                <w:rFonts w:eastAsia="Calibri"/>
                <w:sz w:val="22"/>
                <w:szCs w:val="22"/>
                <w:lang w:eastAsia="en-US"/>
              </w:rPr>
              <w:t>Nairobi  le</w:t>
            </w:r>
            <w:proofErr w:type="gramEnd"/>
            <w:r w:rsidRPr="002E55C8">
              <w:rPr>
                <w:rFonts w:eastAsia="Calibri"/>
                <w:sz w:val="22"/>
                <w:szCs w:val="22"/>
                <w:lang w:eastAsia="en-US"/>
              </w:rPr>
              <w:t xml:space="preserve"> 27 juin 1981</w:t>
            </w:r>
            <w:bookmarkEnd w:id="652"/>
            <w:bookmarkEnd w:id="653"/>
          </w:p>
        </w:tc>
        <w:tc>
          <w:tcPr>
            <w:tcW w:w="2452" w:type="dxa"/>
            <w:vAlign w:val="center"/>
          </w:tcPr>
          <w:p w14:paraId="4AFEE504" w14:textId="5705F79B" w:rsidR="00684EC5" w:rsidRPr="002E55C8" w:rsidRDefault="00684EC5" w:rsidP="007D63E3">
            <w:pPr>
              <w:pStyle w:val="TRAFI11"/>
              <w:spacing w:line="240" w:lineRule="auto"/>
              <w:ind w:left="0" w:firstLine="0"/>
              <w:rPr>
                <w:sz w:val="22"/>
                <w:szCs w:val="22"/>
              </w:rPr>
            </w:pPr>
            <w:bookmarkStart w:id="654" w:name="_Toc533610365"/>
            <w:bookmarkStart w:id="655" w:name="_Toc536023399"/>
            <w:r w:rsidRPr="002E55C8">
              <w:rPr>
                <w:sz w:val="22"/>
                <w:szCs w:val="22"/>
              </w:rPr>
              <w:t>12 juin 2006</w:t>
            </w:r>
            <w:bookmarkEnd w:id="654"/>
            <w:bookmarkEnd w:id="655"/>
          </w:p>
        </w:tc>
      </w:tr>
    </w:tbl>
    <w:p w14:paraId="64BAB829" w14:textId="5E3B2B13" w:rsidR="007D63E3" w:rsidRDefault="007D63E3" w:rsidP="002A4E5C">
      <w:pPr>
        <w:pStyle w:val="TRAFI11"/>
        <w:ind w:left="1843" w:firstLine="0"/>
        <w:outlineLvl w:val="1"/>
        <w:rPr>
          <w:i/>
          <w:sz w:val="22"/>
          <w:szCs w:val="22"/>
        </w:rPr>
      </w:pPr>
    </w:p>
    <w:p w14:paraId="14429223" w14:textId="77777777" w:rsidR="00CA4D14" w:rsidRDefault="00CA4D14">
      <w:pPr>
        <w:spacing w:line="240" w:lineRule="auto"/>
        <w:jc w:val="left"/>
        <w:rPr>
          <w:rFonts w:cs="Arial"/>
          <w:bCs/>
          <w:i/>
          <w:sz w:val="22"/>
        </w:rPr>
      </w:pPr>
      <w:r>
        <w:rPr>
          <w:rFonts w:cs="Arial"/>
          <w:i/>
          <w:sz w:val="22"/>
        </w:rPr>
        <w:br w:type="page"/>
      </w:r>
    </w:p>
    <w:p w14:paraId="486F2B61" w14:textId="14D39688" w:rsidR="004D6345" w:rsidRPr="00342F65" w:rsidRDefault="004D6345" w:rsidP="007D63E3">
      <w:pPr>
        <w:pStyle w:val="Titre2"/>
        <w:numPr>
          <w:ilvl w:val="2"/>
          <w:numId w:val="5"/>
        </w:numPr>
        <w:ind w:left="1260" w:hanging="450"/>
        <w:rPr>
          <w:rFonts w:cs="Arial"/>
          <w:i/>
          <w:sz w:val="22"/>
          <w:szCs w:val="22"/>
        </w:rPr>
      </w:pPr>
      <w:bookmarkStart w:id="656" w:name="_Toc536023400"/>
      <w:r w:rsidRPr="00342F65">
        <w:rPr>
          <w:rFonts w:cs="Arial"/>
          <w:i/>
          <w:sz w:val="22"/>
          <w:szCs w:val="22"/>
        </w:rPr>
        <w:lastRenderedPageBreak/>
        <w:t xml:space="preserve">Politiques de sauvegarde environnementale et sociale de la Banque </w:t>
      </w:r>
      <w:r w:rsidR="00957BBA">
        <w:rPr>
          <w:rFonts w:cs="Arial"/>
          <w:i/>
          <w:sz w:val="22"/>
          <w:szCs w:val="22"/>
        </w:rPr>
        <w:t>M</w:t>
      </w:r>
      <w:r w:rsidRPr="00342F65">
        <w:rPr>
          <w:rFonts w:cs="Arial"/>
          <w:i/>
          <w:sz w:val="22"/>
          <w:szCs w:val="22"/>
        </w:rPr>
        <w:t>ondiale</w:t>
      </w:r>
      <w:bookmarkEnd w:id="656"/>
    </w:p>
    <w:p w14:paraId="6BE00ED0" w14:textId="77777777" w:rsidR="004D6345" w:rsidRPr="00342F65" w:rsidRDefault="004D6345" w:rsidP="002A4E5C">
      <w:pPr>
        <w:autoSpaceDE w:val="0"/>
        <w:autoSpaceDN w:val="0"/>
        <w:adjustRightInd w:val="0"/>
        <w:rPr>
          <w:rFonts w:cs="Arial"/>
          <w:b/>
          <w:bCs/>
          <w:sz w:val="22"/>
        </w:rPr>
      </w:pPr>
    </w:p>
    <w:p w14:paraId="0DA534F5" w14:textId="3275AE02" w:rsidR="004D6345" w:rsidRPr="00342F65" w:rsidRDefault="008D0A7D" w:rsidP="002A4E5C">
      <w:pPr>
        <w:autoSpaceDE w:val="0"/>
        <w:autoSpaceDN w:val="0"/>
        <w:adjustRightInd w:val="0"/>
        <w:rPr>
          <w:rFonts w:cs="Arial"/>
          <w:sz w:val="22"/>
        </w:rPr>
      </w:pPr>
      <w:r>
        <w:rPr>
          <w:rFonts w:cs="Arial"/>
          <w:sz w:val="22"/>
        </w:rPr>
        <w:t>L’appui de la Banque M</w:t>
      </w:r>
      <w:r w:rsidR="004D6345" w:rsidRPr="00342F65">
        <w:rPr>
          <w:rFonts w:cs="Arial"/>
          <w:sz w:val="22"/>
        </w:rPr>
        <w:t>ondiale au P</w:t>
      </w:r>
      <w:r>
        <w:rPr>
          <w:rFonts w:cs="Arial"/>
          <w:sz w:val="22"/>
        </w:rPr>
        <w:t>D</w:t>
      </w:r>
      <w:r w:rsidR="0029219E">
        <w:rPr>
          <w:rFonts w:cs="Arial"/>
          <w:sz w:val="22"/>
        </w:rPr>
        <w:t>U</w:t>
      </w:r>
      <w:r w:rsidR="004D6345" w:rsidRPr="00342F65">
        <w:rPr>
          <w:rFonts w:cs="Arial"/>
          <w:sz w:val="22"/>
        </w:rPr>
        <w:t xml:space="preserve"> amène le Projet à se conformer aux politiques de sauvegarde environnementale et sociale de cette institution internationale. Les politiq</w:t>
      </w:r>
      <w:r>
        <w:rPr>
          <w:rFonts w:cs="Arial"/>
          <w:sz w:val="22"/>
        </w:rPr>
        <w:t>ues de sauvegarde de la Banque M</w:t>
      </w:r>
      <w:r w:rsidR="004D6345" w:rsidRPr="00342F65">
        <w:rPr>
          <w:rFonts w:cs="Arial"/>
          <w:sz w:val="22"/>
        </w:rPr>
        <w:t>ondiale constituent des balises dont il faut tenir compte lors de l’évaluation environnementale et sociale des projets.</w:t>
      </w:r>
    </w:p>
    <w:p w14:paraId="4A562876" w14:textId="4B3ACF92" w:rsidR="004D6345" w:rsidRPr="00342F65" w:rsidRDefault="008D0A7D" w:rsidP="002A4E5C">
      <w:pPr>
        <w:autoSpaceDE w:val="0"/>
        <w:autoSpaceDN w:val="0"/>
        <w:adjustRightInd w:val="0"/>
        <w:rPr>
          <w:rFonts w:cs="Arial"/>
          <w:sz w:val="22"/>
        </w:rPr>
      </w:pPr>
      <w:r>
        <w:rPr>
          <w:rFonts w:cs="Arial"/>
          <w:sz w:val="22"/>
        </w:rPr>
        <w:t>La Banque M</w:t>
      </w:r>
      <w:r w:rsidR="004D6345" w:rsidRPr="00342F65">
        <w:rPr>
          <w:rFonts w:cs="Arial"/>
          <w:sz w:val="22"/>
        </w:rPr>
        <w:t>ondiale s’est dotée d’un ensemble de politiques opérationnelles dont un sous-ensemble requiert que certains impacts environnementaux potentiellement négatifs et certains impacts sociaux sélectionnés en vertu de leur caractère stratégique découlant des projets d’investissement de la Banque, soient identifiés, évités ou minimisés quand cela est possible.</w:t>
      </w:r>
    </w:p>
    <w:p w14:paraId="6CF9BE2B" w14:textId="77777777" w:rsidR="00E75D59" w:rsidRDefault="00E75D59" w:rsidP="00191ECE">
      <w:pPr>
        <w:tabs>
          <w:tab w:val="left" w:pos="426"/>
        </w:tabs>
        <w:rPr>
          <w:sz w:val="22"/>
        </w:rPr>
      </w:pPr>
    </w:p>
    <w:p w14:paraId="3DCED826" w14:textId="26718B4D" w:rsidR="00191ECE" w:rsidRDefault="00191ECE" w:rsidP="00191ECE">
      <w:pPr>
        <w:tabs>
          <w:tab w:val="left" w:pos="426"/>
        </w:tabs>
        <w:rPr>
          <w:sz w:val="22"/>
        </w:rPr>
      </w:pPr>
      <w:r>
        <w:rPr>
          <w:sz w:val="22"/>
        </w:rPr>
        <w:t>Les</w:t>
      </w:r>
      <w:r w:rsidRPr="008C6E03">
        <w:rPr>
          <w:sz w:val="22"/>
        </w:rPr>
        <w:t xml:space="preserve"> </w:t>
      </w:r>
      <w:r w:rsidRPr="003D045E">
        <w:rPr>
          <w:sz w:val="22"/>
        </w:rPr>
        <w:t>politiques de sauvegarde environnem</w:t>
      </w:r>
      <w:r>
        <w:rPr>
          <w:sz w:val="22"/>
        </w:rPr>
        <w:t>entale et sociale de la Banque M</w:t>
      </w:r>
      <w:r w:rsidRPr="003D045E">
        <w:rPr>
          <w:sz w:val="22"/>
        </w:rPr>
        <w:t>ondiale</w:t>
      </w:r>
      <w:r w:rsidRPr="008C6E03">
        <w:rPr>
          <w:sz w:val="22"/>
        </w:rPr>
        <w:t xml:space="preserve"> </w:t>
      </w:r>
      <w:r w:rsidRPr="003D045E">
        <w:rPr>
          <w:sz w:val="22"/>
        </w:rPr>
        <w:t>qui s’applique</w:t>
      </w:r>
      <w:r>
        <w:rPr>
          <w:sz w:val="22"/>
        </w:rPr>
        <w:t>nt</w:t>
      </w:r>
      <w:r w:rsidRPr="003D045E">
        <w:rPr>
          <w:sz w:val="22"/>
        </w:rPr>
        <w:t xml:space="preserve"> aux activités du </w:t>
      </w:r>
      <w:r w:rsidRPr="00191ECE">
        <w:rPr>
          <w:sz w:val="22"/>
        </w:rPr>
        <w:t>Projet de construction des bâtiments scolaires de quatre écoles ciblées dans la ville de Kindu</w:t>
      </w:r>
      <w:r>
        <w:rPr>
          <w:sz w:val="22"/>
        </w:rPr>
        <w:t xml:space="preserve"> </w:t>
      </w:r>
      <w:r w:rsidRPr="003D045E">
        <w:rPr>
          <w:sz w:val="22"/>
        </w:rPr>
        <w:t xml:space="preserve">sont : la PO/PB 4.01 « Évaluation Environnementale » ; la PO/PB 4.11 « Ressources Culturelles Physiques » ; et la PO PO/PB 17.50 « Droit d’accès à l’information ». </w:t>
      </w:r>
    </w:p>
    <w:p w14:paraId="665B11C1" w14:textId="77777777" w:rsidR="004D6345" w:rsidRPr="00342F65" w:rsidRDefault="004D6345" w:rsidP="002A4E5C">
      <w:pPr>
        <w:autoSpaceDE w:val="0"/>
        <w:autoSpaceDN w:val="0"/>
        <w:adjustRightInd w:val="0"/>
        <w:rPr>
          <w:rFonts w:cs="Arial"/>
          <w:sz w:val="22"/>
        </w:rPr>
      </w:pPr>
    </w:p>
    <w:p w14:paraId="4EC4FF9D" w14:textId="47459053" w:rsidR="004D6345" w:rsidRPr="00342F65" w:rsidRDefault="00E75D59" w:rsidP="002A4E5C">
      <w:pPr>
        <w:autoSpaceDE w:val="0"/>
        <w:autoSpaceDN w:val="0"/>
        <w:adjustRightInd w:val="0"/>
        <w:rPr>
          <w:rFonts w:cs="Arial"/>
          <w:sz w:val="22"/>
        </w:rPr>
      </w:pPr>
      <w:r>
        <w:rPr>
          <w:rFonts w:cs="Arial"/>
          <w:sz w:val="22"/>
        </w:rPr>
        <w:t>Ces politiques</w:t>
      </w:r>
      <w:r w:rsidR="004D6345" w:rsidRPr="00342F65">
        <w:rPr>
          <w:rFonts w:cs="Arial"/>
          <w:sz w:val="22"/>
        </w:rPr>
        <w:t xml:space="preserve"> fournissent un mécanisme d’intégration des préoccupations environnementales et sociales dans la prise de décision sur le développement. La plupart des politiques de sauvegarde donnent non seulement une orientation sur les mesures à prendre pour améliorer et pérenniser les opérations dans certains domaines spécifiques, mais permettent aussi que :</w:t>
      </w:r>
    </w:p>
    <w:p w14:paraId="768F1674" w14:textId="77777777" w:rsidR="004D6345" w:rsidRPr="00342F65" w:rsidRDefault="004D6345" w:rsidP="002A4E5C">
      <w:pPr>
        <w:autoSpaceDE w:val="0"/>
        <w:autoSpaceDN w:val="0"/>
        <w:adjustRightInd w:val="0"/>
        <w:rPr>
          <w:rFonts w:cs="Arial"/>
          <w:sz w:val="22"/>
        </w:rPr>
      </w:pPr>
    </w:p>
    <w:p w14:paraId="6A5D59F9" w14:textId="77777777" w:rsidR="004D6345" w:rsidRPr="00342F65" w:rsidRDefault="004D6345" w:rsidP="002A4E5C">
      <w:pPr>
        <w:pStyle w:val="Paragraphedeliste"/>
        <w:numPr>
          <w:ilvl w:val="0"/>
          <w:numId w:val="3"/>
        </w:numPr>
        <w:autoSpaceDE w:val="0"/>
        <w:autoSpaceDN w:val="0"/>
        <w:adjustRightInd w:val="0"/>
        <w:rPr>
          <w:rFonts w:cs="Arial"/>
          <w:sz w:val="22"/>
        </w:rPr>
      </w:pPr>
      <w:proofErr w:type="gramStart"/>
      <w:r w:rsidRPr="00342F65">
        <w:rPr>
          <w:rFonts w:cs="Arial"/>
          <w:sz w:val="22"/>
        </w:rPr>
        <w:t>les</w:t>
      </w:r>
      <w:proofErr w:type="gramEnd"/>
      <w:r w:rsidRPr="00342F65">
        <w:rPr>
          <w:rFonts w:cs="Arial"/>
          <w:sz w:val="22"/>
        </w:rPr>
        <w:t xml:space="preserve"> impacts environnementaux potentiellement négatifs sur l’environnement physique, les fonctions écosystémiques et la santé humaine, le patrimoine culturel physique de même que les impacts sociaux particuliers soient identifiés et évalués en amont du cycle du projet ;</w:t>
      </w:r>
    </w:p>
    <w:p w14:paraId="1A518CC9" w14:textId="641DA755" w:rsidR="004D6345" w:rsidRPr="00342F65" w:rsidRDefault="004D6345" w:rsidP="002A4E5C">
      <w:pPr>
        <w:pStyle w:val="Paragraphedeliste"/>
        <w:numPr>
          <w:ilvl w:val="0"/>
          <w:numId w:val="3"/>
        </w:numPr>
        <w:autoSpaceDE w:val="0"/>
        <w:autoSpaceDN w:val="0"/>
        <w:adjustRightInd w:val="0"/>
        <w:rPr>
          <w:rFonts w:cs="Arial"/>
          <w:sz w:val="22"/>
        </w:rPr>
      </w:pPr>
      <w:proofErr w:type="gramStart"/>
      <w:r w:rsidRPr="00342F65">
        <w:rPr>
          <w:rFonts w:cs="Arial"/>
          <w:sz w:val="22"/>
        </w:rPr>
        <w:t>les</w:t>
      </w:r>
      <w:proofErr w:type="gramEnd"/>
      <w:r w:rsidRPr="00342F65">
        <w:rPr>
          <w:rFonts w:cs="Arial"/>
          <w:sz w:val="22"/>
        </w:rPr>
        <w:t xml:space="preserve"> impacts négatifs inévitables soient minimisés ou atténués dans la mesure du possible</w:t>
      </w:r>
      <w:r w:rsidR="008D0A7D">
        <w:rPr>
          <w:rFonts w:cs="Arial"/>
          <w:sz w:val="22"/>
        </w:rPr>
        <w:t xml:space="preserve"> </w:t>
      </w:r>
      <w:r w:rsidRPr="00342F65">
        <w:rPr>
          <w:rFonts w:cs="Arial"/>
          <w:sz w:val="22"/>
        </w:rPr>
        <w:t>;</w:t>
      </w:r>
    </w:p>
    <w:p w14:paraId="4592C101" w14:textId="76A3C02C" w:rsidR="004D6345" w:rsidRPr="00342F65" w:rsidRDefault="004D6345" w:rsidP="002A4E5C">
      <w:pPr>
        <w:pStyle w:val="Paragraphedeliste"/>
        <w:numPr>
          <w:ilvl w:val="0"/>
          <w:numId w:val="3"/>
        </w:numPr>
        <w:autoSpaceDE w:val="0"/>
        <w:autoSpaceDN w:val="0"/>
        <w:adjustRightInd w:val="0"/>
        <w:rPr>
          <w:rFonts w:cs="Arial"/>
          <w:sz w:val="22"/>
        </w:rPr>
      </w:pPr>
      <w:proofErr w:type="gramStart"/>
      <w:r w:rsidRPr="00342F65">
        <w:rPr>
          <w:rFonts w:cs="Arial"/>
          <w:sz w:val="22"/>
        </w:rPr>
        <w:t>l’information</w:t>
      </w:r>
      <w:proofErr w:type="gramEnd"/>
      <w:r w:rsidRPr="00342F65">
        <w:rPr>
          <w:rFonts w:cs="Arial"/>
          <w:sz w:val="22"/>
        </w:rPr>
        <w:t xml:space="preserve"> soit fournie en temps opportun aux parties prenantes qui ont ainsi l’opportunité d’apporter leurs commentaires sur la nature et la portée des impacts ainsi que sur les mesures d’atténuation proposées. </w:t>
      </w:r>
      <w:r w:rsidR="0037021B">
        <w:rPr>
          <w:rFonts w:cs="Arial"/>
          <w:sz w:val="22"/>
        </w:rPr>
        <w:t xml:space="preserve"> </w:t>
      </w:r>
    </w:p>
    <w:p w14:paraId="2A030FDE" w14:textId="77777777" w:rsidR="004D6345" w:rsidRPr="00342F65" w:rsidRDefault="004D6345" w:rsidP="002A4E5C">
      <w:pPr>
        <w:pStyle w:val="Paragraphedeliste"/>
        <w:autoSpaceDE w:val="0"/>
        <w:autoSpaceDN w:val="0"/>
        <w:adjustRightInd w:val="0"/>
        <w:rPr>
          <w:rFonts w:cs="Arial"/>
          <w:sz w:val="22"/>
        </w:rPr>
      </w:pPr>
    </w:p>
    <w:p w14:paraId="52847C95" w14:textId="63CA7E9C" w:rsidR="004D6345" w:rsidRPr="00342F65" w:rsidRDefault="004D6345" w:rsidP="002A4E5C">
      <w:pPr>
        <w:autoSpaceDE w:val="0"/>
        <w:autoSpaceDN w:val="0"/>
        <w:adjustRightInd w:val="0"/>
        <w:rPr>
          <w:rFonts w:cs="Arial"/>
          <w:sz w:val="22"/>
        </w:rPr>
      </w:pPr>
      <w:r w:rsidRPr="00342F65">
        <w:rPr>
          <w:rFonts w:cs="Arial"/>
          <w:sz w:val="22"/>
        </w:rPr>
        <w:t xml:space="preserve">La présente </w:t>
      </w:r>
      <w:r w:rsidR="008D0A7D">
        <w:rPr>
          <w:rFonts w:cs="Arial"/>
          <w:sz w:val="22"/>
        </w:rPr>
        <w:t>É</w:t>
      </w:r>
      <w:r w:rsidRPr="00342F65">
        <w:rPr>
          <w:rFonts w:cs="Arial"/>
          <w:sz w:val="22"/>
        </w:rPr>
        <w:t>IES est élaborée conformément à la politique opérationnelle OP/PB 4.01 relative à l’Évaluation Environnementale déclenchée dans le cadre du P</w:t>
      </w:r>
      <w:r w:rsidR="008D0A7D">
        <w:rPr>
          <w:rFonts w:cs="Arial"/>
          <w:sz w:val="22"/>
        </w:rPr>
        <w:t>DU</w:t>
      </w:r>
      <w:r w:rsidRPr="00342F65">
        <w:rPr>
          <w:rFonts w:cs="Arial"/>
          <w:sz w:val="22"/>
        </w:rPr>
        <w:t xml:space="preserve">, dont les </w:t>
      </w:r>
      <w:r w:rsidR="008D0A7D">
        <w:rPr>
          <w:rFonts w:cs="Arial"/>
          <w:sz w:val="22"/>
        </w:rPr>
        <w:t xml:space="preserve">bâtiments scolaires de quatre écoles ciblées </w:t>
      </w:r>
      <w:r w:rsidRPr="00342F65">
        <w:rPr>
          <w:rFonts w:cs="Arial"/>
          <w:sz w:val="22"/>
        </w:rPr>
        <w:t>de la ville de Kindu constituent un des investissements.</w:t>
      </w:r>
    </w:p>
    <w:p w14:paraId="3FAC3E2A" w14:textId="77777777" w:rsidR="004D6345" w:rsidRPr="00342F65" w:rsidRDefault="004D6345" w:rsidP="002A4E5C">
      <w:pPr>
        <w:autoSpaceDE w:val="0"/>
        <w:autoSpaceDN w:val="0"/>
        <w:adjustRightInd w:val="0"/>
        <w:ind w:left="360"/>
        <w:rPr>
          <w:rFonts w:cs="Arial"/>
          <w:sz w:val="22"/>
        </w:rPr>
      </w:pPr>
    </w:p>
    <w:p w14:paraId="4DD9A986" w14:textId="77777777" w:rsidR="004D6345" w:rsidRPr="00342F65" w:rsidRDefault="004D6345" w:rsidP="002A4E5C">
      <w:pPr>
        <w:pStyle w:val="Titre2"/>
        <w:numPr>
          <w:ilvl w:val="2"/>
          <w:numId w:val="5"/>
        </w:numPr>
        <w:ind w:left="1260" w:hanging="630"/>
        <w:rPr>
          <w:rFonts w:cs="Arial"/>
          <w:i/>
          <w:sz w:val="22"/>
          <w:szCs w:val="22"/>
        </w:rPr>
      </w:pPr>
      <w:bookmarkStart w:id="657" w:name="_Toc536023401"/>
      <w:r w:rsidRPr="00342F65">
        <w:rPr>
          <w:rFonts w:cs="Arial"/>
          <w:i/>
          <w:sz w:val="22"/>
          <w:szCs w:val="22"/>
        </w:rPr>
        <w:t>Catégorisation du projet</w:t>
      </w:r>
      <w:bookmarkEnd w:id="657"/>
    </w:p>
    <w:p w14:paraId="32495279" w14:textId="77777777" w:rsidR="004D6345" w:rsidRPr="00342F65" w:rsidRDefault="004D6345" w:rsidP="002A4E5C">
      <w:pPr>
        <w:autoSpaceDE w:val="0"/>
        <w:autoSpaceDN w:val="0"/>
        <w:adjustRightInd w:val="0"/>
        <w:rPr>
          <w:rFonts w:cs="Arial"/>
          <w:sz w:val="22"/>
        </w:rPr>
      </w:pPr>
    </w:p>
    <w:p w14:paraId="41EDA8CD" w14:textId="2B6B3FC7" w:rsidR="004D6345" w:rsidRPr="00342F65" w:rsidRDefault="004D6345" w:rsidP="002A4E5C">
      <w:pPr>
        <w:autoSpaceDE w:val="0"/>
        <w:autoSpaceDN w:val="0"/>
        <w:adjustRightInd w:val="0"/>
        <w:rPr>
          <w:rFonts w:cs="Arial"/>
          <w:sz w:val="22"/>
        </w:rPr>
      </w:pPr>
      <w:r w:rsidRPr="00342F65">
        <w:rPr>
          <w:rFonts w:cs="Arial"/>
          <w:sz w:val="22"/>
        </w:rPr>
        <w:t>Conformément à la catégorisation de l’</w:t>
      </w:r>
      <w:r w:rsidR="008D0A7D">
        <w:rPr>
          <w:rFonts w:cs="Arial"/>
          <w:sz w:val="22"/>
        </w:rPr>
        <w:t>É</w:t>
      </w:r>
      <w:r w:rsidRPr="00342F65">
        <w:rPr>
          <w:rFonts w:cs="Arial"/>
          <w:sz w:val="22"/>
        </w:rPr>
        <w:t>va</w:t>
      </w:r>
      <w:r w:rsidR="008D0A7D">
        <w:rPr>
          <w:rFonts w:cs="Arial"/>
          <w:sz w:val="22"/>
        </w:rPr>
        <w:t>luation Environnementale de la B</w:t>
      </w:r>
      <w:r w:rsidRPr="00342F65">
        <w:rPr>
          <w:rFonts w:cs="Arial"/>
          <w:sz w:val="22"/>
        </w:rPr>
        <w:t>anque Mondiale</w:t>
      </w:r>
      <w:r w:rsidR="0040441D">
        <w:rPr>
          <w:rFonts w:cs="Arial"/>
          <w:sz w:val="22"/>
        </w:rPr>
        <w:t xml:space="preserve"> tel que stipulé dans le CGES</w:t>
      </w:r>
      <w:r w:rsidRPr="00342F65">
        <w:rPr>
          <w:rFonts w:cs="Arial"/>
          <w:sz w:val="22"/>
        </w:rPr>
        <w:t>, le P</w:t>
      </w:r>
      <w:r w:rsidR="008D0A7D">
        <w:rPr>
          <w:rFonts w:cs="Arial"/>
          <w:sz w:val="22"/>
        </w:rPr>
        <w:t>DU</w:t>
      </w:r>
      <w:r w:rsidRPr="00342F65">
        <w:rPr>
          <w:rFonts w:cs="Arial"/>
          <w:sz w:val="22"/>
        </w:rPr>
        <w:t xml:space="preserve"> </w:t>
      </w:r>
      <w:r w:rsidR="0040441D">
        <w:rPr>
          <w:rFonts w:cs="Arial"/>
          <w:sz w:val="22"/>
        </w:rPr>
        <w:t>se situe dans la</w:t>
      </w:r>
      <w:r w:rsidRPr="00342F65">
        <w:rPr>
          <w:rFonts w:cs="Arial"/>
          <w:i/>
          <w:sz w:val="22"/>
        </w:rPr>
        <w:t xml:space="preserve"> catégorie B</w:t>
      </w:r>
      <w:r w:rsidRPr="00342F65">
        <w:rPr>
          <w:rFonts w:cs="Arial"/>
          <w:sz w:val="22"/>
        </w:rPr>
        <w:t xml:space="preserve">. Ceci se justifie par le fait qu’au regard des effets négatifs potentiels identifiés qu’engendreront les travaux, ceux-ci sont </w:t>
      </w:r>
      <w:r w:rsidR="0040441D">
        <w:rPr>
          <w:rFonts w:cs="Arial"/>
          <w:sz w:val="22"/>
        </w:rPr>
        <w:t xml:space="preserve">en grande parte </w:t>
      </w:r>
      <w:r w:rsidRPr="00342F65">
        <w:rPr>
          <w:rFonts w:cs="Arial"/>
          <w:sz w:val="22"/>
        </w:rPr>
        <w:t>négligeables, temporaires et de portée spatiale limitée</w:t>
      </w:r>
      <w:r w:rsidR="001357E7">
        <w:rPr>
          <w:rFonts w:cs="Arial"/>
          <w:sz w:val="22"/>
        </w:rPr>
        <w:t>,</w:t>
      </w:r>
      <w:r w:rsidRPr="00342F65">
        <w:rPr>
          <w:rFonts w:cs="Arial"/>
          <w:sz w:val="22"/>
        </w:rPr>
        <w:t xml:space="preserve"> circonscrits aux périmètres des travaux et aux environs immédiats des chantiers, </w:t>
      </w:r>
      <w:r w:rsidR="00B91747">
        <w:rPr>
          <w:rFonts w:cs="Arial"/>
          <w:sz w:val="22"/>
        </w:rPr>
        <w:t xml:space="preserve">les autres sont gérables et </w:t>
      </w:r>
      <w:r w:rsidRPr="00342F65">
        <w:rPr>
          <w:rFonts w:cs="Arial"/>
          <w:sz w:val="22"/>
        </w:rPr>
        <w:t>aucun</w:t>
      </w:r>
      <w:r w:rsidR="00B91747">
        <w:rPr>
          <w:rFonts w:cs="Arial"/>
          <w:sz w:val="22"/>
        </w:rPr>
        <w:t xml:space="preserve"> n’est</w:t>
      </w:r>
      <w:r w:rsidRPr="00342F65">
        <w:rPr>
          <w:rFonts w:cs="Arial"/>
          <w:sz w:val="22"/>
        </w:rPr>
        <w:t xml:space="preserve"> irréversible.</w:t>
      </w:r>
    </w:p>
    <w:p w14:paraId="1A93FFA6" w14:textId="77777777" w:rsidR="007D63E3" w:rsidRDefault="007D63E3" w:rsidP="002A4E5C">
      <w:pPr>
        <w:autoSpaceDE w:val="0"/>
        <w:autoSpaceDN w:val="0"/>
        <w:adjustRightInd w:val="0"/>
        <w:rPr>
          <w:rFonts w:cs="Arial"/>
          <w:sz w:val="22"/>
        </w:rPr>
      </w:pPr>
    </w:p>
    <w:p w14:paraId="1E3DEAD4" w14:textId="19DC96B8" w:rsidR="005D5CE6" w:rsidRDefault="001357E7" w:rsidP="00960E43">
      <w:pPr>
        <w:spacing w:line="240" w:lineRule="auto"/>
        <w:rPr>
          <w:rFonts w:cs="Arial"/>
          <w:b/>
          <w:bCs/>
          <w:sz w:val="22"/>
        </w:rPr>
      </w:pPr>
      <w:r>
        <w:rPr>
          <w:rFonts w:cs="Arial"/>
          <w:sz w:val="22"/>
        </w:rPr>
        <w:t>L</w:t>
      </w:r>
      <w:r w:rsidR="008D0A7D">
        <w:rPr>
          <w:rFonts w:cs="Arial"/>
          <w:sz w:val="22"/>
        </w:rPr>
        <w:t>a réalisation de l’É</w:t>
      </w:r>
      <w:r w:rsidR="004D6345" w:rsidRPr="00342F65">
        <w:rPr>
          <w:rFonts w:cs="Arial"/>
          <w:sz w:val="22"/>
        </w:rPr>
        <w:t xml:space="preserve">IES de la construction des </w:t>
      </w:r>
      <w:r w:rsidR="008D0A7D">
        <w:rPr>
          <w:rFonts w:cs="Arial"/>
          <w:sz w:val="22"/>
        </w:rPr>
        <w:t xml:space="preserve">bâtiments scolaires de quatre </w:t>
      </w:r>
      <w:r w:rsidR="001424C6">
        <w:rPr>
          <w:rFonts w:cs="Arial"/>
          <w:sz w:val="22"/>
        </w:rPr>
        <w:t xml:space="preserve">(04) </w:t>
      </w:r>
      <w:r w:rsidR="008D0A7D">
        <w:rPr>
          <w:rFonts w:cs="Arial"/>
          <w:sz w:val="22"/>
        </w:rPr>
        <w:t>écoles ciblée</w:t>
      </w:r>
      <w:r w:rsidR="004D6345" w:rsidRPr="00342F65">
        <w:rPr>
          <w:rFonts w:cs="Arial"/>
          <w:sz w:val="22"/>
        </w:rPr>
        <w:t>s de la ville de Kindu consiste à examiner les effets négatifs et positifs que pourraient avoir le projet sur l’environnement</w:t>
      </w:r>
      <w:r>
        <w:rPr>
          <w:rFonts w:cs="Arial"/>
          <w:sz w:val="22"/>
        </w:rPr>
        <w:t xml:space="preserve"> et la société</w:t>
      </w:r>
      <w:r w:rsidR="004D6345" w:rsidRPr="00342F65">
        <w:rPr>
          <w:rFonts w:cs="Arial"/>
          <w:sz w:val="22"/>
        </w:rPr>
        <w:t>, et à recommander toutes les mesures idoines pour</w:t>
      </w:r>
      <w:r>
        <w:rPr>
          <w:rFonts w:cs="Arial"/>
          <w:sz w:val="22"/>
        </w:rPr>
        <w:t xml:space="preserve">, selon le cas, les </w:t>
      </w:r>
      <w:r w:rsidR="004D6345" w:rsidRPr="00342F65">
        <w:rPr>
          <w:rFonts w:cs="Arial"/>
          <w:sz w:val="22"/>
        </w:rPr>
        <w:t>prévenir, minimiser, atténuer</w:t>
      </w:r>
      <w:r>
        <w:rPr>
          <w:rFonts w:cs="Arial"/>
          <w:sz w:val="22"/>
        </w:rPr>
        <w:t xml:space="preserve">, </w:t>
      </w:r>
      <w:r w:rsidR="004D6345" w:rsidRPr="00342F65">
        <w:rPr>
          <w:rFonts w:cs="Arial"/>
          <w:sz w:val="22"/>
        </w:rPr>
        <w:t xml:space="preserve">compenser </w:t>
      </w:r>
      <w:r>
        <w:rPr>
          <w:rFonts w:cs="Arial"/>
          <w:sz w:val="22"/>
        </w:rPr>
        <w:t xml:space="preserve">ou bonifier </w:t>
      </w:r>
      <w:r w:rsidR="004D6345" w:rsidRPr="00342F65">
        <w:rPr>
          <w:rFonts w:cs="Arial"/>
          <w:sz w:val="22"/>
        </w:rPr>
        <w:t xml:space="preserve">en vue d’améliorer la performance environnementale du projet. </w:t>
      </w:r>
      <w:bookmarkEnd w:id="199"/>
      <w:bookmarkEnd w:id="200"/>
      <w:bookmarkEnd w:id="201"/>
    </w:p>
    <w:p w14:paraId="28BFB339" w14:textId="77777777" w:rsidR="00CA4D14" w:rsidRDefault="00CA4D14">
      <w:pPr>
        <w:spacing w:line="240" w:lineRule="auto"/>
        <w:jc w:val="left"/>
        <w:rPr>
          <w:rFonts w:cs="Arial"/>
          <w:b/>
          <w:bCs/>
          <w:sz w:val="22"/>
        </w:rPr>
      </w:pPr>
      <w:r>
        <w:rPr>
          <w:rFonts w:cs="Arial"/>
          <w:sz w:val="22"/>
        </w:rPr>
        <w:br w:type="page"/>
      </w:r>
    </w:p>
    <w:p w14:paraId="7E2678B0" w14:textId="059B0FF4" w:rsidR="00B213C5" w:rsidRPr="00556D78" w:rsidRDefault="00B213C5" w:rsidP="007D63E3">
      <w:pPr>
        <w:pStyle w:val="Titre1"/>
        <w:numPr>
          <w:ilvl w:val="0"/>
          <w:numId w:val="5"/>
        </w:numPr>
        <w:rPr>
          <w:rFonts w:cs="Arial"/>
          <w:sz w:val="22"/>
          <w:szCs w:val="22"/>
        </w:rPr>
      </w:pPr>
      <w:bookmarkStart w:id="658" w:name="_Toc536023402"/>
      <w:r w:rsidRPr="00556D78">
        <w:rPr>
          <w:rFonts w:cs="Arial"/>
          <w:sz w:val="22"/>
          <w:szCs w:val="22"/>
        </w:rPr>
        <w:lastRenderedPageBreak/>
        <w:t xml:space="preserve">DESCRIPTION </w:t>
      </w:r>
      <w:r w:rsidR="001A18B0" w:rsidRPr="00556D78">
        <w:rPr>
          <w:rFonts w:cs="Arial"/>
          <w:sz w:val="22"/>
          <w:szCs w:val="22"/>
        </w:rPr>
        <w:t xml:space="preserve">DÉTAILLÉE </w:t>
      </w:r>
      <w:r w:rsidRPr="00556D78">
        <w:rPr>
          <w:rFonts w:cs="Arial"/>
          <w:sz w:val="22"/>
          <w:szCs w:val="22"/>
        </w:rPr>
        <w:t>DU PROJET</w:t>
      </w:r>
      <w:bookmarkEnd w:id="658"/>
    </w:p>
    <w:p w14:paraId="24F1016F" w14:textId="401C8B3C" w:rsidR="00B213C5" w:rsidRDefault="00B213C5" w:rsidP="002A4E5C">
      <w:pPr>
        <w:autoSpaceDE w:val="0"/>
        <w:autoSpaceDN w:val="0"/>
        <w:adjustRightInd w:val="0"/>
        <w:rPr>
          <w:rFonts w:cs="Arial"/>
          <w:color w:val="000000"/>
          <w:sz w:val="22"/>
        </w:rPr>
      </w:pPr>
    </w:p>
    <w:p w14:paraId="6A45F499" w14:textId="77777777" w:rsidR="002A4E5C" w:rsidRDefault="002A4E5C" w:rsidP="002A4E5C">
      <w:pPr>
        <w:autoSpaceDE w:val="0"/>
        <w:autoSpaceDN w:val="0"/>
        <w:adjustRightInd w:val="0"/>
        <w:rPr>
          <w:rFonts w:cs="Arial"/>
          <w:color w:val="000000"/>
          <w:sz w:val="22"/>
        </w:rPr>
      </w:pPr>
    </w:p>
    <w:p w14:paraId="22164C13" w14:textId="6E04D236" w:rsidR="002B1C74" w:rsidRDefault="002A4E5C" w:rsidP="002A4E5C">
      <w:pPr>
        <w:autoSpaceDE w:val="0"/>
        <w:autoSpaceDN w:val="0"/>
        <w:adjustRightInd w:val="0"/>
        <w:rPr>
          <w:rFonts w:cs="Arial"/>
          <w:color w:val="000000"/>
          <w:sz w:val="22"/>
        </w:rPr>
      </w:pPr>
      <w:r>
        <w:rPr>
          <w:rFonts w:cs="Arial"/>
          <w:color w:val="000000"/>
          <w:sz w:val="22"/>
        </w:rPr>
        <w:t xml:space="preserve">Ce chapitre va se pencher sur </w:t>
      </w:r>
      <w:r w:rsidR="001357E7">
        <w:rPr>
          <w:rFonts w:cs="Arial"/>
          <w:color w:val="000000"/>
          <w:sz w:val="22"/>
        </w:rPr>
        <w:t xml:space="preserve">la </w:t>
      </w:r>
      <w:r>
        <w:rPr>
          <w:rFonts w:cs="Arial"/>
          <w:color w:val="000000"/>
          <w:sz w:val="22"/>
        </w:rPr>
        <w:t xml:space="preserve">description </w:t>
      </w:r>
      <w:r w:rsidR="005F5A66">
        <w:rPr>
          <w:rFonts w:cs="Arial"/>
          <w:color w:val="000000"/>
          <w:sz w:val="22"/>
        </w:rPr>
        <w:t xml:space="preserve">générale des travaux, </w:t>
      </w:r>
      <w:r w:rsidR="001357E7">
        <w:rPr>
          <w:rFonts w:cs="Arial"/>
          <w:color w:val="000000"/>
          <w:sz w:val="22"/>
        </w:rPr>
        <w:t xml:space="preserve">de manière détaillée </w:t>
      </w:r>
      <w:r>
        <w:rPr>
          <w:rFonts w:cs="Arial"/>
          <w:color w:val="000000"/>
          <w:sz w:val="22"/>
        </w:rPr>
        <w:t xml:space="preserve">du projet ainsi que </w:t>
      </w:r>
      <w:r w:rsidR="001357E7">
        <w:rPr>
          <w:rFonts w:cs="Arial"/>
          <w:color w:val="000000"/>
          <w:sz w:val="22"/>
        </w:rPr>
        <w:t xml:space="preserve">la consistance </w:t>
      </w:r>
      <w:r>
        <w:rPr>
          <w:rFonts w:cs="Arial"/>
          <w:color w:val="000000"/>
          <w:sz w:val="22"/>
        </w:rPr>
        <w:t>des travaux retenus.</w:t>
      </w:r>
    </w:p>
    <w:p w14:paraId="41AF18A0" w14:textId="77777777" w:rsidR="002A4E5C" w:rsidRPr="00556D78" w:rsidRDefault="002A4E5C" w:rsidP="002A4E5C">
      <w:pPr>
        <w:autoSpaceDE w:val="0"/>
        <w:autoSpaceDN w:val="0"/>
        <w:adjustRightInd w:val="0"/>
        <w:rPr>
          <w:rFonts w:cs="Arial"/>
          <w:color w:val="000000"/>
          <w:sz w:val="22"/>
        </w:rPr>
      </w:pPr>
    </w:p>
    <w:p w14:paraId="4CD0BECA" w14:textId="1E471383" w:rsidR="008E0B10" w:rsidRPr="007D63E3" w:rsidRDefault="006579D3" w:rsidP="007D63E3">
      <w:pPr>
        <w:pStyle w:val="Titre2"/>
        <w:numPr>
          <w:ilvl w:val="1"/>
          <w:numId w:val="5"/>
        </w:numPr>
        <w:ind w:left="1170" w:hanging="540"/>
        <w:rPr>
          <w:rFonts w:cs="Arial"/>
          <w:b/>
          <w:sz w:val="22"/>
          <w:szCs w:val="22"/>
        </w:rPr>
      </w:pPr>
      <w:bookmarkStart w:id="659" w:name="_Toc536023403"/>
      <w:r w:rsidRPr="007D63E3">
        <w:rPr>
          <w:rFonts w:cs="Arial"/>
          <w:b/>
          <w:sz w:val="22"/>
          <w:szCs w:val="22"/>
        </w:rPr>
        <w:t>Description générale des travaux</w:t>
      </w:r>
      <w:bookmarkEnd w:id="659"/>
    </w:p>
    <w:p w14:paraId="064522C5" w14:textId="77777777" w:rsidR="006579D3" w:rsidRPr="00556D78" w:rsidRDefault="006579D3" w:rsidP="002A4E5C">
      <w:pPr>
        <w:rPr>
          <w:rFonts w:cs="Arial"/>
          <w:sz w:val="22"/>
        </w:rPr>
      </w:pPr>
    </w:p>
    <w:p w14:paraId="36EC9B47" w14:textId="5B4EF0FB" w:rsidR="006579D3" w:rsidRPr="00556D78" w:rsidRDefault="006579D3" w:rsidP="002A4E5C">
      <w:pPr>
        <w:rPr>
          <w:rFonts w:cs="Arial"/>
          <w:kern w:val="28"/>
          <w:sz w:val="22"/>
        </w:rPr>
      </w:pPr>
      <w:r w:rsidRPr="00556D78">
        <w:rPr>
          <w:rFonts w:cs="Arial"/>
          <w:sz w:val="22"/>
        </w:rPr>
        <w:t>Dans le cadre du P</w:t>
      </w:r>
      <w:r w:rsidR="00073829" w:rsidRPr="00556D78">
        <w:rPr>
          <w:rFonts w:cs="Arial"/>
          <w:sz w:val="22"/>
        </w:rPr>
        <w:t xml:space="preserve">rojet de </w:t>
      </w:r>
      <w:r w:rsidRPr="00556D78">
        <w:rPr>
          <w:rFonts w:cs="Arial"/>
          <w:sz w:val="22"/>
        </w:rPr>
        <w:t xml:space="preserve">construction des bâtiments scolaires de quatre </w:t>
      </w:r>
      <w:r w:rsidR="001424C6">
        <w:rPr>
          <w:rFonts w:cs="Arial"/>
          <w:sz w:val="22"/>
        </w:rPr>
        <w:t xml:space="preserve">(04) </w:t>
      </w:r>
      <w:r w:rsidRPr="00556D78">
        <w:rPr>
          <w:rFonts w:cs="Arial"/>
          <w:sz w:val="22"/>
        </w:rPr>
        <w:t>écoles ciblées dans la ville de Kindu, la description générale d</w:t>
      </w:r>
      <w:r w:rsidR="00073829" w:rsidRPr="00556D78">
        <w:rPr>
          <w:rFonts w:cs="Arial"/>
          <w:sz w:val="22"/>
        </w:rPr>
        <w:t xml:space="preserve">es travaux </w:t>
      </w:r>
      <w:r w:rsidRPr="00556D78">
        <w:rPr>
          <w:rFonts w:cs="Arial"/>
          <w:kern w:val="28"/>
          <w:sz w:val="22"/>
        </w:rPr>
        <w:t>se présente comme suit :</w:t>
      </w:r>
    </w:p>
    <w:p w14:paraId="09EC9AF3" w14:textId="77777777" w:rsidR="006579D3" w:rsidRPr="00556D78" w:rsidRDefault="006579D3" w:rsidP="002A4E5C">
      <w:pPr>
        <w:pStyle w:val="Titre2"/>
        <w:ind w:left="1260"/>
        <w:rPr>
          <w:rFonts w:cs="Arial"/>
          <w:i/>
          <w:sz w:val="22"/>
          <w:szCs w:val="22"/>
        </w:rPr>
      </w:pPr>
    </w:p>
    <w:p w14:paraId="444E049C" w14:textId="77777777" w:rsidR="00556D78" w:rsidRPr="007D63E3" w:rsidRDefault="006579D3" w:rsidP="002A4E5C">
      <w:pPr>
        <w:pStyle w:val="Titre2"/>
        <w:numPr>
          <w:ilvl w:val="2"/>
          <w:numId w:val="5"/>
        </w:numPr>
        <w:ind w:left="1260" w:hanging="630"/>
        <w:rPr>
          <w:rFonts w:cs="Arial"/>
          <w:i/>
          <w:sz w:val="22"/>
          <w:szCs w:val="22"/>
        </w:rPr>
      </w:pPr>
      <w:bookmarkStart w:id="660" w:name="_Toc536023404"/>
      <w:r w:rsidRPr="00556D78">
        <w:rPr>
          <w:rFonts w:cs="Arial"/>
          <w:i/>
          <w:sz w:val="22"/>
          <w:szCs w:val="22"/>
        </w:rPr>
        <w:t>INSTITUT LUFUNGULA</w:t>
      </w:r>
      <w:bookmarkEnd w:id="660"/>
      <w:r w:rsidRPr="00556D78">
        <w:rPr>
          <w:rFonts w:cs="Arial"/>
          <w:i/>
          <w:sz w:val="22"/>
          <w:szCs w:val="22"/>
        </w:rPr>
        <w:t xml:space="preserve"> </w:t>
      </w:r>
    </w:p>
    <w:p w14:paraId="0E57068D" w14:textId="77777777" w:rsidR="00556D78" w:rsidRPr="00556D78" w:rsidRDefault="00556D78" w:rsidP="002A4E5C">
      <w:pPr>
        <w:pStyle w:val="Titre2"/>
        <w:rPr>
          <w:rFonts w:cs="Arial"/>
          <w:i/>
          <w:sz w:val="22"/>
          <w:szCs w:val="22"/>
        </w:rPr>
      </w:pPr>
    </w:p>
    <w:p w14:paraId="26FFEC20" w14:textId="633626F4" w:rsidR="006579D3" w:rsidRPr="00556D78" w:rsidRDefault="006579D3" w:rsidP="002A4E5C">
      <w:pPr>
        <w:pStyle w:val="Titre2"/>
        <w:rPr>
          <w:rFonts w:cs="Arial"/>
          <w:sz w:val="22"/>
          <w:szCs w:val="22"/>
        </w:rPr>
      </w:pPr>
      <w:bookmarkStart w:id="661" w:name="_Toc533610371"/>
      <w:bookmarkStart w:id="662" w:name="_Toc536023405"/>
      <w:r w:rsidRPr="00556D78">
        <w:rPr>
          <w:rFonts w:cs="Arial"/>
          <w:sz w:val="22"/>
          <w:szCs w:val="22"/>
        </w:rPr>
        <w:t>Les principales caractéristiques des travaux de construction sont les suivantes :</w:t>
      </w:r>
      <w:bookmarkEnd w:id="661"/>
      <w:bookmarkEnd w:id="662"/>
      <w:r w:rsidRPr="00556D78">
        <w:rPr>
          <w:rFonts w:cs="Arial"/>
          <w:sz w:val="22"/>
          <w:szCs w:val="22"/>
        </w:rPr>
        <w:t xml:space="preserve"> </w:t>
      </w:r>
    </w:p>
    <w:p w14:paraId="0BAE34DE" w14:textId="77777777" w:rsidR="00556D78" w:rsidRDefault="00556D78" w:rsidP="002A4E5C">
      <w:pPr>
        <w:tabs>
          <w:tab w:val="left" w:pos="1440"/>
        </w:tabs>
        <w:autoSpaceDN w:val="0"/>
        <w:ind w:left="3600"/>
        <w:rPr>
          <w:rFonts w:cs="Arial"/>
          <w:sz w:val="22"/>
        </w:rPr>
      </w:pPr>
    </w:p>
    <w:p w14:paraId="62FFF985" w14:textId="253724CC"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Bâtiment I : abritant 4 salles de classe</w:t>
      </w:r>
      <w:r w:rsidR="00556D78">
        <w:rPr>
          <w:rFonts w:cs="Arial"/>
          <w:sz w:val="22"/>
        </w:rPr>
        <w:t> ;</w:t>
      </w:r>
      <w:r w:rsidRPr="00556D78">
        <w:rPr>
          <w:rFonts w:cs="Arial"/>
          <w:sz w:val="22"/>
        </w:rPr>
        <w:t xml:space="preserve"> </w:t>
      </w:r>
    </w:p>
    <w:p w14:paraId="11144CD2" w14:textId="37D66FD3"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Bâtiment III : abritant 3 salles de classe</w:t>
      </w:r>
      <w:r w:rsidR="00556D78">
        <w:rPr>
          <w:rFonts w:cs="Arial"/>
          <w:sz w:val="22"/>
        </w:rPr>
        <w:t> ;</w:t>
      </w:r>
    </w:p>
    <w:p w14:paraId="52D3BE2C" w14:textId="0F813540"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Bâtiment IV : abritant 4 salles de classe</w:t>
      </w:r>
      <w:r w:rsidR="00556D78">
        <w:rPr>
          <w:rFonts w:cs="Arial"/>
          <w:sz w:val="22"/>
        </w:rPr>
        <w:t> ;</w:t>
      </w:r>
    </w:p>
    <w:p w14:paraId="20338C6E" w14:textId="5BA07DF3"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de deux modules de salles de classe</w:t>
      </w:r>
      <w:r w:rsidR="00556D78">
        <w:rPr>
          <w:rFonts w:cs="Arial"/>
          <w:sz w:val="22"/>
        </w:rPr>
        <w:t> ;</w:t>
      </w:r>
    </w:p>
    <w:p w14:paraId="749F27C2" w14:textId="5EC90A6F"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d’un bureau administratif</w:t>
      </w:r>
      <w:r w:rsidR="00556D78">
        <w:rPr>
          <w:rFonts w:cs="Arial"/>
          <w:sz w:val="22"/>
        </w:rPr>
        <w:t> ;</w:t>
      </w:r>
    </w:p>
    <w:p w14:paraId="18C5287A" w14:textId="668C343E" w:rsidR="006579D3" w:rsidRPr="00556D78" w:rsidRDefault="00556D78" w:rsidP="002A4E5C">
      <w:pPr>
        <w:pStyle w:val="Paragraphedeliste"/>
        <w:numPr>
          <w:ilvl w:val="0"/>
          <w:numId w:val="3"/>
        </w:numPr>
        <w:autoSpaceDE w:val="0"/>
        <w:autoSpaceDN w:val="0"/>
        <w:adjustRightInd w:val="0"/>
        <w:rPr>
          <w:rFonts w:cs="Arial"/>
          <w:sz w:val="22"/>
        </w:rPr>
      </w:pPr>
      <w:r>
        <w:rPr>
          <w:rFonts w:cs="Arial"/>
          <w:sz w:val="22"/>
        </w:rPr>
        <w:t>Construction de deux p</w:t>
      </w:r>
      <w:r w:rsidR="006579D3" w:rsidRPr="00556D78">
        <w:rPr>
          <w:rFonts w:cs="Arial"/>
          <w:sz w:val="22"/>
        </w:rPr>
        <w:t>avillons sanitaires</w:t>
      </w:r>
      <w:r>
        <w:rPr>
          <w:rFonts w:cs="Arial"/>
          <w:sz w:val="22"/>
        </w:rPr>
        <w:t> ; et</w:t>
      </w:r>
    </w:p>
    <w:p w14:paraId="5EAE927B" w14:textId="2BBD158D"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d’une clôture de 562,51 m</w:t>
      </w:r>
      <w:r w:rsidR="00556D78">
        <w:rPr>
          <w:rFonts w:cs="Arial"/>
          <w:sz w:val="22"/>
        </w:rPr>
        <w:t>.</w:t>
      </w:r>
    </w:p>
    <w:p w14:paraId="6A36616E" w14:textId="77777777" w:rsidR="006579D3" w:rsidRPr="00556D78" w:rsidRDefault="006579D3" w:rsidP="002A4E5C">
      <w:pPr>
        <w:tabs>
          <w:tab w:val="left" w:pos="900"/>
        </w:tabs>
        <w:suppressAutoHyphens/>
        <w:overflowPunct w:val="0"/>
        <w:autoSpaceDE w:val="0"/>
        <w:autoSpaceDN w:val="0"/>
        <w:adjustRightInd w:val="0"/>
        <w:textAlignment w:val="baseline"/>
        <w:rPr>
          <w:rFonts w:cs="Arial"/>
          <w:b/>
          <w:bCs/>
          <w:sz w:val="22"/>
        </w:rPr>
      </w:pPr>
      <w:r w:rsidRPr="00556D78">
        <w:rPr>
          <w:rFonts w:cs="Arial"/>
          <w:b/>
          <w:bCs/>
          <w:sz w:val="22"/>
        </w:rPr>
        <w:t xml:space="preserve"> </w:t>
      </w:r>
    </w:p>
    <w:p w14:paraId="3679E092" w14:textId="64B99E91" w:rsidR="006579D3" w:rsidRDefault="006579D3" w:rsidP="002A4E5C">
      <w:pPr>
        <w:pStyle w:val="Titre2"/>
        <w:numPr>
          <w:ilvl w:val="2"/>
          <w:numId w:val="5"/>
        </w:numPr>
        <w:ind w:left="1260" w:hanging="630"/>
        <w:rPr>
          <w:rFonts w:cs="Arial"/>
          <w:i/>
          <w:sz w:val="22"/>
          <w:szCs w:val="22"/>
        </w:rPr>
      </w:pPr>
      <w:bookmarkStart w:id="663" w:name="_Toc536023406"/>
      <w:r w:rsidRPr="00556D78">
        <w:rPr>
          <w:rFonts w:cs="Arial"/>
          <w:i/>
          <w:sz w:val="22"/>
          <w:szCs w:val="22"/>
        </w:rPr>
        <w:t>INSTITUT KAMA 2</w:t>
      </w:r>
      <w:bookmarkEnd w:id="663"/>
      <w:r w:rsidRPr="00556D78">
        <w:rPr>
          <w:rFonts w:cs="Arial"/>
          <w:i/>
          <w:sz w:val="22"/>
          <w:szCs w:val="22"/>
        </w:rPr>
        <w:t xml:space="preserve"> </w:t>
      </w:r>
    </w:p>
    <w:p w14:paraId="4004FEA3" w14:textId="744D7280" w:rsidR="00556D78" w:rsidRDefault="00556D78" w:rsidP="002A4E5C"/>
    <w:p w14:paraId="5A2E7B54" w14:textId="00608F35" w:rsidR="00556D78" w:rsidRDefault="00556D78" w:rsidP="002A4E5C">
      <w:pPr>
        <w:rPr>
          <w:rFonts w:cs="Arial"/>
          <w:sz w:val="22"/>
        </w:rPr>
      </w:pPr>
      <w:r w:rsidRPr="00556D78">
        <w:rPr>
          <w:rFonts w:cs="Arial"/>
          <w:sz w:val="22"/>
        </w:rPr>
        <w:t>Les principales caractéristiques des travaux de construction sont les suivantes :</w:t>
      </w:r>
    </w:p>
    <w:p w14:paraId="1362908A" w14:textId="77777777" w:rsidR="00556D78" w:rsidRPr="00556D78" w:rsidRDefault="00556D78" w:rsidP="002A4E5C"/>
    <w:p w14:paraId="7CA90286" w14:textId="5A5FEED0"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Réhabilitation bâtiment 1 de 6 salles de classes</w:t>
      </w:r>
      <w:r w:rsidR="00556D78">
        <w:rPr>
          <w:rFonts w:cs="Arial"/>
          <w:sz w:val="22"/>
        </w:rPr>
        <w:t> ;</w:t>
      </w:r>
    </w:p>
    <w:p w14:paraId="7AD2C570" w14:textId="5C7B549D"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de deux (2) modules de 3 salles de classe</w:t>
      </w:r>
      <w:r w:rsidR="00556D78">
        <w:rPr>
          <w:rFonts w:cs="Arial"/>
          <w:sz w:val="22"/>
        </w:rPr>
        <w:t> ;</w:t>
      </w:r>
    </w:p>
    <w:p w14:paraId="02ED5626" w14:textId="37CB2584"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Réhabilitation bâtiment administratif</w:t>
      </w:r>
      <w:r w:rsidR="00556D78">
        <w:rPr>
          <w:rFonts w:cs="Arial"/>
          <w:sz w:val="22"/>
        </w:rPr>
        <w:t> ;</w:t>
      </w:r>
    </w:p>
    <w:p w14:paraId="660E980A" w14:textId="433EBE4C"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d’un pavillon sanitaire de 6 box</w:t>
      </w:r>
      <w:r w:rsidR="00556D78">
        <w:rPr>
          <w:rFonts w:cs="Arial"/>
          <w:sz w:val="22"/>
        </w:rPr>
        <w:t> ; et</w:t>
      </w:r>
    </w:p>
    <w:p w14:paraId="58EBA63A" w14:textId="5D286DFB"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d’une clôture de 425,28</w:t>
      </w:r>
      <w:r w:rsidR="00556D78">
        <w:rPr>
          <w:rFonts w:cs="Arial"/>
          <w:sz w:val="22"/>
        </w:rPr>
        <w:t xml:space="preserve"> </w:t>
      </w:r>
      <w:r w:rsidRPr="00556D78">
        <w:rPr>
          <w:rFonts w:cs="Arial"/>
          <w:sz w:val="22"/>
        </w:rPr>
        <w:t>m</w:t>
      </w:r>
      <w:r w:rsidR="00556D78">
        <w:rPr>
          <w:rFonts w:cs="Arial"/>
          <w:sz w:val="22"/>
        </w:rPr>
        <w:t>.</w:t>
      </w:r>
    </w:p>
    <w:p w14:paraId="6354F3CF" w14:textId="77777777" w:rsidR="006579D3" w:rsidRPr="00556D78" w:rsidRDefault="006579D3" w:rsidP="002A4E5C">
      <w:pPr>
        <w:tabs>
          <w:tab w:val="left" w:pos="900"/>
        </w:tabs>
        <w:suppressAutoHyphens/>
        <w:overflowPunct w:val="0"/>
        <w:autoSpaceDE w:val="0"/>
        <w:autoSpaceDN w:val="0"/>
        <w:adjustRightInd w:val="0"/>
        <w:textAlignment w:val="baseline"/>
        <w:rPr>
          <w:rFonts w:cs="Arial"/>
          <w:b/>
          <w:bCs/>
          <w:sz w:val="22"/>
        </w:rPr>
      </w:pPr>
    </w:p>
    <w:p w14:paraId="4D1A25E3" w14:textId="5A85CB56" w:rsidR="006579D3" w:rsidRPr="00556D78" w:rsidRDefault="00556D78" w:rsidP="002A4E5C">
      <w:pPr>
        <w:pStyle w:val="Titre2"/>
        <w:numPr>
          <w:ilvl w:val="2"/>
          <w:numId w:val="5"/>
        </w:numPr>
        <w:ind w:left="1260" w:hanging="630"/>
        <w:rPr>
          <w:rFonts w:cs="Arial"/>
          <w:i/>
          <w:sz w:val="22"/>
          <w:szCs w:val="22"/>
        </w:rPr>
      </w:pPr>
      <w:bookmarkStart w:id="664" w:name="_Toc536023407"/>
      <w:r>
        <w:rPr>
          <w:rFonts w:cs="Arial"/>
          <w:i/>
          <w:sz w:val="22"/>
          <w:szCs w:val="22"/>
        </w:rPr>
        <w:t xml:space="preserve">ÉCOLE </w:t>
      </w:r>
      <w:r w:rsidR="006579D3" w:rsidRPr="00556D78">
        <w:rPr>
          <w:rFonts w:cs="Arial"/>
          <w:i/>
          <w:sz w:val="22"/>
          <w:szCs w:val="22"/>
        </w:rPr>
        <w:t>P</w:t>
      </w:r>
      <w:r>
        <w:rPr>
          <w:rFonts w:cs="Arial"/>
          <w:i/>
          <w:sz w:val="22"/>
          <w:szCs w:val="22"/>
        </w:rPr>
        <w:t>RIMAIRE</w:t>
      </w:r>
      <w:r w:rsidR="006579D3" w:rsidRPr="00556D78">
        <w:rPr>
          <w:rFonts w:cs="Arial"/>
          <w:i/>
          <w:sz w:val="22"/>
          <w:szCs w:val="22"/>
        </w:rPr>
        <w:t xml:space="preserve"> KAMA 2</w:t>
      </w:r>
      <w:bookmarkEnd w:id="664"/>
      <w:r w:rsidR="006579D3" w:rsidRPr="00556D78">
        <w:rPr>
          <w:rFonts w:cs="Arial"/>
          <w:i/>
          <w:sz w:val="22"/>
          <w:szCs w:val="22"/>
        </w:rPr>
        <w:t xml:space="preserve"> </w:t>
      </w:r>
    </w:p>
    <w:p w14:paraId="656B1587" w14:textId="77777777" w:rsidR="00556D78" w:rsidRDefault="00556D78" w:rsidP="002A4E5C">
      <w:pPr>
        <w:rPr>
          <w:rFonts w:cs="Arial"/>
          <w:sz w:val="22"/>
        </w:rPr>
      </w:pPr>
    </w:p>
    <w:p w14:paraId="28F8BB64" w14:textId="6939B1E9" w:rsidR="00556D78" w:rsidRDefault="00556D78" w:rsidP="002A4E5C">
      <w:pPr>
        <w:rPr>
          <w:rFonts w:cs="Arial"/>
          <w:sz w:val="22"/>
        </w:rPr>
      </w:pPr>
      <w:r w:rsidRPr="00556D78">
        <w:rPr>
          <w:rFonts w:cs="Arial"/>
          <w:sz w:val="22"/>
        </w:rPr>
        <w:t>Les principales caractéristiques des travaux de construction sont les suivantes :</w:t>
      </w:r>
    </w:p>
    <w:p w14:paraId="645AF8F1" w14:textId="77777777" w:rsidR="006579D3" w:rsidRPr="00556D78" w:rsidRDefault="006579D3" w:rsidP="002A4E5C">
      <w:pPr>
        <w:tabs>
          <w:tab w:val="left" w:pos="900"/>
        </w:tabs>
        <w:suppressAutoHyphens/>
        <w:overflowPunct w:val="0"/>
        <w:autoSpaceDE w:val="0"/>
        <w:autoSpaceDN w:val="0"/>
        <w:adjustRightInd w:val="0"/>
        <w:textAlignment w:val="baseline"/>
        <w:rPr>
          <w:rFonts w:cs="Arial"/>
          <w:b/>
          <w:bCs/>
          <w:sz w:val="22"/>
        </w:rPr>
      </w:pPr>
    </w:p>
    <w:p w14:paraId="110D2978" w14:textId="697E273C"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Réhabilitation bâtiment 1 de 4 salles de classe</w:t>
      </w:r>
      <w:r w:rsidR="00556D78">
        <w:rPr>
          <w:rFonts w:cs="Arial"/>
          <w:sz w:val="22"/>
        </w:rPr>
        <w:t> ;</w:t>
      </w:r>
    </w:p>
    <w:p w14:paraId="40FC93FF" w14:textId="44EC1E4D"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de trois (3) modules de 3 salles de classe</w:t>
      </w:r>
      <w:r w:rsidR="00556D78">
        <w:rPr>
          <w:rFonts w:cs="Arial"/>
          <w:sz w:val="22"/>
        </w:rPr>
        <w:t> ;</w:t>
      </w:r>
    </w:p>
    <w:p w14:paraId="34C66857" w14:textId="65238CA3"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bâtiment administratif</w:t>
      </w:r>
      <w:r w:rsidR="00556D78">
        <w:rPr>
          <w:rFonts w:cs="Arial"/>
          <w:sz w:val="22"/>
        </w:rPr>
        <w:t> ;</w:t>
      </w:r>
    </w:p>
    <w:p w14:paraId="3A9DAF1E" w14:textId="48C639A0"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d’un pavillon sanitaire de 6 box</w:t>
      </w:r>
      <w:r w:rsidR="00556D78">
        <w:rPr>
          <w:rFonts w:cs="Arial"/>
          <w:sz w:val="22"/>
        </w:rPr>
        <w:t> ; et</w:t>
      </w:r>
    </w:p>
    <w:p w14:paraId="4E53DFC0" w14:textId="5CF2C022"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d’une clôture de 202,36 m</w:t>
      </w:r>
      <w:r w:rsidR="00556D78">
        <w:rPr>
          <w:rFonts w:cs="Arial"/>
          <w:sz w:val="22"/>
        </w:rPr>
        <w:t>.</w:t>
      </w:r>
    </w:p>
    <w:p w14:paraId="02BB9807" w14:textId="77777777" w:rsidR="006579D3" w:rsidRPr="00556D78" w:rsidRDefault="006579D3" w:rsidP="002A4E5C">
      <w:pPr>
        <w:tabs>
          <w:tab w:val="left" w:pos="900"/>
        </w:tabs>
        <w:suppressAutoHyphens/>
        <w:overflowPunct w:val="0"/>
        <w:autoSpaceDE w:val="0"/>
        <w:autoSpaceDN w:val="0"/>
        <w:adjustRightInd w:val="0"/>
        <w:ind w:left="720"/>
        <w:textAlignment w:val="baseline"/>
        <w:rPr>
          <w:rFonts w:cs="Arial"/>
          <w:sz w:val="22"/>
        </w:rPr>
      </w:pPr>
    </w:p>
    <w:p w14:paraId="71C3FEC2" w14:textId="0A88478D" w:rsidR="006579D3" w:rsidRPr="00556D78" w:rsidRDefault="006579D3" w:rsidP="002A4E5C">
      <w:pPr>
        <w:pStyle w:val="Titre2"/>
        <w:numPr>
          <w:ilvl w:val="2"/>
          <w:numId w:val="5"/>
        </w:numPr>
        <w:ind w:left="1260" w:hanging="630"/>
        <w:rPr>
          <w:rFonts w:cs="Arial"/>
          <w:i/>
          <w:sz w:val="22"/>
          <w:szCs w:val="22"/>
        </w:rPr>
      </w:pPr>
      <w:bookmarkStart w:id="665" w:name="_Toc536023408"/>
      <w:r w:rsidRPr="00556D78">
        <w:rPr>
          <w:rFonts w:cs="Arial"/>
          <w:i/>
          <w:sz w:val="22"/>
          <w:szCs w:val="22"/>
        </w:rPr>
        <w:t>INSTITUT KANSILEMBO</w:t>
      </w:r>
      <w:bookmarkEnd w:id="665"/>
      <w:r w:rsidRPr="00556D78">
        <w:rPr>
          <w:rFonts w:cs="Arial"/>
          <w:i/>
          <w:sz w:val="22"/>
          <w:szCs w:val="22"/>
        </w:rPr>
        <w:t xml:space="preserve"> </w:t>
      </w:r>
    </w:p>
    <w:p w14:paraId="29E1024D" w14:textId="77777777" w:rsidR="00556D78" w:rsidRDefault="00556D78" w:rsidP="002A4E5C">
      <w:pPr>
        <w:rPr>
          <w:rFonts w:cs="Arial"/>
          <w:sz w:val="22"/>
        </w:rPr>
      </w:pPr>
    </w:p>
    <w:p w14:paraId="3D2C2954" w14:textId="6D7B2FAD" w:rsidR="00556D78" w:rsidRPr="00556D78" w:rsidRDefault="00556D78" w:rsidP="002A4E5C">
      <w:pPr>
        <w:rPr>
          <w:rFonts w:cs="Arial"/>
          <w:sz w:val="22"/>
        </w:rPr>
      </w:pPr>
      <w:r w:rsidRPr="00556D78">
        <w:rPr>
          <w:rFonts w:cs="Arial"/>
          <w:sz w:val="22"/>
        </w:rPr>
        <w:t>Les principales caractéristiques des travaux de construction sont les suivantes :</w:t>
      </w:r>
    </w:p>
    <w:p w14:paraId="07115DDB" w14:textId="77777777" w:rsidR="006579D3" w:rsidRPr="00556D78" w:rsidRDefault="006579D3" w:rsidP="002A4E5C">
      <w:pPr>
        <w:tabs>
          <w:tab w:val="left" w:pos="900"/>
        </w:tabs>
        <w:suppressAutoHyphens/>
        <w:overflowPunct w:val="0"/>
        <w:autoSpaceDE w:val="0"/>
        <w:autoSpaceDN w:val="0"/>
        <w:adjustRightInd w:val="0"/>
        <w:textAlignment w:val="baseline"/>
        <w:rPr>
          <w:rFonts w:cs="Arial"/>
          <w:b/>
          <w:bCs/>
          <w:sz w:val="22"/>
        </w:rPr>
      </w:pPr>
    </w:p>
    <w:p w14:paraId="404A4B0A" w14:textId="73EF42A1"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de deux modules de salles de classe</w:t>
      </w:r>
      <w:r w:rsidR="00556D78">
        <w:rPr>
          <w:rFonts w:cs="Arial"/>
          <w:sz w:val="22"/>
        </w:rPr>
        <w:t> ;</w:t>
      </w:r>
    </w:p>
    <w:p w14:paraId="7D2D861C" w14:textId="2C889A42" w:rsidR="006579D3" w:rsidRPr="00556D78" w:rsidRDefault="00556D78" w:rsidP="002A4E5C">
      <w:pPr>
        <w:pStyle w:val="Paragraphedeliste"/>
        <w:numPr>
          <w:ilvl w:val="0"/>
          <w:numId w:val="3"/>
        </w:numPr>
        <w:autoSpaceDE w:val="0"/>
        <w:autoSpaceDN w:val="0"/>
        <w:adjustRightInd w:val="0"/>
        <w:rPr>
          <w:rFonts w:cs="Arial"/>
          <w:sz w:val="22"/>
        </w:rPr>
      </w:pPr>
      <w:r>
        <w:rPr>
          <w:rFonts w:cs="Arial"/>
          <w:sz w:val="22"/>
        </w:rPr>
        <w:t>Construction d</w:t>
      </w:r>
      <w:r w:rsidR="006579D3" w:rsidRPr="00556D78">
        <w:rPr>
          <w:rFonts w:cs="Arial"/>
          <w:sz w:val="22"/>
        </w:rPr>
        <w:t>’un bureau administratif</w:t>
      </w:r>
      <w:r>
        <w:rPr>
          <w:rFonts w:cs="Arial"/>
          <w:sz w:val="22"/>
        </w:rPr>
        <w:t> ; et</w:t>
      </w:r>
    </w:p>
    <w:p w14:paraId="567EEB50" w14:textId="1364B84D" w:rsidR="00FD3A9A" w:rsidRDefault="00556D78" w:rsidP="002A4E5C">
      <w:pPr>
        <w:pStyle w:val="Paragraphedeliste"/>
        <w:numPr>
          <w:ilvl w:val="0"/>
          <w:numId w:val="3"/>
        </w:numPr>
        <w:autoSpaceDE w:val="0"/>
        <w:autoSpaceDN w:val="0"/>
        <w:adjustRightInd w:val="0"/>
        <w:rPr>
          <w:rFonts w:cs="Arial"/>
          <w:sz w:val="22"/>
        </w:rPr>
      </w:pPr>
      <w:r>
        <w:rPr>
          <w:rFonts w:cs="Arial"/>
          <w:sz w:val="22"/>
        </w:rPr>
        <w:t>Construction de d’un p</w:t>
      </w:r>
      <w:r w:rsidR="006579D3" w:rsidRPr="00556D78">
        <w:rPr>
          <w:rFonts w:cs="Arial"/>
          <w:sz w:val="22"/>
        </w:rPr>
        <w:t>avillon sanitaire</w:t>
      </w:r>
      <w:r>
        <w:rPr>
          <w:rFonts w:cs="Arial"/>
          <w:sz w:val="22"/>
        </w:rPr>
        <w:t>.</w:t>
      </w:r>
    </w:p>
    <w:p w14:paraId="7CD85020" w14:textId="77777777" w:rsidR="00FD3A9A" w:rsidRPr="00E476C1" w:rsidRDefault="00FD3A9A" w:rsidP="00FD3A9A">
      <w:pPr>
        <w:pStyle w:val="Titre1"/>
        <w:rPr>
          <w:rFonts w:cs="Arial"/>
          <w:b w:val="0"/>
          <w:bCs w:val="0"/>
          <w:color w:val="000000" w:themeColor="text1"/>
          <w:sz w:val="22"/>
          <w:szCs w:val="22"/>
        </w:rPr>
      </w:pPr>
      <w:bookmarkStart w:id="666" w:name="_Toc536023409"/>
      <w:r w:rsidRPr="00E476C1">
        <w:rPr>
          <w:rFonts w:cs="Arial"/>
          <w:b w:val="0"/>
          <w:bCs w:val="0"/>
          <w:color w:val="000000" w:themeColor="text1"/>
          <w:sz w:val="22"/>
          <w:szCs w:val="22"/>
        </w:rPr>
        <w:lastRenderedPageBreak/>
        <w:t>De manière générale, les différents travaux de construction de quatre écoles de la ville de Kindu sont repris dans le Tableau 4 ci-dessous et comprennent les étapes suivantes :</w:t>
      </w:r>
      <w:bookmarkEnd w:id="666"/>
    </w:p>
    <w:p w14:paraId="1186C6C7" w14:textId="77777777" w:rsidR="00FD3A9A" w:rsidRPr="00E476C1" w:rsidRDefault="00FD3A9A" w:rsidP="00FD3A9A">
      <w:pPr>
        <w:rPr>
          <w:color w:val="000000" w:themeColor="text1"/>
        </w:rPr>
      </w:pPr>
    </w:p>
    <w:p w14:paraId="7A846A2D" w14:textId="4D62FC52" w:rsidR="00FD3A9A" w:rsidRPr="00E476C1" w:rsidRDefault="00FD3A9A" w:rsidP="00FD3A9A">
      <w:pPr>
        <w:rPr>
          <w:rFonts w:cs="Arial"/>
          <w:bCs/>
          <w:color w:val="000000" w:themeColor="text1"/>
          <w:sz w:val="22"/>
        </w:rPr>
      </w:pPr>
      <w:bookmarkStart w:id="667" w:name="_Toc536015392"/>
      <w:r w:rsidRPr="00E476C1">
        <w:rPr>
          <w:rFonts w:cs="Arial"/>
          <w:color w:val="000000" w:themeColor="text1"/>
          <w:sz w:val="22"/>
        </w:rPr>
        <w:t xml:space="preserve">Tableau </w:t>
      </w:r>
      <w:r w:rsidRPr="00E476C1">
        <w:rPr>
          <w:rFonts w:cs="Arial"/>
          <w:color w:val="000000" w:themeColor="text1"/>
          <w:sz w:val="22"/>
        </w:rPr>
        <w:fldChar w:fldCharType="begin"/>
      </w:r>
      <w:r w:rsidRPr="00E476C1">
        <w:rPr>
          <w:rFonts w:cs="Arial"/>
          <w:color w:val="000000" w:themeColor="text1"/>
          <w:sz w:val="22"/>
        </w:rPr>
        <w:instrText xml:space="preserve"> SEQ Tableau \* ARABIC </w:instrText>
      </w:r>
      <w:r w:rsidRPr="00E476C1">
        <w:rPr>
          <w:rFonts w:cs="Arial"/>
          <w:color w:val="000000" w:themeColor="text1"/>
          <w:sz w:val="22"/>
        </w:rPr>
        <w:fldChar w:fldCharType="separate"/>
      </w:r>
      <w:r w:rsidR="0006534B">
        <w:rPr>
          <w:rFonts w:cs="Arial"/>
          <w:noProof/>
          <w:color w:val="000000" w:themeColor="text1"/>
          <w:sz w:val="22"/>
        </w:rPr>
        <w:t>4</w:t>
      </w:r>
      <w:r w:rsidRPr="00E476C1">
        <w:rPr>
          <w:rFonts w:cs="Arial"/>
          <w:color w:val="000000" w:themeColor="text1"/>
          <w:sz w:val="22"/>
        </w:rPr>
        <w:fldChar w:fldCharType="end"/>
      </w:r>
      <w:r w:rsidRPr="00E476C1">
        <w:rPr>
          <w:rFonts w:cs="Arial"/>
          <w:color w:val="000000" w:themeColor="text1"/>
          <w:sz w:val="22"/>
        </w:rPr>
        <w:t xml:space="preserve">. </w:t>
      </w:r>
      <w:r w:rsidRPr="00E476C1">
        <w:rPr>
          <w:bCs/>
          <w:color w:val="000000" w:themeColor="text1"/>
          <w:sz w:val="22"/>
        </w:rPr>
        <w:t>D</w:t>
      </w:r>
      <w:r w:rsidRPr="00E476C1">
        <w:rPr>
          <w:rFonts w:cs="Arial"/>
          <w:bCs/>
          <w:color w:val="000000" w:themeColor="text1"/>
          <w:sz w:val="22"/>
        </w:rPr>
        <w:t>ifférents travaux de construction de quatre écoles de la ville de Kindu</w:t>
      </w:r>
      <w:bookmarkEnd w:id="667"/>
    </w:p>
    <w:p w14:paraId="44EA2ECB" w14:textId="77777777" w:rsidR="00FD3A9A" w:rsidRPr="00E476C1" w:rsidRDefault="00FD3A9A" w:rsidP="00FD3A9A">
      <w:pPr>
        <w:rPr>
          <w:rFonts w:cs="Arial"/>
          <w:bCs/>
          <w:color w:val="000000" w:themeColor="text1"/>
          <w:sz w:val="22"/>
        </w:rPr>
      </w:pPr>
    </w:p>
    <w:tbl>
      <w:tblPr>
        <w:tblW w:w="9360" w:type="dxa"/>
        <w:tblInd w:w="-5" w:type="dxa"/>
        <w:tblLook w:val="04A0" w:firstRow="1" w:lastRow="0" w:firstColumn="1" w:lastColumn="0" w:noHBand="0" w:noVBand="1"/>
      </w:tblPr>
      <w:tblGrid>
        <w:gridCol w:w="1800"/>
        <w:gridCol w:w="7560"/>
      </w:tblGrid>
      <w:tr w:rsidR="00FD3A9A" w:rsidRPr="00E476C1" w14:paraId="504C3A14" w14:textId="77777777" w:rsidTr="00BC5042">
        <w:trPr>
          <w:trHeight w:val="29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1F1B1" w14:textId="77777777" w:rsidR="00FD3A9A" w:rsidRPr="00E476C1" w:rsidRDefault="00FD3A9A" w:rsidP="00BC5042">
            <w:pPr>
              <w:spacing w:line="240" w:lineRule="auto"/>
              <w:jc w:val="center"/>
              <w:rPr>
                <w:rFonts w:cs="Arial"/>
                <w:b/>
                <w:bCs/>
                <w:color w:val="000000" w:themeColor="text1"/>
                <w:sz w:val="22"/>
                <w:lang w:val="en-US" w:eastAsia="zh-CN"/>
              </w:rPr>
            </w:pPr>
            <w:r w:rsidRPr="00E476C1">
              <w:rPr>
                <w:rFonts w:cs="Arial"/>
                <w:b/>
                <w:bCs/>
                <w:color w:val="000000" w:themeColor="text1"/>
                <w:sz w:val="22"/>
                <w:lang w:eastAsia="zh-CN"/>
              </w:rPr>
              <w:t xml:space="preserve">Étape </w:t>
            </w:r>
          </w:p>
        </w:tc>
        <w:tc>
          <w:tcPr>
            <w:tcW w:w="7560" w:type="dxa"/>
            <w:tcBorders>
              <w:top w:val="single" w:sz="4" w:space="0" w:color="auto"/>
              <w:left w:val="nil"/>
              <w:bottom w:val="single" w:sz="4" w:space="0" w:color="auto"/>
              <w:right w:val="single" w:sz="4" w:space="0" w:color="auto"/>
            </w:tcBorders>
            <w:shd w:val="clear" w:color="auto" w:fill="auto"/>
            <w:noWrap/>
            <w:vAlign w:val="center"/>
            <w:hideMark/>
          </w:tcPr>
          <w:p w14:paraId="36720C3C" w14:textId="77777777" w:rsidR="00FD3A9A" w:rsidRPr="00E476C1" w:rsidRDefault="00FD3A9A" w:rsidP="00BC5042">
            <w:pPr>
              <w:spacing w:line="240" w:lineRule="auto"/>
              <w:jc w:val="center"/>
              <w:rPr>
                <w:rFonts w:cs="Arial"/>
                <w:b/>
                <w:bCs/>
                <w:color w:val="000000" w:themeColor="text1"/>
                <w:sz w:val="22"/>
                <w:lang w:val="en-US" w:eastAsia="zh-CN"/>
              </w:rPr>
            </w:pPr>
            <w:r w:rsidRPr="00E476C1">
              <w:rPr>
                <w:rFonts w:cs="Arial"/>
                <w:b/>
                <w:bCs/>
                <w:color w:val="000000" w:themeColor="text1"/>
                <w:sz w:val="22"/>
                <w:lang w:eastAsia="zh-CN"/>
              </w:rPr>
              <w:t>Désignation</w:t>
            </w:r>
          </w:p>
        </w:tc>
      </w:tr>
      <w:tr w:rsidR="00FD3A9A" w:rsidRPr="00E476C1" w14:paraId="3EFD8739" w14:textId="77777777" w:rsidTr="00BC5042">
        <w:trPr>
          <w:trHeight w:val="340"/>
        </w:trPr>
        <w:tc>
          <w:tcPr>
            <w:tcW w:w="18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5CFAC4" w14:textId="77777777" w:rsidR="00FD3A9A" w:rsidRPr="00E476C1" w:rsidRDefault="00FD3A9A" w:rsidP="00BC5042">
            <w:pPr>
              <w:spacing w:line="240" w:lineRule="auto"/>
              <w:jc w:val="center"/>
              <w:rPr>
                <w:rFonts w:cs="Arial"/>
                <w:b/>
                <w:bCs/>
                <w:color w:val="000000" w:themeColor="text1"/>
                <w:sz w:val="22"/>
                <w:lang w:val="en-US" w:eastAsia="zh-CN"/>
              </w:rPr>
            </w:pPr>
            <w:r w:rsidRPr="00E476C1">
              <w:rPr>
                <w:rFonts w:cs="Arial"/>
                <w:b/>
                <w:bCs/>
                <w:color w:val="000000" w:themeColor="text1"/>
                <w:sz w:val="22"/>
                <w:lang w:eastAsia="zh-CN"/>
              </w:rPr>
              <w:t>Travaux préparatoires </w:t>
            </w:r>
          </w:p>
        </w:tc>
        <w:tc>
          <w:tcPr>
            <w:tcW w:w="7560" w:type="dxa"/>
            <w:tcBorders>
              <w:top w:val="nil"/>
              <w:left w:val="nil"/>
              <w:bottom w:val="single" w:sz="4" w:space="0" w:color="auto"/>
              <w:right w:val="single" w:sz="4" w:space="0" w:color="auto"/>
            </w:tcBorders>
            <w:shd w:val="clear" w:color="auto" w:fill="auto"/>
            <w:noWrap/>
            <w:vAlign w:val="center"/>
            <w:hideMark/>
          </w:tcPr>
          <w:p w14:paraId="650D0173"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Installation et repli chantier </w:t>
            </w:r>
          </w:p>
        </w:tc>
      </w:tr>
      <w:tr w:rsidR="00FD3A9A" w:rsidRPr="00E476C1" w14:paraId="7DE01072"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1F396582"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noWrap/>
            <w:vAlign w:val="center"/>
            <w:hideMark/>
          </w:tcPr>
          <w:p w14:paraId="77F7F0DC"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Débroussaillages</w:t>
            </w:r>
          </w:p>
        </w:tc>
      </w:tr>
      <w:tr w:rsidR="00FD3A9A" w:rsidRPr="00E476C1" w14:paraId="595D4DE9"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17E3CE3E"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noWrap/>
            <w:vAlign w:val="center"/>
            <w:hideMark/>
          </w:tcPr>
          <w:p w14:paraId="196BD87F"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Remblai avec apport de terre</w:t>
            </w:r>
          </w:p>
        </w:tc>
      </w:tr>
      <w:tr w:rsidR="00FD3A9A" w:rsidRPr="00E476C1" w14:paraId="515ADCD6" w14:textId="77777777" w:rsidTr="00BC5042">
        <w:trPr>
          <w:trHeight w:val="340"/>
        </w:trPr>
        <w:tc>
          <w:tcPr>
            <w:tcW w:w="18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82D250" w14:textId="77777777" w:rsidR="00FD3A9A" w:rsidRPr="00E476C1" w:rsidRDefault="00FD3A9A" w:rsidP="00BC5042">
            <w:pPr>
              <w:spacing w:line="240" w:lineRule="auto"/>
              <w:jc w:val="center"/>
              <w:rPr>
                <w:rFonts w:cs="Arial"/>
                <w:b/>
                <w:bCs/>
                <w:color w:val="000000" w:themeColor="text1"/>
                <w:sz w:val="22"/>
                <w:lang w:val="en-US" w:eastAsia="zh-CN"/>
              </w:rPr>
            </w:pPr>
            <w:r w:rsidRPr="00E476C1">
              <w:rPr>
                <w:rFonts w:cs="Arial"/>
                <w:b/>
                <w:bCs/>
                <w:color w:val="000000" w:themeColor="text1"/>
                <w:sz w:val="22"/>
                <w:lang w:eastAsia="zh-CN"/>
              </w:rPr>
              <w:t>Travaux de gros œuvres </w:t>
            </w:r>
          </w:p>
        </w:tc>
        <w:tc>
          <w:tcPr>
            <w:tcW w:w="7560" w:type="dxa"/>
            <w:tcBorders>
              <w:top w:val="nil"/>
              <w:left w:val="nil"/>
              <w:bottom w:val="single" w:sz="4" w:space="0" w:color="auto"/>
              <w:right w:val="single" w:sz="4" w:space="0" w:color="auto"/>
            </w:tcBorders>
            <w:shd w:val="clear" w:color="auto" w:fill="auto"/>
            <w:noWrap/>
            <w:vAlign w:val="center"/>
            <w:hideMark/>
          </w:tcPr>
          <w:p w14:paraId="14CB2BC5"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Terrassement</w:t>
            </w:r>
          </w:p>
        </w:tc>
      </w:tr>
      <w:tr w:rsidR="00FD3A9A" w:rsidRPr="00E476C1" w14:paraId="4DE118CB"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25D6E765"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077C583"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Fouille</w:t>
            </w:r>
          </w:p>
        </w:tc>
      </w:tr>
      <w:tr w:rsidR="00FD3A9A" w:rsidRPr="00E476C1" w14:paraId="34221B35"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4F80F44B"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128C534"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Remblai avec apport de terre</w:t>
            </w:r>
          </w:p>
        </w:tc>
      </w:tr>
      <w:tr w:rsidR="00FD3A9A" w:rsidRPr="00E476C1" w14:paraId="126C787A"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1B7A8664"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6825E67"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Fondation</w:t>
            </w:r>
          </w:p>
        </w:tc>
      </w:tr>
      <w:tr w:rsidR="00FD3A9A" w:rsidRPr="00E476C1" w14:paraId="4A4780D4"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665698BD"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32E823F"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Béton des propretés en BB dosé à 150 </w:t>
            </w:r>
            <w:proofErr w:type="spellStart"/>
            <w:r w:rsidRPr="00E476C1">
              <w:rPr>
                <w:rFonts w:cs="Arial"/>
                <w:color w:val="000000" w:themeColor="text1"/>
                <w:sz w:val="22"/>
              </w:rPr>
              <w:t>kgs</w:t>
            </w:r>
            <w:proofErr w:type="spellEnd"/>
            <w:r w:rsidRPr="00E476C1">
              <w:rPr>
                <w:rFonts w:cs="Arial"/>
                <w:color w:val="000000" w:themeColor="text1"/>
                <w:sz w:val="22"/>
              </w:rPr>
              <w:t>/m</w:t>
            </w:r>
            <w:r w:rsidRPr="00E476C1">
              <w:rPr>
                <w:rFonts w:cs="Arial"/>
                <w:color w:val="000000" w:themeColor="text1"/>
                <w:sz w:val="22"/>
                <w:vertAlign w:val="superscript"/>
              </w:rPr>
              <w:t>3</w:t>
            </w:r>
            <w:r w:rsidRPr="00E476C1">
              <w:rPr>
                <w:rFonts w:cs="Arial"/>
                <w:color w:val="000000" w:themeColor="text1"/>
                <w:sz w:val="22"/>
              </w:rPr>
              <w:t>, épaisseur = 0,05 m</w:t>
            </w:r>
          </w:p>
        </w:tc>
      </w:tr>
      <w:tr w:rsidR="00FD3A9A" w:rsidRPr="00E476C1" w14:paraId="1B11D8B1"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34262BF8"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7719299"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Semelle filante en BA dosé 350 </w:t>
            </w:r>
            <w:proofErr w:type="spellStart"/>
            <w:r w:rsidRPr="00E476C1">
              <w:rPr>
                <w:rFonts w:cs="Arial"/>
                <w:color w:val="000000" w:themeColor="text1"/>
                <w:sz w:val="22"/>
              </w:rPr>
              <w:t>kgs</w:t>
            </w:r>
            <w:proofErr w:type="spellEnd"/>
            <w:r w:rsidRPr="00E476C1">
              <w:rPr>
                <w:rFonts w:cs="Arial"/>
                <w:color w:val="000000" w:themeColor="text1"/>
                <w:sz w:val="22"/>
              </w:rPr>
              <w:t>/m</w:t>
            </w:r>
            <w:r w:rsidRPr="00E476C1">
              <w:rPr>
                <w:rFonts w:cs="Arial"/>
                <w:color w:val="000000" w:themeColor="text1"/>
                <w:sz w:val="22"/>
                <w:vertAlign w:val="superscript"/>
              </w:rPr>
              <w:t>3</w:t>
            </w:r>
            <w:r w:rsidRPr="00E476C1">
              <w:rPr>
                <w:rFonts w:cs="Arial"/>
                <w:color w:val="000000" w:themeColor="text1"/>
                <w:sz w:val="22"/>
              </w:rPr>
              <w:t>, épaisseur = 0,10 m</w:t>
            </w:r>
          </w:p>
        </w:tc>
      </w:tr>
      <w:tr w:rsidR="00FD3A9A" w:rsidRPr="00E476C1" w14:paraId="35111661"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16B2C15D"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62B0D610"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Moellon, hauteur = 0,80 m, épaisseur 0,40 m</w:t>
            </w:r>
          </w:p>
        </w:tc>
      </w:tr>
      <w:tr w:rsidR="00FD3A9A" w:rsidRPr="00E476C1" w14:paraId="4AB10AD9"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6B9456A9"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4CD7FEA"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Chape d'égalisation en béton légèrement armé dosé à 300 kg/m</w:t>
            </w:r>
            <w:r w:rsidRPr="00E476C1">
              <w:rPr>
                <w:rFonts w:cs="Arial"/>
                <w:color w:val="000000" w:themeColor="text1"/>
                <w:sz w:val="22"/>
                <w:vertAlign w:val="superscript"/>
              </w:rPr>
              <w:t>3</w:t>
            </w:r>
            <w:r w:rsidRPr="00E476C1">
              <w:rPr>
                <w:rFonts w:cs="Arial"/>
                <w:color w:val="000000" w:themeColor="text1"/>
                <w:sz w:val="22"/>
              </w:rPr>
              <w:t>, épaisseur = 0,10 m</w:t>
            </w:r>
          </w:p>
        </w:tc>
      </w:tr>
      <w:tr w:rsidR="00FD3A9A" w:rsidRPr="00E476C1" w14:paraId="306280BB"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04FA14AE"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8F815A1"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Socle en BA dosé 350 </w:t>
            </w:r>
            <w:proofErr w:type="spellStart"/>
            <w:r w:rsidRPr="00E476C1">
              <w:rPr>
                <w:rFonts w:cs="Arial"/>
                <w:color w:val="000000" w:themeColor="text1"/>
                <w:sz w:val="22"/>
              </w:rPr>
              <w:t>kgs</w:t>
            </w:r>
            <w:proofErr w:type="spellEnd"/>
            <w:r w:rsidRPr="00E476C1">
              <w:rPr>
                <w:rFonts w:cs="Arial"/>
                <w:color w:val="000000" w:themeColor="text1"/>
                <w:sz w:val="22"/>
              </w:rPr>
              <w:t>/m</w:t>
            </w:r>
            <w:r w:rsidRPr="00E476C1">
              <w:rPr>
                <w:rFonts w:cs="Arial"/>
                <w:color w:val="000000" w:themeColor="text1"/>
                <w:sz w:val="22"/>
                <w:vertAlign w:val="superscript"/>
              </w:rPr>
              <w:t>3</w:t>
            </w:r>
            <w:r w:rsidRPr="00E476C1">
              <w:rPr>
                <w:rFonts w:cs="Arial"/>
                <w:color w:val="000000" w:themeColor="text1"/>
                <w:sz w:val="22"/>
              </w:rPr>
              <w:t>, 0,40x0,40 x1m</w:t>
            </w:r>
          </w:p>
        </w:tc>
      </w:tr>
      <w:tr w:rsidR="00FD3A9A" w:rsidRPr="00E476C1" w14:paraId="34DCAC42"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4DF14519"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BF4AEA4"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Béton de sous-pavement légèrement armé dosé à 300 </w:t>
            </w:r>
            <w:proofErr w:type="spellStart"/>
            <w:r w:rsidRPr="00E476C1">
              <w:rPr>
                <w:rFonts w:cs="Arial"/>
                <w:color w:val="000000" w:themeColor="text1"/>
                <w:sz w:val="22"/>
              </w:rPr>
              <w:t>kgs</w:t>
            </w:r>
            <w:proofErr w:type="spellEnd"/>
            <w:r w:rsidRPr="00E476C1">
              <w:rPr>
                <w:rFonts w:cs="Arial"/>
                <w:color w:val="000000" w:themeColor="text1"/>
                <w:sz w:val="22"/>
              </w:rPr>
              <w:t>/m</w:t>
            </w:r>
            <w:r w:rsidRPr="00E476C1">
              <w:rPr>
                <w:rFonts w:cs="Arial"/>
                <w:color w:val="000000" w:themeColor="text1"/>
                <w:sz w:val="22"/>
                <w:vertAlign w:val="superscript"/>
              </w:rPr>
              <w:t>3</w:t>
            </w:r>
            <w:r w:rsidRPr="00E476C1">
              <w:rPr>
                <w:rFonts w:cs="Arial"/>
                <w:color w:val="000000" w:themeColor="text1"/>
                <w:sz w:val="22"/>
              </w:rPr>
              <w:t>, épaisseur = 0,10 m</w:t>
            </w:r>
          </w:p>
        </w:tc>
      </w:tr>
      <w:tr w:rsidR="00FD3A9A" w:rsidRPr="00E476C1" w14:paraId="7885FC9D"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10C94249"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400A9FD"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 xml:space="preserve">Élévation </w:t>
            </w:r>
          </w:p>
        </w:tc>
      </w:tr>
      <w:tr w:rsidR="00FD3A9A" w:rsidRPr="00E476C1" w14:paraId="00505FCC"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47390B9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727EAA18"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Maçonnerie en blocs creux vibré de 0,15 x 0,20 x 0,40 m</w:t>
            </w:r>
          </w:p>
        </w:tc>
      </w:tr>
      <w:tr w:rsidR="00FD3A9A" w:rsidRPr="00E476C1" w14:paraId="75ABCDC6"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2677B900"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noWrap/>
            <w:vAlign w:val="center"/>
            <w:hideMark/>
          </w:tcPr>
          <w:p w14:paraId="5A010F10"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Colonnes en BA dosé 350 </w:t>
            </w:r>
            <w:proofErr w:type="spellStart"/>
            <w:r w:rsidRPr="00E476C1">
              <w:rPr>
                <w:rFonts w:cs="Arial"/>
                <w:color w:val="000000" w:themeColor="text1"/>
                <w:sz w:val="22"/>
              </w:rPr>
              <w:t>kgs</w:t>
            </w:r>
            <w:proofErr w:type="spellEnd"/>
            <w:r w:rsidRPr="00E476C1">
              <w:rPr>
                <w:rFonts w:cs="Arial"/>
                <w:color w:val="000000" w:themeColor="text1"/>
                <w:sz w:val="22"/>
              </w:rPr>
              <w:t>/m</w:t>
            </w:r>
            <w:r w:rsidRPr="00E476C1">
              <w:rPr>
                <w:rFonts w:cs="Arial"/>
                <w:color w:val="000000" w:themeColor="text1"/>
                <w:sz w:val="22"/>
                <w:vertAlign w:val="superscript"/>
              </w:rPr>
              <w:t>3</w:t>
            </w:r>
          </w:p>
        </w:tc>
      </w:tr>
      <w:tr w:rsidR="00FD3A9A" w:rsidRPr="00E476C1" w14:paraId="03A89A44"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5B021386"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noWrap/>
            <w:vAlign w:val="center"/>
            <w:hideMark/>
          </w:tcPr>
          <w:p w14:paraId="79B3D969"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Poutres en BA dosé 350 </w:t>
            </w:r>
            <w:proofErr w:type="spellStart"/>
            <w:r w:rsidRPr="00E476C1">
              <w:rPr>
                <w:rFonts w:cs="Arial"/>
                <w:color w:val="000000" w:themeColor="text1"/>
                <w:sz w:val="22"/>
              </w:rPr>
              <w:t>kgs</w:t>
            </w:r>
            <w:proofErr w:type="spellEnd"/>
            <w:r w:rsidRPr="00E476C1">
              <w:rPr>
                <w:rFonts w:cs="Arial"/>
                <w:color w:val="000000" w:themeColor="text1"/>
                <w:sz w:val="22"/>
              </w:rPr>
              <w:t>/m</w:t>
            </w:r>
            <w:r w:rsidRPr="00E476C1">
              <w:rPr>
                <w:rFonts w:cs="Arial"/>
                <w:color w:val="000000" w:themeColor="text1"/>
                <w:sz w:val="22"/>
                <w:vertAlign w:val="superscript"/>
              </w:rPr>
              <w:t>3</w:t>
            </w:r>
          </w:p>
        </w:tc>
      </w:tr>
      <w:tr w:rsidR="00FD3A9A" w:rsidRPr="00E476C1" w14:paraId="7766B665"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7632E5C3"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9A5597C"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Béton pose ferme légèrement </w:t>
            </w:r>
            <w:proofErr w:type="gramStart"/>
            <w:r w:rsidRPr="00E476C1">
              <w:rPr>
                <w:rFonts w:cs="Arial"/>
                <w:color w:val="000000" w:themeColor="text1"/>
                <w:sz w:val="22"/>
              </w:rPr>
              <w:t>armé</w:t>
            </w:r>
            <w:proofErr w:type="gramEnd"/>
            <w:r w:rsidRPr="00E476C1">
              <w:rPr>
                <w:rFonts w:cs="Arial"/>
                <w:color w:val="000000" w:themeColor="text1"/>
                <w:sz w:val="22"/>
              </w:rPr>
              <w:t xml:space="preserve"> dosé à 300 </w:t>
            </w:r>
            <w:proofErr w:type="spellStart"/>
            <w:r w:rsidRPr="00E476C1">
              <w:rPr>
                <w:rFonts w:cs="Arial"/>
                <w:color w:val="000000" w:themeColor="text1"/>
                <w:sz w:val="22"/>
              </w:rPr>
              <w:t>kgs</w:t>
            </w:r>
            <w:proofErr w:type="spellEnd"/>
            <w:r w:rsidRPr="00E476C1">
              <w:rPr>
                <w:rFonts w:cs="Arial"/>
                <w:color w:val="000000" w:themeColor="text1"/>
                <w:sz w:val="22"/>
              </w:rPr>
              <w:t>/m</w:t>
            </w:r>
            <w:r w:rsidRPr="00F64EAD">
              <w:rPr>
                <w:rFonts w:cs="Arial"/>
                <w:color w:val="000000" w:themeColor="text1"/>
                <w:sz w:val="22"/>
                <w:vertAlign w:val="superscript"/>
              </w:rPr>
              <w:t>3</w:t>
            </w:r>
            <w:r w:rsidRPr="00E476C1">
              <w:rPr>
                <w:rFonts w:cs="Arial"/>
                <w:color w:val="000000" w:themeColor="text1"/>
                <w:sz w:val="22"/>
              </w:rPr>
              <w:t>, épaisseur = 0,10 m</w:t>
            </w:r>
          </w:p>
        </w:tc>
      </w:tr>
      <w:tr w:rsidR="00FD3A9A" w:rsidRPr="00E476C1" w14:paraId="3AAEC247"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3A70446B"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7FFD7CEE"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Toiture</w:t>
            </w:r>
          </w:p>
        </w:tc>
      </w:tr>
      <w:tr w:rsidR="00FD3A9A" w:rsidRPr="00E476C1" w14:paraId="5C2B0021"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5D5FF58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55B5725" w14:textId="77777777" w:rsidR="00FD3A9A" w:rsidRPr="00E476C1" w:rsidRDefault="00FD3A9A" w:rsidP="00BC5042">
            <w:pPr>
              <w:spacing w:line="240" w:lineRule="auto"/>
              <w:jc w:val="left"/>
              <w:rPr>
                <w:rFonts w:cs="Arial"/>
                <w:b/>
                <w:bCs/>
                <w:i/>
                <w:iCs/>
                <w:color w:val="000000" w:themeColor="text1"/>
                <w:sz w:val="22"/>
                <w:lang w:val="en-US" w:eastAsia="zh-CN"/>
              </w:rPr>
            </w:pPr>
            <w:r w:rsidRPr="00E476C1">
              <w:rPr>
                <w:rFonts w:cs="Arial"/>
                <w:b/>
                <w:bCs/>
                <w:i/>
                <w:iCs/>
                <w:color w:val="000000" w:themeColor="text1"/>
                <w:sz w:val="22"/>
                <w:lang w:eastAsia="zh-CN"/>
              </w:rPr>
              <w:t>Charpente en bois dur</w:t>
            </w:r>
          </w:p>
        </w:tc>
      </w:tr>
      <w:tr w:rsidR="00FD3A9A" w:rsidRPr="00E476C1" w14:paraId="4FFBDCAD"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78B0DC15"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3F819A0"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Madriers doubles de 5 x 15</w:t>
            </w:r>
          </w:p>
        </w:tc>
      </w:tr>
      <w:tr w:rsidR="00FD3A9A" w:rsidRPr="00E476C1" w14:paraId="2ECB5F2C"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0C4DB29D"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BC9FBBE"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Pannes en chevrons 7 x 7</w:t>
            </w:r>
          </w:p>
        </w:tc>
      </w:tr>
      <w:tr w:rsidR="00FD3A9A" w:rsidRPr="00E476C1" w14:paraId="2BBD5F0A"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4B0EE8D6"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6072905"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Planches de rive de 0,30 m de largeur</w:t>
            </w:r>
          </w:p>
        </w:tc>
      </w:tr>
      <w:tr w:rsidR="00FD3A9A" w:rsidRPr="00E476C1" w14:paraId="107FBF51"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1AF3BB48"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36478EC" w14:textId="77777777" w:rsidR="00FD3A9A" w:rsidRPr="00E476C1" w:rsidRDefault="00FD3A9A" w:rsidP="00BC5042">
            <w:pPr>
              <w:spacing w:line="240" w:lineRule="auto"/>
              <w:jc w:val="left"/>
              <w:rPr>
                <w:rFonts w:cs="Arial"/>
                <w:b/>
                <w:bCs/>
                <w:i/>
                <w:iCs/>
                <w:color w:val="000000" w:themeColor="text1"/>
                <w:sz w:val="22"/>
                <w:lang w:val="en-US" w:eastAsia="zh-CN"/>
              </w:rPr>
            </w:pPr>
            <w:r w:rsidRPr="00E476C1">
              <w:rPr>
                <w:rFonts w:cs="Arial"/>
                <w:b/>
                <w:bCs/>
                <w:i/>
                <w:iCs/>
                <w:color w:val="000000" w:themeColor="text1"/>
                <w:sz w:val="22"/>
                <w:lang w:eastAsia="zh-CN"/>
              </w:rPr>
              <w:t>Couverture</w:t>
            </w:r>
          </w:p>
        </w:tc>
      </w:tr>
      <w:tr w:rsidR="00FD3A9A" w:rsidRPr="00E476C1" w14:paraId="31502579"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0FDB4824"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6A6B4C04"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Tôles en bac alu prépeinte</w:t>
            </w:r>
          </w:p>
        </w:tc>
      </w:tr>
      <w:tr w:rsidR="00FD3A9A" w:rsidRPr="00E476C1" w14:paraId="47BDDC15"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6ABA5BA3"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A5A5D67"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proofErr w:type="gramStart"/>
            <w:r w:rsidRPr="00E476C1">
              <w:rPr>
                <w:rFonts w:cs="Arial"/>
                <w:color w:val="000000" w:themeColor="text1"/>
                <w:sz w:val="22"/>
              </w:rPr>
              <w:t>Tôles faîtière</w:t>
            </w:r>
            <w:proofErr w:type="gramEnd"/>
            <w:r w:rsidRPr="00E476C1">
              <w:rPr>
                <w:rFonts w:cs="Arial"/>
                <w:color w:val="000000" w:themeColor="text1"/>
                <w:sz w:val="22"/>
              </w:rPr>
              <w:t xml:space="preserve"> en bac alu prépeinte</w:t>
            </w:r>
          </w:p>
        </w:tc>
      </w:tr>
      <w:tr w:rsidR="00FD3A9A" w:rsidRPr="00E476C1" w14:paraId="0F06A44B" w14:textId="77777777" w:rsidTr="00BC5042">
        <w:trPr>
          <w:trHeight w:val="340"/>
        </w:trPr>
        <w:tc>
          <w:tcPr>
            <w:tcW w:w="18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B0FD26" w14:textId="77777777" w:rsidR="00FD3A9A" w:rsidRPr="00E476C1" w:rsidRDefault="00FD3A9A" w:rsidP="00BC5042">
            <w:pPr>
              <w:spacing w:line="240" w:lineRule="auto"/>
              <w:jc w:val="center"/>
              <w:rPr>
                <w:rFonts w:cs="Arial"/>
                <w:b/>
                <w:bCs/>
                <w:color w:val="000000" w:themeColor="text1"/>
                <w:sz w:val="22"/>
                <w:lang w:val="en-US" w:eastAsia="zh-CN"/>
              </w:rPr>
            </w:pPr>
            <w:r w:rsidRPr="00E476C1">
              <w:rPr>
                <w:rFonts w:cs="Arial"/>
                <w:b/>
                <w:bCs/>
                <w:color w:val="000000" w:themeColor="text1"/>
                <w:sz w:val="22"/>
                <w:lang w:eastAsia="zh-CN"/>
              </w:rPr>
              <w:t>Secondes œuvres </w:t>
            </w:r>
          </w:p>
        </w:tc>
        <w:tc>
          <w:tcPr>
            <w:tcW w:w="7560" w:type="dxa"/>
            <w:tcBorders>
              <w:top w:val="nil"/>
              <w:left w:val="nil"/>
              <w:bottom w:val="single" w:sz="4" w:space="0" w:color="auto"/>
              <w:right w:val="single" w:sz="4" w:space="0" w:color="auto"/>
            </w:tcBorders>
            <w:shd w:val="clear" w:color="auto" w:fill="auto"/>
            <w:vAlign w:val="center"/>
            <w:hideMark/>
          </w:tcPr>
          <w:p w14:paraId="75EC8DBE"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Revêtements</w:t>
            </w:r>
          </w:p>
        </w:tc>
      </w:tr>
      <w:tr w:rsidR="00FD3A9A" w:rsidRPr="00E476C1" w14:paraId="032E2AEA"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0CD984E0"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FCB3EA0"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Revêtement sol en ciment gris lissé</w:t>
            </w:r>
          </w:p>
        </w:tc>
      </w:tr>
      <w:tr w:rsidR="00FD3A9A" w:rsidRPr="00E476C1" w14:paraId="3FBE4D17"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1D30FB9F"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7B31C778"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Carreaux en grès cérame pour sanitaires</w:t>
            </w:r>
          </w:p>
        </w:tc>
      </w:tr>
      <w:tr w:rsidR="00FD3A9A" w:rsidRPr="00E476C1" w14:paraId="29A8B883"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02A046FF"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59D05DBB"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Faillances pour sanitaires</w:t>
            </w:r>
          </w:p>
        </w:tc>
      </w:tr>
      <w:tr w:rsidR="00FD3A9A" w:rsidRPr="00E476C1" w14:paraId="408FFE7B"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48BB4172"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52CA93AC"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Enduit intérieur et extérieur en ciment gris</w:t>
            </w:r>
          </w:p>
        </w:tc>
      </w:tr>
      <w:tr w:rsidR="00FD3A9A" w:rsidRPr="00E476C1" w14:paraId="06F24060"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6F229C15"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DCAC4F2"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Enduit tyrolien sur parois extérieurs Hauteur = 0,90 m </w:t>
            </w:r>
          </w:p>
        </w:tc>
      </w:tr>
      <w:tr w:rsidR="00FD3A9A" w:rsidRPr="00E476C1" w14:paraId="39B1ED54"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169C48CB"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4A143C7"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Fo + pose tableau noir de 4,00 x 1,20 m accessoires y compris </w:t>
            </w:r>
          </w:p>
        </w:tc>
      </w:tr>
      <w:tr w:rsidR="00FD3A9A" w:rsidRPr="00E476C1" w14:paraId="7660B068"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79EA86A7"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53CBE63"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 po faux-plafond en multiplex de 5 mm</w:t>
            </w:r>
          </w:p>
        </w:tc>
      </w:tr>
      <w:tr w:rsidR="00FD3A9A" w:rsidRPr="00E476C1" w14:paraId="4772E9D7"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765C7AD1"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54E099A3"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Menuiseries</w:t>
            </w:r>
          </w:p>
        </w:tc>
      </w:tr>
      <w:tr w:rsidR="00FD3A9A" w:rsidRPr="00E476C1" w14:paraId="5DBA1D2E"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1E81BEF7"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7287C5BF"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Portes pleines sur encadrements métalliques de 1,00 m x 2,20 m</w:t>
            </w:r>
          </w:p>
        </w:tc>
      </w:tr>
      <w:tr w:rsidR="00FD3A9A" w:rsidRPr="00E476C1" w14:paraId="6B060208"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47FE6406"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5500CC1"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proofErr w:type="gramStart"/>
            <w:r w:rsidRPr="00E476C1">
              <w:rPr>
                <w:rFonts w:cs="Arial"/>
                <w:color w:val="000000" w:themeColor="text1"/>
                <w:sz w:val="22"/>
              </w:rPr>
              <w:t>Portillons pleines</w:t>
            </w:r>
            <w:proofErr w:type="gramEnd"/>
            <w:r w:rsidRPr="00E476C1">
              <w:rPr>
                <w:rFonts w:cs="Arial"/>
                <w:color w:val="000000" w:themeColor="text1"/>
                <w:sz w:val="22"/>
              </w:rPr>
              <w:t xml:space="preserve"> sur encadrements métalliques de 0,70 m x 2,00 m</w:t>
            </w:r>
          </w:p>
        </w:tc>
      </w:tr>
      <w:tr w:rsidR="00FD3A9A" w:rsidRPr="00E476C1" w14:paraId="26F10EFD"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088D667"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7C962407"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Impostes de 0,50 m x 0,60 m en lamelles sur encadrements métallique avec antivol</w:t>
            </w:r>
          </w:p>
        </w:tc>
      </w:tr>
      <w:tr w:rsidR="00FD3A9A" w:rsidRPr="00E476C1" w14:paraId="3ACBAB0F" w14:textId="77777777" w:rsidTr="00BC5042">
        <w:trPr>
          <w:trHeight w:val="520"/>
        </w:trPr>
        <w:tc>
          <w:tcPr>
            <w:tcW w:w="1800" w:type="dxa"/>
            <w:vMerge/>
            <w:tcBorders>
              <w:top w:val="nil"/>
              <w:left w:val="single" w:sz="4" w:space="0" w:color="auto"/>
              <w:bottom w:val="single" w:sz="4" w:space="0" w:color="auto"/>
              <w:right w:val="single" w:sz="4" w:space="0" w:color="auto"/>
            </w:tcBorders>
            <w:vAlign w:val="center"/>
            <w:hideMark/>
          </w:tcPr>
          <w:p w14:paraId="08D8CFDD"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0AAFD7F"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 po treillis moustiquaire sur encadrement en bois de 185 x 25 cm pour ouvertures d'aération transversale dans les salles de classes</w:t>
            </w:r>
          </w:p>
        </w:tc>
      </w:tr>
      <w:tr w:rsidR="00FD3A9A" w:rsidRPr="00E476C1" w14:paraId="3B83D851" w14:textId="77777777" w:rsidTr="00BC5042">
        <w:trPr>
          <w:trHeight w:val="520"/>
        </w:trPr>
        <w:tc>
          <w:tcPr>
            <w:tcW w:w="1800" w:type="dxa"/>
            <w:vMerge/>
            <w:tcBorders>
              <w:top w:val="nil"/>
              <w:left w:val="single" w:sz="4" w:space="0" w:color="auto"/>
              <w:bottom w:val="single" w:sz="4" w:space="0" w:color="auto"/>
              <w:right w:val="single" w:sz="4" w:space="0" w:color="auto"/>
            </w:tcBorders>
            <w:vAlign w:val="center"/>
            <w:hideMark/>
          </w:tcPr>
          <w:p w14:paraId="326E2196"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60B5334"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Fenêtres vitrées sur encadrements métalliques avec ouvrants de 1,85 m x 1,60 m, y compris antivols</w:t>
            </w:r>
          </w:p>
        </w:tc>
      </w:tr>
      <w:tr w:rsidR="00FD3A9A" w:rsidRPr="00E476C1" w14:paraId="501FF051" w14:textId="77777777" w:rsidTr="00BC5042">
        <w:trPr>
          <w:trHeight w:val="300"/>
        </w:trPr>
        <w:tc>
          <w:tcPr>
            <w:tcW w:w="1800" w:type="dxa"/>
            <w:vMerge/>
            <w:tcBorders>
              <w:top w:val="nil"/>
              <w:left w:val="single" w:sz="4" w:space="0" w:color="auto"/>
              <w:bottom w:val="single" w:sz="4" w:space="0" w:color="auto"/>
              <w:right w:val="single" w:sz="4" w:space="0" w:color="auto"/>
            </w:tcBorders>
            <w:vAlign w:val="center"/>
            <w:hideMark/>
          </w:tcPr>
          <w:p w14:paraId="4C0E80E1"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63730F54"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Portes pleines en bois massifs sur encadrements en bois de 0,80 m x 2,10 m</w:t>
            </w:r>
          </w:p>
        </w:tc>
      </w:tr>
      <w:tr w:rsidR="00FD3A9A" w:rsidRPr="00E476C1" w14:paraId="32FEF79B" w14:textId="77777777" w:rsidTr="00BC5042">
        <w:trPr>
          <w:trHeight w:val="300"/>
        </w:trPr>
        <w:tc>
          <w:tcPr>
            <w:tcW w:w="1800" w:type="dxa"/>
            <w:vMerge/>
            <w:tcBorders>
              <w:top w:val="nil"/>
              <w:left w:val="single" w:sz="4" w:space="0" w:color="auto"/>
              <w:bottom w:val="single" w:sz="4" w:space="0" w:color="auto"/>
              <w:right w:val="single" w:sz="4" w:space="0" w:color="auto"/>
            </w:tcBorders>
            <w:vAlign w:val="center"/>
            <w:hideMark/>
          </w:tcPr>
          <w:p w14:paraId="7453355B"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732CD69"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Portes pleines en bois massifs sur encadrements en bois de 0,90 m x 2,10 m</w:t>
            </w:r>
          </w:p>
        </w:tc>
      </w:tr>
      <w:tr w:rsidR="00FD3A9A" w:rsidRPr="00E476C1" w14:paraId="3D8FA756" w14:textId="77777777" w:rsidTr="00BC5042">
        <w:trPr>
          <w:trHeight w:val="300"/>
        </w:trPr>
        <w:tc>
          <w:tcPr>
            <w:tcW w:w="1800" w:type="dxa"/>
            <w:vMerge/>
            <w:tcBorders>
              <w:top w:val="nil"/>
              <w:left w:val="single" w:sz="4" w:space="0" w:color="auto"/>
              <w:bottom w:val="single" w:sz="4" w:space="0" w:color="auto"/>
              <w:right w:val="single" w:sz="4" w:space="0" w:color="auto"/>
            </w:tcBorders>
            <w:vAlign w:val="center"/>
            <w:hideMark/>
          </w:tcPr>
          <w:p w14:paraId="7A6DD391"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625A4ED8"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Plomberie bloc sanitaires &amp; administration</w:t>
            </w:r>
          </w:p>
        </w:tc>
      </w:tr>
      <w:tr w:rsidR="00FD3A9A" w:rsidRPr="00E476C1" w14:paraId="7DD65EDD" w14:textId="77777777" w:rsidTr="00BC5042">
        <w:trPr>
          <w:trHeight w:val="300"/>
        </w:trPr>
        <w:tc>
          <w:tcPr>
            <w:tcW w:w="1800" w:type="dxa"/>
            <w:vMerge/>
            <w:tcBorders>
              <w:top w:val="nil"/>
              <w:left w:val="single" w:sz="4" w:space="0" w:color="auto"/>
              <w:bottom w:val="single" w:sz="4" w:space="0" w:color="auto"/>
              <w:right w:val="single" w:sz="4" w:space="0" w:color="auto"/>
            </w:tcBorders>
            <w:vAlign w:val="center"/>
            <w:hideMark/>
          </w:tcPr>
          <w:p w14:paraId="4B13532D"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F6AC362" w14:textId="77777777" w:rsidR="00FD3A9A" w:rsidRPr="00E476C1" w:rsidRDefault="00FD3A9A" w:rsidP="00BC5042">
            <w:pPr>
              <w:spacing w:line="240" w:lineRule="auto"/>
              <w:jc w:val="left"/>
              <w:rPr>
                <w:rFonts w:cs="Arial"/>
                <w:b/>
                <w:bCs/>
                <w:i/>
                <w:iCs/>
                <w:color w:val="000000" w:themeColor="text1"/>
                <w:sz w:val="22"/>
                <w:lang w:val="en-US" w:eastAsia="zh-CN"/>
              </w:rPr>
            </w:pPr>
            <w:r w:rsidRPr="00E476C1">
              <w:rPr>
                <w:rFonts w:cs="Arial"/>
                <w:b/>
                <w:bCs/>
                <w:i/>
                <w:iCs/>
                <w:color w:val="000000" w:themeColor="text1"/>
                <w:sz w:val="22"/>
                <w:lang w:eastAsia="zh-CN"/>
              </w:rPr>
              <w:t>Adduction</w:t>
            </w:r>
          </w:p>
        </w:tc>
      </w:tr>
      <w:tr w:rsidR="00FD3A9A" w:rsidRPr="00E476C1" w14:paraId="4A98B16B" w14:textId="77777777" w:rsidTr="00BC5042">
        <w:trPr>
          <w:trHeight w:val="300"/>
        </w:trPr>
        <w:tc>
          <w:tcPr>
            <w:tcW w:w="1800" w:type="dxa"/>
            <w:vMerge/>
            <w:tcBorders>
              <w:top w:val="nil"/>
              <w:left w:val="single" w:sz="4" w:space="0" w:color="auto"/>
              <w:bottom w:val="single" w:sz="4" w:space="0" w:color="auto"/>
              <w:right w:val="single" w:sz="4" w:space="0" w:color="auto"/>
            </w:tcBorders>
            <w:vAlign w:val="center"/>
            <w:hideMark/>
          </w:tcPr>
          <w:p w14:paraId="24024371"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5E202F9"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Installations adduction</w:t>
            </w:r>
          </w:p>
        </w:tc>
      </w:tr>
      <w:tr w:rsidR="00FD3A9A" w:rsidRPr="00E476C1" w14:paraId="38C05768" w14:textId="77777777" w:rsidTr="00BC5042">
        <w:trPr>
          <w:trHeight w:val="300"/>
        </w:trPr>
        <w:tc>
          <w:tcPr>
            <w:tcW w:w="1800" w:type="dxa"/>
            <w:vMerge/>
            <w:tcBorders>
              <w:top w:val="nil"/>
              <w:left w:val="single" w:sz="4" w:space="0" w:color="auto"/>
              <w:bottom w:val="single" w:sz="4" w:space="0" w:color="auto"/>
              <w:right w:val="single" w:sz="4" w:space="0" w:color="auto"/>
            </w:tcBorders>
            <w:vAlign w:val="center"/>
            <w:hideMark/>
          </w:tcPr>
          <w:p w14:paraId="5EDB411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C5D0CCA"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et po tuyau PPR de 25</w:t>
            </w:r>
          </w:p>
        </w:tc>
      </w:tr>
      <w:tr w:rsidR="00FD3A9A" w:rsidRPr="00E476C1" w14:paraId="65B16ACA" w14:textId="77777777" w:rsidTr="00BC5042">
        <w:trPr>
          <w:trHeight w:val="300"/>
        </w:trPr>
        <w:tc>
          <w:tcPr>
            <w:tcW w:w="1800" w:type="dxa"/>
            <w:vMerge/>
            <w:tcBorders>
              <w:top w:val="nil"/>
              <w:left w:val="single" w:sz="4" w:space="0" w:color="auto"/>
              <w:bottom w:val="single" w:sz="4" w:space="0" w:color="auto"/>
              <w:right w:val="single" w:sz="4" w:space="0" w:color="auto"/>
            </w:tcBorders>
            <w:vAlign w:val="center"/>
            <w:hideMark/>
          </w:tcPr>
          <w:p w14:paraId="45E60932"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4FBA9E5"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et po tuyau PPR de 20</w:t>
            </w:r>
          </w:p>
        </w:tc>
      </w:tr>
      <w:tr w:rsidR="00FD3A9A" w:rsidRPr="00E476C1" w14:paraId="3A9B96FB"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25AB4DA"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CD8F77F"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et po accessoires adduction</w:t>
            </w:r>
          </w:p>
        </w:tc>
      </w:tr>
      <w:tr w:rsidR="00FD3A9A" w:rsidRPr="00E476C1" w14:paraId="200F8C57"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7DFBFED6"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76C47E9" w14:textId="77777777" w:rsidR="00FD3A9A" w:rsidRPr="00E476C1" w:rsidRDefault="00FD3A9A" w:rsidP="00BC5042">
            <w:pPr>
              <w:spacing w:line="240" w:lineRule="auto"/>
              <w:jc w:val="left"/>
              <w:rPr>
                <w:rFonts w:cs="Arial"/>
                <w:b/>
                <w:bCs/>
                <w:i/>
                <w:iCs/>
                <w:color w:val="000000" w:themeColor="text1"/>
                <w:sz w:val="22"/>
                <w:lang w:eastAsia="zh-CN"/>
              </w:rPr>
            </w:pPr>
            <w:r w:rsidRPr="00E476C1">
              <w:rPr>
                <w:rFonts w:cs="Arial"/>
                <w:b/>
                <w:bCs/>
                <w:i/>
                <w:iCs/>
                <w:color w:val="000000" w:themeColor="text1"/>
                <w:sz w:val="22"/>
                <w:lang w:eastAsia="zh-CN"/>
              </w:rPr>
              <w:t>Évacuation eaux usées et vannes</w:t>
            </w:r>
          </w:p>
        </w:tc>
      </w:tr>
      <w:tr w:rsidR="00FD3A9A" w:rsidRPr="00E476C1" w14:paraId="2742C082"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0F879F27"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60F161D3"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Installations évacuation</w:t>
            </w:r>
          </w:p>
        </w:tc>
      </w:tr>
      <w:tr w:rsidR="00FD3A9A" w:rsidRPr="00E476C1" w14:paraId="1BF144DF"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46E0016F"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AA3E0BC"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et po tuyau PVC 110</w:t>
            </w:r>
          </w:p>
        </w:tc>
      </w:tr>
      <w:tr w:rsidR="00FD3A9A" w:rsidRPr="00E476C1" w14:paraId="142D7842"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11EBD7CF"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FC2EDE7"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et po tuyau PVC 63</w:t>
            </w:r>
          </w:p>
        </w:tc>
      </w:tr>
      <w:tr w:rsidR="00FD3A9A" w:rsidRPr="00E476C1" w14:paraId="05942D17"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2F6B3E70"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0472CF3"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et po accessoires évacuation</w:t>
            </w:r>
          </w:p>
        </w:tc>
      </w:tr>
      <w:tr w:rsidR="00FD3A9A" w:rsidRPr="00E476C1" w14:paraId="3F2C58AF"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2092716C"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D15FA34" w14:textId="77777777" w:rsidR="00FD3A9A" w:rsidRPr="00E476C1" w:rsidRDefault="00FD3A9A" w:rsidP="00BC5042">
            <w:pPr>
              <w:spacing w:line="240" w:lineRule="auto"/>
              <w:jc w:val="left"/>
              <w:rPr>
                <w:rFonts w:cs="Arial"/>
                <w:b/>
                <w:bCs/>
                <w:i/>
                <w:iCs/>
                <w:color w:val="000000" w:themeColor="text1"/>
                <w:sz w:val="22"/>
                <w:lang w:val="en-US" w:eastAsia="zh-CN"/>
              </w:rPr>
            </w:pPr>
            <w:r w:rsidRPr="00E476C1">
              <w:rPr>
                <w:rFonts w:cs="Arial"/>
                <w:b/>
                <w:bCs/>
                <w:i/>
                <w:iCs/>
                <w:color w:val="000000" w:themeColor="text1"/>
                <w:sz w:val="22"/>
                <w:lang w:eastAsia="zh-CN"/>
              </w:rPr>
              <w:t>Évacuation eaux pluviales</w:t>
            </w:r>
          </w:p>
        </w:tc>
      </w:tr>
      <w:tr w:rsidR="00FD3A9A" w:rsidRPr="00E476C1" w14:paraId="446503F1"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2353097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39EF68B"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Gouttières en PVC Ø 110 mm avec accessoires de fixation</w:t>
            </w:r>
          </w:p>
        </w:tc>
      </w:tr>
      <w:tr w:rsidR="00FD3A9A" w:rsidRPr="00E476C1" w14:paraId="5F4892A5"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72551F65"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6A266A5"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Décente en PVC Ø 110 mm avec accessoires de fixation</w:t>
            </w:r>
          </w:p>
        </w:tc>
      </w:tr>
      <w:tr w:rsidR="00FD3A9A" w:rsidRPr="00E476C1" w14:paraId="0E9D5BA0"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7E2EA173"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5DF4ACFD"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Evacuation souterraine en PVC Ø 110 mm avec accessoires</w:t>
            </w:r>
          </w:p>
        </w:tc>
      </w:tr>
      <w:tr w:rsidR="00FD3A9A" w:rsidRPr="00E476C1" w14:paraId="4F3205C7"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45D0CA50"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75EE39F3"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Regards de visite de 60 x 60 pour les eaux des pluies</w:t>
            </w:r>
          </w:p>
        </w:tc>
      </w:tr>
      <w:tr w:rsidR="00FD3A9A" w:rsidRPr="00E476C1" w14:paraId="55E17B74"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4D148FB7"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8DA32F4" w14:textId="77777777" w:rsidR="00FD3A9A" w:rsidRPr="00E476C1" w:rsidRDefault="00FD3A9A" w:rsidP="00BC5042">
            <w:pPr>
              <w:spacing w:line="240" w:lineRule="auto"/>
              <w:jc w:val="left"/>
              <w:rPr>
                <w:rFonts w:cs="Arial"/>
                <w:b/>
                <w:bCs/>
                <w:i/>
                <w:iCs/>
                <w:color w:val="000000" w:themeColor="text1"/>
                <w:sz w:val="22"/>
                <w:lang w:val="en-US" w:eastAsia="zh-CN"/>
              </w:rPr>
            </w:pPr>
            <w:r w:rsidRPr="00E476C1">
              <w:rPr>
                <w:rFonts w:cs="Arial"/>
                <w:b/>
                <w:bCs/>
                <w:i/>
                <w:iCs/>
                <w:color w:val="000000" w:themeColor="text1"/>
                <w:sz w:val="22"/>
                <w:lang w:eastAsia="zh-CN"/>
              </w:rPr>
              <w:t>Appareils sanitaires</w:t>
            </w:r>
          </w:p>
        </w:tc>
      </w:tr>
      <w:tr w:rsidR="00FD3A9A" w:rsidRPr="00E476C1" w14:paraId="17659648"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4649EF8D"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D77C8F8"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 po WC turc complet</w:t>
            </w:r>
          </w:p>
        </w:tc>
      </w:tr>
      <w:tr w:rsidR="00FD3A9A" w:rsidRPr="00E476C1" w14:paraId="6A52C4AB"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2F4306DF" w14:textId="77777777" w:rsidR="00FD3A9A" w:rsidRPr="00E07173"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96B7420"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 po lave main complet</w:t>
            </w:r>
          </w:p>
        </w:tc>
      </w:tr>
      <w:tr w:rsidR="00FD3A9A" w:rsidRPr="00E476C1" w14:paraId="653115F2"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044FB42F"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0C01D4F"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 po WC monobloc complet</w:t>
            </w:r>
          </w:p>
        </w:tc>
      </w:tr>
      <w:tr w:rsidR="00FD3A9A" w:rsidRPr="00E476C1" w14:paraId="0CF42733"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2723D23D"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4452DA0"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 po accessoires</w:t>
            </w:r>
          </w:p>
        </w:tc>
      </w:tr>
      <w:tr w:rsidR="00FD3A9A" w:rsidRPr="00E476C1" w14:paraId="7FB3F4CF"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0D907B5D"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7AD95C39"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Construction urinoir pour garçons</w:t>
            </w:r>
          </w:p>
        </w:tc>
      </w:tr>
      <w:tr w:rsidR="00FD3A9A" w:rsidRPr="00E476C1" w14:paraId="6D929A3B"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35C39E03"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C91B9D3"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Installations photovoltaïques</w:t>
            </w:r>
          </w:p>
        </w:tc>
      </w:tr>
      <w:tr w:rsidR="00FD3A9A" w:rsidRPr="00E476C1" w14:paraId="28D56AD3"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2C33CDAF"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5A667CFA"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Tubage et filerie</w:t>
            </w:r>
          </w:p>
        </w:tc>
      </w:tr>
      <w:tr w:rsidR="00FD3A9A" w:rsidRPr="00E476C1" w14:paraId="0D5E493A"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1E6FD8A0"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3D63FE7"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Installations électriques</w:t>
            </w:r>
          </w:p>
        </w:tc>
      </w:tr>
      <w:tr w:rsidR="00FD3A9A" w:rsidRPr="00E476C1" w14:paraId="32114205"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752BF46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24C3EC8" w14:textId="4C378B6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Flexibles </w:t>
            </w:r>
            <w:r w:rsidR="009E2CCB">
              <w:rPr>
                <w:rFonts w:cs="Arial"/>
                <w:color w:val="000000" w:themeColor="text1"/>
                <w:sz w:val="22"/>
              </w:rPr>
              <w:t>¾</w:t>
            </w:r>
          </w:p>
        </w:tc>
      </w:tr>
      <w:tr w:rsidR="00FD3A9A" w:rsidRPr="00E476C1" w14:paraId="64E63140"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5B1E789B"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B05B464"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Flexibles 3/8</w:t>
            </w:r>
          </w:p>
        </w:tc>
      </w:tr>
      <w:tr w:rsidR="00FD3A9A" w:rsidRPr="00E476C1" w14:paraId="1915AE77"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DFC44AE"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1E3BEA7"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Fo + po </w:t>
            </w:r>
            <w:proofErr w:type="spellStart"/>
            <w:r w:rsidRPr="00E476C1">
              <w:rPr>
                <w:rFonts w:cs="Arial"/>
                <w:color w:val="000000" w:themeColor="text1"/>
                <w:sz w:val="22"/>
              </w:rPr>
              <w:t>cable</w:t>
            </w:r>
            <w:proofErr w:type="spellEnd"/>
            <w:r w:rsidRPr="00E476C1">
              <w:rPr>
                <w:rFonts w:cs="Arial"/>
                <w:color w:val="000000" w:themeColor="text1"/>
                <w:sz w:val="22"/>
              </w:rPr>
              <w:t xml:space="preserve"> 2 x 2'</w:t>
            </w:r>
          </w:p>
        </w:tc>
      </w:tr>
      <w:tr w:rsidR="00FD3A9A" w:rsidRPr="00E476C1" w14:paraId="654E6CC4"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FD2BBA2"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27533BC"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Fo + po </w:t>
            </w:r>
            <w:proofErr w:type="spellStart"/>
            <w:r w:rsidRPr="00E476C1">
              <w:rPr>
                <w:rFonts w:cs="Arial"/>
                <w:color w:val="000000" w:themeColor="text1"/>
                <w:sz w:val="22"/>
              </w:rPr>
              <w:t>cable</w:t>
            </w:r>
            <w:proofErr w:type="spellEnd"/>
            <w:r w:rsidRPr="00E476C1">
              <w:rPr>
                <w:rFonts w:cs="Arial"/>
                <w:color w:val="000000" w:themeColor="text1"/>
                <w:sz w:val="22"/>
              </w:rPr>
              <w:t xml:space="preserve"> 2 x 1'</w:t>
            </w:r>
          </w:p>
        </w:tc>
      </w:tr>
      <w:tr w:rsidR="00FD3A9A" w:rsidRPr="00E476C1" w14:paraId="197D75FD"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0CAF8143"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3FE9A97"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Fo + po </w:t>
            </w:r>
            <w:proofErr w:type="spellStart"/>
            <w:r w:rsidRPr="00E476C1">
              <w:rPr>
                <w:rFonts w:cs="Arial"/>
                <w:color w:val="000000" w:themeColor="text1"/>
                <w:sz w:val="22"/>
              </w:rPr>
              <w:t>cable</w:t>
            </w:r>
            <w:proofErr w:type="spellEnd"/>
            <w:r w:rsidRPr="00E476C1">
              <w:rPr>
                <w:rFonts w:cs="Arial"/>
                <w:color w:val="000000" w:themeColor="text1"/>
                <w:sz w:val="22"/>
              </w:rPr>
              <w:t xml:space="preserve"> 4²</w:t>
            </w:r>
          </w:p>
        </w:tc>
      </w:tr>
      <w:tr w:rsidR="00FD3A9A" w:rsidRPr="00E476C1" w14:paraId="5A38444B"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7D242A4C"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6F779912"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Fo + po </w:t>
            </w:r>
            <w:proofErr w:type="spellStart"/>
            <w:r w:rsidRPr="00E476C1">
              <w:rPr>
                <w:rFonts w:cs="Arial"/>
                <w:color w:val="000000" w:themeColor="text1"/>
                <w:sz w:val="22"/>
              </w:rPr>
              <w:t>cable</w:t>
            </w:r>
            <w:proofErr w:type="spellEnd"/>
            <w:r w:rsidRPr="00E476C1">
              <w:rPr>
                <w:rFonts w:cs="Arial"/>
                <w:color w:val="000000" w:themeColor="text1"/>
                <w:sz w:val="22"/>
              </w:rPr>
              <w:t xml:space="preserve"> 10²</w:t>
            </w:r>
          </w:p>
        </w:tc>
      </w:tr>
      <w:tr w:rsidR="00FD3A9A" w:rsidRPr="00E476C1" w14:paraId="717D12DF"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3BA0DBB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519FFF5"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Fo + po </w:t>
            </w:r>
            <w:proofErr w:type="spellStart"/>
            <w:r w:rsidRPr="00E476C1">
              <w:rPr>
                <w:rFonts w:cs="Arial"/>
                <w:color w:val="000000" w:themeColor="text1"/>
                <w:sz w:val="22"/>
              </w:rPr>
              <w:t>cable</w:t>
            </w:r>
            <w:proofErr w:type="spellEnd"/>
            <w:r w:rsidRPr="00E476C1">
              <w:rPr>
                <w:rFonts w:cs="Arial"/>
                <w:color w:val="000000" w:themeColor="text1"/>
                <w:sz w:val="22"/>
              </w:rPr>
              <w:t xml:space="preserve"> monopolaire 25²</w:t>
            </w:r>
          </w:p>
        </w:tc>
      </w:tr>
      <w:tr w:rsidR="00FD3A9A" w:rsidRPr="00E476C1" w14:paraId="0E03E559"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649F00B"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D8AB9BA"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Fo + po </w:t>
            </w:r>
            <w:proofErr w:type="spellStart"/>
            <w:r w:rsidRPr="00E476C1">
              <w:rPr>
                <w:rFonts w:cs="Arial"/>
                <w:color w:val="000000" w:themeColor="text1"/>
                <w:sz w:val="22"/>
              </w:rPr>
              <w:t>accesoires</w:t>
            </w:r>
            <w:proofErr w:type="spellEnd"/>
          </w:p>
        </w:tc>
      </w:tr>
      <w:tr w:rsidR="00FD3A9A" w:rsidRPr="00E476C1" w14:paraId="0BFC031F"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46823377"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BFD358C"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 xml:space="preserve">Appareils électriques </w:t>
            </w:r>
          </w:p>
        </w:tc>
      </w:tr>
      <w:tr w:rsidR="00FD3A9A" w:rsidRPr="00E476C1" w14:paraId="17A8CDD0"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5E1065C5"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61D2889"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Panneaux solaire 120 </w:t>
            </w:r>
            <w:proofErr w:type="spellStart"/>
            <w:r w:rsidRPr="00E476C1">
              <w:rPr>
                <w:rFonts w:cs="Arial"/>
                <w:color w:val="000000" w:themeColor="text1"/>
                <w:sz w:val="22"/>
              </w:rPr>
              <w:t>wc</w:t>
            </w:r>
            <w:proofErr w:type="spellEnd"/>
          </w:p>
        </w:tc>
      </w:tr>
      <w:tr w:rsidR="00FD3A9A" w:rsidRPr="00E476C1" w14:paraId="56F7706B"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41EC6753"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544AEED"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Batteries solaire 150 AH </w:t>
            </w:r>
          </w:p>
        </w:tc>
      </w:tr>
      <w:tr w:rsidR="00FD3A9A" w:rsidRPr="00E476C1" w14:paraId="081A1F41"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DA0AD2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81FD423"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Régulateurs solaire 60 A/ 12 V</w:t>
            </w:r>
          </w:p>
        </w:tc>
      </w:tr>
      <w:tr w:rsidR="00FD3A9A" w:rsidRPr="00E476C1" w14:paraId="0CC401C0"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D2DC09A"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F42B26F"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Convertisseur </w:t>
            </w:r>
            <w:proofErr w:type="spellStart"/>
            <w:r w:rsidRPr="00E476C1">
              <w:rPr>
                <w:rFonts w:cs="Arial"/>
                <w:color w:val="000000" w:themeColor="text1"/>
                <w:sz w:val="22"/>
              </w:rPr>
              <w:t>sinuspure</w:t>
            </w:r>
            <w:proofErr w:type="spellEnd"/>
            <w:r w:rsidRPr="00E476C1">
              <w:rPr>
                <w:rFonts w:cs="Arial"/>
                <w:color w:val="000000" w:themeColor="text1"/>
                <w:sz w:val="22"/>
              </w:rPr>
              <w:t xml:space="preserve"> 2 KW/12V</w:t>
            </w:r>
          </w:p>
        </w:tc>
      </w:tr>
      <w:tr w:rsidR="00FD3A9A" w:rsidRPr="00E476C1" w14:paraId="7D9087DF"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5683E9C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DAC7EFE"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Tableaux divisionnaire 24 circuits</w:t>
            </w:r>
          </w:p>
        </w:tc>
      </w:tr>
      <w:tr w:rsidR="00FD3A9A" w:rsidRPr="00E476C1" w14:paraId="6C6CF726"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2CB97FA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63631D6E"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Disjoncteurs 10 A</w:t>
            </w:r>
          </w:p>
        </w:tc>
      </w:tr>
      <w:tr w:rsidR="00FD3A9A" w:rsidRPr="00E476C1" w14:paraId="71396F5F"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2B52661D"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3244360"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Disjoncteurs 16 A</w:t>
            </w:r>
          </w:p>
        </w:tc>
      </w:tr>
      <w:tr w:rsidR="00FD3A9A" w:rsidRPr="00E476C1" w14:paraId="1BF803B5"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437283E0"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B3A05AA"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Interrupteurs unipolaire</w:t>
            </w:r>
          </w:p>
        </w:tc>
      </w:tr>
      <w:tr w:rsidR="00FD3A9A" w:rsidRPr="00E476C1" w14:paraId="6CDAF192"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14B2EC0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F15A801"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Interrupteurs vas et viens</w:t>
            </w:r>
          </w:p>
        </w:tc>
      </w:tr>
      <w:tr w:rsidR="00FD3A9A" w:rsidRPr="00E476C1" w14:paraId="63B26761"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26726B9F"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E9776BA"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Prises avec terre</w:t>
            </w:r>
          </w:p>
        </w:tc>
      </w:tr>
      <w:tr w:rsidR="00FD3A9A" w:rsidRPr="00E476C1" w14:paraId="446A66AD"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4E34DBB7"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5CDDCF66"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TL 20W DC/12V</w:t>
            </w:r>
          </w:p>
        </w:tc>
      </w:tr>
      <w:tr w:rsidR="00FD3A9A" w:rsidRPr="00E476C1" w14:paraId="29E0FE7F"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40F1E6E5"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B33B630"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Lampes DC/12V/20W</w:t>
            </w:r>
          </w:p>
        </w:tc>
      </w:tr>
      <w:tr w:rsidR="00FD3A9A" w:rsidRPr="00E476C1" w14:paraId="0E209E36"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37900450"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B02310E"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Lampes DC/12V/6W</w:t>
            </w:r>
          </w:p>
        </w:tc>
      </w:tr>
      <w:tr w:rsidR="00FD3A9A" w:rsidRPr="00E476C1" w14:paraId="32F427FC"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146232F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64A1429"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Projecteur DC/12V/20W</w:t>
            </w:r>
          </w:p>
        </w:tc>
      </w:tr>
      <w:tr w:rsidR="00FD3A9A" w:rsidRPr="00E476C1" w14:paraId="609D90E2"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5BAEC623"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5AF41384"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Accessoires</w:t>
            </w:r>
          </w:p>
        </w:tc>
      </w:tr>
      <w:tr w:rsidR="00FD3A9A" w:rsidRPr="00E476C1" w14:paraId="73A25576"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17CC1774"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BAC7F75" w14:textId="77777777" w:rsidR="00FD3A9A" w:rsidRPr="00E476C1" w:rsidRDefault="00FD3A9A" w:rsidP="00BC5042">
            <w:pPr>
              <w:spacing w:line="240" w:lineRule="auto"/>
              <w:jc w:val="left"/>
              <w:rPr>
                <w:rFonts w:cs="Arial"/>
                <w:b/>
                <w:bCs/>
                <w:color w:val="000000" w:themeColor="text1"/>
                <w:sz w:val="22"/>
                <w:lang w:eastAsia="zh-CN"/>
              </w:rPr>
            </w:pPr>
            <w:r w:rsidRPr="00E476C1">
              <w:rPr>
                <w:rFonts w:cs="Arial"/>
                <w:b/>
                <w:bCs/>
                <w:color w:val="000000" w:themeColor="text1"/>
                <w:sz w:val="22"/>
                <w:lang w:eastAsia="zh-CN"/>
              </w:rPr>
              <w:t>Mise à la terre et parafoudre</w:t>
            </w:r>
          </w:p>
        </w:tc>
      </w:tr>
      <w:tr w:rsidR="00FD3A9A" w:rsidRPr="00E476C1" w14:paraId="5C95449F"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35B58548"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FC6E6E9"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Piquet de terre</w:t>
            </w:r>
          </w:p>
        </w:tc>
      </w:tr>
      <w:tr w:rsidR="00FD3A9A" w:rsidRPr="00E476C1" w14:paraId="3796C283"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57668A4"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A995677"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Raccord de terre</w:t>
            </w:r>
          </w:p>
        </w:tc>
      </w:tr>
      <w:tr w:rsidR="00FD3A9A" w:rsidRPr="00E476C1" w14:paraId="41D9F9C8"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2DB0E6AB"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768E081B"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Parafoudre solaire</w:t>
            </w:r>
          </w:p>
        </w:tc>
      </w:tr>
      <w:tr w:rsidR="00FD3A9A" w:rsidRPr="00E476C1" w14:paraId="267E7746"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2503ECD"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B8633D0"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proofErr w:type="spellStart"/>
            <w:r w:rsidRPr="00E476C1">
              <w:rPr>
                <w:rFonts w:cs="Arial"/>
                <w:color w:val="000000" w:themeColor="text1"/>
                <w:sz w:val="22"/>
              </w:rPr>
              <w:t>Paratonnere</w:t>
            </w:r>
            <w:proofErr w:type="spellEnd"/>
          </w:p>
        </w:tc>
      </w:tr>
      <w:tr w:rsidR="00FD3A9A" w:rsidRPr="00E476C1" w14:paraId="5F2B186E"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5CB2818F"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7212F94"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Câble monopolaire 25 mm²</w:t>
            </w:r>
          </w:p>
        </w:tc>
      </w:tr>
      <w:tr w:rsidR="00FD3A9A" w:rsidRPr="00E476C1" w14:paraId="30E9C2C0"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135521BC"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3FBE0BE"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Accessoires</w:t>
            </w:r>
          </w:p>
        </w:tc>
      </w:tr>
      <w:tr w:rsidR="00FD3A9A" w:rsidRPr="00E476C1" w14:paraId="61D3CCE7"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12E0FE8B"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5C91D636"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Peinture</w:t>
            </w:r>
          </w:p>
        </w:tc>
      </w:tr>
      <w:tr w:rsidR="00FD3A9A" w:rsidRPr="00E476C1" w14:paraId="49F93092"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15689A5B"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68F63FC4"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proofErr w:type="gramStart"/>
            <w:r w:rsidRPr="00E476C1">
              <w:rPr>
                <w:rFonts w:cs="Arial"/>
                <w:color w:val="000000" w:themeColor="text1"/>
                <w:sz w:val="22"/>
              </w:rPr>
              <w:t>Préparation  des</w:t>
            </w:r>
            <w:proofErr w:type="gramEnd"/>
            <w:r w:rsidRPr="00E476C1">
              <w:rPr>
                <w:rFonts w:cs="Arial"/>
                <w:color w:val="000000" w:themeColor="text1"/>
                <w:sz w:val="22"/>
              </w:rPr>
              <w:t xml:space="preserve"> surfaces &amp; Masticage parois de murs + faux-plafond </w:t>
            </w:r>
          </w:p>
        </w:tc>
      </w:tr>
      <w:tr w:rsidR="00FD3A9A" w:rsidRPr="00E476C1" w14:paraId="0EB23774"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77C9403B"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7EB2068C"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Peintures latex sur parois </w:t>
            </w:r>
            <w:proofErr w:type="gramStart"/>
            <w:r w:rsidRPr="00E476C1">
              <w:rPr>
                <w:rFonts w:cs="Arial"/>
                <w:color w:val="000000" w:themeColor="text1"/>
                <w:sz w:val="22"/>
              </w:rPr>
              <w:t>intérieurs,  extérieurs</w:t>
            </w:r>
            <w:proofErr w:type="gramEnd"/>
            <w:r w:rsidRPr="00E476C1">
              <w:rPr>
                <w:rFonts w:cs="Arial"/>
                <w:color w:val="000000" w:themeColor="text1"/>
                <w:sz w:val="22"/>
              </w:rPr>
              <w:t xml:space="preserve"> et faux-plafond</w:t>
            </w:r>
          </w:p>
        </w:tc>
      </w:tr>
      <w:tr w:rsidR="00FD3A9A" w:rsidRPr="00E476C1" w14:paraId="4F6F19BC"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60603BA"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FC9E551"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Émail sur murs intérieurs H 2,00 m</w:t>
            </w:r>
          </w:p>
        </w:tc>
      </w:tr>
      <w:tr w:rsidR="00FD3A9A" w:rsidRPr="00E476C1" w14:paraId="09DC6B73"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743B1BCF"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AA6BE3A"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Émail sur menuiseries</w:t>
            </w:r>
          </w:p>
        </w:tc>
      </w:tr>
      <w:tr w:rsidR="00FD3A9A" w:rsidRPr="00E476C1" w14:paraId="43B072C5"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812CCFA"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44E877C"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Émail sur planches de rive</w:t>
            </w:r>
          </w:p>
        </w:tc>
      </w:tr>
    </w:tbl>
    <w:p w14:paraId="04D25071" w14:textId="77777777" w:rsidR="006579D3" w:rsidRPr="00E476C1" w:rsidRDefault="006579D3" w:rsidP="00FD3A9A">
      <w:pPr>
        <w:pStyle w:val="Paragraphedeliste"/>
        <w:autoSpaceDE w:val="0"/>
        <w:autoSpaceDN w:val="0"/>
        <w:adjustRightInd w:val="0"/>
        <w:rPr>
          <w:rFonts w:cs="Arial"/>
          <w:color w:val="000000" w:themeColor="text1"/>
          <w:sz w:val="22"/>
        </w:rPr>
      </w:pPr>
    </w:p>
    <w:p w14:paraId="6B503DF8" w14:textId="713892CE" w:rsidR="00B213C5" w:rsidRPr="007D63E3" w:rsidRDefault="00247966" w:rsidP="007D63E3">
      <w:pPr>
        <w:pStyle w:val="Titre2"/>
        <w:numPr>
          <w:ilvl w:val="1"/>
          <w:numId w:val="5"/>
        </w:numPr>
        <w:ind w:left="1170" w:hanging="540"/>
        <w:rPr>
          <w:rFonts w:cs="Arial"/>
          <w:b/>
          <w:sz w:val="22"/>
          <w:szCs w:val="22"/>
        </w:rPr>
      </w:pPr>
      <w:bookmarkStart w:id="668" w:name="_Toc536023410"/>
      <w:r w:rsidRPr="007D63E3">
        <w:rPr>
          <w:rFonts w:cs="Arial"/>
          <w:b/>
          <w:sz w:val="22"/>
          <w:szCs w:val="22"/>
        </w:rPr>
        <w:t>C</w:t>
      </w:r>
      <w:r w:rsidR="00B213C5" w:rsidRPr="007D63E3">
        <w:rPr>
          <w:rFonts w:cs="Arial"/>
          <w:b/>
          <w:sz w:val="22"/>
          <w:szCs w:val="22"/>
        </w:rPr>
        <w:t>ons</w:t>
      </w:r>
      <w:r w:rsidR="00556D78" w:rsidRPr="007D63E3">
        <w:rPr>
          <w:rFonts w:cs="Arial"/>
          <w:b/>
          <w:sz w:val="22"/>
          <w:szCs w:val="22"/>
        </w:rPr>
        <w:t>istance des travaux</w:t>
      </w:r>
      <w:bookmarkEnd w:id="668"/>
    </w:p>
    <w:p w14:paraId="006643B7" w14:textId="77777777" w:rsidR="00B213C5" w:rsidRPr="00330D66" w:rsidRDefault="00B213C5" w:rsidP="002A4E5C">
      <w:pPr>
        <w:pStyle w:val="Paragraphedeliste"/>
        <w:ind w:left="0"/>
        <w:rPr>
          <w:rFonts w:cs="Arial"/>
          <w:sz w:val="22"/>
        </w:rPr>
      </w:pPr>
    </w:p>
    <w:p w14:paraId="01652534" w14:textId="2A633F8A" w:rsidR="00330D66" w:rsidRDefault="00330D66" w:rsidP="002A4E5C">
      <w:pPr>
        <w:pStyle w:val="Titre1"/>
        <w:rPr>
          <w:rFonts w:cs="Arial"/>
          <w:b w:val="0"/>
          <w:bCs w:val="0"/>
          <w:sz w:val="22"/>
          <w:szCs w:val="22"/>
        </w:rPr>
      </w:pPr>
      <w:bookmarkStart w:id="669" w:name="_Toc531731293"/>
      <w:bookmarkStart w:id="670" w:name="_Toc533610376"/>
      <w:bookmarkStart w:id="671" w:name="_Toc536023411"/>
      <w:r>
        <w:rPr>
          <w:rFonts w:cs="Arial"/>
          <w:b w:val="0"/>
          <w:bCs w:val="0"/>
          <w:sz w:val="22"/>
          <w:szCs w:val="22"/>
        </w:rPr>
        <w:t xml:space="preserve">Il y a </w:t>
      </w:r>
      <w:r w:rsidR="000B4C72">
        <w:rPr>
          <w:rFonts w:cs="Arial"/>
          <w:b w:val="0"/>
          <w:bCs w:val="0"/>
          <w:sz w:val="22"/>
          <w:szCs w:val="22"/>
        </w:rPr>
        <w:t>quatre</w:t>
      </w:r>
      <w:r>
        <w:rPr>
          <w:rFonts w:cs="Arial"/>
          <w:b w:val="0"/>
          <w:bCs w:val="0"/>
          <w:sz w:val="22"/>
          <w:szCs w:val="22"/>
        </w:rPr>
        <w:t xml:space="preserve"> catégories des travaux à réaliser au niveau de</w:t>
      </w:r>
      <w:r w:rsidR="00556D78" w:rsidRPr="00330D66">
        <w:rPr>
          <w:rFonts w:cs="Arial"/>
          <w:b w:val="0"/>
          <w:bCs w:val="0"/>
          <w:sz w:val="22"/>
          <w:szCs w:val="22"/>
        </w:rPr>
        <w:t xml:space="preserve"> quatre écoles </w:t>
      </w:r>
      <w:r>
        <w:rPr>
          <w:rFonts w:cs="Arial"/>
          <w:b w:val="0"/>
          <w:bCs w:val="0"/>
          <w:sz w:val="22"/>
          <w:szCs w:val="22"/>
        </w:rPr>
        <w:t xml:space="preserve">ciblées </w:t>
      </w:r>
      <w:r w:rsidR="00556D78" w:rsidRPr="00330D66">
        <w:rPr>
          <w:rFonts w:cs="Arial"/>
          <w:b w:val="0"/>
          <w:bCs w:val="0"/>
          <w:sz w:val="22"/>
          <w:szCs w:val="22"/>
        </w:rPr>
        <w:t>de la ville de Kindu</w:t>
      </w:r>
      <w:bookmarkStart w:id="672" w:name="_Toc483905451"/>
      <w:bookmarkStart w:id="673" w:name="_Toc483906811"/>
      <w:bookmarkStart w:id="674" w:name="_Toc483907199"/>
      <w:bookmarkStart w:id="675" w:name="_Toc483909335"/>
      <w:bookmarkEnd w:id="669"/>
      <w:r>
        <w:rPr>
          <w:rFonts w:cs="Arial"/>
          <w:b w:val="0"/>
          <w:bCs w:val="0"/>
          <w:sz w:val="22"/>
          <w:szCs w:val="22"/>
        </w:rPr>
        <w:t>, à savoir :</w:t>
      </w:r>
      <w:bookmarkEnd w:id="670"/>
      <w:bookmarkEnd w:id="671"/>
    </w:p>
    <w:p w14:paraId="056B6DE5" w14:textId="77777777" w:rsidR="00330D66" w:rsidRPr="00330D66" w:rsidRDefault="00330D66" w:rsidP="002A4E5C"/>
    <w:p w14:paraId="2050E002" w14:textId="07A75170" w:rsidR="00330D66" w:rsidRPr="00330D66" w:rsidRDefault="00330D66" w:rsidP="002A4E5C">
      <w:pPr>
        <w:pStyle w:val="Paragraphedeliste"/>
        <w:numPr>
          <w:ilvl w:val="0"/>
          <w:numId w:val="3"/>
        </w:numPr>
        <w:suppressAutoHyphens/>
        <w:overflowPunct w:val="0"/>
        <w:autoSpaceDE w:val="0"/>
        <w:autoSpaceDN w:val="0"/>
        <w:adjustRightInd w:val="0"/>
        <w:jc w:val="left"/>
        <w:rPr>
          <w:rFonts w:cs="Arial"/>
          <w:bCs/>
          <w:sz w:val="22"/>
        </w:rPr>
      </w:pPr>
      <w:r w:rsidRPr="00511493">
        <w:rPr>
          <w:rFonts w:cs="Arial"/>
          <w:b/>
          <w:bCs/>
          <w:i/>
          <w:sz w:val="22"/>
        </w:rPr>
        <w:t>Travaux de réhabilitation</w:t>
      </w:r>
      <w:r w:rsidRPr="00511493">
        <w:rPr>
          <w:rFonts w:cs="Arial"/>
          <w:bCs/>
          <w:i/>
          <w:sz w:val="22"/>
        </w:rPr>
        <w:t> :</w:t>
      </w:r>
      <w:r w:rsidRPr="00330D66">
        <w:rPr>
          <w:rFonts w:cs="Arial"/>
          <w:bCs/>
          <w:sz w:val="22"/>
        </w:rPr>
        <w:t xml:space="preserve"> </w:t>
      </w:r>
      <w:r w:rsidR="005F5A66">
        <w:rPr>
          <w:rFonts w:cs="Arial"/>
          <w:bCs/>
          <w:sz w:val="22"/>
        </w:rPr>
        <w:t xml:space="preserve">ils </w:t>
      </w:r>
      <w:r w:rsidRPr="00330D66">
        <w:rPr>
          <w:rFonts w:cs="Arial"/>
          <w:bCs/>
          <w:sz w:val="22"/>
        </w:rPr>
        <w:t>consistent à exécuter :</w:t>
      </w:r>
    </w:p>
    <w:p w14:paraId="59AE7555" w14:textId="77777777" w:rsidR="00330D66" w:rsidRPr="00330D66" w:rsidRDefault="00330D66" w:rsidP="002A4E5C">
      <w:pPr>
        <w:ind w:left="360"/>
        <w:rPr>
          <w:rFonts w:cs="Arial"/>
          <w:bCs/>
          <w:sz w:val="22"/>
        </w:rPr>
      </w:pPr>
    </w:p>
    <w:p w14:paraId="14D82399" w14:textId="1F5CA361"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Les </w:t>
      </w:r>
      <w:r w:rsidRPr="00330D66">
        <w:rPr>
          <w:rFonts w:cs="Arial"/>
          <w:bCs/>
          <w:sz w:val="22"/>
        </w:rPr>
        <w:t>travaux préparatoires ;</w:t>
      </w:r>
    </w:p>
    <w:p w14:paraId="42DA5AFB" w14:textId="1FD4477C"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La </w:t>
      </w:r>
      <w:r w:rsidRPr="00330D66">
        <w:rPr>
          <w:rFonts w:cs="Arial"/>
          <w:bCs/>
          <w:sz w:val="22"/>
        </w:rPr>
        <w:t>préparation du terrain : dépose, renforcement de structures, réparations, démolition ;</w:t>
      </w:r>
    </w:p>
    <w:p w14:paraId="4DE12414" w14:textId="2836FAA5"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 xml:space="preserve">béton et </w:t>
      </w:r>
      <w:r>
        <w:rPr>
          <w:rFonts w:cs="Arial"/>
          <w:bCs/>
          <w:sz w:val="22"/>
        </w:rPr>
        <w:t xml:space="preserve">la </w:t>
      </w:r>
      <w:r w:rsidRPr="00330D66">
        <w:rPr>
          <w:rFonts w:cs="Arial"/>
          <w:bCs/>
          <w:sz w:val="22"/>
        </w:rPr>
        <w:t>maçonnerie en fondation ;</w:t>
      </w:r>
    </w:p>
    <w:p w14:paraId="5131E563" w14:textId="2070DD4E"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La </w:t>
      </w:r>
      <w:r w:rsidRPr="00330D66">
        <w:rPr>
          <w:rFonts w:cs="Arial"/>
          <w:bCs/>
          <w:sz w:val="22"/>
        </w:rPr>
        <w:t xml:space="preserve">toiture, </w:t>
      </w:r>
      <w:r>
        <w:rPr>
          <w:rFonts w:cs="Arial"/>
          <w:bCs/>
          <w:sz w:val="22"/>
        </w:rPr>
        <w:t xml:space="preserve">le </w:t>
      </w:r>
      <w:r w:rsidRPr="00330D66">
        <w:rPr>
          <w:rFonts w:cs="Arial"/>
          <w:bCs/>
          <w:sz w:val="22"/>
        </w:rPr>
        <w:t xml:space="preserve">faux plafond, </w:t>
      </w:r>
      <w:r>
        <w:rPr>
          <w:rFonts w:cs="Arial"/>
          <w:bCs/>
          <w:sz w:val="22"/>
        </w:rPr>
        <w:t xml:space="preserve">la </w:t>
      </w:r>
      <w:r w:rsidRPr="00330D66">
        <w:rPr>
          <w:rFonts w:cs="Arial"/>
          <w:bCs/>
          <w:sz w:val="22"/>
        </w:rPr>
        <w:t xml:space="preserve">planche de rive, </w:t>
      </w:r>
      <w:r>
        <w:rPr>
          <w:rFonts w:cs="Arial"/>
          <w:bCs/>
          <w:sz w:val="22"/>
        </w:rPr>
        <w:t xml:space="preserve">la </w:t>
      </w:r>
      <w:r w:rsidRPr="00330D66">
        <w:rPr>
          <w:rFonts w:cs="Arial"/>
          <w:bCs/>
          <w:sz w:val="22"/>
        </w:rPr>
        <w:t>gouttière et descente d’eau ;</w:t>
      </w:r>
    </w:p>
    <w:p w14:paraId="0239E3CE" w14:textId="6C18FBCD"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revêtement sol et mur ;</w:t>
      </w:r>
    </w:p>
    <w:p w14:paraId="01E50B57" w14:textId="08D81C8D"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La </w:t>
      </w:r>
      <w:r w:rsidRPr="00330D66">
        <w:rPr>
          <w:rFonts w:cs="Arial"/>
          <w:bCs/>
          <w:sz w:val="22"/>
        </w:rPr>
        <w:t>menuiserie en bois ;</w:t>
      </w:r>
    </w:p>
    <w:p w14:paraId="4AF0B03F" w14:textId="56D774EB"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 xml:space="preserve">badigeonnage et </w:t>
      </w:r>
      <w:r>
        <w:rPr>
          <w:rFonts w:cs="Arial"/>
          <w:bCs/>
          <w:sz w:val="22"/>
        </w:rPr>
        <w:t xml:space="preserve">la </w:t>
      </w:r>
      <w:r w:rsidRPr="00330D66">
        <w:rPr>
          <w:rFonts w:cs="Arial"/>
          <w:bCs/>
          <w:sz w:val="22"/>
        </w:rPr>
        <w:t>peinture ;</w:t>
      </w:r>
      <w:r>
        <w:rPr>
          <w:rFonts w:cs="Arial"/>
          <w:bCs/>
          <w:sz w:val="22"/>
        </w:rPr>
        <w:t xml:space="preserve"> et</w:t>
      </w:r>
    </w:p>
    <w:p w14:paraId="0EA62EBC" w14:textId="65762E0C"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L’aménagement</w:t>
      </w:r>
      <w:r w:rsidRPr="00330D66">
        <w:rPr>
          <w:rFonts w:cs="Arial"/>
          <w:bCs/>
          <w:sz w:val="22"/>
        </w:rPr>
        <w:t xml:space="preserve"> de la cour.</w:t>
      </w:r>
    </w:p>
    <w:p w14:paraId="185BA9EE" w14:textId="77777777" w:rsidR="00330D66" w:rsidRPr="00330D66" w:rsidRDefault="00330D66" w:rsidP="002A4E5C">
      <w:pPr>
        <w:rPr>
          <w:rFonts w:cs="Arial"/>
          <w:b/>
          <w:bCs/>
          <w:sz w:val="22"/>
        </w:rPr>
      </w:pPr>
    </w:p>
    <w:p w14:paraId="0F92DBD1" w14:textId="38EBD921" w:rsidR="00330D66" w:rsidRPr="00330D66" w:rsidRDefault="00330D66" w:rsidP="002A4E5C">
      <w:pPr>
        <w:pStyle w:val="Paragraphedeliste"/>
        <w:numPr>
          <w:ilvl w:val="0"/>
          <w:numId w:val="3"/>
        </w:numPr>
        <w:suppressAutoHyphens/>
        <w:overflowPunct w:val="0"/>
        <w:autoSpaceDE w:val="0"/>
        <w:autoSpaceDN w:val="0"/>
        <w:adjustRightInd w:val="0"/>
        <w:jc w:val="left"/>
        <w:rPr>
          <w:rFonts w:cs="Arial"/>
          <w:b/>
          <w:bCs/>
          <w:sz w:val="22"/>
        </w:rPr>
      </w:pPr>
      <w:r w:rsidRPr="00511493">
        <w:rPr>
          <w:rFonts w:cs="Arial"/>
          <w:b/>
          <w:bCs/>
          <w:i/>
          <w:sz w:val="22"/>
        </w:rPr>
        <w:t xml:space="preserve">Travaux de reconstruction : </w:t>
      </w:r>
      <w:r w:rsidR="005F5A66" w:rsidRPr="0037021B">
        <w:rPr>
          <w:rFonts w:cs="Arial"/>
          <w:bCs/>
          <w:sz w:val="22"/>
        </w:rPr>
        <w:t>ils</w:t>
      </w:r>
      <w:r w:rsidR="005F5A66" w:rsidRPr="0037021B">
        <w:rPr>
          <w:rFonts w:cs="Arial"/>
          <w:b/>
          <w:bCs/>
          <w:sz w:val="22"/>
        </w:rPr>
        <w:t xml:space="preserve"> </w:t>
      </w:r>
      <w:r w:rsidRPr="0037021B">
        <w:rPr>
          <w:rFonts w:cs="Arial"/>
          <w:bCs/>
          <w:sz w:val="22"/>
        </w:rPr>
        <w:t>consistent</w:t>
      </w:r>
      <w:r w:rsidRPr="00330D66">
        <w:rPr>
          <w:rFonts w:cs="Arial"/>
          <w:bCs/>
          <w:sz w:val="22"/>
        </w:rPr>
        <w:t xml:space="preserve"> à exécuter :</w:t>
      </w:r>
    </w:p>
    <w:p w14:paraId="100797ED" w14:textId="77777777" w:rsidR="00330D66" w:rsidRPr="00330D66" w:rsidRDefault="00330D66" w:rsidP="002A4E5C">
      <w:pPr>
        <w:ind w:left="360"/>
        <w:rPr>
          <w:rFonts w:cs="Arial"/>
          <w:bCs/>
          <w:sz w:val="22"/>
        </w:rPr>
      </w:pPr>
    </w:p>
    <w:p w14:paraId="0E5C1F04" w14:textId="51D7C3F6"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Les travaux préparatoires</w:t>
      </w:r>
      <w:r w:rsidRPr="00330D66">
        <w:rPr>
          <w:rFonts w:cs="Arial"/>
          <w:bCs/>
          <w:sz w:val="22"/>
        </w:rPr>
        <w:t> ;</w:t>
      </w:r>
    </w:p>
    <w:p w14:paraId="7F1E8D9A" w14:textId="367A24D6"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lastRenderedPageBreak/>
        <w:t xml:space="preserve">La </w:t>
      </w:r>
      <w:r w:rsidRPr="00330D66">
        <w:rPr>
          <w:rFonts w:cs="Arial"/>
          <w:bCs/>
          <w:sz w:val="22"/>
        </w:rPr>
        <w:t>préparation du terrain : démolition du bâtiment jusqu’au soubassement ;</w:t>
      </w:r>
    </w:p>
    <w:p w14:paraId="522B5324" w14:textId="29ADBEC6"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 xml:space="preserve">terrassement, </w:t>
      </w:r>
      <w:r>
        <w:rPr>
          <w:rFonts w:cs="Arial"/>
          <w:bCs/>
          <w:sz w:val="22"/>
        </w:rPr>
        <w:t xml:space="preserve">le </w:t>
      </w:r>
      <w:r w:rsidRPr="00330D66">
        <w:rPr>
          <w:rFonts w:cs="Arial"/>
          <w:bCs/>
          <w:sz w:val="22"/>
        </w:rPr>
        <w:t xml:space="preserve">béton et </w:t>
      </w:r>
      <w:r>
        <w:rPr>
          <w:rFonts w:cs="Arial"/>
          <w:bCs/>
          <w:sz w:val="22"/>
        </w:rPr>
        <w:t xml:space="preserve">la </w:t>
      </w:r>
      <w:r w:rsidRPr="00330D66">
        <w:rPr>
          <w:rFonts w:cs="Arial"/>
          <w:bCs/>
          <w:sz w:val="22"/>
        </w:rPr>
        <w:t>maçonnerie en fondation ;</w:t>
      </w:r>
    </w:p>
    <w:p w14:paraId="63217234" w14:textId="43F1099D"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 xml:space="preserve">béton et </w:t>
      </w:r>
      <w:r>
        <w:rPr>
          <w:rFonts w:cs="Arial"/>
          <w:bCs/>
          <w:sz w:val="22"/>
        </w:rPr>
        <w:t xml:space="preserve">la </w:t>
      </w:r>
      <w:r w:rsidRPr="00330D66">
        <w:rPr>
          <w:rFonts w:cs="Arial"/>
          <w:bCs/>
          <w:sz w:val="22"/>
        </w:rPr>
        <w:t>maçonnerie en élévation ;</w:t>
      </w:r>
    </w:p>
    <w:p w14:paraId="152724D6" w14:textId="504C92F7"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La </w:t>
      </w:r>
      <w:r w:rsidRPr="00330D66">
        <w:rPr>
          <w:rFonts w:cs="Arial"/>
          <w:bCs/>
          <w:sz w:val="22"/>
        </w:rPr>
        <w:t xml:space="preserve">toiture, </w:t>
      </w:r>
      <w:r>
        <w:rPr>
          <w:rFonts w:cs="Arial"/>
          <w:bCs/>
          <w:sz w:val="22"/>
        </w:rPr>
        <w:t xml:space="preserve">le </w:t>
      </w:r>
      <w:r w:rsidRPr="00330D66">
        <w:rPr>
          <w:rFonts w:cs="Arial"/>
          <w:bCs/>
          <w:sz w:val="22"/>
        </w:rPr>
        <w:t xml:space="preserve">faux plafond, </w:t>
      </w:r>
      <w:r>
        <w:rPr>
          <w:rFonts w:cs="Arial"/>
          <w:bCs/>
          <w:sz w:val="22"/>
        </w:rPr>
        <w:t xml:space="preserve">la </w:t>
      </w:r>
      <w:r w:rsidRPr="00330D66">
        <w:rPr>
          <w:rFonts w:cs="Arial"/>
          <w:bCs/>
          <w:sz w:val="22"/>
        </w:rPr>
        <w:t xml:space="preserve">planche de rive, </w:t>
      </w:r>
      <w:r>
        <w:rPr>
          <w:rFonts w:cs="Arial"/>
          <w:bCs/>
          <w:sz w:val="22"/>
        </w:rPr>
        <w:t xml:space="preserve">la </w:t>
      </w:r>
      <w:r w:rsidRPr="00330D66">
        <w:rPr>
          <w:rFonts w:cs="Arial"/>
          <w:bCs/>
          <w:sz w:val="22"/>
        </w:rPr>
        <w:t>gouttière et descente d’eau ;</w:t>
      </w:r>
    </w:p>
    <w:p w14:paraId="19BCE775" w14:textId="28902874"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 xml:space="preserve">revêtement sol et </w:t>
      </w:r>
      <w:r>
        <w:rPr>
          <w:rFonts w:cs="Arial"/>
          <w:bCs/>
          <w:sz w:val="22"/>
        </w:rPr>
        <w:t xml:space="preserve">le </w:t>
      </w:r>
      <w:r w:rsidRPr="00330D66">
        <w:rPr>
          <w:rFonts w:cs="Arial"/>
          <w:bCs/>
          <w:sz w:val="22"/>
        </w:rPr>
        <w:t>mur ;</w:t>
      </w:r>
    </w:p>
    <w:p w14:paraId="7F083271" w14:textId="7B5AA000"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La </w:t>
      </w:r>
      <w:r w:rsidRPr="00330D66">
        <w:rPr>
          <w:rFonts w:cs="Arial"/>
          <w:bCs/>
          <w:sz w:val="22"/>
        </w:rPr>
        <w:t>menuiserie en bois ;</w:t>
      </w:r>
    </w:p>
    <w:p w14:paraId="78840911" w14:textId="74750E95"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 xml:space="preserve">badigeonnage et </w:t>
      </w:r>
      <w:r>
        <w:rPr>
          <w:rFonts w:cs="Arial"/>
          <w:bCs/>
          <w:sz w:val="22"/>
        </w:rPr>
        <w:t xml:space="preserve">la </w:t>
      </w:r>
      <w:r w:rsidRPr="00330D66">
        <w:rPr>
          <w:rFonts w:cs="Arial"/>
          <w:bCs/>
          <w:sz w:val="22"/>
        </w:rPr>
        <w:t>peinture ;</w:t>
      </w:r>
    </w:p>
    <w:p w14:paraId="7C5CC04B" w14:textId="3B1D2123"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L’</w:t>
      </w:r>
      <w:r w:rsidRPr="00330D66">
        <w:rPr>
          <w:rFonts w:cs="Arial"/>
          <w:bCs/>
          <w:sz w:val="22"/>
        </w:rPr>
        <w:t>aménagement de la cour.</w:t>
      </w:r>
    </w:p>
    <w:p w14:paraId="0D49E57A" w14:textId="77777777" w:rsidR="00330D66" w:rsidRPr="00330D66" w:rsidRDefault="00330D66" w:rsidP="002A4E5C">
      <w:pPr>
        <w:ind w:left="720"/>
        <w:rPr>
          <w:rFonts w:cs="Arial"/>
          <w:bCs/>
          <w:sz w:val="22"/>
        </w:rPr>
      </w:pPr>
    </w:p>
    <w:p w14:paraId="66F51FE8" w14:textId="1DBD5791" w:rsidR="00330D66" w:rsidRPr="00330D66" w:rsidRDefault="00330D66" w:rsidP="002A4E5C">
      <w:pPr>
        <w:pStyle w:val="Paragraphedeliste"/>
        <w:numPr>
          <w:ilvl w:val="0"/>
          <w:numId w:val="3"/>
        </w:numPr>
        <w:suppressAutoHyphens/>
        <w:overflowPunct w:val="0"/>
        <w:autoSpaceDE w:val="0"/>
        <w:autoSpaceDN w:val="0"/>
        <w:adjustRightInd w:val="0"/>
        <w:jc w:val="left"/>
        <w:rPr>
          <w:rFonts w:cs="Arial"/>
          <w:b/>
          <w:bCs/>
          <w:sz w:val="22"/>
        </w:rPr>
      </w:pPr>
      <w:r w:rsidRPr="00511493">
        <w:rPr>
          <w:rFonts w:cs="Arial"/>
          <w:b/>
          <w:bCs/>
          <w:i/>
          <w:sz w:val="22"/>
        </w:rPr>
        <w:t>Travaux de construction :</w:t>
      </w:r>
      <w:r w:rsidRPr="00330D66">
        <w:rPr>
          <w:rFonts w:cs="Arial"/>
          <w:b/>
          <w:bCs/>
          <w:sz w:val="22"/>
        </w:rPr>
        <w:t xml:space="preserve"> </w:t>
      </w:r>
      <w:r w:rsidR="0037021B" w:rsidRPr="0037021B">
        <w:rPr>
          <w:rFonts w:cs="Arial"/>
          <w:bCs/>
          <w:sz w:val="22"/>
        </w:rPr>
        <w:t xml:space="preserve">ils </w:t>
      </w:r>
      <w:r w:rsidRPr="00330D66">
        <w:rPr>
          <w:rFonts w:cs="Arial"/>
          <w:bCs/>
          <w:sz w:val="22"/>
        </w:rPr>
        <w:t>consiste</w:t>
      </w:r>
      <w:r>
        <w:rPr>
          <w:rFonts w:cs="Arial"/>
          <w:bCs/>
          <w:sz w:val="22"/>
        </w:rPr>
        <w:t>nt</w:t>
      </w:r>
      <w:r w:rsidRPr="00330D66">
        <w:rPr>
          <w:rFonts w:cs="Arial"/>
          <w:bCs/>
          <w:sz w:val="22"/>
        </w:rPr>
        <w:t xml:space="preserve"> à exécuter :</w:t>
      </w:r>
    </w:p>
    <w:p w14:paraId="64D5F606" w14:textId="77777777" w:rsidR="00330D66" w:rsidRPr="00330D66" w:rsidRDefault="00330D66" w:rsidP="002A4E5C">
      <w:pPr>
        <w:ind w:left="360"/>
        <w:rPr>
          <w:rFonts w:cs="Arial"/>
          <w:bCs/>
          <w:sz w:val="22"/>
        </w:rPr>
      </w:pPr>
    </w:p>
    <w:p w14:paraId="7F4C2FD9" w14:textId="55049DD3"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Les </w:t>
      </w:r>
      <w:r w:rsidRPr="00330D66">
        <w:rPr>
          <w:rFonts w:cs="Arial"/>
          <w:bCs/>
          <w:sz w:val="22"/>
        </w:rPr>
        <w:t>travaux préparatoires ;</w:t>
      </w:r>
    </w:p>
    <w:p w14:paraId="28D498B6" w14:textId="617932EA"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 xml:space="preserve">terrassement, </w:t>
      </w:r>
      <w:r>
        <w:rPr>
          <w:rFonts w:cs="Arial"/>
          <w:bCs/>
          <w:sz w:val="22"/>
        </w:rPr>
        <w:t xml:space="preserve">le </w:t>
      </w:r>
      <w:r w:rsidRPr="00330D66">
        <w:rPr>
          <w:rFonts w:cs="Arial"/>
          <w:bCs/>
          <w:sz w:val="22"/>
        </w:rPr>
        <w:t xml:space="preserve">béton et </w:t>
      </w:r>
      <w:r>
        <w:rPr>
          <w:rFonts w:cs="Arial"/>
          <w:bCs/>
          <w:sz w:val="22"/>
        </w:rPr>
        <w:t xml:space="preserve">la </w:t>
      </w:r>
      <w:r w:rsidRPr="00330D66">
        <w:rPr>
          <w:rFonts w:cs="Arial"/>
          <w:bCs/>
          <w:sz w:val="22"/>
        </w:rPr>
        <w:t>maçonnerie en fondation ;</w:t>
      </w:r>
    </w:p>
    <w:p w14:paraId="7EF341C6" w14:textId="26D2A6BD"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 xml:space="preserve">béton et </w:t>
      </w:r>
      <w:r>
        <w:rPr>
          <w:rFonts w:cs="Arial"/>
          <w:bCs/>
          <w:sz w:val="22"/>
        </w:rPr>
        <w:t xml:space="preserve">la </w:t>
      </w:r>
      <w:r w:rsidRPr="00330D66">
        <w:rPr>
          <w:rFonts w:cs="Arial"/>
          <w:bCs/>
          <w:sz w:val="22"/>
        </w:rPr>
        <w:t>maçonnerie en élévation ;</w:t>
      </w:r>
    </w:p>
    <w:p w14:paraId="552F49F5" w14:textId="07083756"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La </w:t>
      </w:r>
      <w:r w:rsidRPr="00330D66">
        <w:rPr>
          <w:rFonts w:cs="Arial"/>
          <w:bCs/>
          <w:sz w:val="22"/>
        </w:rPr>
        <w:t xml:space="preserve">toiture, </w:t>
      </w:r>
      <w:r>
        <w:rPr>
          <w:rFonts w:cs="Arial"/>
          <w:bCs/>
          <w:sz w:val="22"/>
        </w:rPr>
        <w:t xml:space="preserve">le </w:t>
      </w:r>
      <w:r w:rsidRPr="00330D66">
        <w:rPr>
          <w:rFonts w:cs="Arial"/>
          <w:bCs/>
          <w:sz w:val="22"/>
        </w:rPr>
        <w:t xml:space="preserve">faux plafond, </w:t>
      </w:r>
      <w:r>
        <w:rPr>
          <w:rFonts w:cs="Arial"/>
          <w:bCs/>
          <w:sz w:val="22"/>
        </w:rPr>
        <w:t xml:space="preserve">la </w:t>
      </w:r>
      <w:r w:rsidRPr="00330D66">
        <w:rPr>
          <w:rFonts w:cs="Arial"/>
          <w:bCs/>
          <w:sz w:val="22"/>
        </w:rPr>
        <w:t xml:space="preserve">planche de rive, </w:t>
      </w:r>
      <w:r>
        <w:rPr>
          <w:rFonts w:cs="Arial"/>
          <w:bCs/>
          <w:sz w:val="22"/>
        </w:rPr>
        <w:t xml:space="preserve">la </w:t>
      </w:r>
      <w:r w:rsidRPr="00330D66">
        <w:rPr>
          <w:rFonts w:cs="Arial"/>
          <w:bCs/>
          <w:sz w:val="22"/>
        </w:rPr>
        <w:t>gouttière et descente d’eau ;</w:t>
      </w:r>
    </w:p>
    <w:p w14:paraId="12350DC1" w14:textId="31B7297A"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 xml:space="preserve">revêtement sol et </w:t>
      </w:r>
      <w:r>
        <w:rPr>
          <w:rFonts w:cs="Arial"/>
          <w:bCs/>
          <w:sz w:val="22"/>
        </w:rPr>
        <w:t xml:space="preserve">le </w:t>
      </w:r>
      <w:r w:rsidRPr="00330D66">
        <w:rPr>
          <w:rFonts w:cs="Arial"/>
          <w:bCs/>
          <w:sz w:val="22"/>
        </w:rPr>
        <w:t>mur ;</w:t>
      </w:r>
    </w:p>
    <w:p w14:paraId="185D5F1C" w14:textId="5ABF037D"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La </w:t>
      </w:r>
      <w:r w:rsidRPr="00330D66">
        <w:rPr>
          <w:rFonts w:cs="Arial"/>
          <w:bCs/>
          <w:sz w:val="22"/>
        </w:rPr>
        <w:t>menuiserie en bois ;</w:t>
      </w:r>
    </w:p>
    <w:p w14:paraId="51167F46" w14:textId="13A043AF"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 xml:space="preserve">badigeonnage et </w:t>
      </w:r>
      <w:r>
        <w:rPr>
          <w:rFonts w:cs="Arial"/>
          <w:bCs/>
          <w:sz w:val="22"/>
        </w:rPr>
        <w:t xml:space="preserve">la </w:t>
      </w:r>
      <w:r w:rsidRPr="00330D66">
        <w:rPr>
          <w:rFonts w:cs="Arial"/>
          <w:bCs/>
          <w:sz w:val="22"/>
        </w:rPr>
        <w:t>peinture ;</w:t>
      </w:r>
    </w:p>
    <w:p w14:paraId="671D92EB" w14:textId="774D1C6D"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L’</w:t>
      </w:r>
      <w:r w:rsidRPr="00330D66">
        <w:rPr>
          <w:rFonts w:cs="Arial"/>
          <w:bCs/>
          <w:sz w:val="22"/>
        </w:rPr>
        <w:t>aménagement de la cour.</w:t>
      </w:r>
    </w:p>
    <w:p w14:paraId="5E7B2675" w14:textId="3C31C343" w:rsidR="00330D66" w:rsidRDefault="00330D66" w:rsidP="002A4E5C"/>
    <w:p w14:paraId="0523E025" w14:textId="63B49809" w:rsidR="000B4C72" w:rsidRPr="000B4C72" w:rsidRDefault="000B4C72" w:rsidP="002A4E5C">
      <w:pPr>
        <w:pStyle w:val="Paragraphedeliste"/>
        <w:numPr>
          <w:ilvl w:val="0"/>
          <w:numId w:val="3"/>
        </w:numPr>
        <w:suppressAutoHyphens/>
        <w:overflowPunct w:val="0"/>
        <w:autoSpaceDE w:val="0"/>
        <w:autoSpaceDN w:val="0"/>
        <w:adjustRightInd w:val="0"/>
        <w:jc w:val="left"/>
        <w:rPr>
          <w:rFonts w:cs="Arial"/>
          <w:bCs/>
          <w:i/>
          <w:sz w:val="22"/>
        </w:rPr>
      </w:pPr>
      <w:r>
        <w:rPr>
          <w:rFonts w:cs="Arial"/>
          <w:b/>
          <w:bCs/>
          <w:i/>
          <w:sz w:val="22"/>
        </w:rPr>
        <w:t>T</w:t>
      </w:r>
      <w:r w:rsidRPr="000B4C72">
        <w:rPr>
          <w:rFonts w:cs="Arial"/>
          <w:b/>
          <w:bCs/>
          <w:i/>
          <w:sz w:val="22"/>
        </w:rPr>
        <w:t>ravaux hydrauliques de forage</w:t>
      </w:r>
      <w:r>
        <w:rPr>
          <w:rFonts w:cs="Arial"/>
          <w:b/>
          <w:bCs/>
          <w:i/>
          <w:sz w:val="22"/>
        </w:rPr>
        <w:t xml:space="preserve"> : </w:t>
      </w:r>
      <w:r w:rsidRPr="0037021B">
        <w:rPr>
          <w:rFonts w:cs="Arial"/>
          <w:bCs/>
          <w:sz w:val="22"/>
        </w:rPr>
        <w:t>consistent</w:t>
      </w:r>
      <w:r w:rsidRPr="000B4C72">
        <w:rPr>
          <w:rFonts w:cs="Arial"/>
          <w:bCs/>
          <w:i/>
          <w:sz w:val="22"/>
        </w:rPr>
        <w:t xml:space="preserve"> à exécuter :</w:t>
      </w:r>
    </w:p>
    <w:p w14:paraId="4C5AB0D3" w14:textId="77777777" w:rsidR="000B4C72" w:rsidRPr="002A6787" w:rsidRDefault="000B4C72" w:rsidP="002A4E5C">
      <w:pPr>
        <w:tabs>
          <w:tab w:val="left" w:pos="913"/>
        </w:tabs>
        <w:rPr>
          <w:rFonts w:cs="Arial"/>
          <w:sz w:val="22"/>
        </w:rPr>
      </w:pPr>
    </w:p>
    <w:p w14:paraId="4E3E7022" w14:textId="15FD05A0" w:rsidR="000B4C72" w:rsidRPr="000B4C72" w:rsidRDefault="000B4C72" w:rsidP="00C21CEA">
      <w:pPr>
        <w:numPr>
          <w:ilvl w:val="2"/>
          <w:numId w:val="55"/>
        </w:numPr>
        <w:suppressAutoHyphens/>
        <w:overflowPunct w:val="0"/>
        <w:autoSpaceDE w:val="0"/>
        <w:autoSpaceDN w:val="0"/>
        <w:adjustRightInd w:val="0"/>
        <w:ind w:left="990" w:hanging="360"/>
        <w:jc w:val="left"/>
        <w:rPr>
          <w:rFonts w:cs="Arial"/>
          <w:bCs/>
          <w:sz w:val="22"/>
        </w:rPr>
      </w:pPr>
      <w:r w:rsidRPr="000B4C72">
        <w:rPr>
          <w:rFonts w:cs="Arial"/>
          <w:bCs/>
          <w:sz w:val="22"/>
        </w:rPr>
        <w:t>Installation du chantier</w:t>
      </w:r>
      <w:r w:rsidR="00D031A6">
        <w:rPr>
          <w:rFonts w:cs="Arial"/>
          <w:bCs/>
          <w:sz w:val="22"/>
        </w:rPr>
        <w:t> ;</w:t>
      </w:r>
    </w:p>
    <w:p w14:paraId="4C60AE41" w14:textId="6CBDF4E9" w:rsidR="000B4C72" w:rsidRPr="000B4C72" w:rsidRDefault="000B4C72" w:rsidP="00C21CEA">
      <w:pPr>
        <w:numPr>
          <w:ilvl w:val="2"/>
          <w:numId w:val="55"/>
        </w:numPr>
        <w:suppressAutoHyphens/>
        <w:overflowPunct w:val="0"/>
        <w:autoSpaceDE w:val="0"/>
        <w:autoSpaceDN w:val="0"/>
        <w:adjustRightInd w:val="0"/>
        <w:ind w:left="990" w:hanging="360"/>
        <w:jc w:val="left"/>
        <w:rPr>
          <w:rFonts w:cs="Arial"/>
          <w:bCs/>
          <w:sz w:val="22"/>
        </w:rPr>
      </w:pPr>
      <w:r w:rsidRPr="000B4C72">
        <w:rPr>
          <w:rFonts w:cs="Arial"/>
          <w:bCs/>
          <w:sz w:val="22"/>
        </w:rPr>
        <w:t>Ravitaillement en eau</w:t>
      </w:r>
      <w:r w:rsidR="00D031A6">
        <w:rPr>
          <w:rFonts w:cs="Arial"/>
          <w:bCs/>
          <w:sz w:val="22"/>
        </w:rPr>
        <w:t> ;</w:t>
      </w:r>
    </w:p>
    <w:p w14:paraId="3409CEA7" w14:textId="1C7158D4" w:rsidR="000B4C72" w:rsidRPr="000B4C72" w:rsidRDefault="000B4C72" w:rsidP="00C21CEA">
      <w:pPr>
        <w:numPr>
          <w:ilvl w:val="2"/>
          <w:numId w:val="55"/>
        </w:numPr>
        <w:suppressAutoHyphens/>
        <w:overflowPunct w:val="0"/>
        <w:autoSpaceDE w:val="0"/>
        <w:autoSpaceDN w:val="0"/>
        <w:adjustRightInd w:val="0"/>
        <w:ind w:left="990" w:hanging="360"/>
        <w:jc w:val="left"/>
        <w:rPr>
          <w:rFonts w:cs="Arial"/>
          <w:bCs/>
          <w:sz w:val="22"/>
        </w:rPr>
      </w:pPr>
      <w:r w:rsidRPr="000B4C72">
        <w:rPr>
          <w:rFonts w:cs="Arial"/>
          <w:bCs/>
          <w:sz w:val="22"/>
        </w:rPr>
        <w:t>Foration</w:t>
      </w:r>
      <w:r w:rsidR="00D031A6">
        <w:rPr>
          <w:rFonts w:cs="Arial"/>
          <w:bCs/>
          <w:sz w:val="22"/>
        </w:rPr>
        <w:t> ;</w:t>
      </w:r>
    </w:p>
    <w:p w14:paraId="7749AABD" w14:textId="425A7D6C" w:rsidR="000B4C72" w:rsidRPr="000B4C72" w:rsidRDefault="000B4C72" w:rsidP="00C21CEA">
      <w:pPr>
        <w:numPr>
          <w:ilvl w:val="2"/>
          <w:numId w:val="55"/>
        </w:numPr>
        <w:suppressAutoHyphens/>
        <w:overflowPunct w:val="0"/>
        <w:autoSpaceDE w:val="0"/>
        <w:autoSpaceDN w:val="0"/>
        <w:adjustRightInd w:val="0"/>
        <w:ind w:left="990" w:hanging="360"/>
        <w:jc w:val="left"/>
        <w:rPr>
          <w:rFonts w:cs="Arial"/>
          <w:bCs/>
          <w:sz w:val="22"/>
        </w:rPr>
      </w:pPr>
      <w:r w:rsidRPr="000B4C72">
        <w:rPr>
          <w:rFonts w:cs="Arial"/>
          <w:bCs/>
          <w:sz w:val="22"/>
        </w:rPr>
        <w:t>Équipement du forage</w:t>
      </w:r>
      <w:r w:rsidR="00D031A6">
        <w:rPr>
          <w:rFonts w:cs="Arial"/>
          <w:bCs/>
          <w:sz w:val="22"/>
        </w:rPr>
        <w:t> ;</w:t>
      </w:r>
    </w:p>
    <w:p w14:paraId="60281F33" w14:textId="709CF9AC" w:rsidR="000B4C72" w:rsidRPr="000B4C72" w:rsidRDefault="000B4C72" w:rsidP="00C21CEA">
      <w:pPr>
        <w:numPr>
          <w:ilvl w:val="2"/>
          <w:numId w:val="55"/>
        </w:numPr>
        <w:suppressAutoHyphens/>
        <w:overflowPunct w:val="0"/>
        <w:autoSpaceDE w:val="0"/>
        <w:autoSpaceDN w:val="0"/>
        <w:adjustRightInd w:val="0"/>
        <w:ind w:left="990" w:hanging="360"/>
        <w:jc w:val="left"/>
        <w:rPr>
          <w:rFonts w:cs="Arial"/>
          <w:bCs/>
          <w:sz w:val="22"/>
        </w:rPr>
      </w:pPr>
      <w:r w:rsidRPr="000B4C72">
        <w:rPr>
          <w:rFonts w:cs="Arial"/>
          <w:bCs/>
          <w:sz w:val="22"/>
        </w:rPr>
        <w:t>Gravillonnage</w:t>
      </w:r>
      <w:r w:rsidR="00D031A6">
        <w:rPr>
          <w:rFonts w:cs="Arial"/>
          <w:bCs/>
          <w:sz w:val="22"/>
        </w:rPr>
        <w:t> ;</w:t>
      </w:r>
    </w:p>
    <w:p w14:paraId="7E41E22E" w14:textId="4DAA7839" w:rsidR="000B4C72" w:rsidRPr="000B4C72" w:rsidRDefault="000B4C72" w:rsidP="00C21CEA">
      <w:pPr>
        <w:numPr>
          <w:ilvl w:val="2"/>
          <w:numId w:val="55"/>
        </w:numPr>
        <w:suppressAutoHyphens/>
        <w:overflowPunct w:val="0"/>
        <w:autoSpaceDE w:val="0"/>
        <w:autoSpaceDN w:val="0"/>
        <w:adjustRightInd w:val="0"/>
        <w:ind w:left="990" w:hanging="360"/>
        <w:jc w:val="left"/>
        <w:rPr>
          <w:rFonts w:cs="Arial"/>
          <w:bCs/>
          <w:sz w:val="22"/>
        </w:rPr>
      </w:pPr>
      <w:r w:rsidRPr="000B4C72">
        <w:rPr>
          <w:rFonts w:cs="Arial"/>
          <w:bCs/>
          <w:sz w:val="22"/>
        </w:rPr>
        <w:t>Développement du forage</w:t>
      </w:r>
      <w:r w:rsidR="00D031A6">
        <w:rPr>
          <w:rFonts w:cs="Arial"/>
          <w:bCs/>
          <w:sz w:val="22"/>
        </w:rPr>
        <w:t> ;</w:t>
      </w:r>
    </w:p>
    <w:p w14:paraId="408F0C2D" w14:textId="7A944B06" w:rsidR="000B4C72" w:rsidRPr="000B4C72" w:rsidRDefault="000B4C72" w:rsidP="00C21CEA">
      <w:pPr>
        <w:numPr>
          <w:ilvl w:val="2"/>
          <w:numId w:val="55"/>
        </w:numPr>
        <w:suppressAutoHyphens/>
        <w:overflowPunct w:val="0"/>
        <w:autoSpaceDE w:val="0"/>
        <w:autoSpaceDN w:val="0"/>
        <w:adjustRightInd w:val="0"/>
        <w:ind w:left="990" w:hanging="360"/>
        <w:jc w:val="left"/>
        <w:rPr>
          <w:rFonts w:cs="Arial"/>
          <w:bCs/>
          <w:sz w:val="22"/>
        </w:rPr>
      </w:pPr>
      <w:r w:rsidRPr="000B4C72">
        <w:rPr>
          <w:rFonts w:cs="Arial"/>
          <w:bCs/>
          <w:sz w:val="22"/>
        </w:rPr>
        <w:t>Construction tête de forage (superstructure) avec bride</w:t>
      </w:r>
      <w:r w:rsidR="00D031A6">
        <w:rPr>
          <w:rFonts w:cs="Arial"/>
          <w:bCs/>
          <w:sz w:val="22"/>
        </w:rPr>
        <w:t> ;</w:t>
      </w:r>
    </w:p>
    <w:p w14:paraId="4AD2F1CA" w14:textId="2A5CBD7E" w:rsidR="000B4C72" w:rsidRPr="000B4C72" w:rsidRDefault="000B4C72" w:rsidP="00C21CEA">
      <w:pPr>
        <w:numPr>
          <w:ilvl w:val="2"/>
          <w:numId w:val="55"/>
        </w:numPr>
        <w:suppressAutoHyphens/>
        <w:overflowPunct w:val="0"/>
        <w:autoSpaceDE w:val="0"/>
        <w:autoSpaceDN w:val="0"/>
        <w:adjustRightInd w:val="0"/>
        <w:ind w:left="990" w:hanging="360"/>
        <w:jc w:val="left"/>
        <w:rPr>
          <w:rFonts w:cs="Arial"/>
          <w:bCs/>
          <w:sz w:val="22"/>
        </w:rPr>
      </w:pPr>
      <w:r w:rsidRPr="000B4C72">
        <w:rPr>
          <w:rFonts w:cs="Arial"/>
          <w:bCs/>
          <w:sz w:val="22"/>
        </w:rPr>
        <w:t>Installation de la pompe immergée ou à motricité humaine (pompe manuelle)</w:t>
      </w:r>
      <w:r w:rsidR="00D031A6">
        <w:rPr>
          <w:rFonts w:cs="Arial"/>
          <w:bCs/>
          <w:sz w:val="22"/>
        </w:rPr>
        <w:t> ;</w:t>
      </w:r>
    </w:p>
    <w:p w14:paraId="1992AB40" w14:textId="63BC06C6" w:rsidR="000B4C72" w:rsidRPr="000B4C72" w:rsidRDefault="000B4C72" w:rsidP="00C21CEA">
      <w:pPr>
        <w:numPr>
          <w:ilvl w:val="2"/>
          <w:numId w:val="55"/>
        </w:numPr>
        <w:suppressAutoHyphens/>
        <w:overflowPunct w:val="0"/>
        <w:autoSpaceDE w:val="0"/>
        <w:autoSpaceDN w:val="0"/>
        <w:adjustRightInd w:val="0"/>
        <w:ind w:left="990" w:hanging="360"/>
        <w:jc w:val="left"/>
        <w:rPr>
          <w:rFonts w:cs="Arial"/>
          <w:bCs/>
          <w:sz w:val="22"/>
        </w:rPr>
      </w:pPr>
      <w:r w:rsidRPr="000B4C72">
        <w:rPr>
          <w:rFonts w:cs="Arial"/>
          <w:bCs/>
          <w:sz w:val="22"/>
        </w:rPr>
        <w:t>Essai de pompage</w:t>
      </w:r>
      <w:r w:rsidR="00D031A6">
        <w:rPr>
          <w:rFonts w:cs="Arial"/>
          <w:bCs/>
          <w:sz w:val="22"/>
        </w:rPr>
        <w:t> ;</w:t>
      </w:r>
    </w:p>
    <w:p w14:paraId="2AC07A10" w14:textId="63AE2F9F" w:rsidR="000B4C72" w:rsidRPr="000B4C72" w:rsidRDefault="000B4C72" w:rsidP="00C21CEA">
      <w:pPr>
        <w:numPr>
          <w:ilvl w:val="2"/>
          <w:numId w:val="55"/>
        </w:numPr>
        <w:suppressAutoHyphens/>
        <w:overflowPunct w:val="0"/>
        <w:autoSpaceDE w:val="0"/>
        <w:autoSpaceDN w:val="0"/>
        <w:adjustRightInd w:val="0"/>
        <w:ind w:left="990" w:hanging="360"/>
        <w:jc w:val="left"/>
        <w:rPr>
          <w:rFonts w:cs="Arial"/>
          <w:bCs/>
          <w:sz w:val="22"/>
        </w:rPr>
      </w:pPr>
      <w:r w:rsidRPr="000B4C72">
        <w:rPr>
          <w:rFonts w:cs="Arial"/>
          <w:bCs/>
          <w:sz w:val="22"/>
        </w:rPr>
        <w:t>Analyse de l’eau</w:t>
      </w:r>
      <w:r w:rsidR="00D031A6">
        <w:rPr>
          <w:rFonts w:cs="Arial"/>
          <w:bCs/>
          <w:sz w:val="22"/>
        </w:rPr>
        <w:t> ;</w:t>
      </w:r>
    </w:p>
    <w:p w14:paraId="29D2E870" w14:textId="77777777" w:rsidR="000B4C72" w:rsidRDefault="000B4C72" w:rsidP="002A4E5C">
      <w:pPr>
        <w:tabs>
          <w:tab w:val="left" w:pos="480"/>
        </w:tabs>
        <w:ind w:left="1" w:hanging="285"/>
        <w:contextualSpacing/>
        <w:rPr>
          <w:rFonts w:cs="Arial"/>
          <w:sz w:val="22"/>
        </w:rPr>
      </w:pPr>
      <w:r w:rsidRPr="002A6787">
        <w:rPr>
          <w:rFonts w:cs="Arial"/>
          <w:sz w:val="22"/>
        </w:rPr>
        <w:t xml:space="preserve">  </w:t>
      </w:r>
    </w:p>
    <w:p w14:paraId="1B2BDBFE" w14:textId="35E1B5AC" w:rsidR="000B4C72" w:rsidRDefault="00D031A6" w:rsidP="002A4E5C">
      <w:pPr>
        <w:tabs>
          <w:tab w:val="left" w:pos="480"/>
        </w:tabs>
        <w:ind w:left="1" w:hanging="285"/>
        <w:contextualSpacing/>
        <w:rPr>
          <w:rFonts w:cs="Arial"/>
          <w:sz w:val="22"/>
        </w:rPr>
      </w:pPr>
      <w:r>
        <w:rPr>
          <w:rFonts w:cs="Arial"/>
          <w:sz w:val="22"/>
        </w:rPr>
        <w:tab/>
      </w:r>
      <w:r>
        <w:rPr>
          <w:rFonts w:cs="Arial"/>
          <w:sz w:val="22"/>
        </w:rPr>
        <w:tab/>
      </w:r>
      <w:r w:rsidR="000B4C72" w:rsidRPr="002A6787">
        <w:rPr>
          <w:rFonts w:cs="Arial"/>
          <w:sz w:val="22"/>
        </w:rPr>
        <w:t>Les caractéristiques prévisionnelles des 4 forages d’eau à exécuter compren</w:t>
      </w:r>
      <w:r>
        <w:rPr>
          <w:rFonts w:cs="Arial"/>
          <w:sz w:val="22"/>
        </w:rPr>
        <w:t>nent</w:t>
      </w:r>
      <w:r w:rsidR="000B4C72" w:rsidRPr="002A6787">
        <w:rPr>
          <w:rFonts w:cs="Arial"/>
          <w:sz w:val="22"/>
        </w:rPr>
        <w:t> :</w:t>
      </w:r>
    </w:p>
    <w:p w14:paraId="7CA367CD" w14:textId="77777777" w:rsidR="000B4C72" w:rsidRPr="002A6787" w:rsidRDefault="000B4C72" w:rsidP="002A4E5C">
      <w:pPr>
        <w:tabs>
          <w:tab w:val="left" w:pos="480"/>
        </w:tabs>
        <w:ind w:left="1" w:hanging="285"/>
        <w:contextualSpacing/>
        <w:rPr>
          <w:rFonts w:cs="Arial"/>
          <w:sz w:val="22"/>
        </w:rPr>
      </w:pPr>
    </w:p>
    <w:p w14:paraId="23D21D15" w14:textId="2CEEFC10" w:rsidR="000B4C72" w:rsidRDefault="000B4C72" w:rsidP="00C21CEA">
      <w:pPr>
        <w:numPr>
          <w:ilvl w:val="1"/>
          <w:numId w:val="57"/>
        </w:numPr>
        <w:tabs>
          <w:tab w:val="left" w:pos="480"/>
        </w:tabs>
        <w:ind w:left="990"/>
        <w:contextualSpacing/>
        <w:rPr>
          <w:rFonts w:cs="Arial"/>
          <w:sz w:val="22"/>
        </w:rPr>
      </w:pPr>
      <w:r w:rsidRPr="002A6787">
        <w:rPr>
          <w:rFonts w:cs="Arial"/>
          <w:sz w:val="22"/>
        </w:rPr>
        <w:t>Profondeur des forages :</w:t>
      </w:r>
    </w:p>
    <w:p w14:paraId="6748A9EF" w14:textId="77777777" w:rsidR="000B4C72" w:rsidRPr="002A6787" w:rsidRDefault="000B4C72" w:rsidP="002A4E5C">
      <w:pPr>
        <w:tabs>
          <w:tab w:val="left" w:pos="480"/>
        </w:tabs>
        <w:ind w:left="1"/>
        <w:contextualSpacing/>
        <w:rPr>
          <w:rFonts w:cs="Arial"/>
          <w:sz w:val="22"/>
        </w:rPr>
      </w:pPr>
    </w:p>
    <w:p w14:paraId="4EB280F9" w14:textId="237E559A" w:rsidR="000B4C72" w:rsidRPr="002A6787" w:rsidRDefault="000B4C72" w:rsidP="00C21CEA">
      <w:pPr>
        <w:numPr>
          <w:ilvl w:val="1"/>
          <w:numId w:val="59"/>
        </w:numPr>
        <w:tabs>
          <w:tab w:val="left" w:pos="480"/>
        </w:tabs>
        <w:ind w:left="1350"/>
        <w:contextualSpacing/>
        <w:rPr>
          <w:rFonts w:cs="Arial"/>
          <w:sz w:val="22"/>
        </w:rPr>
      </w:pPr>
      <w:r w:rsidRPr="002A6787">
        <w:rPr>
          <w:rFonts w:cs="Arial"/>
          <w:sz w:val="22"/>
        </w:rPr>
        <w:t>Institut LUFUNGULA : ± 100 m</w:t>
      </w:r>
      <w:r w:rsidR="00D031A6">
        <w:rPr>
          <w:rFonts w:cs="Arial"/>
          <w:sz w:val="22"/>
        </w:rPr>
        <w:t> ;</w:t>
      </w:r>
    </w:p>
    <w:p w14:paraId="310AC233" w14:textId="58A5BA38" w:rsidR="000B4C72" w:rsidRPr="002A6787" w:rsidRDefault="000B4C72" w:rsidP="00C21CEA">
      <w:pPr>
        <w:numPr>
          <w:ilvl w:val="1"/>
          <w:numId w:val="59"/>
        </w:numPr>
        <w:tabs>
          <w:tab w:val="left" w:pos="480"/>
        </w:tabs>
        <w:ind w:left="1350"/>
        <w:contextualSpacing/>
        <w:rPr>
          <w:rFonts w:cs="Arial"/>
          <w:sz w:val="22"/>
        </w:rPr>
      </w:pPr>
      <w:r w:rsidRPr="002A6787">
        <w:rPr>
          <w:rFonts w:cs="Arial"/>
          <w:sz w:val="22"/>
        </w:rPr>
        <w:t>Institut KAMA 2 : ± 60 m</w:t>
      </w:r>
      <w:r w:rsidR="00D031A6">
        <w:rPr>
          <w:rFonts w:cs="Arial"/>
          <w:sz w:val="22"/>
        </w:rPr>
        <w:t> ;</w:t>
      </w:r>
    </w:p>
    <w:p w14:paraId="04C8EE08" w14:textId="0550328E" w:rsidR="000B4C72" w:rsidRPr="002A6787" w:rsidRDefault="000B4C72" w:rsidP="00C21CEA">
      <w:pPr>
        <w:numPr>
          <w:ilvl w:val="1"/>
          <w:numId w:val="59"/>
        </w:numPr>
        <w:tabs>
          <w:tab w:val="left" w:pos="480"/>
        </w:tabs>
        <w:ind w:left="1350"/>
        <w:contextualSpacing/>
        <w:rPr>
          <w:rFonts w:cs="Arial"/>
          <w:sz w:val="22"/>
        </w:rPr>
      </w:pPr>
      <w:r w:rsidRPr="002A6787">
        <w:rPr>
          <w:rFonts w:cs="Arial"/>
          <w:sz w:val="22"/>
        </w:rPr>
        <w:t>EP KAMA 2 : ± 60 m</w:t>
      </w:r>
      <w:r w:rsidR="00D031A6">
        <w:rPr>
          <w:rFonts w:cs="Arial"/>
          <w:sz w:val="22"/>
        </w:rPr>
        <w:t> ; et</w:t>
      </w:r>
    </w:p>
    <w:p w14:paraId="2B6051AB" w14:textId="70B02B81" w:rsidR="000B4C72" w:rsidRDefault="000B4C72" w:rsidP="00C21CEA">
      <w:pPr>
        <w:numPr>
          <w:ilvl w:val="1"/>
          <w:numId w:val="59"/>
        </w:numPr>
        <w:tabs>
          <w:tab w:val="left" w:pos="480"/>
        </w:tabs>
        <w:ind w:left="1350"/>
        <w:contextualSpacing/>
        <w:rPr>
          <w:rFonts w:cs="Arial"/>
          <w:sz w:val="22"/>
        </w:rPr>
      </w:pPr>
      <w:r w:rsidRPr="002A6787">
        <w:rPr>
          <w:rFonts w:cs="Arial"/>
          <w:sz w:val="22"/>
        </w:rPr>
        <w:t>Institut KAMSILEMBO : ± 60 m</w:t>
      </w:r>
      <w:r w:rsidR="00D031A6">
        <w:rPr>
          <w:rFonts w:cs="Arial"/>
          <w:sz w:val="22"/>
        </w:rPr>
        <w:t>.</w:t>
      </w:r>
    </w:p>
    <w:p w14:paraId="52E956DD" w14:textId="79A0749D" w:rsidR="000B4C72" w:rsidRDefault="00D031A6" w:rsidP="002A4E5C">
      <w:pPr>
        <w:tabs>
          <w:tab w:val="left" w:pos="480"/>
        </w:tabs>
        <w:contextualSpacing/>
        <w:rPr>
          <w:rFonts w:cs="Arial"/>
          <w:b/>
          <w:bCs/>
          <w:sz w:val="22"/>
        </w:rPr>
      </w:pPr>
      <w:r>
        <w:rPr>
          <w:rFonts w:cs="Arial"/>
          <w:sz w:val="22"/>
        </w:rPr>
        <w:tab/>
      </w:r>
    </w:p>
    <w:p w14:paraId="5B01100E" w14:textId="7B5FA13D" w:rsidR="00D031A6" w:rsidRPr="00330D66" w:rsidRDefault="00D031A6" w:rsidP="00C945A5">
      <w:pPr>
        <w:pStyle w:val="Titre1"/>
        <w:rPr>
          <w:rFonts w:cs="Arial"/>
          <w:b w:val="0"/>
          <w:bCs w:val="0"/>
          <w:sz w:val="22"/>
          <w:szCs w:val="22"/>
        </w:rPr>
      </w:pPr>
      <w:bookmarkStart w:id="676" w:name="_Toc533610378"/>
      <w:bookmarkStart w:id="677" w:name="_Toc536023412"/>
      <w:r>
        <w:rPr>
          <w:rFonts w:cs="Arial"/>
          <w:b w:val="0"/>
          <w:bCs w:val="0"/>
          <w:sz w:val="22"/>
          <w:szCs w:val="22"/>
        </w:rPr>
        <w:t>Les</w:t>
      </w:r>
      <w:r w:rsidRPr="00330D66">
        <w:rPr>
          <w:rFonts w:cs="Arial"/>
          <w:b w:val="0"/>
          <w:bCs w:val="0"/>
          <w:sz w:val="22"/>
          <w:szCs w:val="22"/>
        </w:rPr>
        <w:t xml:space="preserve"> différents travaux </w:t>
      </w:r>
      <w:r>
        <w:rPr>
          <w:rFonts w:cs="Arial"/>
          <w:b w:val="0"/>
          <w:bCs w:val="0"/>
          <w:sz w:val="22"/>
          <w:szCs w:val="22"/>
        </w:rPr>
        <w:t xml:space="preserve">hydrauliques pour les </w:t>
      </w:r>
      <w:proofErr w:type="spellStart"/>
      <w:r>
        <w:rPr>
          <w:rFonts w:cs="Arial"/>
          <w:b w:val="0"/>
          <w:bCs w:val="0"/>
          <w:sz w:val="22"/>
          <w:szCs w:val="22"/>
        </w:rPr>
        <w:t>quatres</w:t>
      </w:r>
      <w:proofErr w:type="spellEnd"/>
      <w:r>
        <w:rPr>
          <w:rFonts w:cs="Arial"/>
          <w:b w:val="0"/>
          <w:bCs w:val="0"/>
          <w:sz w:val="22"/>
          <w:szCs w:val="22"/>
        </w:rPr>
        <w:t xml:space="preserve"> forages d’eau dans les</w:t>
      </w:r>
      <w:r w:rsidRPr="00330D66">
        <w:rPr>
          <w:rFonts w:cs="Arial"/>
          <w:b w:val="0"/>
          <w:bCs w:val="0"/>
          <w:sz w:val="22"/>
          <w:szCs w:val="22"/>
        </w:rPr>
        <w:t xml:space="preserve"> écoles de la ville de Kindu comprennent les é</w:t>
      </w:r>
      <w:r>
        <w:rPr>
          <w:rFonts w:cs="Arial"/>
          <w:b w:val="0"/>
          <w:bCs w:val="0"/>
          <w:sz w:val="22"/>
          <w:szCs w:val="22"/>
        </w:rPr>
        <w:t>léments suivants</w:t>
      </w:r>
      <w:r w:rsidRPr="00330D66">
        <w:rPr>
          <w:rFonts w:cs="Arial"/>
          <w:b w:val="0"/>
          <w:bCs w:val="0"/>
          <w:sz w:val="22"/>
          <w:szCs w:val="22"/>
        </w:rPr>
        <w:t> :</w:t>
      </w:r>
      <w:bookmarkEnd w:id="676"/>
      <w:bookmarkEnd w:id="677"/>
    </w:p>
    <w:p w14:paraId="1A774E08" w14:textId="77777777" w:rsidR="00D031A6" w:rsidRPr="002A6787" w:rsidRDefault="00D031A6" w:rsidP="00C945A5">
      <w:pPr>
        <w:pStyle w:val="Titre4"/>
        <w:spacing w:before="0" w:after="0"/>
        <w:ind w:left="720" w:firstLine="0"/>
        <w:rPr>
          <w:rFonts w:ascii="Arial" w:hAnsi="Arial" w:cs="Arial"/>
          <w:color w:val="000000"/>
          <w:sz w:val="22"/>
        </w:rPr>
      </w:pPr>
    </w:p>
    <w:p w14:paraId="6DF9539B" w14:textId="77777777" w:rsidR="00D031A6" w:rsidRPr="002A6787" w:rsidRDefault="00D031A6" w:rsidP="00C21CEA">
      <w:pPr>
        <w:pStyle w:val="Titre4"/>
        <w:keepLines/>
        <w:numPr>
          <w:ilvl w:val="0"/>
          <w:numId w:val="60"/>
        </w:numPr>
        <w:spacing w:before="0" w:after="0"/>
        <w:rPr>
          <w:rFonts w:ascii="Arial" w:hAnsi="Arial" w:cs="Arial"/>
          <w:color w:val="000000"/>
          <w:sz w:val="22"/>
          <w:szCs w:val="22"/>
        </w:rPr>
      </w:pPr>
      <w:r w:rsidRPr="002A6787">
        <w:rPr>
          <w:rFonts w:ascii="Arial" w:hAnsi="Arial" w:cs="Arial"/>
          <w:sz w:val="22"/>
          <w:szCs w:val="22"/>
        </w:rPr>
        <w:t>Mode de forage et équipement</w:t>
      </w:r>
    </w:p>
    <w:p w14:paraId="11096530" w14:textId="77777777" w:rsidR="00D031A6" w:rsidRDefault="00D031A6" w:rsidP="00C945A5">
      <w:pPr>
        <w:tabs>
          <w:tab w:val="left" w:pos="480"/>
        </w:tabs>
        <w:ind w:left="1" w:hanging="285"/>
        <w:contextualSpacing/>
        <w:rPr>
          <w:rFonts w:cs="Arial"/>
          <w:sz w:val="22"/>
        </w:rPr>
      </w:pPr>
      <w:r w:rsidRPr="002A6787">
        <w:rPr>
          <w:rFonts w:cs="Arial"/>
          <w:sz w:val="22"/>
        </w:rPr>
        <w:t xml:space="preserve">  </w:t>
      </w:r>
    </w:p>
    <w:p w14:paraId="307B89ED" w14:textId="77777777" w:rsidR="00D031A6" w:rsidRDefault="00D031A6" w:rsidP="00C945A5">
      <w:pPr>
        <w:tabs>
          <w:tab w:val="left" w:pos="480"/>
        </w:tabs>
        <w:ind w:left="1" w:hanging="1"/>
        <w:contextualSpacing/>
        <w:rPr>
          <w:rFonts w:cs="Arial"/>
          <w:sz w:val="22"/>
        </w:rPr>
      </w:pPr>
      <w:r w:rsidRPr="002A6787">
        <w:rPr>
          <w:rFonts w:cs="Arial"/>
          <w:sz w:val="22"/>
        </w:rPr>
        <w:t>Les caractéristiques prévisionnelles des 4 forages d’eau à exécuter comprendront :</w:t>
      </w:r>
    </w:p>
    <w:p w14:paraId="241ED519" w14:textId="4E856918" w:rsidR="00D031A6" w:rsidRDefault="00D031A6" w:rsidP="00C945A5">
      <w:pPr>
        <w:pStyle w:val="Paragraphedeliste"/>
        <w:numPr>
          <w:ilvl w:val="0"/>
          <w:numId w:val="3"/>
        </w:numPr>
        <w:suppressAutoHyphens/>
        <w:overflowPunct w:val="0"/>
        <w:autoSpaceDE w:val="0"/>
        <w:autoSpaceDN w:val="0"/>
        <w:adjustRightInd w:val="0"/>
        <w:jc w:val="left"/>
        <w:rPr>
          <w:rFonts w:cs="Arial"/>
          <w:bCs/>
          <w:sz w:val="22"/>
        </w:rPr>
      </w:pPr>
      <w:r w:rsidRPr="00D031A6">
        <w:rPr>
          <w:rFonts w:cs="Arial"/>
          <w:bCs/>
          <w:sz w:val="22"/>
        </w:rPr>
        <w:t>Profondeur des forages :</w:t>
      </w:r>
    </w:p>
    <w:p w14:paraId="6F1D9B74" w14:textId="77777777" w:rsidR="00D031A6" w:rsidRPr="00D031A6" w:rsidRDefault="00D031A6" w:rsidP="00C945A5">
      <w:pPr>
        <w:pStyle w:val="Paragraphedeliste"/>
        <w:suppressAutoHyphens/>
        <w:overflowPunct w:val="0"/>
        <w:autoSpaceDE w:val="0"/>
        <w:autoSpaceDN w:val="0"/>
        <w:adjustRightInd w:val="0"/>
        <w:jc w:val="left"/>
        <w:rPr>
          <w:rFonts w:cs="Arial"/>
          <w:bCs/>
          <w:sz w:val="22"/>
        </w:rPr>
      </w:pPr>
    </w:p>
    <w:p w14:paraId="4DE1D8BA" w14:textId="22E66C5B"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lastRenderedPageBreak/>
        <w:t>Institut LUFUNGULA : ± 100 m</w:t>
      </w:r>
      <w:r>
        <w:rPr>
          <w:rFonts w:cs="Arial"/>
          <w:sz w:val="22"/>
        </w:rPr>
        <w:t> ;</w:t>
      </w:r>
    </w:p>
    <w:p w14:paraId="6C443DB2" w14:textId="6440FF77"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Institut KAMA 2 : ± 60 m</w:t>
      </w:r>
      <w:r>
        <w:rPr>
          <w:rFonts w:cs="Arial"/>
          <w:sz w:val="22"/>
        </w:rPr>
        <w:t> ;</w:t>
      </w:r>
    </w:p>
    <w:p w14:paraId="10FFC59C" w14:textId="290B6522"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EP KAMA 2 : ± 60 m</w:t>
      </w:r>
      <w:r>
        <w:rPr>
          <w:rFonts w:cs="Arial"/>
          <w:sz w:val="22"/>
        </w:rPr>
        <w:t xml:space="preserve"> ; et </w:t>
      </w:r>
    </w:p>
    <w:p w14:paraId="3F4CB389" w14:textId="35338332" w:rsidR="00D031A6" w:rsidRDefault="00D031A6" w:rsidP="00C21CEA">
      <w:pPr>
        <w:numPr>
          <w:ilvl w:val="1"/>
          <w:numId w:val="61"/>
        </w:numPr>
        <w:tabs>
          <w:tab w:val="left" w:pos="480"/>
        </w:tabs>
        <w:ind w:left="1170" w:hanging="270"/>
        <w:contextualSpacing/>
        <w:rPr>
          <w:rFonts w:cs="Arial"/>
          <w:sz w:val="22"/>
        </w:rPr>
      </w:pPr>
      <w:r w:rsidRPr="002A6787">
        <w:rPr>
          <w:rFonts w:cs="Arial"/>
          <w:sz w:val="22"/>
        </w:rPr>
        <w:t>Institut KAMSILEMBO : ± 60 m</w:t>
      </w:r>
      <w:r>
        <w:rPr>
          <w:rFonts w:cs="Arial"/>
          <w:sz w:val="22"/>
        </w:rPr>
        <w:t>.</w:t>
      </w:r>
    </w:p>
    <w:p w14:paraId="7C905BA5" w14:textId="77777777" w:rsidR="00D031A6" w:rsidRPr="002A6787" w:rsidRDefault="00D031A6" w:rsidP="00C945A5">
      <w:pPr>
        <w:tabs>
          <w:tab w:val="left" w:pos="480"/>
        </w:tabs>
        <w:ind w:left="2010"/>
        <w:contextualSpacing/>
        <w:rPr>
          <w:rFonts w:cs="Arial"/>
          <w:sz w:val="22"/>
        </w:rPr>
      </w:pPr>
    </w:p>
    <w:p w14:paraId="4918B0B8" w14:textId="1C6ED65C" w:rsidR="00D031A6" w:rsidRDefault="00D031A6" w:rsidP="00C945A5">
      <w:pPr>
        <w:pStyle w:val="Paragraphedeliste"/>
        <w:numPr>
          <w:ilvl w:val="0"/>
          <w:numId w:val="3"/>
        </w:numPr>
        <w:suppressAutoHyphens/>
        <w:overflowPunct w:val="0"/>
        <w:autoSpaceDE w:val="0"/>
        <w:autoSpaceDN w:val="0"/>
        <w:adjustRightInd w:val="0"/>
        <w:jc w:val="left"/>
        <w:rPr>
          <w:rFonts w:cs="Arial"/>
          <w:bCs/>
          <w:sz w:val="22"/>
        </w:rPr>
      </w:pPr>
      <w:r>
        <w:rPr>
          <w:rFonts w:cs="Arial"/>
          <w:bCs/>
          <w:sz w:val="22"/>
        </w:rPr>
        <w:t xml:space="preserve">Il s’agit d’un lot unique : </w:t>
      </w:r>
    </w:p>
    <w:p w14:paraId="6322393F" w14:textId="77777777" w:rsidR="00D031A6" w:rsidRPr="00D031A6" w:rsidRDefault="00D031A6" w:rsidP="00C945A5">
      <w:pPr>
        <w:pStyle w:val="Paragraphedeliste"/>
        <w:suppressAutoHyphens/>
        <w:overflowPunct w:val="0"/>
        <w:autoSpaceDE w:val="0"/>
        <w:autoSpaceDN w:val="0"/>
        <w:adjustRightInd w:val="0"/>
        <w:jc w:val="left"/>
        <w:rPr>
          <w:rFonts w:cs="Arial"/>
          <w:bCs/>
          <w:sz w:val="22"/>
        </w:rPr>
      </w:pPr>
    </w:p>
    <w:p w14:paraId="53404C59" w14:textId="77777777"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Forage au rotary à la boue comme avant trou en 12’’</w:t>
      </w:r>
      <w:r w:rsidRPr="003C01F7">
        <w:rPr>
          <w:rFonts w:cs="Arial"/>
          <w:sz w:val="22"/>
        </w:rPr>
        <w:t xml:space="preserve"> </w:t>
      </w:r>
      <w:r w:rsidRPr="002A6787">
        <w:rPr>
          <w:rFonts w:cs="Arial"/>
          <w:sz w:val="22"/>
        </w:rPr>
        <w:t>de 0 à ± 10 m ;</w:t>
      </w:r>
    </w:p>
    <w:p w14:paraId="64BDD370" w14:textId="5EC0625C"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Forage au r</w:t>
      </w:r>
      <w:r w:rsidR="003C01F7">
        <w:rPr>
          <w:rFonts w:cs="Arial"/>
          <w:sz w:val="22"/>
        </w:rPr>
        <w:t xml:space="preserve">otary à la boue en 9’’ de 10 à </w:t>
      </w:r>
      <w:r w:rsidRPr="002A6787">
        <w:rPr>
          <w:rFonts w:cs="Arial"/>
          <w:sz w:val="22"/>
        </w:rPr>
        <w:t>± 60 m – 100 m ;</w:t>
      </w:r>
    </w:p>
    <w:p w14:paraId="6165591C" w14:textId="77777777"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Nettoyage à l’eau claire ;</w:t>
      </w:r>
    </w:p>
    <w:p w14:paraId="081876D2" w14:textId="77777777"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Mise en place tuyaux en acier (casing) de 0 à 10 m ;</w:t>
      </w:r>
    </w:p>
    <w:p w14:paraId="2D92FC21" w14:textId="45008FAB"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Mise e</w:t>
      </w:r>
      <w:r w:rsidR="003C01F7">
        <w:rPr>
          <w:rFonts w:cs="Arial"/>
          <w:sz w:val="22"/>
        </w:rPr>
        <w:t>n place bouchon de fonds en PVC à ± 60m – 100 m </w:t>
      </w:r>
      <w:r w:rsidRPr="002A6787">
        <w:rPr>
          <w:rFonts w:cs="Arial"/>
          <w:sz w:val="22"/>
        </w:rPr>
        <w:t>;</w:t>
      </w:r>
    </w:p>
    <w:p w14:paraId="7ADF4D69" w14:textId="77777777"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 xml:space="preserve">Mise en place tube de sédimentation </w:t>
      </w:r>
    </w:p>
    <w:p w14:paraId="63A9A3A9" w14:textId="3B5887CD"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Mise en place tu</w:t>
      </w:r>
      <w:r w:rsidR="003C01F7">
        <w:rPr>
          <w:rFonts w:cs="Arial"/>
          <w:sz w:val="22"/>
        </w:rPr>
        <w:t xml:space="preserve">yaux PVC DN140 PN10 (crépines) </w:t>
      </w:r>
      <w:r w:rsidRPr="002A6787">
        <w:rPr>
          <w:rFonts w:cs="Arial"/>
          <w:sz w:val="22"/>
        </w:rPr>
        <w:t>de ± 19 à ± 31</w:t>
      </w:r>
      <w:r w:rsidR="003C01F7">
        <w:rPr>
          <w:rFonts w:cs="Arial"/>
          <w:sz w:val="22"/>
        </w:rPr>
        <w:t xml:space="preserve"> </w:t>
      </w:r>
      <w:r w:rsidRPr="002A6787">
        <w:rPr>
          <w:rFonts w:cs="Arial"/>
          <w:sz w:val="22"/>
        </w:rPr>
        <w:t>m ;</w:t>
      </w:r>
    </w:p>
    <w:p w14:paraId="7DF88799" w14:textId="4E5E9358"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Mise en place tuyaux PVC DN140 PN10 (aveugles) de 0 à ± 19</w:t>
      </w:r>
      <w:r w:rsidR="003C01F7">
        <w:rPr>
          <w:rFonts w:cs="Arial"/>
          <w:sz w:val="22"/>
        </w:rPr>
        <w:t xml:space="preserve"> </w:t>
      </w:r>
      <w:r w:rsidRPr="002A6787">
        <w:rPr>
          <w:rFonts w:cs="Arial"/>
          <w:sz w:val="22"/>
        </w:rPr>
        <w:t>m ;</w:t>
      </w:r>
    </w:p>
    <w:p w14:paraId="4276E66D" w14:textId="77777777"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Mise en place masse filtrante : 4 m</w:t>
      </w:r>
      <w:r w:rsidRPr="003C01F7">
        <w:rPr>
          <w:rFonts w:cs="Arial"/>
          <w:sz w:val="22"/>
          <w:vertAlign w:val="superscript"/>
        </w:rPr>
        <w:t>3</w:t>
      </w:r>
      <w:r w:rsidRPr="003C01F7">
        <w:rPr>
          <w:rFonts w:cs="Arial"/>
          <w:sz w:val="22"/>
        </w:rPr>
        <w:t> </w:t>
      </w:r>
      <w:r w:rsidRPr="002A6787">
        <w:rPr>
          <w:rFonts w:cs="Arial"/>
          <w:sz w:val="22"/>
        </w:rPr>
        <w:t>;</w:t>
      </w:r>
    </w:p>
    <w:p w14:paraId="6672C886" w14:textId="77777777" w:rsidR="00D031A6" w:rsidRDefault="00D031A6" w:rsidP="00C21CEA">
      <w:pPr>
        <w:numPr>
          <w:ilvl w:val="1"/>
          <w:numId w:val="61"/>
        </w:numPr>
        <w:tabs>
          <w:tab w:val="left" w:pos="480"/>
        </w:tabs>
        <w:ind w:left="1170" w:hanging="270"/>
        <w:contextualSpacing/>
        <w:rPr>
          <w:rFonts w:cs="Arial"/>
          <w:sz w:val="22"/>
        </w:rPr>
      </w:pPr>
      <w:r w:rsidRPr="002A6787">
        <w:rPr>
          <w:rFonts w:cs="Arial"/>
          <w:sz w:val="22"/>
        </w:rPr>
        <w:t>Mise en place tout venant : 3 m</w:t>
      </w:r>
      <w:r w:rsidRPr="003C01F7">
        <w:rPr>
          <w:rFonts w:cs="Arial"/>
          <w:sz w:val="22"/>
          <w:vertAlign w:val="superscript"/>
        </w:rPr>
        <w:t>3</w:t>
      </w:r>
      <w:r w:rsidRPr="002A6787">
        <w:rPr>
          <w:rFonts w:cs="Arial"/>
          <w:sz w:val="22"/>
        </w:rPr>
        <w:t>.</w:t>
      </w:r>
    </w:p>
    <w:p w14:paraId="5C83B038" w14:textId="77777777" w:rsidR="00D031A6" w:rsidRPr="002A6787" w:rsidRDefault="00D031A6" w:rsidP="00C945A5">
      <w:pPr>
        <w:tabs>
          <w:tab w:val="left" w:pos="480"/>
        </w:tabs>
        <w:ind w:left="1"/>
        <w:contextualSpacing/>
        <w:rPr>
          <w:rFonts w:cs="Arial"/>
          <w:sz w:val="22"/>
        </w:rPr>
      </w:pPr>
    </w:p>
    <w:p w14:paraId="430C31A1" w14:textId="77777777" w:rsidR="00D031A6" w:rsidRPr="002A6787" w:rsidRDefault="00D031A6" w:rsidP="00C21CEA">
      <w:pPr>
        <w:pStyle w:val="Titre4"/>
        <w:keepLines/>
        <w:numPr>
          <w:ilvl w:val="0"/>
          <w:numId w:val="60"/>
        </w:numPr>
        <w:spacing w:before="0" w:after="0"/>
        <w:rPr>
          <w:rFonts w:ascii="Arial" w:hAnsi="Arial" w:cs="Arial"/>
          <w:sz w:val="22"/>
          <w:szCs w:val="22"/>
        </w:rPr>
      </w:pPr>
      <w:r w:rsidRPr="003C01F7">
        <w:rPr>
          <w:rFonts w:ascii="Arial" w:hAnsi="Arial" w:cs="Arial"/>
          <w:sz w:val="22"/>
          <w:szCs w:val="22"/>
        </w:rPr>
        <w:t xml:space="preserve">Tête de forage </w:t>
      </w:r>
    </w:p>
    <w:p w14:paraId="45D8CCCC" w14:textId="77777777" w:rsidR="00D031A6" w:rsidRDefault="00D031A6" w:rsidP="00C945A5">
      <w:pPr>
        <w:ind w:right="108"/>
        <w:rPr>
          <w:rFonts w:cs="Arial"/>
          <w:spacing w:val="-1"/>
          <w:sz w:val="22"/>
        </w:rPr>
      </w:pPr>
    </w:p>
    <w:p w14:paraId="293589C0" w14:textId="77777777" w:rsidR="00D031A6" w:rsidRPr="002A6787" w:rsidRDefault="00D031A6" w:rsidP="00C945A5">
      <w:pPr>
        <w:ind w:right="108"/>
        <w:rPr>
          <w:rFonts w:cs="Arial"/>
          <w:sz w:val="22"/>
        </w:rPr>
      </w:pPr>
      <w:r w:rsidRPr="002A6787">
        <w:rPr>
          <w:rFonts w:cs="Arial"/>
          <w:spacing w:val="-1"/>
          <w:sz w:val="22"/>
        </w:rPr>
        <w:t>L</w:t>
      </w:r>
      <w:r w:rsidRPr="002A6787">
        <w:rPr>
          <w:rFonts w:cs="Arial"/>
          <w:sz w:val="22"/>
        </w:rPr>
        <w:t>a</w:t>
      </w:r>
      <w:r w:rsidRPr="002A6787">
        <w:rPr>
          <w:rFonts w:cs="Arial"/>
          <w:spacing w:val="-4"/>
          <w:sz w:val="22"/>
        </w:rPr>
        <w:t xml:space="preserve"> </w:t>
      </w:r>
      <w:r w:rsidRPr="002A6787">
        <w:rPr>
          <w:rFonts w:cs="Arial"/>
          <w:spacing w:val="-1"/>
          <w:sz w:val="22"/>
        </w:rPr>
        <w:t>tête de forage</w:t>
      </w:r>
      <w:r w:rsidRPr="002A6787">
        <w:rPr>
          <w:rFonts w:cs="Arial"/>
          <w:spacing w:val="-3"/>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spacing w:val="-3"/>
          <w:sz w:val="22"/>
        </w:rPr>
        <w:t xml:space="preserve"> </w:t>
      </w:r>
      <w:r w:rsidRPr="002A6787">
        <w:rPr>
          <w:rFonts w:cs="Arial"/>
          <w:spacing w:val="-1"/>
          <w:sz w:val="22"/>
        </w:rPr>
        <w:t>e</w:t>
      </w:r>
      <w:r w:rsidRPr="002A6787">
        <w:rPr>
          <w:rFonts w:cs="Arial"/>
          <w:spacing w:val="1"/>
          <w:sz w:val="22"/>
        </w:rPr>
        <w:t>x</w:t>
      </w:r>
      <w:r w:rsidRPr="002A6787">
        <w:rPr>
          <w:rFonts w:cs="Arial"/>
          <w:spacing w:val="-1"/>
          <w:sz w:val="22"/>
        </w:rPr>
        <w:t>é</w:t>
      </w:r>
      <w:r w:rsidRPr="002A6787">
        <w:rPr>
          <w:rFonts w:cs="Arial"/>
          <w:spacing w:val="1"/>
          <w:sz w:val="22"/>
        </w:rPr>
        <w:t>c</w:t>
      </w:r>
      <w:r w:rsidRPr="002A6787">
        <w:rPr>
          <w:rFonts w:cs="Arial"/>
          <w:spacing w:val="-1"/>
          <w:sz w:val="22"/>
        </w:rPr>
        <w:t>uté</w:t>
      </w:r>
      <w:r w:rsidRPr="002A6787">
        <w:rPr>
          <w:rFonts w:cs="Arial"/>
          <w:sz w:val="22"/>
        </w:rPr>
        <w:t>e</w:t>
      </w:r>
      <w:r w:rsidRPr="002A6787">
        <w:rPr>
          <w:rFonts w:cs="Arial"/>
          <w:spacing w:val="-3"/>
          <w:sz w:val="22"/>
        </w:rPr>
        <w:t xml:space="preserve"> </w:t>
      </w:r>
      <w:r w:rsidRPr="002A6787">
        <w:rPr>
          <w:rFonts w:cs="Arial"/>
          <w:spacing w:val="2"/>
          <w:sz w:val="22"/>
        </w:rPr>
        <w:t>e</w:t>
      </w:r>
      <w:r w:rsidRPr="002A6787">
        <w:rPr>
          <w:rFonts w:cs="Arial"/>
          <w:sz w:val="22"/>
        </w:rPr>
        <w:t xml:space="preserve">n </w:t>
      </w:r>
      <w:r w:rsidRPr="002A6787">
        <w:rPr>
          <w:rFonts w:cs="Arial"/>
          <w:spacing w:val="-1"/>
          <w:sz w:val="22"/>
        </w:rPr>
        <w:t>bét</w:t>
      </w:r>
      <w:r w:rsidRPr="002A6787">
        <w:rPr>
          <w:rFonts w:cs="Arial"/>
          <w:spacing w:val="2"/>
          <w:sz w:val="22"/>
        </w:rPr>
        <w:t>o</w:t>
      </w:r>
      <w:r w:rsidRPr="002A6787">
        <w:rPr>
          <w:rFonts w:cs="Arial"/>
          <w:sz w:val="22"/>
        </w:rPr>
        <w:t>n</w:t>
      </w:r>
      <w:r w:rsidRPr="002A6787">
        <w:rPr>
          <w:rFonts w:cs="Arial"/>
          <w:spacing w:val="-3"/>
          <w:sz w:val="22"/>
        </w:rPr>
        <w:t xml:space="preserve"> </w:t>
      </w:r>
      <w:r w:rsidRPr="002A6787">
        <w:rPr>
          <w:rFonts w:cs="Arial"/>
          <w:spacing w:val="-1"/>
          <w:sz w:val="22"/>
        </w:rPr>
        <w:t>a</w:t>
      </w:r>
      <w:r w:rsidRPr="002A6787">
        <w:rPr>
          <w:rFonts w:cs="Arial"/>
          <w:sz w:val="22"/>
        </w:rPr>
        <w:t>r</w:t>
      </w:r>
      <w:r w:rsidRPr="002A6787">
        <w:rPr>
          <w:rFonts w:cs="Arial"/>
          <w:spacing w:val="4"/>
          <w:sz w:val="22"/>
        </w:rPr>
        <w:t>m</w:t>
      </w:r>
      <w:r w:rsidRPr="002A6787">
        <w:rPr>
          <w:rFonts w:cs="Arial"/>
          <w:sz w:val="22"/>
        </w:rPr>
        <w:t>é</w:t>
      </w:r>
      <w:r w:rsidRPr="002A6787">
        <w:rPr>
          <w:rFonts w:cs="Arial"/>
          <w:spacing w:val="-3"/>
          <w:sz w:val="22"/>
        </w:rPr>
        <w:t xml:space="preserve"> </w:t>
      </w:r>
      <w:r w:rsidRPr="002A6787">
        <w:rPr>
          <w:rFonts w:cs="Arial"/>
          <w:spacing w:val="-1"/>
          <w:sz w:val="22"/>
        </w:rPr>
        <w:t>do</w:t>
      </w:r>
      <w:r w:rsidRPr="002A6787">
        <w:rPr>
          <w:rFonts w:cs="Arial"/>
          <w:spacing w:val="1"/>
          <w:sz w:val="22"/>
        </w:rPr>
        <w:t>s</w:t>
      </w:r>
      <w:r w:rsidRPr="002A6787">
        <w:rPr>
          <w:rFonts w:cs="Arial"/>
          <w:sz w:val="22"/>
        </w:rPr>
        <w:t>é</w:t>
      </w:r>
      <w:r w:rsidRPr="002A6787">
        <w:rPr>
          <w:rFonts w:cs="Arial"/>
          <w:spacing w:val="-3"/>
          <w:sz w:val="22"/>
        </w:rPr>
        <w:t xml:space="preserve"> </w:t>
      </w:r>
      <w:r w:rsidRPr="002A6787">
        <w:rPr>
          <w:rFonts w:cs="Arial"/>
          <w:sz w:val="22"/>
        </w:rPr>
        <w:t>à</w:t>
      </w:r>
      <w:r w:rsidRPr="002A6787">
        <w:rPr>
          <w:rFonts w:cs="Arial"/>
          <w:spacing w:val="-4"/>
          <w:sz w:val="22"/>
        </w:rPr>
        <w:t xml:space="preserve"> </w:t>
      </w:r>
      <w:r w:rsidRPr="002A6787">
        <w:rPr>
          <w:rFonts w:cs="Arial"/>
          <w:spacing w:val="-1"/>
          <w:sz w:val="22"/>
        </w:rPr>
        <w:t>35</w:t>
      </w:r>
      <w:r w:rsidRPr="002A6787">
        <w:rPr>
          <w:rFonts w:cs="Arial"/>
          <w:sz w:val="22"/>
        </w:rPr>
        <w:t>0</w:t>
      </w:r>
      <w:r w:rsidRPr="002A6787">
        <w:rPr>
          <w:rFonts w:cs="Arial"/>
          <w:spacing w:val="-3"/>
          <w:sz w:val="22"/>
        </w:rPr>
        <w:t xml:space="preserve"> </w:t>
      </w:r>
      <w:r w:rsidRPr="002A6787">
        <w:rPr>
          <w:rFonts w:cs="Arial"/>
          <w:spacing w:val="3"/>
          <w:sz w:val="22"/>
        </w:rPr>
        <w:t>k</w:t>
      </w:r>
      <w:r w:rsidRPr="002A6787">
        <w:rPr>
          <w:rFonts w:cs="Arial"/>
          <w:spacing w:val="-1"/>
          <w:sz w:val="22"/>
        </w:rPr>
        <w:t>g</w:t>
      </w:r>
      <w:r w:rsidRPr="002A6787">
        <w:rPr>
          <w:rFonts w:cs="Arial"/>
          <w:spacing w:val="-3"/>
          <w:sz w:val="22"/>
        </w:rPr>
        <w:t>/</w:t>
      </w:r>
      <w:r w:rsidRPr="002A6787">
        <w:rPr>
          <w:rFonts w:cs="Arial"/>
          <w:spacing w:val="4"/>
          <w:sz w:val="22"/>
        </w:rPr>
        <w:t>m³</w:t>
      </w:r>
      <w:r w:rsidRPr="002A6787">
        <w:rPr>
          <w:rFonts w:cs="Arial"/>
          <w:spacing w:val="15"/>
          <w:position w:val="10"/>
          <w:sz w:val="22"/>
        </w:rPr>
        <w:t xml:space="preserve"> </w:t>
      </w:r>
      <w:r w:rsidRPr="002A6787">
        <w:rPr>
          <w:rFonts w:cs="Arial"/>
          <w:spacing w:val="-1"/>
          <w:sz w:val="22"/>
        </w:rPr>
        <w:t>e</w:t>
      </w:r>
      <w:r w:rsidRPr="002A6787">
        <w:rPr>
          <w:rFonts w:cs="Arial"/>
          <w:sz w:val="22"/>
        </w:rPr>
        <w:t>t</w:t>
      </w:r>
      <w:r w:rsidRPr="002A6787">
        <w:rPr>
          <w:rFonts w:cs="Arial"/>
          <w:spacing w:val="-4"/>
          <w:sz w:val="22"/>
        </w:rPr>
        <w:t xml:space="preserve"> </w:t>
      </w:r>
      <w:r w:rsidRPr="002A6787">
        <w:rPr>
          <w:rFonts w:cs="Arial"/>
          <w:spacing w:val="-1"/>
          <w:sz w:val="22"/>
        </w:rPr>
        <w:t>au</w:t>
      </w:r>
      <w:r w:rsidRPr="002A6787">
        <w:rPr>
          <w:rFonts w:cs="Arial"/>
          <w:sz w:val="22"/>
        </w:rPr>
        <w:t>ra</w:t>
      </w:r>
      <w:r w:rsidRPr="002A6787">
        <w:rPr>
          <w:rFonts w:cs="Arial"/>
          <w:spacing w:val="-3"/>
          <w:sz w:val="22"/>
        </w:rPr>
        <w:t xml:space="preserve"> </w:t>
      </w:r>
      <w:r w:rsidRPr="002A6787">
        <w:rPr>
          <w:rFonts w:cs="Arial"/>
          <w:spacing w:val="-1"/>
          <w:sz w:val="22"/>
        </w:rPr>
        <w:t>pou</w:t>
      </w:r>
      <w:r w:rsidRPr="002A6787">
        <w:rPr>
          <w:rFonts w:cs="Arial"/>
          <w:sz w:val="22"/>
        </w:rPr>
        <w:t>r</w:t>
      </w:r>
      <w:r w:rsidRPr="002A6787">
        <w:rPr>
          <w:rFonts w:cs="Arial"/>
          <w:spacing w:val="-2"/>
          <w:sz w:val="22"/>
        </w:rPr>
        <w:t xml:space="preserve"> </w:t>
      </w:r>
      <w:r w:rsidRPr="002A6787">
        <w:rPr>
          <w:rFonts w:cs="Arial"/>
          <w:spacing w:val="-1"/>
          <w:sz w:val="22"/>
        </w:rPr>
        <w:t>di</w:t>
      </w:r>
      <w:r w:rsidRPr="002A6787">
        <w:rPr>
          <w:rFonts w:cs="Arial"/>
          <w:spacing w:val="4"/>
          <w:sz w:val="22"/>
        </w:rPr>
        <w:t>m</w:t>
      </w:r>
      <w:r w:rsidRPr="002A6787">
        <w:rPr>
          <w:rFonts w:cs="Arial"/>
          <w:spacing w:val="-1"/>
          <w:sz w:val="22"/>
        </w:rPr>
        <w:t>en</w:t>
      </w:r>
      <w:r w:rsidRPr="002A6787">
        <w:rPr>
          <w:rFonts w:cs="Arial"/>
          <w:spacing w:val="1"/>
          <w:sz w:val="22"/>
        </w:rPr>
        <w:t>s</w:t>
      </w:r>
      <w:r w:rsidRPr="002A6787">
        <w:rPr>
          <w:rFonts w:cs="Arial"/>
          <w:spacing w:val="-1"/>
          <w:sz w:val="22"/>
        </w:rPr>
        <w:t>ion</w:t>
      </w:r>
      <w:r w:rsidRPr="002A6787">
        <w:rPr>
          <w:rFonts w:cs="Arial"/>
          <w:sz w:val="22"/>
        </w:rPr>
        <w:t>s</w:t>
      </w:r>
      <w:r w:rsidRPr="002A6787">
        <w:rPr>
          <w:rFonts w:cs="Arial"/>
          <w:spacing w:val="1"/>
          <w:sz w:val="22"/>
        </w:rPr>
        <w:t xml:space="preserve"> </w:t>
      </w:r>
      <w:r w:rsidRPr="002A6787">
        <w:rPr>
          <w:rFonts w:cs="Arial"/>
          <w:spacing w:val="-1"/>
          <w:sz w:val="22"/>
        </w:rPr>
        <w:t xml:space="preserve">0,60 m </w:t>
      </w:r>
      <w:r w:rsidRPr="002A6787">
        <w:rPr>
          <w:rFonts w:cs="Arial"/>
          <w:spacing w:val="1"/>
          <w:sz w:val="22"/>
        </w:rPr>
        <w:t xml:space="preserve">x </w:t>
      </w:r>
      <w:r w:rsidRPr="002A6787">
        <w:rPr>
          <w:rFonts w:cs="Arial"/>
          <w:spacing w:val="-1"/>
          <w:sz w:val="22"/>
        </w:rPr>
        <w:t>0,6</w:t>
      </w:r>
      <w:r w:rsidRPr="002A6787">
        <w:rPr>
          <w:rFonts w:cs="Arial"/>
          <w:sz w:val="22"/>
        </w:rPr>
        <w:t>0</w:t>
      </w:r>
      <w:r w:rsidRPr="002A6787">
        <w:rPr>
          <w:rFonts w:cs="Arial"/>
          <w:spacing w:val="-3"/>
          <w:sz w:val="22"/>
        </w:rPr>
        <w:t xml:space="preserve"> </w:t>
      </w:r>
      <w:r w:rsidRPr="002A6787">
        <w:rPr>
          <w:rFonts w:cs="Arial"/>
          <w:spacing w:val="4"/>
          <w:sz w:val="22"/>
        </w:rPr>
        <w:t>m</w:t>
      </w:r>
      <w:r w:rsidRPr="002A6787">
        <w:rPr>
          <w:rFonts w:cs="Arial"/>
          <w:sz w:val="22"/>
        </w:rPr>
        <w:t>.</w:t>
      </w:r>
      <w:r w:rsidRPr="002A6787">
        <w:rPr>
          <w:rFonts w:cs="Arial"/>
          <w:spacing w:val="-3"/>
          <w:sz w:val="22"/>
        </w:rPr>
        <w:t xml:space="preserve"> </w:t>
      </w:r>
      <w:r w:rsidRPr="002A6787">
        <w:rPr>
          <w:rFonts w:cs="Arial"/>
          <w:spacing w:val="-1"/>
          <w:sz w:val="22"/>
        </w:rPr>
        <w:t>Ell</w:t>
      </w:r>
      <w:r w:rsidRPr="002A6787">
        <w:rPr>
          <w:rFonts w:cs="Arial"/>
          <w:sz w:val="22"/>
        </w:rPr>
        <w:t>e</w:t>
      </w:r>
      <w:r w:rsidRPr="002A6787">
        <w:rPr>
          <w:rFonts w:cs="Arial"/>
          <w:spacing w:val="-4"/>
          <w:sz w:val="22"/>
        </w:rPr>
        <w:t xml:space="preserve"> </w:t>
      </w:r>
      <w:r w:rsidRPr="002A6787">
        <w:rPr>
          <w:rFonts w:cs="Arial"/>
          <w:spacing w:val="-1"/>
          <w:sz w:val="22"/>
        </w:rPr>
        <w:t>au</w:t>
      </w:r>
      <w:r w:rsidRPr="002A6787">
        <w:rPr>
          <w:rFonts w:cs="Arial"/>
          <w:sz w:val="22"/>
        </w:rPr>
        <w:t>ra</w:t>
      </w:r>
      <w:r w:rsidRPr="002A6787">
        <w:rPr>
          <w:rFonts w:cs="Arial"/>
          <w:spacing w:val="-3"/>
          <w:sz w:val="22"/>
        </w:rPr>
        <w:t xml:space="preserve"> </w:t>
      </w:r>
      <w:r w:rsidRPr="002A6787">
        <w:rPr>
          <w:rFonts w:cs="Arial"/>
          <w:spacing w:val="2"/>
          <w:sz w:val="22"/>
        </w:rPr>
        <w:t>u</w:t>
      </w:r>
      <w:r w:rsidRPr="002A6787">
        <w:rPr>
          <w:rFonts w:cs="Arial"/>
          <w:spacing w:val="-1"/>
          <w:sz w:val="22"/>
        </w:rPr>
        <w:t>n</w:t>
      </w:r>
      <w:r w:rsidRPr="002A6787">
        <w:rPr>
          <w:rFonts w:cs="Arial"/>
          <w:sz w:val="22"/>
        </w:rPr>
        <w:t>e</w:t>
      </w:r>
      <w:r w:rsidRPr="002A6787">
        <w:rPr>
          <w:rFonts w:cs="Arial"/>
          <w:w w:val="99"/>
          <w:sz w:val="22"/>
        </w:rPr>
        <w:t xml:space="preserve"> </w:t>
      </w:r>
      <w:r w:rsidRPr="002A6787">
        <w:rPr>
          <w:rFonts w:cs="Arial"/>
          <w:spacing w:val="-1"/>
          <w:sz w:val="22"/>
        </w:rPr>
        <w:t>hauteur</w:t>
      </w:r>
      <w:r w:rsidRPr="002A6787">
        <w:rPr>
          <w:rFonts w:cs="Arial"/>
          <w:sz w:val="22"/>
        </w:rPr>
        <w:t xml:space="preserve"> minimale </w:t>
      </w:r>
      <w:r w:rsidRPr="002A6787">
        <w:rPr>
          <w:rFonts w:cs="Arial"/>
          <w:spacing w:val="-1"/>
          <w:sz w:val="22"/>
        </w:rPr>
        <w:t>d</w:t>
      </w:r>
      <w:r w:rsidRPr="002A6787">
        <w:rPr>
          <w:rFonts w:cs="Arial"/>
          <w:sz w:val="22"/>
        </w:rPr>
        <w:t>e</w:t>
      </w:r>
      <w:r w:rsidRPr="002A6787">
        <w:rPr>
          <w:rFonts w:cs="Arial"/>
          <w:spacing w:val="-1"/>
          <w:sz w:val="22"/>
        </w:rPr>
        <w:t xml:space="preserve"> </w:t>
      </w:r>
      <w:r w:rsidRPr="002A6787">
        <w:rPr>
          <w:rFonts w:cs="Arial"/>
          <w:sz w:val="22"/>
        </w:rPr>
        <w:t xml:space="preserve">0,50 </w:t>
      </w:r>
      <w:r w:rsidRPr="002A6787">
        <w:rPr>
          <w:rFonts w:cs="Arial"/>
          <w:spacing w:val="4"/>
          <w:sz w:val="22"/>
        </w:rPr>
        <w:t>m à partir du niveau du sol</w:t>
      </w:r>
      <w:r w:rsidRPr="002A6787">
        <w:rPr>
          <w:rFonts w:cs="Arial"/>
          <w:sz w:val="22"/>
        </w:rPr>
        <w:t>.</w:t>
      </w:r>
      <w:r w:rsidRPr="002A6787">
        <w:rPr>
          <w:rFonts w:cs="Arial"/>
          <w:spacing w:val="-1"/>
          <w:sz w:val="22"/>
        </w:rPr>
        <w:t xml:space="preserve"> Tous les quatre cotés</w:t>
      </w:r>
      <w:r w:rsidRPr="002A6787">
        <w:rPr>
          <w:rFonts w:cs="Arial"/>
          <w:spacing w:val="1"/>
          <w:sz w:val="22"/>
        </w:rPr>
        <w:t xml:space="preserve"> </w:t>
      </w:r>
      <w:r w:rsidRPr="002A6787">
        <w:rPr>
          <w:rFonts w:cs="Arial"/>
          <w:spacing w:val="-1"/>
          <w:sz w:val="22"/>
        </w:rPr>
        <w:t>d</w:t>
      </w:r>
      <w:r w:rsidRPr="002A6787">
        <w:rPr>
          <w:rFonts w:cs="Arial"/>
          <w:spacing w:val="2"/>
          <w:sz w:val="22"/>
        </w:rPr>
        <w:t>e</w:t>
      </w:r>
      <w:r w:rsidRPr="002A6787">
        <w:rPr>
          <w:rFonts w:cs="Arial"/>
          <w:spacing w:val="-2"/>
          <w:sz w:val="22"/>
        </w:rPr>
        <w:t>v</w:t>
      </w:r>
      <w:r w:rsidRPr="002A6787">
        <w:rPr>
          <w:rFonts w:cs="Arial"/>
          <w:sz w:val="22"/>
        </w:rPr>
        <w:t>ront</w:t>
      </w:r>
      <w:r w:rsidRPr="002A6787">
        <w:rPr>
          <w:rFonts w:cs="Arial"/>
          <w:spacing w:val="-1"/>
          <w:sz w:val="22"/>
        </w:rPr>
        <w:t xml:space="preserve"> êt</w:t>
      </w:r>
      <w:r w:rsidRPr="002A6787">
        <w:rPr>
          <w:rFonts w:cs="Arial"/>
          <w:spacing w:val="3"/>
          <w:sz w:val="22"/>
        </w:rPr>
        <w:t>r</w:t>
      </w:r>
      <w:r w:rsidRPr="002A6787">
        <w:rPr>
          <w:rFonts w:cs="Arial"/>
          <w:sz w:val="22"/>
        </w:rPr>
        <w:t xml:space="preserve">e </w:t>
      </w:r>
      <w:r w:rsidRPr="002A6787">
        <w:rPr>
          <w:rFonts w:cs="Arial"/>
          <w:spacing w:val="1"/>
          <w:sz w:val="22"/>
        </w:rPr>
        <w:t>l</w:t>
      </w:r>
      <w:r w:rsidRPr="002A6787">
        <w:rPr>
          <w:rFonts w:cs="Arial"/>
          <w:spacing w:val="-1"/>
          <w:sz w:val="22"/>
        </w:rPr>
        <w:t>i</w:t>
      </w:r>
      <w:r w:rsidRPr="002A6787">
        <w:rPr>
          <w:rFonts w:cs="Arial"/>
          <w:spacing w:val="1"/>
          <w:sz w:val="22"/>
        </w:rPr>
        <w:t>ss</w:t>
      </w:r>
      <w:r w:rsidRPr="002A6787">
        <w:rPr>
          <w:rFonts w:cs="Arial"/>
          <w:spacing w:val="-1"/>
          <w:sz w:val="22"/>
        </w:rPr>
        <w:t>é</w:t>
      </w:r>
      <w:r w:rsidRPr="002A6787">
        <w:rPr>
          <w:rFonts w:cs="Arial"/>
          <w:sz w:val="22"/>
        </w:rPr>
        <w:t>s après exécution du bétonnage.</w:t>
      </w:r>
      <w:r w:rsidRPr="002A6787">
        <w:rPr>
          <w:rFonts w:cs="Arial"/>
          <w:spacing w:val="-1"/>
          <w:sz w:val="22"/>
        </w:rPr>
        <w:t xml:space="preserve"> </w:t>
      </w:r>
    </w:p>
    <w:p w14:paraId="34BD0EE5" w14:textId="77777777" w:rsidR="003C01F7" w:rsidRDefault="003C01F7" w:rsidP="00C945A5">
      <w:pPr>
        <w:ind w:right="105"/>
        <w:rPr>
          <w:rFonts w:cs="Arial"/>
          <w:spacing w:val="-3"/>
          <w:sz w:val="22"/>
        </w:rPr>
      </w:pPr>
    </w:p>
    <w:p w14:paraId="05F243D9" w14:textId="1B1FF9C1" w:rsidR="00D031A6" w:rsidRPr="002A6787" w:rsidRDefault="00D031A6" w:rsidP="00C945A5">
      <w:pPr>
        <w:ind w:right="105"/>
        <w:rPr>
          <w:rFonts w:cs="Arial"/>
          <w:sz w:val="22"/>
        </w:rPr>
      </w:pPr>
      <w:r w:rsidRPr="002A6787">
        <w:rPr>
          <w:rFonts w:cs="Arial"/>
          <w:spacing w:val="-3"/>
          <w:sz w:val="22"/>
        </w:rPr>
        <w:t>L</w:t>
      </w:r>
      <w:r w:rsidRPr="002A6787">
        <w:rPr>
          <w:rFonts w:cs="Arial"/>
          <w:sz w:val="22"/>
        </w:rPr>
        <w:t>e</w:t>
      </w:r>
      <w:r w:rsidRPr="002A6787">
        <w:rPr>
          <w:rFonts w:cs="Arial"/>
          <w:spacing w:val="3"/>
          <w:sz w:val="22"/>
        </w:rPr>
        <w:t xml:space="preserve"> </w:t>
      </w:r>
      <w:r w:rsidRPr="002A6787">
        <w:rPr>
          <w:rFonts w:cs="Arial"/>
          <w:spacing w:val="-1"/>
          <w:sz w:val="22"/>
        </w:rPr>
        <w:t>f</w:t>
      </w:r>
      <w:r w:rsidRPr="002A6787">
        <w:rPr>
          <w:rFonts w:cs="Arial"/>
          <w:spacing w:val="-7"/>
          <w:sz w:val="22"/>
        </w:rPr>
        <w:t>e</w:t>
      </w:r>
      <w:r w:rsidRPr="002A6787">
        <w:rPr>
          <w:rFonts w:cs="Arial"/>
          <w:spacing w:val="-2"/>
          <w:sz w:val="22"/>
        </w:rPr>
        <w:t>rr</w:t>
      </w:r>
      <w:r w:rsidRPr="002A6787">
        <w:rPr>
          <w:rFonts w:cs="Arial"/>
          <w:spacing w:val="-3"/>
          <w:sz w:val="22"/>
        </w:rPr>
        <w:t>a</w:t>
      </w:r>
      <w:r w:rsidRPr="002A6787">
        <w:rPr>
          <w:rFonts w:cs="Arial"/>
          <w:spacing w:val="-5"/>
          <w:sz w:val="22"/>
        </w:rPr>
        <w:t>ill</w:t>
      </w:r>
      <w:r w:rsidRPr="002A6787">
        <w:rPr>
          <w:rFonts w:cs="Arial"/>
          <w:spacing w:val="-3"/>
          <w:sz w:val="22"/>
        </w:rPr>
        <w:t>ag</w:t>
      </w:r>
      <w:r w:rsidRPr="002A6787">
        <w:rPr>
          <w:rFonts w:cs="Arial"/>
          <w:sz w:val="22"/>
        </w:rPr>
        <w:t>e</w:t>
      </w:r>
      <w:r w:rsidRPr="002A6787">
        <w:rPr>
          <w:rFonts w:cs="Arial"/>
          <w:spacing w:val="4"/>
          <w:sz w:val="22"/>
        </w:rPr>
        <w:t xml:space="preserve"> </w:t>
      </w:r>
      <w:r w:rsidRPr="002A6787">
        <w:rPr>
          <w:rFonts w:cs="Arial"/>
          <w:spacing w:val="-2"/>
          <w:sz w:val="22"/>
        </w:rPr>
        <w:t>s</w:t>
      </w:r>
      <w:r w:rsidRPr="002A6787">
        <w:rPr>
          <w:rFonts w:cs="Arial"/>
          <w:spacing w:val="-3"/>
          <w:sz w:val="22"/>
        </w:rPr>
        <w:t>e</w:t>
      </w:r>
      <w:r w:rsidRPr="002A6787">
        <w:rPr>
          <w:rFonts w:cs="Arial"/>
          <w:spacing w:val="-2"/>
          <w:sz w:val="22"/>
        </w:rPr>
        <w:t>r</w:t>
      </w:r>
      <w:r w:rsidRPr="002A6787">
        <w:rPr>
          <w:rFonts w:cs="Arial"/>
          <w:sz w:val="22"/>
        </w:rPr>
        <w:t>a</w:t>
      </w:r>
      <w:r w:rsidRPr="002A6787">
        <w:rPr>
          <w:rFonts w:cs="Arial"/>
          <w:spacing w:val="2"/>
          <w:sz w:val="22"/>
        </w:rPr>
        <w:t xml:space="preserve"> </w:t>
      </w:r>
      <w:r w:rsidRPr="002A6787">
        <w:rPr>
          <w:rFonts w:cs="Arial"/>
          <w:spacing w:val="-2"/>
          <w:sz w:val="22"/>
        </w:rPr>
        <w:t>c</w:t>
      </w:r>
      <w:r w:rsidRPr="002A6787">
        <w:rPr>
          <w:rFonts w:cs="Arial"/>
          <w:spacing w:val="-3"/>
          <w:sz w:val="22"/>
        </w:rPr>
        <w:t>on</w:t>
      </w:r>
      <w:r w:rsidRPr="002A6787">
        <w:rPr>
          <w:rFonts w:cs="Arial"/>
          <w:spacing w:val="-2"/>
          <w:sz w:val="22"/>
        </w:rPr>
        <w:t>s</w:t>
      </w:r>
      <w:r w:rsidRPr="002A6787">
        <w:rPr>
          <w:rFonts w:cs="Arial"/>
          <w:spacing w:val="-3"/>
          <w:sz w:val="22"/>
        </w:rPr>
        <w:t>t</w:t>
      </w:r>
      <w:r w:rsidRPr="002A6787">
        <w:rPr>
          <w:rFonts w:cs="Arial"/>
          <w:spacing w:val="-5"/>
          <w:sz w:val="22"/>
        </w:rPr>
        <w:t>i</w:t>
      </w:r>
      <w:r w:rsidRPr="002A6787">
        <w:rPr>
          <w:rFonts w:cs="Arial"/>
          <w:spacing w:val="-3"/>
          <w:sz w:val="22"/>
        </w:rPr>
        <w:t>tu</w:t>
      </w:r>
      <w:r w:rsidRPr="002A6787">
        <w:rPr>
          <w:rFonts w:cs="Arial"/>
          <w:sz w:val="22"/>
        </w:rPr>
        <w:t>é</w:t>
      </w:r>
      <w:r w:rsidRPr="002A6787">
        <w:rPr>
          <w:rFonts w:cs="Arial"/>
          <w:spacing w:val="2"/>
          <w:sz w:val="22"/>
        </w:rPr>
        <w:t xml:space="preserve"> </w:t>
      </w:r>
      <w:r w:rsidRPr="002A6787">
        <w:rPr>
          <w:rFonts w:cs="Arial"/>
          <w:spacing w:val="-3"/>
          <w:sz w:val="22"/>
        </w:rPr>
        <w:t>d</w:t>
      </w:r>
      <w:r w:rsidRPr="002A6787">
        <w:rPr>
          <w:rFonts w:cs="Arial"/>
          <w:spacing w:val="-5"/>
          <w:sz w:val="22"/>
        </w:rPr>
        <w:t>’</w:t>
      </w:r>
      <w:r w:rsidRPr="002A6787">
        <w:rPr>
          <w:rFonts w:cs="Arial"/>
          <w:spacing w:val="-3"/>
          <w:sz w:val="22"/>
        </w:rPr>
        <w:t>u</w:t>
      </w:r>
      <w:r w:rsidRPr="002A6787">
        <w:rPr>
          <w:rFonts w:cs="Arial"/>
          <w:sz w:val="22"/>
        </w:rPr>
        <w:t>n</w:t>
      </w:r>
      <w:r w:rsidRPr="002A6787">
        <w:rPr>
          <w:rFonts w:cs="Arial"/>
          <w:spacing w:val="4"/>
          <w:sz w:val="22"/>
        </w:rPr>
        <w:t xml:space="preserve"> </w:t>
      </w:r>
      <w:r w:rsidRPr="002A6787">
        <w:rPr>
          <w:rFonts w:cs="Arial"/>
          <w:spacing w:val="-3"/>
          <w:sz w:val="22"/>
        </w:rPr>
        <w:t>grillage</w:t>
      </w:r>
      <w:r w:rsidRPr="002A6787">
        <w:rPr>
          <w:rFonts w:cs="Arial"/>
          <w:spacing w:val="4"/>
          <w:sz w:val="22"/>
        </w:rPr>
        <w:t xml:space="preserve"> formé des barres </w:t>
      </w:r>
      <w:r w:rsidRPr="002A6787">
        <w:rPr>
          <w:rFonts w:cs="Arial"/>
          <w:spacing w:val="-3"/>
          <w:sz w:val="22"/>
        </w:rPr>
        <w:t>d</w:t>
      </w:r>
      <w:r w:rsidRPr="002A6787">
        <w:rPr>
          <w:rFonts w:cs="Arial"/>
          <w:sz w:val="22"/>
        </w:rPr>
        <w:t>e</w:t>
      </w:r>
      <w:r w:rsidRPr="002A6787">
        <w:rPr>
          <w:rFonts w:cs="Arial"/>
          <w:spacing w:val="4"/>
          <w:sz w:val="22"/>
        </w:rPr>
        <w:t xml:space="preserve"> </w:t>
      </w:r>
      <w:r w:rsidRPr="002A6787">
        <w:rPr>
          <w:rFonts w:cs="Arial"/>
          <w:spacing w:val="-3"/>
          <w:sz w:val="22"/>
        </w:rPr>
        <w:t>d</w:t>
      </w:r>
      <w:r w:rsidRPr="002A6787">
        <w:rPr>
          <w:rFonts w:cs="Arial"/>
          <w:spacing w:val="-5"/>
          <w:sz w:val="22"/>
        </w:rPr>
        <w:t>i</w:t>
      </w:r>
      <w:r w:rsidRPr="002A6787">
        <w:rPr>
          <w:rFonts w:cs="Arial"/>
          <w:spacing w:val="-7"/>
          <w:sz w:val="22"/>
        </w:rPr>
        <w:t>a</w:t>
      </w:r>
      <w:r w:rsidRPr="002A6787">
        <w:rPr>
          <w:rFonts w:cs="Arial"/>
          <w:spacing w:val="-1"/>
          <w:sz w:val="22"/>
        </w:rPr>
        <w:t>m</w:t>
      </w:r>
      <w:r w:rsidRPr="002A6787">
        <w:rPr>
          <w:rFonts w:cs="Arial"/>
          <w:spacing w:val="-3"/>
          <w:sz w:val="22"/>
        </w:rPr>
        <w:t>èt</w:t>
      </w:r>
      <w:r w:rsidRPr="002A6787">
        <w:rPr>
          <w:rFonts w:cs="Arial"/>
          <w:spacing w:val="-2"/>
          <w:sz w:val="22"/>
        </w:rPr>
        <w:t>r</w:t>
      </w:r>
      <w:r w:rsidRPr="002A6787">
        <w:rPr>
          <w:rFonts w:cs="Arial"/>
          <w:sz w:val="22"/>
        </w:rPr>
        <w:t>e</w:t>
      </w:r>
      <w:r w:rsidRPr="002A6787">
        <w:rPr>
          <w:rFonts w:cs="Arial"/>
          <w:spacing w:val="3"/>
          <w:sz w:val="22"/>
        </w:rPr>
        <w:t xml:space="preserve"> </w:t>
      </w:r>
      <w:r w:rsidRPr="002A6787">
        <w:rPr>
          <w:rFonts w:cs="Arial"/>
          <w:spacing w:val="-2"/>
          <w:sz w:val="22"/>
        </w:rPr>
        <w:t>Ø</w:t>
      </w:r>
      <w:r w:rsidRPr="002A6787">
        <w:rPr>
          <w:rFonts w:cs="Arial"/>
          <w:sz w:val="22"/>
        </w:rPr>
        <w:t>8 mm</w:t>
      </w:r>
      <w:r w:rsidRPr="002A6787">
        <w:rPr>
          <w:rFonts w:cs="Arial"/>
          <w:spacing w:val="4"/>
          <w:sz w:val="22"/>
        </w:rPr>
        <w:t xml:space="preserve"> avec </w:t>
      </w:r>
      <w:r w:rsidRPr="002A6787">
        <w:rPr>
          <w:rFonts w:cs="Arial"/>
          <w:spacing w:val="-3"/>
          <w:sz w:val="22"/>
        </w:rPr>
        <w:t>e</w:t>
      </w:r>
      <w:r w:rsidRPr="002A6787">
        <w:rPr>
          <w:rFonts w:cs="Arial"/>
          <w:spacing w:val="-2"/>
          <w:sz w:val="22"/>
        </w:rPr>
        <w:t>s</w:t>
      </w:r>
      <w:r w:rsidRPr="002A6787">
        <w:rPr>
          <w:rFonts w:cs="Arial"/>
          <w:spacing w:val="-3"/>
          <w:sz w:val="22"/>
        </w:rPr>
        <w:t>p</w:t>
      </w:r>
      <w:r w:rsidRPr="002A6787">
        <w:rPr>
          <w:rFonts w:cs="Arial"/>
          <w:spacing w:val="-7"/>
          <w:sz w:val="22"/>
        </w:rPr>
        <w:t>a</w:t>
      </w:r>
      <w:r w:rsidRPr="002A6787">
        <w:rPr>
          <w:rFonts w:cs="Arial"/>
          <w:spacing w:val="-2"/>
          <w:sz w:val="22"/>
        </w:rPr>
        <w:t>c</w:t>
      </w:r>
      <w:r w:rsidRPr="002A6787">
        <w:rPr>
          <w:rFonts w:cs="Arial"/>
          <w:spacing w:val="-7"/>
          <w:sz w:val="22"/>
        </w:rPr>
        <w:t>e</w:t>
      </w:r>
      <w:r w:rsidRPr="002A6787">
        <w:rPr>
          <w:rFonts w:cs="Arial"/>
          <w:spacing w:val="2"/>
          <w:sz w:val="22"/>
        </w:rPr>
        <w:t>m</w:t>
      </w:r>
      <w:r w:rsidRPr="002A6787">
        <w:rPr>
          <w:rFonts w:cs="Arial"/>
          <w:spacing w:val="-3"/>
          <w:sz w:val="22"/>
        </w:rPr>
        <w:t>en</w:t>
      </w:r>
      <w:r w:rsidRPr="002A6787">
        <w:rPr>
          <w:rFonts w:cs="Arial"/>
          <w:sz w:val="22"/>
        </w:rPr>
        <w:t>t</w:t>
      </w:r>
      <w:r w:rsidRPr="002A6787">
        <w:rPr>
          <w:rFonts w:cs="Arial"/>
          <w:spacing w:val="2"/>
          <w:sz w:val="22"/>
        </w:rPr>
        <w:t xml:space="preserve"> </w:t>
      </w:r>
      <w:r w:rsidRPr="002A6787">
        <w:rPr>
          <w:rFonts w:cs="Arial"/>
          <w:spacing w:val="-3"/>
          <w:sz w:val="22"/>
        </w:rPr>
        <w:t>15</w:t>
      </w:r>
      <w:r w:rsidRPr="002A6787">
        <w:rPr>
          <w:rFonts w:cs="Arial"/>
          <w:spacing w:val="4"/>
          <w:sz w:val="22"/>
        </w:rPr>
        <w:t xml:space="preserve"> </w:t>
      </w:r>
      <w:r w:rsidRPr="002A6787">
        <w:rPr>
          <w:rFonts w:cs="Arial"/>
          <w:spacing w:val="-5"/>
          <w:sz w:val="22"/>
        </w:rPr>
        <w:t>c</w:t>
      </w:r>
      <w:r w:rsidRPr="002A6787">
        <w:rPr>
          <w:rFonts w:cs="Arial"/>
          <w:spacing w:val="-1"/>
          <w:sz w:val="22"/>
        </w:rPr>
        <w:t>m</w:t>
      </w:r>
      <w:r w:rsidRPr="002A6787">
        <w:rPr>
          <w:rFonts w:cs="Arial"/>
          <w:sz w:val="22"/>
        </w:rPr>
        <w:t>.</w:t>
      </w:r>
      <w:r w:rsidRPr="002A6787">
        <w:rPr>
          <w:rFonts w:cs="Arial"/>
          <w:spacing w:val="5"/>
          <w:sz w:val="22"/>
        </w:rPr>
        <w:t xml:space="preserve"> </w:t>
      </w:r>
      <w:r w:rsidRPr="002A6787">
        <w:rPr>
          <w:rFonts w:cs="Arial"/>
          <w:spacing w:val="-3"/>
          <w:sz w:val="22"/>
        </w:rPr>
        <w:t>L</w:t>
      </w:r>
      <w:r w:rsidRPr="002A6787">
        <w:rPr>
          <w:rFonts w:cs="Arial"/>
          <w:spacing w:val="-5"/>
          <w:sz w:val="22"/>
        </w:rPr>
        <w:t>’</w:t>
      </w:r>
      <w:r w:rsidRPr="002A6787">
        <w:rPr>
          <w:rFonts w:cs="Arial"/>
          <w:spacing w:val="-3"/>
          <w:sz w:val="22"/>
        </w:rPr>
        <w:t>en</w:t>
      </w:r>
      <w:r w:rsidRPr="002A6787">
        <w:rPr>
          <w:rFonts w:cs="Arial"/>
          <w:spacing w:val="-2"/>
          <w:sz w:val="22"/>
        </w:rPr>
        <w:t>r</w:t>
      </w:r>
      <w:r w:rsidRPr="002A6787">
        <w:rPr>
          <w:rFonts w:cs="Arial"/>
          <w:spacing w:val="-3"/>
          <w:sz w:val="22"/>
        </w:rPr>
        <w:t>obag</w:t>
      </w:r>
      <w:r w:rsidRPr="002A6787">
        <w:rPr>
          <w:rFonts w:cs="Arial"/>
          <w:sz w:val="22"/>
        </w:rPr>
        <w:t>e</w:t>
      </w:r>
      <w:r w:rsidRPr="002A6787">
        <w:rPr>
          <w:rFonts w:cs="Arial"/>
          <w:spacing w:val="2"/>
          <w:sz w:val="22"/>
        </w:rPr>
        <w:t xml:space="preserve"> m</w:t>
      </w:r>
      <w:r w:rsidRPr="002A6787">
        <w:rPr>
          <w:rFonts w:cs="Arial"/>
          <w:spacing w:val="-5"/>
          <w:sz w:val="22"/>
        </w:rPr>
        <w:t>i</w:t>
      </w:r>
      <w:r w:rsidRPr="002A6787">
        <w:rPr>
          <w:rFonts w:cs="Arial"/>
          <w:spacing w:val="-3"/>
          <w:sz w:val="22"/>
        </w:rPr>
        <w:t>n</w:t>
      </w:r>
      <w:r w:rsidRPr="002A6787">
        <w:rPr>
          <w:rFonts w:cs="Arial"/>
          <w:spacing w:val="-7"/>
          <w:sz w:val="22"/>
        </w:rPr>
        <w:t>i</w:t>
      </w:r>
      <w:r w:rsidRPr="002A6787">
        <w:rPr>
          <w:rFonts w:cs="Arial"/>
          <w:spacing w:val="-1"/>
          <w:sz w:val="22"/>
        </w:rPr>
        <w:t>m</w:t>
      </w:r>
      <w:r w:rsidRPr="002A6787">
        <w:rPr>
          <w:rFonts w:cs="Arial"/>
          <w:spacing w:val="-7"/>
          <w:sz w:val="22"/>
        </w:rPr>
        <w:t>u</w:t>
      </w:r>
      <w:r w:rsidRPr="002A6787">
        <w:rPr>
          <w:rFonts w:cs="Arial"/>
          <w:sz w:val="22"/>
        </w:rPr>
        <w:t>m</w:t>
      </w:r>
      <w:r w:rsidRPr="002A6787">
        <w:rPr>
          <w:rFonts w:cs="Arial"/>
          <w:spacing w:val="7"/>
          <w:sz w:val="22"/>
        </w:rPr>
        <w:t xml:space="preserve"> </w:t>
      </w:r>
      <w:r w:rsidRPr="002A6787">
        <w:rPr>
          <w:rFonts w:cs="Arial"/>
          <w:spacing w:val="-3"/>
          <w:sz w:val="22"/>
        </w:rPr>
        <w:t>d</w:t>
      </w:r>
      <w:r w:rsidRPr="002A6787">
        <w:rPr>
          <w:rFonts w:cs="Arial"/>
          <w:spacing w:val="-7"/>
          <w:sz w:val="22"/>
        </w:rPr>
        <w:t>e</w:t>
      </w:r>
      <w:r w:rsidRPr="002A6787">
        <w:rPr>
          <w:rFonts w:cs="Arial"/>
          <w:sz w:val="22"/>
        </w:rPr>
        <w:t>s</w:t>
      </w:r>
      <w:r w:rsidRPr="002A6787">
        <w:rPr>
          <w:rFonts w:cs="Arial"/>
          <w:w w:val="99"/>
          <w:sz w:val="22"/>
        </w:rPr>
        <w:t xml:space="preserve"> </w:t>
      </w:r>
      <w:r w:rsidRPr="002A6787">
        <w:rPr>
          <w:rFonts w:cs="Arial"/>
          <w:spacing w:val="-3"/>
          <w:sz w:val="22"/>
        </w:rPr>
        <w:t>a</w:t>
      </w:r>
      <w:r w:rsidRPr="002A6787">
        <w:rPr>
          <w:rFonts w:cs="Arial"/>
          <w:spacing w:val="-5"/>
          <w:sz w:val="22"/>
        </w:rPr>
        <w:t>r</w:t>
      </w:r>
      <w:r w:rsidRPr="002A6787">
        <w:rPr>
          <w:rFonts w:cs="Arial"/>
          <w:spacing w:val="2"/>
          <w:sz w:val="22"/>
        </w:rPr>
        <w:t>m</w:t>
      </w:r>
      <w:r w:rsidRPr="002A6787">
        <w:rPr>
          <w:rFonts w:cs="Arial"/>
          <w:spacing w:val="-3"/>
          <w:sz w:val="22"/>
        </w:rPr>
        <w:t>at</w:t>
      </w:r>
      <w:r w:rsidRPr="002A6787">
        <w:rPr>
          <w:rFonts w:cs="Arial"/>
          <w:spacing w:val="-7"/>
          <w:sz w:val="22"/>
        </w:rPr>
        <w:t>u</w:t>
      </w:r>
      <w:r w:rsidRPr="002A6787">
        <w:rPr>
          <w:rFonts w:cs="Arial"/>
          <w:spacing w:val="-2"/>
          <w:sz w:val="22"/>
        </w:rPr>
        <w:t>r</w:t>
      </w:r>
      <w:r w:rsidRPr="002A6787">
        <w:rPr>
          <w:rFonts w:cs="Arial"/>
          <w:spacing w:val="-3"/>
          <w:sz w:val="22"/>
        </w:rPr>
        <w:t>e</w:t>
      </w:r>
      <w:r w:rsidRPr="002A6787">
        <w:rPr>
          <w:rFonts w:cs="Arial"/>
          <w:sz w:val="22"/>
        </w:rPr>
        <w:t>s</w:t>
      </w:r>
      <w:r w:rsidRPr="002A6787">
        <w:rPr>
          <w:rFonts w:cs="Arial"/>
          <w:spacing w:val="-13"/>
          <w:sz w:val="22"/>
        </w:rPr>
        <w:t xml:space="preserve"> </w:t>
      </w:r>
      <w:r w:rsidRPr="002A6787">
        <w:rPr>
          <w:rFonts w:cs="Arial"/>
          <w:spacing w:val="-2"/>
          <w:sz w:val="22"/>
        </w:rPr>
        <w:t>s</w:t>
      </w:r>
      <w:r w:rsidRPr="002A6787">
        <w:rPr>
          <w:rFonts w:cs="Arial"/>
          <w:spacing w:val="-3"/>
          <w:sz w:val="22"/>
        </w:rPr>
        <w:t>e</w:t>
      </w:r>
      <w:r w:rsidRPr="002A6787">
        <w:rPr>
          <w:rFonts w:cs="Arial"/>
          <w:spacing w:val="-2"/>
          <w:sz w:val="22"/>
        </w:rPr>
        <w:t>r</w:t>
      </w:r>
      <w:r w:rsidRPr="002A6787">
        <w:rPr>
          <w:rFonts w:cs="Arial"/>
          <w:sz w:val="22"/>
        </w:rPr>
        <w:t>a</w:t>
      </w:r>
      <w:r w:rsidRPr="002A6787">
        <w:rPr>
          <w:rFonts w:cs="Arial"/>
          <w:spacing w:val="-11"/>
          <w:sz w:val="22"/>
        </w:rPr>
        <w:t xml:space="preserve"> </w:t>
      </w:r>
      <w:r w:rsidRPr="002A6787">
        <w:rPr>
          <w:rFonts w:cs="Arial"/>
          <w:spacing w:val="-3"/>
          <w:sz w:val="22"/>
        </w:rPr>
        <w:t>d</w:t>
      </w:r>
      <w:r w:rsidRPr="002A6787">
        <w:rPr>
          <w:rFonts w:cs="Arial"/>
          <w:sz w:val="22"/>
        </w:rPr>
        <w:t>e</w:t>
      </w:r>
      <w:r w:rsidRPr="002A6787">
        <w:rPr>
          <w:rFonts w:cs="Arial"/>
          <w:spacing w:val="-11"/>
          <w:sz w:val="22"/>
        </w:rPr>
        <w:t xml:space="preserve"> </w:t>
      </w:r>
      <w:r w:rsidRPr="002A6787">
        <w:rPr>
          <w:rFonts w:cs="Arial"/>
          <w:spacing w:val="-3"/>
          <w:sz w:val="22"/>
        </w:rPr>
        <w:t>0,02</w:t>
      </w:r>
      <w:r w:rsidRPr="002A6787">
        <w:rPr>
          <w:rFonts w:cs="Arial"/>
          <w:sz w:val="22"/>
        </w:rPr>
        <w:t>5</w:t>
      </w:r>
      <w:r w:rsidRPr="002A6787">
        <w:rPr>
          <w:rFonts w:cs="Arial"/>
          <w:spacing w:val="-13"/>
          <w:sz w:val="22"/>
        </w:rPr>
        <w:t xml:space="preserve"> </w:t>
      </w:r>
      <w:r w:rsidRPr="002A6787">
        <w:rPr>
          <w:rFonts w:cs="Arial"/>
          <w:spacing w:val="-1"/>
          <w:sz w:val="22"/>
        </w:rPr>
        <w:t>m</w:t>
      </w:r>
      <w:r w:rsidRPr="002A6787">
        <w:rPr>
          <w:rFonts w:cs="Arial"/>
          <w:sz w:val="22"/>
        </w:rPr>
        <w:t xml:space="preserve">. </w:t>
      </w:r>
    </w:p>
    <w:p w14:paraId="3A219F0B" w14:textId="77777777" w:rsidR="00D031A6" w:rsidRPr="002A6787" w:rsidRDefault="00D031A6" w:rsidP="00C945A5">
      <w:pPr>
        <w:ind w:left="720"/>
        <w:contextualSpacing/>
        <w:rPr>
          <w:rFonts w:cs="Arial"/>
          <w:sz w:val="22"/>
        </w:rPr>
      </w:pPr>
    </w:p>
    <w:p w14:paraId="36DF4037" w14:textId="77777777" w:rsidR="00D031A6" w:rsidRPr="003C01F7" w:rsidRDefault="00D031A6" w:rsidP="00C21CEA">
      <w:pPr>
        <w:pStyle w:val="Titre4"/>
        <w:keepLines/>
        <w:numPr>
          <w:ilvl w:val="0"/>
          <w:numId w:val="60"/>
        </w:numPr>
        <w:spacing w:before="0" w:after="0"/>
        <w:rPr>
          <w:rFonts w:ascii="Arial" w:hAnsi="Arial" w:cs="Arial"/>
          <w:sz w:val="22"/>
          <w:szCs w:val="22"/>
        </w:rPr>
      </w:pPr>
      <w:bookmarkStart w:id="678" w:name="_Toc494866206"/>
      <w:r w:rsidRPr="003C01F7">
        <w:rPr>
          <w:rFonts w:ascii="Arial" w:hAnsi="Arial" w:cs="Arial"/>
          <w:sz w:val="22"/>
          <w:szCs w:val="22"/>
        </w:rPr>
        <w:t>Pompe immergée</w:t>
      </w:r>
      <w:bookmarkEnd w:id="678"/>
    </w:p>
    <w:p w14:paraId="2DAF41F1" w14:textId="77777777" w:rsidR="00D031A6" w:rsidRDefault="00D031A6" w:rsidP="00C945A5">
      <w:pPr>
        <w:rPr>
          <w:rFonts w:cs="Arial"/>
          <w:noProof/>
          <w:sz w:val="22"/>
        </w:rPr>
      </w:pPr>
    </w:p>
    <w:p w14:paraId="37818ABA" w14:textId="77777777" w:rsidR="00D031A6" w:rsidRPr="002A6787" w:rsidRDefault="00D031A6" w:rsidP="00C945A5">
      <w:pPr>
        <w:rPr>
          <w:rFonts w:cs="Arial"/>
          <w:noProof/>
          <w:sz w:val="22"/>
        </w:rPr>
      </w:pPr>
      <w:r w:rsidRPr="002A6787">
        <w:rPr>
          <w:rFonts w:cs="Arial"/>
          <w:noProof/>
          <w:sz w:val="22"/>
        </w:rPr>
        <w:t>Les groupes immergés devront être conçus - dans des conditions de rendement correctes - afin d'assurer le débit maximum pour le minimum d'encombrement.</w:t>
      </w:r>
    </w:p>
    <w:p w14:paraId="7FB3C2AE" w14:textId="77777777" w:rsidR="00D031A6" w:rsidRPr="002A6787" w:rsidRDefault="00D031A6" w:rsidP="00C945A5">
      <w:pPr>
        <w:rPr>
          <w:rFonts w:cs="Arial"/>
          <w:noProof/>
          <w:sz w:val="22"/>
        </w:rPr>
      </w:pPr>
    </w:p>
    <w:p w14:paraId="2E40877F" w14:textId="77777777" w:rsidR="00D031A6" w:rsidRPr="002A6787" w:rsidRDefault="00D031A6" w:rsidP="00C945A5">
      <w:pPr>
        <w:rPr>
          <w:rFonts w:cs="Arial"/>
          <w:noProof/>
          <w:sz w:val="22"/>
        </w:rPr>
      </w:pPr>
      <w:r w:rsidRPr="002A6787">
        <w:rPr>
          <w:rFonts w:cs="Arial"/>
          <w:noProof/>
          <w:sz w:val="22"/>
        </w:rPr>
        <w:t>Les parties tournantes ou glissantes seront parfaitement équilibrées ; elles ne donneront pas lieu à vibration et bruits anormaux. Elles ne nécessiteront aucun entretien pour des périodes de service définie par le fabriquant.</w:t>
      </w:r>
    </w:p>
    <w:p w14:paraId="5B4629BD" w14:textId="1D4788F0" w:rsidR="00D031A6" w:rsidRDefault="00D031A6" w:rsidP="00C945A5">
      <w:pPr>
        <w:rPr>
          <w:rFonts w:cs="Arial"/>
          <w:noProof/>
          <w:sz w:val="22"/>
        </w:rPr>
      </w:pPr>
      <w:r w:rsidRPr="002A6787">
        <w:rPr>
          <w:rFonts w:cs="Arial"/>
          <w:noProof/>
          <w:sz w:val="22"/>
        </w:rPr>
        <w:t>Les parties mécaniques et électriques comporteront des dispositifs de protection automatiques contre tout échauffement anormal.</w:t>
      </w:r>
    </w:p>
    <w:p w14:paraId="5C5D1D3A" w14:textId="77777777" w:rsidR="003C01F7" w:rsidRPr="002A6787" w:rsidRDefault="003C01F7" w:rsidP="00C945A5">
      <w:pPr>
        <w:rPr>
          <w:rFonts w:cs="Arial"/>
          <w:noProof/>
          <w:sz w:val="22"/>
        </w:rPr>
      </w:pPr>
    </w:p>
    <w:p w14:paraId="2DBC0ECE" w14:textId="66E457A9" w:rsidR="00D031A6" w:rsidRDefault="00D031A6" w:rsidP="00C945A5">
      <w:pPr>
        <w:pStyle w:val="Retraitcorpsdetexte2"/>
        <w:spacing w:after="0" w:line="276" w:lineRule="auto"/>
        <w:ind w:left="0"/>
        <w:rPr>
          <w:rFonts w:cs="Arial"/>
          <w:noProof/>
          <w:sz w:val="22"/>
        </w:rPr>
      </w:pPr>
      <w:r w:rsidRPr="002A6787">
        <w:rPr>
          <w:rFonts w:cs="Arial"/>
          <w:noProof/>
          <w:sz w:val="22"/>
        </w:rPr>
        <w:t>Les dispositifs de protection contre le manque d'eau ou niveau d'eau insuffisant (cavitation) seront prévus avec chaque groupe  (voir armoire de commande).</w:t>
      </w:r>
    </w:p>
    <w:p w14:paraId="6103E920" w14:textId="77777777" w:rsidR="00C945A5" w:rsidRDefault="00C945A5" w:rsidP="00C945A5">
      <w:pPr>
        <w:pStyle w:val="Retraitcorpsdetexte2"/>
        <w:spacing w:after="0" w:line="276" w:lineRule="auto"/>
        <w:ind w:left="0"/>
        <w:rPr>
          <w:rFonts w:cs="Arial"/>
          <w:noProof/>
          <w:sz w:val="22"/>
        </w:rPr>
      </w:pPr>
    </w:p>
    <w:p w14:paraId="2402E650" w14:textId="77777777" w:rsidR="00D031A6" w:rsidRPr="002A6787" w:rsidRDefault="00D031A6" w:rsidP="00C21CEA">
      <w:pPr>
        <w:pStyle w:val="Titre4"/>
        <w:keepLines/>
        <w:numPr>
          <w:ilvl w:val="0"/>
          <w:numId w:val="60"/>
        </w:numPr>
        <w:spacing w:before="0" w:after="0"/>
        <w:rPr>
          <w:rFonts w:ascii="Arial" w:hAnsi="Arial" w:cs="Arial"/>
          <w:sz w:val="22"/>
          <w:szCs w:val="22"/>
        </w:rPr>
      </w:pPr>
      <w:r w:rsidRPr="002A6787">
        <w:rPr>
          <w:rFonts w:ascii="Arial" w:hAnsi="Arial" w:cs="Arial"/>
          <w:sz w:val="22"/>
          <w:szCs w:val="22"/>
        </w:rPr>
        <w:t>Foration</w:t>
      </w:r>
    </w:p>
    <w:p w14:paraId="1E4A4BCE" w14:textId="77777777" w:rsidR="00D031A6" w:rsidRDefault="00D031A6" w:rsidP="00C945A5">
      <w:pPr>
        <w:ind w:right="108"/>
        <w:rPr>
          <w:rFonts w:cs="Arial"/>
          <w:spacing w:val="-1"/>
          <w:sz w:val="22"/>
        </w:rPr>
      </w:pPr>
    </w:p>
    <w:p w14:paraId="234ACEEB" w14:textId="5CEF9B98" w:rsidR="00D031A6" w:rsidRPr="002A6787" w:rsidRDefault="00D031A6" w:rsidP="00C945A5">
      <w:pPr>
        <w:ind w:right="108"/>
        <w:rPr>
          <w:rFonts w:cs="Arial"/>
          <w:sz w:val="22"/>
        </w:rPr>
      </w:pPr>
      <w:r w:rsidRPr="002A6787">
        <w:rPr>
          <w:rFonts w:cs="Arial"/>
          <w:spacing w:val="-1"/>
          <w:sz w:val="22"/>
        </w:rPr>
        <w:t>L</w:t>
      </w:r>
      <w:r w:rsidRPr="002A6787">
        <w:rPr>
          <w:rFonts w:cs="Arial"/>
          <w:sz w:val="22"/>
        </w:rPr>
        <w:t>a</w:t>
      </w:r>
      <w:r w:rsidRPr="002A6787">
        <w:rPr>
          <w:rFonts w:cs="Arial"/>
          <w:spacing w:val="14"/>
          <w:sz w:val="22"/>
        </w:rPr>
        <w:t xml:space="preserve"> </w:t>
      </w:r>
      <w:r w:rsidRPr="002A6787">
        <w:rPr>
          <w:rFonts w:cs="Arial"/>
          <w:spacing w:val="-2"/>
          <w:sz w:val="22"/>
        </w:rPr>
        <w:t>v</w:t>
      </w:r>
      <w:r w:rsidRPr="002A6787">
        <w:rPr>
          <w:rFonts w:cs="Arial"/>
          <w:spacing w:val="-1"/>
          <w:sz w:val="22"/>
        </w:rPr>
        <w:t>e</w:t>
      </w:r>
      <w:r w:rsidRPr="002A6787">
        <w:rPr>
          <w:rFonts w:cs="Arial"/>
          <w:sz w:val="22"/>
        </w:rPr>
        <w:t>r</w:t>
      </w:r>
      <w:r w:rsidRPr="002A6787">
        <w:rPr>
          <w:rFonts w:cs="Arial"/>
          <w:spacing w:val="2"/>
          <w:sz w:val="22"/>
        </w:rPr>
        <w:t>t</w:t>
      </w:r>
      <w:r w:rsidRPr="002A6787">
        <w:rPr>
          <w:rFonts w:cs="Arial"/>
          <w:spacing w:val="-1"/>
          <w:sz w:val="22"/>
        </w:rPr>
        <w:t>i</w:t>
      </w:r>
      <w:r w:rsidRPr="002A6787">
        <w:rPr>
          <w:rFonts w:cs="Arial"/>
          <w:spacing w:val="1"/>
          <w:sz w:val="22"/>
        </w:rPr>
        <w:t>c</w:t>
      </w:r>
      <w:r w:rsidRPr="002A6787">
        <w:rPr>
          <w:rFonts w:cs="Arial"/>
          <w:spacing w:val="-1"/>
          <w:sz w:val="22"/>
        </w:rPr>
        <w:t>a</w:t>
      </w:r>
      <w:r w:rsidRPr="002A6787">
        <w:rPr>
          <w:rFonts w:cs="Arial"/>
          <w:spacing w:val="1"/>
          <w:sz w:val="22"/>
        </w:rPr>
        <w:t>l</w:t>
      </w:r>
      <w:r w:rsidRPr="002A6787">
        <w:rPr>
          <w:rFonts w:cs="Arial"/>
          <w:spacing w:val="-1"/>
          <w:sz w:val="22"/>
        </w:rPr>
        <w:t>it</w:t>
      </w:r>
      <w:r w:rsidRPr="002A6787">
        <w:rPr>
          <w:rFonts w:cs="Arial"/>
          <w:sz w:val="22"/>
        </w:rPr>
        <w:t>é</w:t>
      </w:r>
      <w:r w:rsidRPr="002A6787">
        <w:rPr>
          <w:rFonts w:cs="Arial"/>
          <w:spacing w:val="14"/>
          <w:sz w:val="22"/>
        </w:rPr>
        <w:t xml:space="preserve"> </w:t>
      </w:r>
      <w:r w:rsidRPr="002A6787">
        <w:rPr>
          <w:rFonts w:cs="Arial"/>
          <w:spacing w:val="-1"/>
          <w:sz w:val="22"/>
        </w:rPr>
        <w:t>e</w:t>
      </w:r>
      <w:r w:rsidRPr="002A6787">
        <w:rPr>
          <w:rFonts w:cs="Arial"/>
          <w:sz w:val="22"/>
        </w:rPr>
        <w:t>t</w:t>
      </w:r>
      <w:r w:rsidRPr="002A6787">
        <w:rPr>
          <w:rFonts w:cs="Arial"/>
          <w:spacing w:val="16"/>
          <w:sz w:val="22"/>
        </w:rPr>
        <w:t xml:space="preserve"> </w:t>
      </w:r>
      <w:r w:rsidRPr="002A6787">
        <w:rPr>
          <w:rFonts w:cs="Arial"/>
          <w:spacing w:val="1"/>
          <w:sz w:val="22"/>
        </w:rPr>
        <w:t>l</w:t>
      </w:r>
      <w:r w:rsidRPr="002A6787">
        <w:rPr>
          <w:rFonts w:cs="Arial"/>
          <w:spacing w:val="-1"/>
          <w:sz w:val="22"/>
        </w:rPr>
        <w:t>’</w:t>
      </w:r>
      <w:r w:rsidRPr="002A6787">
        <w:rPr>
          <w:rFonts w:cs="Arial"/>
          <w:spacing w:val="2"/>
          <w:sz w:val="22"/>
        </w:rPr>
        <w:t>a</w:t>
      </w:r>
      <w:r w:rsidRPr="002A6787">
        <w:rPr>
          <w:rFonts w:cs="Arial"/>
          <w:spacing w:val="-1"/>
          <w:sz w:val="22"/>
        </w:rPr>
        <w:t>l</w:t>
      </w:r>
      <w:r w:rsidRPr="002A6787">
        <w:rPr>
          <w:rFonts w:cs="Arial"/>
          <w:spacing w:val="1"/>
          <w:sz w:val="22"/>
        </w:rPr>
        <w:t>i</w:t>
      </w:r>
      <w:r w:rsidRPr="002A6787">
        <w:rPr>
          <w:rFonts w:cs="Arial"/>
          <w:spacing w:val="-1"/>
          <w:sz w:val="22"/>
        </w:rPr>
        <w:t>gne</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15"/>
          <w:sz w:val="22"/>
        </w:rPr>
        <w:t xml:space="preserve"> </w:t>
      </w:r>
      <w:r w:rsidRPr="002A6787">
        <w:rPr>
          <w:rFonts w:cs="Arial"/>
          <w:spacing w:val="-1"/>
          <w:sz w:val="22"/>
        </w:rPr>
        <w:t>do</w:t>
      </w:r>
      <w:r w:rsidRPr="002A6787">
        <w:rPr>
          <w:rFonts w:cs="Arial"/>
          <w:spacing w:val="1"/>
          <w:sz w:val="22"/>
        </w:rPr>
        <w:t>i</w:t>
      </w:r>
      <w:r w:rsidRPr="002A6787">
        <w:rPr>
          <w:rFonts w:cs="Arial"/>
          <w:spacing w:val="-2"/>
          <w:sz w:val="22"/>
        </w:rPr>
        <w:t>v</w:t>
      </w:r>
      <w:r w:rsidRPr="002A6787">
        <w:rPr>
          <w:rFonts w:cs="Arial"/>
          <w:spacing w:val="2"/>
          <w:sz w:val="22"/>
        </w:rPr>
        <w:t>e</w:t>
      </w:r>
      <w:r w:rsidRPr="002A6787">
        <w:rPr>
          <w:rFonts w:cs="Arial"/>
          <w:spacing w:val="-1"/>
          <w:sz w:val="22"/>
        </w:rPr>
        <w:t>n</w:t>
      </w:r>
      <w:r w:rsidRPr="002A6787">
        <w:rPr>
          <w:rFonts w:cs="Arial"/>
          <w:sz w:val="22"/>
        </w:rPr>
        <w:t>t</w:t>
      </w:r>
      <w:r w:rsidRPr="002A6787">
        <w:rPr>
          <w:rFonts w:cs="Arial"/>
          <w:spacing w:val="16"/>
          <w:sz w:val="22"/>
        </w:rPr>
        <w:t xml:space="preserve"> </w:t>
      </w:r>
      <w:r w:rsidRPr="002A6787">
        <w:rPr>
          <w:rFonts w:cs="Arial"/>
          <w:spacing w:val="-1"/>
          <w:sz w:val="22"/>
        </w:rPr>
        <w:t>êt</w:t>
      </w:r>
      <w:r w:rsidRPr="002A6787">
        <w:rPr>
          <w:rFonts w:cs="Arial"/>
          <w:sz w:val="22"/>
        </w:rPr>
        <w:t>re</w:t>
      </w:r>
      <w:r w:rsidRPr="002A6787">
        <w:rPr>
          <w:rFonts w:cs="Arial"/>
          <w:spacing w:val="14"/>
          <w:sz w:val="22"/>
        </w:rPr>
        <w:t xml:space="preserve"> </w:t>
      </w:r>
      <w:r w:rsidRPr="002A6787">
        <w:rPr>
          <w:rFonts w:cs="Arial"/>
          <w:spacing w:val="-1"/>
          <w:sz w:val="22"/>
        </w:rPr>
        <w:t>to</w:t>
      </w:r>
      <w:r w:rsidRPr="002A6787">
        <w:rPr>
          <w:rFonts w:cs="Arial"/>
          <w:spacing w:val="2"/>
          <w:sz w:val="22"/>
        </w:rPr>
        <w:t>t</w:t>
      </w:r>
      <w:r w:rsidRPr="002A6787">
        <w:rPr>
          <w:rFonts w:cs="Arial"/>
          <w:spacing w:val="-1"/>
          <w:sz w:val="22"/>
        </w:rPr>
        <w:t>ale</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15"/>
          <w:sz w:val="22"/>
        </w:rPr>
        <w:t xml:space="preserve"> </w:t>
      </w:r>
      <w:r w:rsidRPr="002A6787">
        <w:rPr>
          <w:rFonts w:cs="Arial"/>
          <w:spacing w:val="-1"/>
          <w:sz w:val="22"/>
        </w:rPr>
        <w:t>a</w:t>
      </w:r>
      <w:r w:rsidRPr="002A6787">
        <w:rPr>
          <w:rFonts w:cs="Arial"/>
          <w:spacing w:val="1"/>
          <w:sz w:val="22"/>
        </w:rPr>
        <w:t>ss</w:t>
      </w:r>
      <w:r w:rsidRPr="002A6787">
        <w:rPr>
          <w:rFonts w:cs="Arial"/>
          <w:spacing w:val="-1"/>
          <w:sz w:val="22"/>
        </w:rPr>
        <w:t>u</w:t>
      </w:r>
      <w:r w:rsidRPr="002A6787">
        <w:rPr>
          <w:rFonts w:cs="Arial"/>
          <w:sz w:val="22"/>
        </w:rPr>
        <w:t>r</w:t>
      </w:r>
      <w:r w:rsidRPr="002A6787">
        <w:rPr>
          <w:rFonts w:cs="Arial"/>
          <w:spacing w:val="-1"/>
          <w:sz w:val="22"/>
        </w:rPr>
        <w:t>é</w:t>
      </w:r>
      <w:r w:rsidRPr="002A6787">
        <w:rPr>
          <w:rFonts w:cs="Arial"/>
          <w:sz w:val="22"/>
        </w:rPr>
        <w:t>s</w:t>
      </w:r>
      <w:r w:rsidRPr="002A6787">
        <w:rPr>
          <w:rFonts w:cs="Arial"/>
          <w:spacing w:val="17"/>
          <w:sz w:val="22"/>
        </w:rPr>
        <w:t xml:space="preserve"> </w:t>
      </w:r>
      <w:r w:rsidRPr="002A6787">
        <w:rPr>
          <w:rFonts w:cs="Arial"/>
          <w:sz w:val="22"/>
        </w:rPr>
        <w:t>(</w:t>
      </w:r>
      <w:r w:rsidRPr="002A6787">
        <w:rPr>
          <w:rFonts w:cs="Arial"/>
          <w:spacing w:val="-2"/>
          <w:sz w:val="22"/>
        </w:rPr>
        <w:t>&lt;</w:t>
      </w:r>
      <w:r w:rsidRPr="002A6787">
        <w:rPr>
          <w:rFonts w:cs="Arial"/>
          <w:spacing w:val="-1"/>
          <w:sz w:val="22"/>
        </w:rPr>
        <w:t>100</w:t>
      </w:r>
      <w:r w:rsidR="009C22D5">
        <w:rPr>
          <w:rFonts w:cs="Arial"/>
          <w:spacing w:val="-1"/>
          <w:sz w:val="22"/>
        </w:rPr>
        <w:t xml:space="preserve"> </w:t>
      </w:r>
      <w:r w:rsidRPr="002A6787">
        <w:rPr>
          <w:rFonts w:cs="Arial"/>
          <w:spacing w:val="2"/>
          <w:sz w:val="22"/>
        </w:rPr>
        <w:t>m</w:t>
      </w:r>
      <w:r w:rsidRPr="002A6787">
        <w:rPr>
          <w:rFonts w:cs="Arial"/>
          <w:sz w:val="22"/>
        </w:rPr>
        <w:t>m</w:t>
      </w:r>
      <w:r w:rsidRPr="002A6787">
        <w:rPr>
          <w:rFonts w:cs="Arial"/>
          <w:spacing w:val="17"/>
          <w:sz w:val="22"/>
        </w:rPr>
        <w:t xml:space="preserve"> </w:t>
      </w:r>
      <w:r w:rsidRPr="002A6787">
        <w:rPr>
          <w:rFonts w:cs="Arial"/>
          <w:spacing w:val="-1"/>
          <w:sz w:val="22"/>
        </w:rPr>
        <w:t>pou</w:t>
      </w:r>
      <w:r w:rsidRPr="002A6787">
        <w:rPr>
          <w:rFonts w:cs="Arial"/>
          <w:sz w:val="22"/>
        </w:rPr>
        <w:t>r</w:t>
      </w:r>
      <w:r w:rsidRPr="002A6787">
        <w:rPr>
          <w:rFonts w:cs="Arial"/>
          <w:spacing w:val="16"/>
          <w:sz w:val="22"/>
        </w:rPr>
        <w:t xml:space="preserve"> </w:t>
      </w:r>
      <w:r w:rsidRPr="002A6787">
        <w:rPr>
          <w:rFonts w:cs="Arial"/>
          <w:spacing w:val="1"/>
          <w:sz w:val="22"/>
        </w:rPr>
        <w:t>c</w:t>
      </w:r>
      <w:r w:rsidRPr="002A6787">
        <w:rPr>
          <w:rFonts w:cs="Arial"/>
          <w:spacing w:val="-1"/>
          <w:sz w:val="22"/>
        </w:rPr>
        <w:t>haqu</w:t>
      </w:r>
      <w:r w:rsidRPr="002A6787">
        <w:rPr>
          <w:rFonts w:cs="Arial"/>
          <w:sz w:val="22"/>
        </w:rPr>
        <w:t>e</w:t>
      </w:r>
      <w:r w:rsidRPr="002A6787">
        <w:rPr>
          <w:rFonts w:cs="Arial"/>
          <w:spacing w:val="15"/>
          <w:sz w:val="22"/>
        </w:rPr>
        <w:t xml:space="preserve"> </w:t>
      </w:r>
      <w:r w:rsidRPr="002A6787">
        <w:rPr>
          <w:rFonts w:cs="Arial"/>
          <w:spacing w:val="2"/>
          <w:sz w:val="22"/>
        </w:rPr>
        <w:t>3</w:t>
      </w:r>
      <w:r w:rsidRPr="002A6787">
        <w:rPr>
          <w:rFonts w:cs="Arial"/>
          <w:spacing w:val="-1"/>
          <w:sz w:val="22"/>
        </w:rPr>
        <w:t>0</w:t>
      </w:r>
      <w:r w:rsidR="009C22D5">
        <w:rPr>
          <w:rFonts w:cs="Arial"/>
          <w:spacing w:val="-1"/>
          <w:sz w:val="22"/>
        </w:rPr>
        <w:t xml:space="preserve"> </w:t>
      </w:r>
      <w:r w:rsidRPr="002A6787">
        <w:rPr>
          <w:rFonts w:cs="Arial"/>
          <w:spacing w:val="4"/>
          <w:sz w:val="22"/>
        </w:rPr>
        <w:t>m</w:t>
      </w:r>
      <w:r w:rsidRPr="002A6787">
        <w:rPr>
          <w:rFonts w:cs="Arial"/>
          <w:sz w:val="22"/>
        </w:rPr>
        <w:t>).</w:t>
      </w:r>
      <w:r w:rsidRPr="002A6787">
        <w:rPr>
          <w:rFonts w:cs="Arial"/>
          <w:spacing w:val="15"/>
          <w:sz w:val="22"/>
        </w:rPr>
        <w:t xml:space="preserve"> </w:t>
      </w:r>
      <w:r w:rsidRPr="002A6787">
        <w:rPr>
          <w:rFonts w:cs="Arial"/>
          <w:spacing w:val="-1"/>
          <w:sz w:val="22"/>
        </w:rPr>
        <w:t>L</w:t>
      </w:r>
      <w:r w:rsidRPr="002A6787">
        <w:rPr>
          <w:rFonts w:cs="Arial"/>
          <w:sz w:val="22"/>
        </w:rPr>
        <w:t>a</w:t>
      </w:r>
      <w:r w:rsidRPr="002A6787">
        <w:rPr>
          <w:rFonts w:cs="Arial"/>
          <w:spacing w:val="15"/>
          <w:sz w:val="22"/>
        </w:rPr>
        <w:t xml:space="preserve"> </w:t>
      </w:r>
      <w:r w:rsidRPr="002A6787">
        <w:rPr>
          <w:rFonts w:cs="Arial"/>
          <w:spacing w:val="-2"/>
          <w:sz w:val="22"/>
        </w:rPr>
        <w:t>v</w:t>
      </w:r>
      <w:r w:rsidRPr="002A6787">
        <w:rPr>
          <w:rFonts w:cs="Arial"/>
          <w:spacing w:val="-1"/>
          <w:sz w:val="22"/>
        </w:rPr>
        <w:t>e</w:t>
      </w:r>
      <w:r w:rsidRPr="002A6787">
        <w:rPr>
          <w:rFonts w:cs="Arial"/>
          <w:sz w:val="22"/>
        </w:rPr>
        <w:t>r</w:t>
      </w:r>
      <w:r w:rsidRPr="002A6787">
        <w:rPr>
          <w:rFonts w:cs="Arial"/>
          <w:spacing w:val="-1"/>
          <w:sz w:val="22"/>
        </w:rPr>
        <w:t>ti</w:t>
      </w:r>
      <w:r w:rsidRPr="002A6787">
        <w:rPr>
          <w:rFonts w:cs="Arial"/>
          <w:spacing w:val="1"/>
          <w:sz w:val="22"/>
        </w:rPr>
        <w:t>c</w:t>
      </w:r>
      <w:r w:rsidRPr="002A6787">
        <w:rPr>
          <w:rFonts w:cs="Arial"/>
          <w:spacing w:val="-1"/>
          <w:sz w:val="22"/>
        </w:rPr>
        <w:t>al</w:t>
      </w:r>
      <w:r w:rsidRPr="002A6787">
        <w:rPr>
          <w:rFonts w:cs="Arial"/>
          <w:spacing w:val="1"/>
          <w:sz w:val="22"/>
        </w:rPr>
        <w:t>i</w:t>
      </w:r>
      <w:r w:rsidRPr="002A6787">
        <w:rPr>
          <w:rFonts w:cs="Arial"/>
          <w:spacing w:val="-1"/>
          <w:sz w:val="22"/>
        </w:rPr>
        <w:t>t</w:t>
      </w:r>
      <w:r w:rsidRPr="002A6787">
        <w:rPr>
          <w:rFonts w:cs="Arial"/>
          <w:sz w:val="22"/>
        </w:rPr>
        <w:t>é</w:t>
      </w:r>
      <w:r w:rsidRPr="002A6787">
        <w:rPr>
          <w:rFonts w:cs="Arial"/>
          <w:spacing w:val="14"/>
          <w:sz w:val="22"/>
        </w:rPr>
        <w:t xml:space="preserve"> </w:t>
      </w:r>
      <w:r w:rsidRPr="002A6787">
        <w:rPr>
          <w:rFonts w:cs="Arial"/>
          <w:spacing w:val="2"/>
          <w:sz w:val="22"/>
        </w:rPr>
        <w:t>e</w:t>
      </w:r>
      <w:r w:rsidRPr="002A6787">
        <w:rPr>
          <w:rFonts w:cs="Arial"/>
          <w:sz w:val="22"/>
        </w:rPr>
        <w:t>t</w:t>
      </w:r>
      <w:r w:rsidRPr="002A6787">
        <w:rPr>
          <w:rFonts w:cs="Arial"/>
          <w:w w:val="99"/>
          <w:sz w:val="22"/>
        </w:rPr>
        <w:t xml:space="preserve"> </w:t>
      </w:r>
      <w:r w:rsidRPr="002A6787">
        <w:rPr>
          <w:rFonts w:cs="Arial"/>
          <w:spacing w:val="-1"/>
          <w:sz w:val="22"/>
        </w:rPr>
        <w:t>l’</w:t>
      </w:r>
      <w:r w:rsidRPr="002A6787">
        <w:rPr>
          <w:rFonts w:cs="Arial"/>
          <w:spacing w:val="2"/>
          <w:sz w:val="22"/>
        </w:rPr>
        <w:t>a</w:t>
      </w:r>
      <w:r w:rsidRPr="002A6787">
        <w:rPr>
          <w:rFonts w:cs="Arial"/>
          <w:spacing w:val="-1"/>
          <w:sz w:val="22"/>
        </w:rPr>
        <w:t>l</w:t>
      </w:r>
      <w:r w:rsidRPr="002A6787">
        <w:rPr>
          <w:rFonts w:cs="Arial"/>
          <w:spacing w:val="1"/>
          <w:sz w:val="22"/>
        </w:rPr>
        <w:t>i</w:t>
      </w:r>
      <w:r w:rsidRPr="002A6787">
        <w:rPr>
          <w:rFonts w:cs="Arial"/>
          <w:spacing w:val="-1"/>
          <w:sz w:val="22"/>
        </w:rPr>
        <w:t>gne</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16"/>
          <w:sz w:val="22"/>
        </w:rPr>
        <w:t xml:space="preserve"> </w:t>
      </w:r>
      <w:r w:rsidRPr="002A6787">
        <w:rPr>
          <w:rFonts w:cs="Arial"/>
          <w:spacing w:val="-1"/>
          <w:sz w:val="22"/>
        </w:rPr>
        <w:t>d</w:t>
      </w:r>
      <w:r w:rsidRPr="002A6787">
        <w:rPr>
          <w:rFonts w:cs="Arial"/>
          <w:spacing w:val="2"/>
          <w:sz w:val="22"/>
        </w:rPr>
        <w:t>o</w:t>
      </w:r>
      <w:r w:rsidRPr="002A6787">
        <w:rPr>
          <w:rFonts w:cs="Arial"/>
          <w:spacing w:val="-1"/>
          <w:sz w:val="22"/>
        </w:rPr>
        <w:t>i</w:t>
      </w:r>
      <w:r w:rsidRPr="002A6787">
        <w:rPr>
          <w:rFonts w:cs="Arial"/>
          <w:spacing w:val="1"/>
          <w:sz w:val="22"/>
        </w:rPr>
        <w:t>v</w:t>
      </w:r>
      <w:r w:rsidRPr="002A6787">
        <w:rPr>
          <w:rFonts w:cs="Arial"/>
          <w:spacing w:val="-1"/>
          <w:sz w:val="22"/>
        </w:rPr>
        <w:t>en</w:t>
      </w:r>
      <w:r w:rsidRPr="002A6787">
        <w:rPr>
          <w:rFonts w:cs="Arial"/>
          <w:sz w:val="22"/>
        </w:rPr>
        <w:t>t</w:t>
      </w:r>
      <w:r w:rsidRPr="002A6787">
        <w:rPr>
          <w:rFonts w:cs="Arial"/>
          <w:spacing w:val="16"/>
          <w:sz w:val="22"/>
        </w:rPr>
        <w:t xml:space="preserve"> </w:t>
      </w:r>
      <w:r w:rsidRPr="002A6787">
        <w:rPr>
          <w:rFonts w:cs="Arial"/>
          <w:spacing w:val="2"/>
          <w:sz w:val="22"/>
        </w:rPr>
        <w:t>ê</w:t>
      </w:r>
      <w:r w:rsidRPr="002A6787">
        <w:rPr>
          <w:rFonts w:cs="Arial"/>
          <w:spacing w:val="-1"/>
          <w:sz w:val="22"/>
        </w:rPr>
        <w:t>t</w:t>
      </w:r>
      <w:r w:rsidRPr="002A6787">
        <w:rPr>
          <w:rFonts w:cs="Arial"/>
          <w:sz w:val="22"/>
        </w:rPr>
        <w:t>re</w:t>
      </w:r>
      <w:r w:rsidRPr="002A6787">
        <w:rPr>
          <w:rFonts w:cs="Arial"/>
          <w:spacing w:val="15"/>
          <w:sz w:val="22"/>
        </w:rPr>
        <w:t xml:space="preserve"> </w:t>
      </w:r>
      <w:r w:rsidRPr="002A6787">
        <w:rPr>
          <w:rFonts w:cs="Arial"/>
          <w:spacing w:val="-1"/>
          <w:sz w:val="22"/>
        </w:rPr>
        <w:t>t</w:t>
      </w:r>
      <w:r w:rsidRPr="002A6787">
        <w:rPr>
          <w:rFonts w:cs="Arial"/>
          <w:spacing w:val="2"/>
          <w:sz w:val="22"/>
        </w:rPr>
        <w:t>e</w:t>
      </w:r>
      <w:r w:rsidRPr="002A6787">
        <w:rPr>
          <w:rFonts w:cs="Arial"/>
          <w:spacing w:val="-1"/>
          <w:sz w:val="22"/>
        </w:rPr>
        <w:t>l</w:t>
      </w:r>
      <w:r w:rsidRPr="002A6787">
        <w:rPr>
          <w:rFonts w:cs="Arial"/>
          <w:sz w:val="22"/>
        </w:rPr>
        <w:t>s</w:t>
      </w:r>
      <w:r w:rsidRPr="002A6787">
        <w:rPr>
          <w:rFonts w:cs="Arial"/>
          <w:spacing w:val="17"/>
          <w:sz w:val="22"/>
        </w:rPr>
        <w:t xml:space="preserve"> </w:t>
      </w:r>
      <w:r w:rsidRPr="002A6787">
        <w:rPr>
          <w:rFonts w:cs="Arial"/>
          <w:spacing w:val="-1"/>
          <w:sz w:val="22"/>
        </w:rPr>
        <w:t>qu</w:t>
      </w:r>
      <w:r w:rsidRPr="002A6787">
        <w:rPr>
          <w:rFonts w:cs="Arial"/>
          <w:sz w:val="22"/>
        </w:rPr>
        <w:t>e</w:t>
      </w:r>
      <w:r w:rsidRPr="002A6787">
        <w:rPr>
          <w:rFonts w:cs="Arial"/>
          <w:spacing w:val="15"/>
          <w:sz w:val="22"/>
        </w:rPr>
        <w:t xml:space="preserve"> </w:t>
      </w:r>
      <w:r w:rsidRPr="002A6787">
        <w:rPr>
          <w:rFonts w:cs="Arial"/>
          <w:spacing w:val="1"/>
          <w:sz w:val="22"/>
        </w:rPr>
        <w:t>l</w:t>
      </w:r>
      <w:r w:rsidRPr="002A6787">
        <w:rPr>
          <w:rFonts w:cs="Arial"/>
          <w:sz w:val="22"/>
        </w:rPr>
        <w:t>a</w:t>
      </w:r>
      <w:r w:rsidRPr="002A6787">
        <w:rPr>
          <w:rFonts w:cs="Arial"/>
          <w:spacing w:val="16"/>
          <w:sz w:val="22"/>
        </w:rPr>
        <w:t xml:space="preserve"> </w:t>
      </w:r>
      <w:r w:rsidRPr="002A6787">
        <w:rPr>
          <w:rFonts w:cs="Arial"/>
          <w:spacing w:val="-1"/>
          <w:sz w:val="22"/>
        </w:rPr>
        <w:t>po</w:t>
      </w:r>
      <w:r w:rsidRPr="002A6787">
        <w:rPr>
          <w:rFonts w:cs="Arial"/>
          <w:spacing w:val="4"/>
          <w:sz w:val="22"/>
        </w:rPr>
        <w:t>m</w:t>
      </w:r>
      <w:r w:rsidRPr="002A6787">
        <w:rPr>
          <w:rFonts w:cs="Arial"/>
          <w:spacing w:val="-1"/>
          <w:sz w:val="22"/>
        </w:rPr>
        <w:t>p</w:t>
      </w:r>
      <w:r w:rsidRPr="002A6787">
        <w:rPr>
          <w:rFonts w:cs="Arial"/>
          <w:sz w:val="22"/>
        </w:rPr>
        <w:t>e</w:t>
      </w:r>
      <w:r w:rsidRPr="002A6787">
        <w:rPr>
          <w:rFonts w:cs="Arial"/>
          <w:spacing w:val="15"/>
          <w:sz w:val="22"/>
        </w:rPr>
        <w:t xml:space="preserve"> </w:t>
      </w:r>
      <w:r w:rsidRPr="002A6787">
        <w:rPr>
          <w:rFonts w:cs="Arial"/>
          <w:spacing w:val="-1"/>
          <w:sz w:val="22"/>
        </w:rPr>
        <w:t>e</w:t>
      </w:r>
      <w:r w:rsidRPr="002A6787">
        <w:rPr>
          <w:rFonts w:cs="Arial"/>
          <w:sz w:val="22"/>
        </w:rPr>
        <w:t>t</w:t>
      </w:r>
      <w:r w:rsidRPr="002A6787">
        <w:rPr>
          <w:rFonts w:cs="Arial"/>
          <w:spacing w:val="16"/>
          <w:sz w:val="22"/>
        </w:rPr>
        <w:t xml:space="preserve"> </w:t>
      </w:r>
      <w:r w:rsidRPr="002A6787">
        <w:rPr>
          <w:rFonts w:cs="Arial"/>
          <w:spacing w:val="-1"/>
          <w:sz w:val="22"/>
        </w:rPr>
        <w:t>l</w:t>
      </w:r>
      <w:r w:rsidRPr="002A6787">
        <w:rPr>
          <w:rFonts w:cs="Arial"/>
          <w:sz w:val="22"/>
        </w:rPr>
        <w:t>a</w:t>
      </w:r>
      <w:r w:rsidRPr="002A6787">
        <w:rPr>
          <w:rFonts w:cs="Arial"/>
          <w:spacing w:val="15"/>
          <w:sz w:val="22"/>
        </w:rPr>
        <w:t xml:space="preserve"> </w:t>
      </w:r>
      <w:r w:rsidRPr="002A6787">
        <w:rPr>
          <w:rFonts w:cs="Arial"/>
          <w:spacing w:val="2"/>
          <w:sz w:val="22"/>
        </w:rPr>
        <w:t>tu</w:t>
      </w:r>
      <w:r w:rsidRPr="002A6787">
        <w:rPr>
          <w:rFonts w:cs="Arial"/>
          <w:spacing w:val="-5"/>
          <w:sz w:val="22"/>
        </w:rPr>
        <w:t>y</w:t>
      </w:r>
      <w:r w:rsidRPr="002A6787">
        <w:rPr>
          <w:rFonts w:cs="Arial"/>
          <w:spacing w:val="4"/>
          <w:sz w:val="22"/>
        </w:rPr>
        <w:t>a</w:t>
      </w:r>
      <w:r w:rsidRPr="002A6787">
        <w:rPr>
          <w:rFonts w:cs="Arial"/>
          <w:spacing w:val="-1"/>
          <w:sz w:val="22"/>
        </w:rPr>
        <w:t>ute</w:t>
      </w:r>
      <w:r w:rsidRPr="002A6787">
        <w:rPr>
          <w:rFonts w:cs="Arial"/>
          <w:sz w:val="22"/>
        </w:rPr>
        <w:t>r</w:t>
      </w:r>
      <w:r w:rsidRPr="002A6787">
        <w:rPr>
          <w:rFonts w:cs="Arial"/>
          <w:spacing w:val="-1"/>
          <w:sz w:val="22"/>
        </w:rPr>
        <w:t>i</w:t>
      </w:r>
      <w:r w:rsidRPr="002A6787">
        <w:rPr>
          <w:rFonts w:cs="Arial"/>
          <w:sz w:val="22"/>
        </w:rPr>
        <w:t>e</w:t>
      </w:r>
      <w:r w:rsidRPr="002A6787">
        <w:rPr>
          <w:rFonts w:cs="Arial"/>
          <w:spacing w:val="18"/>
          <w:sz w:val="22"/>
        </w:rPr>
        <w:t xml:space="preserve"> </w:t>
      </w:r>
      <w:r w:rsidRPr="002A6787">
        <w:rPr>
          <w:rFonts w:cs="Arial"/>
          <w:spacing w:val="-1"/>
          <w:sz w:val="22"/>
        </w:rPr>
        <w:t>pui</w:t>
      </w:r>
      <w:r w:rsidRPr="002A6787">
        <w:rPr>
          <w:rFonts w:cs="Arial"/>
          <w:spacing w:val="1"/>
          <w:sz w:val="22"/>
        </w:rPr>
        <w:t>ss</w:t>
      </w:r>
      <w:r w:rsidRPr="002A6787">
        <w:rPr>
          <w:rFonts w:cs="Arial"/>
          <w:spacing w:val="2"/>
          <w:sz w:val="22"/>
        </w:rPr>
        <w:t>e</w:t>
      </w:r>
      <w:r w:rsidRPr="002A6787">
        <w:rPr>
          <w:rFonts w:cs="Arial"/>
          <w:spacing w:val="-1"/>
          <w:sz w:val="22"/>
        </w:rPr>
        <w:t>n</w:t>
      </w:r>
      <w:r w:rsidRPr="002A6787">
        <w:rPr>
          <w:rFonts w:cs="Arial"/>
          <w:sz w:val="22"/>
        </w:rPr>
        <w:t>t</w:t>
      </w:r>
      <w:r w:rsidRPr="002A6787">
        <w:rPr>
          <w:rFonts w:cs="Arial"/>
          <w:spacing w:val="16"/>
          <w:sz w:val="22"/>
        </w:rPr>
        <w:t xml:space="preserve"> </w:t>
      </w:r>
      <w:r w:rsidRPr="002A6787">
        <w:rPr>
          <w:rFonts w:cs="Arial"/>
          <w:spacing w:val="-1"/>
          <w:sz w:val="22"/>
        </w:rPr>
        <w:t>êt</w:t>
      </w:r>
      <w:r w:rsidRPr="002A6787">
        <w:rPr>
          <w:rFonts w:cs="Arial"/>
          <w:sz w:val="22"/>
        </w:rPr>
        <w:t>re</w:t>
      </w:r>
      <w:r w:rsidRPr="002A6787">
        <w:rPr>
          <w:rFonts w:cs="Arial"/>
          <w:spacing w:val="16"/>
          <w:sz w:val="22"/>
        </w:rPr>
        <w:t xml:space="preserve"> </w:t>
      </w:r>
      <w:r w:rsidRPr="002A6787">
        <w:rPr>
          <w:rFonts w:cs="Arial"/>
          <w:spacing w:val="2"/>
          <w:sz w:val="22"/>
        </w:rPr>
        <w:t>d</w:t>
      </w:r>
      <w:r w:rsidRPr="002A6787">
        <w:rPr>
          <w:rFonts w:cs="Arial"/>
          <w:spacing w:val="-1"/>
          <w:sz w:val="22"/>
        </w:rPr>
        <w:t>e</w:t>
      </w:r>
      <w:r w:rsidRPr="002A6787">
        <w:rPr>
          <w:rFonts w:cs="Arial"/>
          <w:spacing w:val="1"/>
          <w:sz w:val="22"/>
        </w:rPr>
        <w:t>sc</w:t>
      </w:r>
      <w:r w:rsidRPr="002A6787">
        <w:rPr>
          <w:rFonts w:cs="Arial"/>
          <w:spacing w:val="-1"/>
          <w:sz w:val="22"/>
        </w:rPr>
        <w:t>endue</w:t>
      </w:r>
      <w:r w:rsidRPr="002A6787">
        <w:rPr>
          <w:rFonts w:cs="Arial"/>
          <w:sz w:val="22"/>
        </w:rPr>
        <w:t>s</w:t>
      </w:r>
      <w:r w:rsidRPr="002A6787">
        <w:rPr>
          <w:rFonts w:cs="Arial"/>
          <w:spacing w:val="17"/>
          <w:sz w:val="22"/>
        </w:rPr>
        <w:t xml:space="preserve"> </w:t>
      </w:r>
      <w:r w:rsidRPr="002A6787">
        <w:rPr>
          <w:rFonts w:cs="Arial"/>
          <w:spacing w:val="2"/>
          <w:sz w:val="22"/>
        </w:rPr>
        <w:t>d</w:t>
      </w:r>
      <w:r w:rsidRPr="002A6787">
        <w:rPr>
          <w:rFonts w:cs="Arial"/>
          <w:spacing w:val="-1"/>
          <w:sz w:val="22"/>
        </w:rPr>
        <w:t>an</w:t>
      </w:r>
      <w:r w:rsidRPr="002A6787">
        <w:rPr>
          <w:rFonts w:cs="Arial"/>
          <w:sz w:val="22"/>
        </w:rPr>
        <w:t>s</w:t>
      </w:r>
      <w:r w:rsidRPr="002A6787">
        <w:rPr>
          <w:rFonts w:cs="Arial"/>
          <w:spacing w:val="17"/>
          <w:sz w:val="22"/>
        </w:rPr>
        <w:t xml:space="preserve"> </w:t>
      </w:r>
      <w:r w:rsidRPr="002A6787">
        <w:rPr>
          <w:rFonts w:cs="Arial"/>
          <w:spacing w:val="-1"/>
          <w:sz w:val="22"/>
        </w:rPr>
        <w:t>l</w:t>
      </w:r>
      <w:r w:rsidRPr="002A6787">
        <w:rPr>
          <w:rFonts w:cs="Arial"/>
          <w:sz w:val="22"/>
        </w:rPr>
        <w:t>e</w:t>
      </w:r>
      <w:r w:rsidRPr="002A6787">
        <w:rPr>
          <w:rFonts w:cs="Arial"/>
          <w:spacing w:val="15"/>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w:t>
      </w:r>
      <w:r w:rsidRPr="002A6787">
        <w:rPr>
          <w:rFonts w:cs="Arial"/>
          <w:sz w:val="22"/>
        </w:rPr>
        <w:t>e</w:t>
      </w:r>
      <w:r w:rsidRPr="002A6787">
        <w:rPr>
          <w:rFonts w:cs="Arial"/>
          <w:spacing w:val="15"/>
          <w:sz w:val="22"/>
        </w:rPr>
        <w:t xml:space="preserve"> </w:t>
      </w:r>
      <w:r w:rsidRPr="002A6787">
        <w:rPr>
          <w:rFonts w:cs="Arial"/>
          <w:spacing w:val="1"/>
          <w:sz w:val="22"/>
        </w:rPr>
        <w:t>s</w:t>
      </w:r>
      <w:r w:rsidRPr="002A6787">
        <w:rPr>
          <w:rFonts w:cs="Arial"/>
          <w:spacing w:val="2"/>
          <w:sz w:val="22"/>
        </w:rPr>
        <w:t>a</w:t>
      </w:r>
      <w:r w:rsidRPr="002A6787">
        <w:rPr>
          <w:rFonts w:cs="Arial"/>
          <w:spacing w:val="-1"/>
          <w:sz w:val="22"/>
        </w:rPr>
        <w:t>n</w:t>
      </w:r>
      <w:r w:rsidRPr="002A6787">
        <w:rPr>
          <w:rFonts w:cs="Arial"/>
          <w:sz w:val="22"/>
        </w:rPr>
        <w:t>s</w:t>
      </w:r>
      <w:r w:rsidRPr="002A6787">
        <w:rPr>
          <w:rFonts w:cs="Arial"/>
          <w:w w:val="99"/>
          <w:sz w:val="22"/>
        </w:rPr>
        <w:t xml:space="preserve"> </w:t>
      </w:r>
      <w:r w:rsidRPr="002A6787">
        <w:rPr>
          <w:rFonts w:cs="Arial"/>
          <w:sz w:val="22"/>
        </w:rPr>
        <w:t>r</w:t>
      </w:r>
      <w:r w:rsidRPr="002A6787">
        <w:rPr>
          <w:rFonts w:cs="Arial"/>
          <w:spacing w:val="-1"/>
          <w:sz w:val="22"/>
        </w:rPr>
        <w:t>en</w:t>
      </w:r>
      <w:r w:rsidRPr="002A6787">
        <w:rPr>
          <w:rFonts w:cs="Arial"/>
          <w:spacing w:val="1"/>
          <w:sz w:val="22"/>
        </w:rPr>
        <w:t>c</w:t>
      </w:r>
      <w:r w:rsidRPr="002A6787">
        <w:rPr>
          <w:rFonts w:cs="Arial"/>
          <w:spacing w:val="-1"/>
          <w:sz w:val="22"/>
        </w:rPr>
        <w:t>ont</w:t>
      </w:r>
      <w:r w:rsidRPr="002A6787">
        <w:rPr>
          <w:rFonts w:cs="Arial"/>
          <w:sz w:val="22"/>
        </w:rPr>
        <w:t>r</w:t>
      </w:r>
      <w:r w:rsidRPr="002A6787">
        <w:rPr>
          <w:rFonts w:cs="Arial"/>
          <w:spacing w:val="-1"/>
          <w:sz w:val="22"/>
        </w:rPr>
        <w:t>e</w:t>
      </w:r>
      <w:r w:rsidRPr="002A6787">
        <w:rPr>
          <w:rFonts w:cs="Arial"/>
          <w:sz w:val="22"/>
        </w:rPr>
        <w:t>r</w:t>
      </w:r>
      <w:r w:rsidRPr="002A6787">
        <w:rPr>
          <w:rFonts w:cs="Arial"/>
          <w:spacing w:val="-11"/>
          <w:sz w:val="22"/>
        </w:rPr>
        <w:t xml:space="preserve"> </w:t>
      </w:r>
      <w:r w:rsidRPr="002A6787">
        <w:rPr>
          <w:rFonts w:cs="Arial"/>
          <w:spacing w:val="2"/>
          <w:sz w:val="22"/>
        </w:rPr>
        <w:t>d</w:t>
      </w:r>
      <w:r w:rsidRPr="002A6787">
        <w:rPr>
          <w:rFonts w:cs="Arial"/>
          <w:sz w:val="22"/>
        </w:rPr>
        <w:t>e</w:t>
      </w:r>
      <w:r w:rsidRPr="002A6787">
        <w:rPr>
          <w:rFonts w:cs="Arial"/>
          <w:spacing w:val="-11"/>
          <w:sz w:val="22"/>
        </w:rPr>
        <w:t xml:space="preserve"> </w:t>
      </w:r>
      <w:r w:rsidRPr="002A6787">
        <w:rPr>
          <w:rFonts w:cs="Arial"/>
          <w:sz w:val="22"/>
        </w:rPr>
        <w:t>r</w:t>
      </w:r>
      <w:r w:rsidRPr="002A6787">
        <w:rPr>
          <w:rFonts w:cs="Arial"/>
          <w:spacing w:val="-1"/>
          <w:sz w:val="22"/>
        </w:rPr>
        <w:t>é</w:t>
      </w:r>
      <w:r w:rsidRPr="002A6787">
        <w:rPr>
          <w:rFonts w:cs="Arial"/>
          <w:spacing w:val="1"/>
          <w:sz w:val="22"/>
        </w:rPr>
        <w:t>s</w:t>
      </w:r>
      <w:r w:rsidRPr="002A6787">
        <w:rPr>
          <w:rFonts w:cs="Arial"/>
          <w:spacing w:val="-1"/>
          <w:sz w:val="22"/>
        </w:rPr>
        <w:t>i</w:t>
      </w:r>
      <w:r w:rsidRPr="002A6787">
        <w:rPr>
          <w:rFonts w:cs="Arial"/>
          <w:spacing w:val="1"/>
          <w:sz w:val="22"/>
        </w:rPr>
        <w:t>s</w:t>
      </w:r>
      <w:r w:rsidRPr="002A6787">
        <w:rPr>
          <w:rFonts w:cs="Arial"/>
          <w:spacing w:val="-1"/>
          <w:sz w:val="22"/>
        </w:rPr>
        <w:t>t</w:t>
      </w:r>
      <w:r w:rsidRPr="002A6787">
        <w:rPr>
          <w:rFonts w:cs="Arial"/>
          <w:spacing w:val="2"/>
          <w:sz w:val="22"/>
        </w:rPr>
        <w:t>a</w:t>
      </w:r>
      <w:r w:rsidRPr="002A6787">
        <w:rPr>
          <w:rFonts w:cs="Arial"/>
          <w:spacing w:val="-1"/>
          <w:sz w:val="22"/>
        </w:rPr>
        <w:t>n</w:t>
      </w:r>
      <w:r w:rsidRPr="002A6787">
        <w:rPr>
          <w:rFonts w:cs="Arial"/>
          <w:spacing w:val="1"/>
          <w:sz w:val="22"/>
        </w:rPr>
        <w:t>c</w:t>
      </w:r>
      <w:r w:rsidRPr="002A6787">
        <w:rPr>
          <w:rFonts w:cs="Arial"/>
          <w:spacing w:val="-1"/>
          <w:sz w:val="22"/>
        </w:rPr>
        <w:t>e</w:t>
      </w:r>
      <w:r w:rsidRPr="002A6787">
        <w:rPr>
          <w:rFonts w:cs="Arial"/>
          <w:sz w:val="22"/>
        </w:rPr>
        <w:t>.</w:t>
      </w:r>
    </w:p>
    <w:p w14:paraId="07F0BFE0" w14:textId="7B372331" w:rsidR="00D031A6" w:rsidRDefault="00D031A6" w:rsidP="00C945A5">
      <w:pPr>
        <w:ind w:right="108"/>
        <w:rPr>
          <w:rFonts w:cs="Arial"/>
          <w:sz w:val="22"/>
        </w:rPr>
      </w:pPr>
      <w:r w:rsidRPr="002A6787">
        <w:rPr>
          <w:rFonts w:cs="Arial"/>
          <w:spacing w:val="-1"/>
          <w:sz w:val="22"/>
        </w:rPr>
        <w:t>S</w:t>
      </w:r>
      <w:r w:rsidRPr="002A6787">
        <w:rPr>
          <w:rFonts w:cs="Arial"/>
          <w:sz w:val="22"/>
        </w:rPr>
        <w:t>i</w:t>
      </w:r>
      <w:r w:rsidRPr="002A6787">
        <w:rPr>
          <w:rFonts w:cs="Arial"/>
          <w:spacing w:val="6"/>
          <w:sz w:val="22"/>
        </w:rPr>
        <w:t xml:space="preserve"> </w:t>
      </w:r>
      <w:r w:rsidRPr="002A6787">
        <w:rPr>
          <w:rFonts w:cs="Arial"/>
          <w:spacing w:val="-1"/>
          <w:sz w:val="22"/>
        </w:rPr>
        <w:t>l</w:t>
      </w:r>
      <w:r w:rsidRPr="002A6787">
        <w:rPr>
          <w:rFonts w:cs="Arial"/>
          <w:sz w:val="22"/>
        </w:rPr>
        <w:t>e</w:t>
      </w:r>
      <w:r w:rsidRPr="002A6787">
        <w:rPr>
          <w:rFonts w:cs="Arial"/>
          <w:spacing w:val="4"/>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w:t>
      </w:r>
      <w:r w:rsidRPr="002A6787">
        <w:rPr>
          <w:rFonts w:cs="Arial"/>
          <w:sz w:val="22"/>
        </w:rPr>
        <w:t>e</w:t>
      </w:r>
      <w:r w:rsidRPr="002A6787">
        <w:rPr>
          <w:rFonts w:cs="Arial"/>
          <w:spacing w:val="7"/>
          <w:sz w:val="22"/>
        </w:rPr>
        <w:t xml:space="preserve"> </w:t>
      </w:r>
      <w:r w:rsidRPr="002A6787">
        <w:rPr>
          <w:rFonts w:cs="Arial"/>
          <w:spacing w:val="-1"/>
          <w:sz w:val="22"/>
        </w:rPr>
        <w:t>e</w:t>
      </w:r>
      <w:r w:rsidRPr="002A6787">
        <w:rPr>
          <w:rFonts w:cs="Arial"/>
          <w:spacing w:val="1"/>
          <w:sz w:val="22"/>
        </w:rPr>
        <w:t>s</w:t>
      </w:r>
      <w:r w:rsidRPr="002A6787">
        <w:rPr>
          <w:rFonts w:cs="Arial"/>
          <w:sz w:val="22"/>
        </w:rPr>
        <w:t>t</w:t>
      </w:r>
      <w:r w:rsidRPr="002A6787">
        <w:rPr>
          <w:rFonts w:cs="Arial"/>
          <w:spacing w:val="5"/>
          <w:sz w:val="22"/>
        </w:rPr>
        <w:t xml:space="preserve"> </w:t>
      </w:r>
      <w:r w:rsidRPr="002A6787">
        <w:rPr>
          <w:rFonts w:cs="Arial"/>
          <w:sz w:val="22"/>
        </w:rPr>
        <w:t>r</w:t>
      </w:r>
      <w:r w:rsidRPr="002A6787">
        <w:rPr>
          <w:rFonts w:cs="Arial"/>
          <w:spacing w:val="-1"/>
          <w:sz w:val="22"/>
        </w:rPr>
        <w:t>é</w:t>
      </w:r>
      <w:r w:rsidRPr="002A6787">
        <w:rPr>
          <w:rFonts w:cs="Arial"/>
          <w:spacing w:val="2"/>
          <w:sz w:val="22"/>
        </w:rPr>
        <w:t>a</w:t>
      </w:r>
      <w:r w:rsidRPr="002A6787">
        <w:rPr>
          <w:rFonts w:cs="Arial"/>
          <w:spacing w:val="-1"/>
          <w:sz w:val="22"/>
        </w:rPr>
        <w:t>li</w:t>
      </w:r>
      <w:r w:rsidRPr="002A6787">
        <w:rPr>
          <w:rFonts w:cs="Arial"/>
          <w:spacing w:val="1"/>
          <w:sz w:val="22"/>
        </w:rPr>
        <w:t>s</w:t>
      </w:r>
      <w:r w:rsidRPr="002A6787">
        <w:rPr>
          <w:rFonts w:cs="Arial"/>
          <w:sz w:val="22"/>
        </w:rPr>
        <w:t>é</w:t>
      </w:r>
      <w:r w:rsidRPr="002A6787">
        <w:rPr>
          <w:rFonts w:cs="Arial"/>
          <w:spacing w:val="7"/>
          <w:sz w:val="22"/>
        </w:rPr>
        <w:t xml:space="preserve"> </w:t>
      </w:r>
      <w:r w:rsidRPr="002A6787">
        <w:rPr>
          <w:rFonts w:cs="Arial"/>
          <w:spacing w:val="-1"/>
          <w:sz w:val="22"/>
        </w:rPr>
        <w:t>en</w:t>
      </w:r>
      <w:r w:rsidRPr="002A6787">
        <w:rPr>
          <w:rFonts w:cs="Arial"/>
          <w:spacing w:val="2"/>
          <w:sz w:val="22"/>
        </w:rPr>
        <w:t>t</w:t>
      </w:r>
      <w:r w:rsidRPr="002A6787">
        <w:rPr>
          <w:rFonts w:cs="Arial"/>
          <w:spacing w:val="1"/>
          <w:sz w:val="22"/>
        </w:rPr>
        <w:t>i</w:t>
      </w:r>
      <w:r w:rsidRPr="002A6787">
        <w:rPr>
          <w:rFonts w:cs="Arial"/>
          <w:spacing w:val="-1"/>
          <w:sz w:val="22"/>
        </w:rPr>
        <w:t>è</w:t>
      </w:r>
      <w:r w:rsidRPr="002A6787">
        <w:rPr>
          <w:rFonts w:cs="Arial"/>
          <w:sz w:val="22"/>
        </w:rPr>
        <w:t>r</w:t>
      </w:r>
      <w:r w:rsidRPr="002A6787">
        <w:rPr>
          <w:rFonts w:cs="Arial"/>
          <w:spacing w:val="-1"/>
          <w:sz w:val="22"/>
        </w:rPr>
        <w:t>e</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5"/>
          <w:sz w:val="22"/>
        </w:rPr>
        <w:t xml:space="preserve"> </w:t>
      </w:r>
      <w:r w:rsidRPr="002A6787">
        <w:rPr>
          <w:rFonts w:cs="Arial"/>
          <w:spacing w:val="-1"/>
          <w:sz w:val="22"/>
        </w:rPr>
        <w:t>a</w:t>
      </w:r>
      <w:r w:rsidRPr="002A6787">
        <w:rPr>
          <w:rFonts w:cs="Arial"/>
          <w:sz w:val="22"/>
        </w:rPr>
        <w:t>u</w:t>
      </w:r>
      <w:r w:rsidRPr="002A6787">
        <w:rPr>
          <w:rFonts w:cs="Arial"/>
          <w:spacing w:val="5"/>
          <w:sz w:val="22"/>
        </w:rPr>
        <w:t xml:space="preserve"> </w:t>
      </w:r>
      <w:r w:rsidRPr="002A6787">
        <w:rPr>
          <w:rFonts w:cs="Arial"/>
          <w:sz w:val="22"/>
        </w:rPr>
        <w:t>r</w:t>
      </w:r>
      <w:r w:rsidRPr="002A6787">
        <w:rPr>
          <w:rFonts w:cs="Arial"/>
          <w:spacing w:val="-1"/>
          <w:sz w:val="22"/>
        </w:rPr>
        <w:t>ota</w:t>
      </w:r>
      <w:r w:rsidRPr="002A6787">
        <w:rPr>
          <w:rFonts w:cs="Arial"/>
          <w:spacing w:val="5"/>
          <w:sz w:val="22"/>
        </w:rPr>
        <w:t>r</w:t>
      </w:r>
      <w:r w:rsidRPr="002A6787">
        <w:rPr>
          <w:rFonts w:cs="Arial"/>
          <w:sz w:val="22"/>
        </w:rPr>
        <w:t>y</w:t>
      </w:r>
      <w:r w:rsidRPr="002A6787">
        <w:rPr>
          <w:rFonts w:cs="Arial"/>
          <w:spacing w:val="1"/>
          <w:sz w:val="22"/>
        </w:rPr>
        <w:t xml:space="preserve"> </w:t>
      </w:r>
      <w:r w:rsidRPr="002A6787">
        <w:rPr>
          <w:rFonts w:cs="Arial"/>
          <w:spacing w:val="-1"/>
          <w:sz w:val="22"/>
        </w:rPr>
        <w:t>e</w:t>
      </w:r>
      <w:r w:rsidRPr="002A6787">
        <w:rPr>
          <w:rFonts w:cs="Arial"/>
          <w:sz w:val="22"/>
        </w:rPr>
        <w:t>t</w:t>
      </w:r>
      <w:r w:rsidRPr="002A6787">
        <w:rPr>
          <w:rFonts w:cs="Arial"/>
          <w:spacing w:val="7"/>
          <w:sz w:val="22"/>
        </w:rPr>
        <w:t xml:space="preserve"> </w:t>
      </w:r>
      <w:r w:rsidRPr="002A6787">
        <w:rPr>
          <w:rFonts w:cs="Arial"/>
          <w:sz w:val="22"/>
        </w:rPr>
        <w:t>à</w:t>
      </w:r>
      <w:r w:rsidRPr="002A6787">
        <w:rPr>
          <w:rFonts w:cs="Arial"/>
          <w:spacing w:val="4"/>
          <w:sz w:val="22"/>
        </w:rPr>
        <w:t xml:space="preserve"> </w:t>
      </w:r>
      <w:r w:rsidRPr="002A6787">
        <w:rPr>
          <w:rFonts w:cs="Arial"/>
          <w:spacing w:val="1"/>
          <w:sz w:val="22"/>
        </w:rPr>
        <w:t>l</w:t>
      </w:r>
      <w:r w:rsidRPr="002A6787">
        <w:rPr>
          <w:rFonts w:cs="Arial"/>
          <w:sz w:val="22"/>
        </w:rPr>
        <w:t>a</w:t>
      </w:r>
      <w:r w:rsidRPr="002A6787">
        <w:rPr>
          <w:rFonts w:cs="Arial"/>
          <w:spacing w:val="5"/>
          <w:sz w:val="22"/>
        </w:rPr>
        <w:t xml:space="preserve"> </w:t>
      </w:r>
      <w:r w:rsidRPr="002A6787">
        <w:rPr>
          <w:rFonts w:cs="Arial"/>
          <w:spacing w:val="2"/>
          <w:sz w:val="22"/>
        </w:rPr>
        <w:t>b</w:t>
      </w:r>
      <w:r w:rsidRPr="002A6787">
        <w:rPr>
          <w:rFonts w:cs="Arial"/>
          <w:spacing w:val="-1"/>
          <w:sz w:val="22"/>
        </w:rPr>
        <w:t>oue</w:t>
      </w:r>
      <w:r w:rsidRPr="002A6787">
        <w:rPr>
          <w:rFonts w:cs="Arial"/>
          <w:sz w:val="22"/>
        </w:rPr>
        <w:t>,</w:t>
      </w:r>
      <w:r w:rsidRPr="002A6787">
        <w:rPr>
          <w:rFonts w:cs="Arial"/>
          <w:spacing w:val="7"/>
          <w:sz w:val="22"/>
        </w:rPr>
        <w:t xml:space="preserve"> </w:t>
      </w:r>
      <w:r w:rsidRPr="002A6787">
        <w:rPr>
          <w:rFonts w:cs="Arial"/>
          <w:spacing w:val="-1"/>
          <w:sz w:val="22"/>
        </w:rPr>
        <w:t>i</w:t>
      </w:r>
      <w:r w:rsidRPr="002A6787">
        <w:rPr>
          <w:rFonts w:cs="Arial"/>
          <w:sz w:val="22"/>
        </w:rPr>
        <w:t>l</w:t>
      </w:r>
      <w:r w:rsidRPr="002A6787">
        <w:rPr>
          <w:rFonts w:cs="Arial"/>
          <w:spacing w:val="6"/>
          <w:sz w:val="22"/>
        </w:rPr>
        <w:t xml:space="preserve"> </w:t>
      </w:r>
      <w:r w:rsidRPr="002A6787">
        <w:rPr>
          <w:rFonts w:cs="Arial"/>
          <w:spacing w:val="-1"/>
          <w:sz w:val="22"/>
        </w:rPr>
        <w:t>e</w:t>
      </w:r>
      <w:r w:rsidRPr="002A6787">
        <w:rPr>
          <w:rFonts w:cs="Arial"/>
          <w:spacing w:val="1"/>
          <w:sz w:val="22"/>
        </w:rPr>
        <w:t>s</w:t>
      </w:r>
      <w:r w:rsidRPr="002A6787">
        <w:rPr>
          <w:rFonts w:cs="Arial"/>
          <w:sz w:val="22"/>
        </w:rPr>
        <w:t>t</w:t>
      </w:r>
      <w:r w:rsidRPr="002A6787">
        <w:rPr>
          <w:rFonts w:cs="Arial"/>
          <w:spacing w:val="5"/>
          <w:sz w:val="22"/>
        </w:rPr>
        <w:t xml:space="preserve"> </w:t>
      </w:r>
      <w:r w:rsidRPr="002A6787">
        <w:rPr>
          <w:rFonts w:cs="Arial"/>
          <w:spacing w:val="-1"/>
          <w:sz w:val="22"/>
        </w:rPr>
        <w:t>né</w:t>
      </w:r>
      <w:r w:rsidRPr="002A6787">
        <w:rPr>
          <w:rFonts w:cs="Arial"/>
          <w:spacing w:val="1"/>
          <w:sz w:val="22"/>
        </w:rPr>
        <w:t>c</w:t>
      </w:r>
      <w:r w:rsidRPr="002A6787">
        <w:rPr>
          <w:rFonts w:cs="Arial"/>
          <w:spacing w:val="-1"/>
          <w:sz w:val="22"/>
        </w:rPr>
        <w:t>e</w:t>
      </w:r>
      <w:r w:rsidRPr="002A6787">
        <w:rPr>
          <w:rFonts w:cs="Arial"/>
          <w:spacing w:val="1"/>
          <w:sz w:val="22"/>
        </w:rPr>
        <w:t>ss</w:t>
      </w:r>
      <w:r w:rsidRPr="002A6787">
        <w:rPr>
          <w:rFonts w:cs="Arial"/>
          <w:spacing w:val="2"/>
          <w:sz w:val="22"/>
        </w:rPr>
        <w:t>a</w:t>
      </w:r>
      <w:r w:rsidRPr="002A6787">
        <w:rPr>
          <w:rFonts w:cs="Arial"/>
          <w:spacing w:val="-1"/>
          <w:sz w:val="22"/>
        </w:rPr>
        <w:t>i</w:t>
      </w:r>
      <w:r w:rsidRPr="002A6787">
        <w:rPr>
          <w:rFonts w:cs="Arial"/>
          <w:sz w:val="22"/>
        </w:rPr>
        <w:t>re</w:t>
      </w:r>
      <w:r w:rsidRPr="002A6787">
        <w:rPr>
          <w:rFonts w:cs="Arial"/>
          <w:spacing w:val="4"/>
          <w:sz w:val="22"/>
        </w:rPr>
        <w:t xml:space="preserve"> </w:t>
      </w:r>
      <w:r w:rsidRPr="002A6787">
        <w:rPr>
          <w:rFonts w:cs="Arial"/>
          <w:spacing w:val="-1"/>
          <w:sz w:val="22"/>
        </w:rPr>
        <w:t>d</w:t>
      </w:r>
      <w:r w:rsidRPr="002A6787">
        <w:rPr>
          <w:rFonts w:cs="Arial"/>
          <w:sz w:val="22"/>
        </w:rPr>
        <w:t>e</w:t>
      </w:r>
      <w:r w:rsidRPr="002A6787">
        <w:rPr>
          <w:rFonts w:cs="Arial"/>
          <w:spacing w:val="7"/>
          <w:sz w:val="22"/>
        </w:rPr>
        <w:t xml:space="preserve"> </w:t>
      </w:r>
      <w:r w:rsidRPr="002A6787">
        <w:rPr>
          <w:rFonts w:cs="Arial"/>
          <w:spacing w:val="2"/>
          <w:sz w:val="22"/>
        </w:rPr>
        <w:t>n</w:t>
      </w:r>
      <w:r w:rsidRPr="002A6787">
        <w:rPr>
          <w:rFonts w:cs="Arial"/>
          <w:spacing w:val="-1"/>
          <w:sz w:val="22"/>
        </w:rPr>
        <w:t>ett</w:t>
      </w:r>
      <w:r w:rsidRPr="002A6787">
        <w:rPr>
          <w:rFonts w:cs="Arial"/>
          <w:spacing w:val="4"/>
          <w:sz w:val="22"/>
        </w:rPr>
        <w:t>o</w:t>
      </w:r>
      <w:r w:rsidRPr="002A6787">
        <w:rPr>
          <w:rFonts w:cs="Arial"/>
          <w:spacing w:val="-5"/>
          <w:sz w:val="22"/>
        </w:rPr>
        <w:t>y</w:t>
      </w:r>
      <w:r w:rsidRPr="002A6787">
        <w:rPr>
          <w:rFonts w:cs="Arial"/>
          <w:spacing w:val="-1"/>
          <w:sz w:val="22"/>
        </w:rPr>
        <w:t>e</w:t>
      </w:r>
      <w:r w:rsidRPr="002A6787">
        <w:rPr>
          <w:rFonts w:cs="Arial"/>
          <w:sz w:val="22"/>
        </w:rPr>
        <w:t>r</w:t>
      </w:r>
      <w:r w:rsidRPr="002A6787">
        <w:rPr>
          <w:rFonts w:cs="Arial"/>
          <w:spacing w:val="6"/>
          <w:sz w:val="22"/>
        </w:rPr>
        <w:t xml:space="preserve"> </w:t>
      </w:r>
      <w:r w:rsidRPr="002A6787">
        <w:rPr>
          <w:rFonts w:cs="Arial"/>
          <w:spacing w:val="1"/>
          <w:sz w:val="22"/>
        </w:rPr>
        <w:t>l</w:t>
      </w:r>
      <w:r w:rsidRPr="002A6787">
        <w:rPr>
          <w:rFonts w:cs="Arial"/>
          <w:spacing w:val="-1"/>
          <w:sz w:val="22"/>
        </w:rPr>
        <w:t>e</w:t>
      </w:r>
      <w:r w:rsidRPr="002A6787">
        <w:rPr>
          <w:rFonts w:cs="Arial"/>
          <w:sz w:val="22"/>
        </w:rPr>
        <w:t>s</w:t>
      </w:r>
      <w:r w:rsidRPr="002A6787">
        <w:rPr>
          <w:rFonts w:cs="Arial"/>
          <w:spacing w:val="6"/>
          <w:sz w:val="22"/>
        </w:rPr>
        <w:t xml:space="preserve"> </w:t>
      </w:r>
      <w:r w:rsidRPr="002A6787">
        <w:rPr>
          <w:rFonts w:cs="Arial"/>
          <w:spacing w:val="-1"/>
          <w:sz w:val="22"/>
        </w:rPr>
        <w:t>pa</w:t>
      </w:r>
      <w:r w:rsidRPr="002A6787">
        <w:rPr>
          <w:rFonts w:cs="Arial"/>
          <w:sz w:val="22"/>
        </w:rPr>
        <w:t>r</w:t>
      </w:r>
      <w:r w:rsidRPr="002A6787">
        <w:rPr>
          <w:rFonts w:cs="Arial"/>
          <w:spacing w:val="2"/>
          <w:sz w:val="22"/>
        </w:rPr>
        <w:t>o</w:t>
      </w:r>
      <w:r w:rsidRPr="002A6787">
        <w:rPr>
          <w:rFonts w:cs="Arial"/>
          <w:spacing w:val="-1"/>
          <w:sz w:val="22"/>
        </w:rPr>
        <w:t>i</w:t>
      </w:r>
      <w:r w:rsidRPr="002A6787">
        <w:rPr>
          <w:rFonts w:cs="Arial"/>
          <w:sz w:val="22"/>
        </w:rPr>
        <w:t>s</w:t>
      </w:r>
      <w:r w:rsidRPr="002A6787">
        <w:rPr>
          <w:rFonts w:cs="Arial"/>
          <w:spacing w:val="7"/>
          <w:sz w:val="22"/>
        </w:rPr>
        <w:t xml:space="preserve"> </w:t>
      </w:r>
      <w:r w:rsidRPr="002A6787">
        <w:rPr>
          <w:rFonts w:cs="Arial"/>
          <w:spacing w:val="-1"/>
          <w:sz w:val="22"/>
        </w:rPr>
        <w:t>d</w:t>
      </w:r>
      <w:r w:rsidRPr="002A6787">
        <w:rPr>
          <w:rFonts w:cs="Arial"/>
          <w:sz w:val="22"/>
        </w:rPr>
        <w:t>u</w:t>
      </w:r>
      <w:r w:rsidRPr="002A6787">
        <w:rPr>
          <w:rFonts w:cs="Arial"/>
          <w:spacing w:val="4"/>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w:t>
      </w:r>
      <w:r w:rsidRPr="002A6787">
        <w:rPr>
          <w:rFonts w:cs="Arial"/>
          <w:spacing w:val="2"/>
          <w:sz w:val="22"/>
        </w:rPr>
        <w:t>g</w:t>
      </w:r>
      <w:r w:rsidRPr="002A6787">
        <w:rPr>
          <w:rFonts w:cs="Arial"/>
          <w:sz w:val="22"/>
        </w:rPr>
        <w:t>e</w:t>
      </w:r>
      <w:r w:rsidRPr="002A6787">
        <w:rPr>
          <w:rFonts w:cs="Arial"/>
          <w:w w:val="99"/>
          <w:sz w:val="22"/>
        </w:rPr>
        <w:t xml:space="preserve"> </w:t>
      </w:r>
      <w:r w:rsidRPr="002A6787">
        <w:rPr>
          <w:rFonts w:cs="Arial"/>
          <w:spacing w:val="1"/>
          <w:sz w:val="22"/>
        </w:rPr>
        <w:t>c</w:t>
      </w:r>
      <w:r w:rsidRPr="002A6787">
        <w:rPr>
          <w:rFonts w:cs="Arial"/>
          <w:spacing w:val="-1"/>
          <w:sz w:val="22"/>
        </w:rPr>
        <w:t>ol</w:t>
      </w:r>
      <w:r w:rsidRPr="002A6787">
        <w:rPr>
          <w:rFonts w:cs="Arial"/>
          <w:spacing w:val="4"/>
          <w:sz w:val="22"/>
        </w:rPr>
        <w:t>m</w:t>
      </w:r>
      <w:r w:rsidRPr="002A6787">
        <w:rPr>
          <w:rFonts w:cs="Arial"/>
          <w:spacing w:val="-1"/>
          <w:sz w:val="22"/>
        </w:rPr>
        <w:t>atée</w:t>
      </w:r>
      <w:r w:rsidRPr="002A6787">
        <w:rPr>
          <w:rFonts w:cs="Arial"/>
          <w:sz w:val="22"/>
        </w:rPr>
        <w:t>s</w:t>
      </w:r>
      <w:r w:rsidRPr="002A6787">
        <w:rPr>
          <w:rFonts w:cs="Arial"/>
          <w:spacing w:val="22"/>
          <w:sz w:val="22"/>
        </w:rPr>
        <w:t xml:space="preserve"> </w:t>
      </w:r>
      <w:r w:rsidRPr="002A6787">
        <w:rPr>
          <w:rFonts w:cs="Arial"/>
          <w:spacing w:val="-1"/>
          <w:sz w:val="22"/>
        </w:rPr>
        <w:t>pa</w:t>
      </w:r>
      <w:r w:rsidRPr="002A6787">
        <w:rPr>
          <w:rFonts w:cs="Arial"/>
          <w:sz w:val="22"/>
        </w:rPr>
        <w:t>r</w:t>
      </w:r>
      <w:r w:rsidRPr="002A6787">
        <w:rPr>
          <w:rFonts w:cs="Arial"/>
          <w:spacing w:val="21"/>
          <w:sz w:val="22"/>
        </w:rPr>
        <w:t xml:space="preserve"> </w:t>
      </w:r>
      <w:r w:rsidRPr="002A6787">
        <w:rPr>
          <w:rFonts w:cs="Arial"/>
          <w:spacing w:val="1"/>
          <w:sz w:val="22"/>
        </w:rPr>
        <w:t>l</w:t>
      </w:r>
      <w:r w:rsidRPr="002A6787">
        <w:rPr>
          <w:rFonts w:cs="Arial"/>
          <w:sz w:val="22"/>
        </w:rPr>
        <w:t>a</w:t>
      </w:r>
      <w:r w:rsidRPr="002A6787">
        <w:rPr>
          <w:rFonts w:cs="Arial"/>
          <w:spacing w:val="21"/>
          <w:sz w:val="22"/>
        </w:rPr>
        <w:t xml:space="preserve"> </w:t>
      </w:r>
      <w:r w:rsidRPr="002A6787">
        <w:rPr>
          <w:rFonts w:cs="Arial"/>
          <w:spacing w:val="2"/>
          <w:sz w:val="22"/>
        </w:rPr>
        <w:t>b</w:t>
      </w:r>
      <w:r w:rsidRPr="002A6787">
        <w:rPr>
          <w:rFonts w:cs="Arial"/>
          <w:spacing w:val="-1"/>
          <w:sz w:val="22"/>
        </w:rPr>
        <w:t>ou</w:t>
      </w:r>
      <w:r w:rsidRPr="002A6787">
        <w:rPr>
          <w:rFonts w:cs="Arial"/>
          <w:sz w:val="22"/>
        </w:rPr>
        <w:t>e</w:t>
      </w:r>
      <w:r w:rsidRPr="002A6787">
        <w:rPr>
          <w:rFonts w:cs="Arial"/>
          <w:spacing w:val="23"/>
          <w:sz w:val="22"/>
        </w:rPr>
        <w:t xml:space="preserve"> </w:t>
      </w:r>
      <w:r w:rsidRPr="002A6787">
        <w:rPr>
          <w:rFonts w:cs="Arial"/>
          <w:spacing w:val="-1"/>
          <w:sz w:val="22"/>
        </w:rPr>
        <w:t>d</w:t>
      </w:r>
      <w:r w:rsidRPr="002A6787">
        <w:rPr>
          <w:rFonts w:cs="Arial"/>
          <w:sz w:val="22"/>
        </w:rPr>
        <w:t>e</w:t>
      </w:r>
      <w:r w:rsidRPr="002A6787">
        <w:rPr>
          <w:rFonts w:cs="Arial"/>
          <w:spacing w:val="25"/>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age</w:t>
      </w:r>
      <w:r w:rsidRPr="002A6787">
        <w:rPr>
          <w:rFonts w:cs="Arial"/>
          <w:sz w:val="22"/>
        </w:rPr>
        <w:t>.</w:t>
      </w:r>
      <w:r w:rsidRPr="002A6787">
        <w:rPr>
          <w:rFonts w:cs="Arial"/>
          <w:spacing w:val="20"/>
          <w:sz w:val="22"/>
        </w:rPr>
        <w:t xml:space="preserve"> </w:t>
      </w:r>
      <w:r w:rsidRPr="002A6787">
        <w:rPr>
          <w:rFonts w:cs="Arial"/>
          <w:sz w:val="22"/>
        </w:rPr>
        <w:t>Un</w:t>
      </w:r>
      <w:r w:rsidRPr="002A6787">
        <w:rPr>
          <w:rFonts w:cs="Arial"/>
          <w:spacing w:val="23"/>
          <w:sz w:val="22"/>
        </w:rPr>
        <w:t xml:space="preserve"> </w:t>
      </w:r>
      <w:r w:rsidRPr="002A6787">
        <w:rPr>
          <w:rFonts w:cs="Arial"/>
          <w:spacing w:val="-1"/>
          <w:sz w:val="22"/>
        </w:rPr>
        <w:t>l</w:t>
      </w:r>
      <w:r w:rsidRPr="002A6787">
        <w:rPr>
          <w:rFonts w:cs="Arial"/>
          <w:spacing w:val="2"/>
          <w:sz w:val="22"/>
        </w:rPr>
        <w:t>a</w:t>
      </w:r>
      <w:r w:rsidRPr="002A6787">
        <w:rPr>
          <w:rFonts w:cs="Arial"/>
          <w:spacing w:val="-2"/>
          <w:sz w:val="22"/>
        </w:rPr>
        <w:t>v</w:t>
      </w:r>
      <w:r w:rsidRPr="002A6787">
        <w:rPr>
          <w:rFonts w:cs="Arial"/>
          <w:spacing w:val="2"/>
          <w:sz w:val="22"/>
        </w:rPr>
        <w:t>a</w:t>
      </w:r>
      <w:r w:rsidRPr="002A6787">
        <w:rPr>
          <w:rFonts w:cs="Arial"/>
          <w:spacing w:val="-1"/>
          <w:sz w:val="22"/>
        </w:rPr>
        <w:t>g</w:t>
      </w:r>
      <w:r w:rsidRPr="002A6787">
        <w:rPr>
          <w:rFonts w:cs="Arial"/>
          <w:sz w:val="22"/>
        </w:rPr>
        <w:t>e</w:t>
      </w:r>
      <w:r w:rsidRPr="002A6787">
        <w:rPr>
          <w:rFonts w:cs="Arial"/>
          <w:spacing w:val="23"/>
          <w:sz w:val="22"/>
        </w:rPr>
        <w:t xml:space="preserve"> </w:t>
      </w:r>
      <w:r w:rsidRPr="002A6787">
        <w:rPr>
          <w:rFonts w:cs="Arial"/>
          <w:spacing w:val="-1"/>
          <w:sz w:val="22"/>
        </w:rPr>
        <w:t>de</w:t>
      </w:r>
      <w:r w:rsidRPr="002A6787">
        <w:rPr>
          <w:rFonts w:cs="Arial"/>
          <w:sz w:val="22"/>
        </w:rPr>
        <w:t>s</w:t>
      </w:r>
      <w:r w:rsidRPr="002A6787">
        <w:rPr>
          <w:rFonts w:cs="Arial"/>
          <w:spacing w:val="23"/>
          <w:sz w:val="22"/>
        </w:rPr>
        <w:t xml:space="preserve"> </w:t>
      </w:r>
      <w:r w:rsidRPr="002A6787">
        <w:rPr>
          <w:rFonts w:cs="Arial"/>
          <w:spacing w:val="2"/>
          <w:sz w:val="22"/>
        </w:rPr>
        <w:t>p</w:t>
      </w:r>
      <w:r w:rsidRPr="002A6787">
        <w:rPr>
          <w:rFonts w:cs="Arial"/>
          <w:spacing w:val="-1"/>
          <w:sz w:val="22"/>
        </w:rPr>
        <w:t>a</w:t>
      </w:r>
      <w:r w:rsidRPr="002A6787">
        <w:rPr>
          <w:rFonts w:cs="Arial"/>
          <w:spacing w:val="3"/>
          <w:sz w:val="22"/>
        </w:rPr>
        <w:t>r</w:t>
      </w:r>
      <w:r w:rsidRPr="002A6787">
        <w:rPr>
          <w:rFonts w:cs="Arial"/>
          <w:spacing w:val="-1"/>
          <w:sz w:val="22"/>
        </w:rPr>
        <w:t>oi</w:t>
      </w:r>
      <w:r w:rsidRPr="002A6787">
        <w:rPr>
          <w:rFonts w:cs="Arial"/>
          <w:sz w:val="22"/>
        </w:rPr>
        <w:t>s</w:t>
      </w:r>
      <w:r w:rsidRPr="002A6787">
        <w:rPr>
          <w:rFonts w:cs="Arial"/>
          <w:spacing w:val="22"/>
          <w:sz w:val="22"/>
        </w:rPr>
        <w:t xml:space="preserve"> </w:t>
      </w:r>
      <w:r w:rsidRPr="002A6787">
        <w:rPr>
          <w:rFonts w:cs="Arial"/>
          <w:spacing w:val="2"/>
          <w:sz w:val="22"/>
        </w:rPr>
        <w:t>p</w:t>
      </w:r>
      <w:r w:rsidRPr="002A6787">
        <w:rPr>
          <w:rFonts w:cs="Arial"/>
          <w:spacing w:val="-1"/>
          <w:sz w:val="22"/>
        </w:rPr>
        <w:t>a</w:t>
      </w:r>
      <w:r w:rsidRPr="002A6787">
        <w:rPr>
          <w:rFonts w:cs="Arial"/>
          <w:sz w:val="22"/>
        </w:rPr>
        <w:t>r</w:t>
      </w:r>
      <w:r w:rsidRPr="002A6787">
        <w:rPr>
          <w:rFonts w:cs="Arial"/>
          <w:spacing w:val="22"/>
          <w:sz w:val="22"/>
        </w:rPr>
        <w:t xml:space="preserve"> </w:t>
      </w:r>
      <w:r w:rsidRPr="002A6787">
        <w:rPr>
          <w:rFonts w:cs="Arial"/>
          <w:spacing w:val="-1"/>
          <w:sz w:val="22"/>
        </w:rPr>
        <w:t>in</w:t>
      </w:r>
      <w:r w:rsidRPr="002A6787">
        <w:rPr>
          <w:rFonts w:cs="Arial"/>
          <w:spacing w:val="1"/>
          <w:sz w:val="22"/>
        </w:rPr>
        <w:t>j</w:t>
      </w:r>
      <w:r w:rsidRPr="002A6787">
        <w:rPr>
          <w:rFonts w:cs="Arial"/>
          <w:spacing w:val="-1"/>
          <w:sz w:val="22"/>
        </w:rPr>
        <w:t>e</w:t>
      </w:r>
      <w:r w:rsidRPr="002A6787">
        <w:rPr>
          <w:rFonts w:cs="Arial"/>
          <w:spacing w:val="1"/>
          <w:sz w:val="22"/>
        </w:rPr>
        <w:t>c</w:t>
      </w:r>
      <w:r w:rsidRPr="002A6787">
        <w:rPr>
          <w:rFonts w:cs="Arial"/>
          <w:spacing w:val="2"/>
          <w:sz w:val="22"/>
        </w:rPr>
        <w:t>t</w:t>
      </w:r>
      <w:r w:rsidRPr="002A6787">
        <w:rPr>
          <w:rFonts w:cs="Arial"/>
          <w:spacing w:val="-1"/>
          <w:sz w:val="22"/>
        </w:rPr>
        <w:t>io</w:t>
      </w:r>
      <w:r w:rsidRPr="002A6787">
        <w:rPr>
          <w:rFonts w:cs="Arial"/>
          <w:sz w:val="22"/>
        </w:rPr>
        <w:t>n</w:t>
      </w:r>
      <w:r w:rsidRPr="002A6787">
        <w:rPr>
          <w:rFonts w:cs="Arial"/>
          <w:spacing w:val="23"/>
          <w:sz w:val="22"/>
        </w:rPr>
        <w:t xml:space="preserve"> </w:t>
      </w:r>
      <w:r w:rsidRPr="002A6787">
        <w:rPr>
          <w:rFonts w:cs="Arial"/>
          <w:spacing w:val="2"/>
          <w:sz w:val="22"/>
        </w:rPr>
        <w:t>d</w:t>
      </w:r>
      <w:r w:rsidRPr="002A6787">
        <w:rPr>
          <w:rFonts w:cs="Arial"/>
          <w:spacing w:val="-1"/>
          <w:sz w:val="22"/>
        </w:rPr>
        <w:t>’e</w:t>
      </w:r>
      <w:r w:rsidRPr="002A6787">
        <w:rPr>
          <w:rFonts w:cs="Arial"/>
          <w:spacing w:val="2"/>
          <w:sz w:val="22"/>
        </w:rPr>
        <w:t>a</w:t>
      </w:r>
      <w:r w:rsidRPr="002A6787">
        <w:rPr>
          <w:rFonts w:cs="Arial"/>
          <w:sz w:val="22"/>
        </w:rPr>
        <w:t>u</w:t>
      </w:r>
      <w:r w:rsidRPr="002A6787">
        <w:rPr>
          <w:rFonts w:cs="Arial"/>
          <w:spacing w:val="20"/>
          <w:sz w:val="22"/>
        </w:rPr>
        <w:t xml:space="preserve"> </w:t>
      </w:r>
      <w:r w:rsidRPr="002A6787">
        <w:rPr>
          <w:rFonts w:cs="Arial"/>
          <w:spacing w:val="-1"/>
          <w:sz w:val="22"/>
        </w:rPr>
        <w:t>p</w:t>
      </w:r>
      <w:r w:rsidRPr="002A6787">
        <w:rPr>
          <w:rFonts w:cs="Arial"/>
          <w:sz w:val="22"/>
        </w:rPr>
        <w:t>r</w:t>
      </w:r>
      <w:r w:rsidRPr="002A6787">
        <w:rPr>
          <w:rFonts w:cs="Arial"/>
          <w:spacing w:val="2"/>
          <w:sz w:val="22"/>
        </w:rPr>
        <w:t>o</w:t>
      </w:r>
      <w:r w:rsidRPr="002A6787">
        <w:rPr>
          <w:rFonts w:cs="Arial"/>
          <w:spacing w:val="-1"/>
          <w:sz w:val="22"/>
        </w:rPr>
        <w:t>p</w:t>
      </w:r>
      <w:r w:rsidRPr="002A6787">
        <w:rPr>
          <w:rFonts w:cs="Arial"/>
          <w:sz w:val="22"/>
        </w:rPr>
        <w:t>re</w:t>
      </w:r>
      <w:r w:rsidRPr="002A6787">
        <w:rPr>
          <w:rFonts w:cs="Arial"/>
          <w:spacing w:val="21"/>
          <w:sz w:val="22"/>
        </w:rPr>
        <w:t xml:space="preserve"> </w:t>
      </w:r>
      <w:r w:rsidRPr="002A6787">
        <w:rPr>
          <w:rFonts w:cs="Arial"/>
          <w:spacing w:val="-1"/>
          <w:sz w:val="22"/>
        </w:rPr>
        <w:t>d</w:t>
      </w:r>
      <w:r w:rsidRPr="002A6787">
        <w:rPr>
          <w:rFonts w:cs="Arial"/>
          <w:spacing w:val="2"/>
          <w:sz w:val="22"/>
        </w:rPr>
        <w:t>e</w:t>
      </w:r>
      <w:r w:rsidRPr="002A6787">
        <w:rPr>
          <w:rFonts w:cs="Arial"/>
          <w:spacing w:val="-1"/>
          <w:sz w:val="22"/>
        </w:rPr>
        <w:t>p</w:t>
      </w:r>
      <w:r w:rsidRPr="002A6787">
        <w:rPr>
          <w:rFonts w:cs="Arial"/>
          <w:spacing w:val="2"/>
          <w:sz w:val="22"/>
        </w:rPr>
        <w:t>u</w:t>
      </w:r>
      <w:r w:rsidRPr="002A6787">
        <w:rPr>
          <w:rFonts w:cs="Arial"/>
          <w:spacing w:val="-1"/>
          <w:sz w:val="22"/>
        </w:rPr>
        <w:t>i</w:t>
      </w:r>
      <w:r w:rsidRPr="002A6787">
        <w:rPr>
          <w:rFonts w:cs="Arial"/>
          <w:sz w:val="22"/>
        </w:rPr>
        <w:t>s</w:t>
      </w:r>
      <w:r w:rsidRPr="002A6787">
        <w:rPr>
          <w:rFonts w:cs="Arial"/>
          <w:spacing w:val="22"/>
          <w:sz w:val="22"/>
        </w:rPr>
        <w:t xml:space="preserve"> </w:t>
      </w:r>
      <w:r w:rsidRPr="002A6787">
        <w:rPr>
          <w:rFonts w:cs="Arial"/>
          <w:spacing w:val="-1"/>
          <w:sz w:val="22"/>
        </w:rPr>
        <w:t>l</w:t>
      </w:r>
      <w:r w:rsidRPr="002A6787">
        <w:rPr>
          <w:rFonts w:cs="Arial"/>
          <w:sz w:val="22"/>
        </w:rPr>
        <w:t>a</w:t>
      </w:r>
      <w:r w:rsidRPr="002A6787">
        <w:rPr>
          <w:rFonts w:cs="Arial"/>
          <w:spacing w:val="23"/>
          <w:sz w:val="22"/>
        </w:rPr>
        <w:t xml:space="preserve"> </w:t>
      </w:r>
      <w:r w:rsidRPr="002A6787">
        <w:rPr>
          <w:rFonts w:cs="Arial"/>
          <w:spacing w:val="1"/>
          <w:sz w:val="22"/>
        </w:rPr>
        <w:t>s</w:t>
      </w:r>
      <w:r w:rsidRPr="002A6787">
        <w:rPr>
          <w:rFonts w:cs="Arial"/>
          <w:spacing w:val="-1"/>
          <w:sz w:val="22"/>
        </w:rPr>
        <w:t>u</w:t>
      </w:r>
      <w:r w:rsidRPr="002A6787">
        <w:rPr>
          <w:rFonts w:cs="Arial"/>
          <w:sz w:val="22"/>
        </w:rPr>
        <w:t>r</w:t>
      </w:r>
      <w:r w:rsidRPr="002A6787">
        <w:rPr>
          <w:rFonts w:cs="Arial"/>
          <w:spacing w:val="2"/>
          <w:sz w:val="22"/>
        </w:rPr>
        <w:t>f</w:t>
      </w:r>
      <w:r w:rsidRPr="002A6787">
        <w:rPr>
          <w:rFonts w:cs="Arial"/>
          <w:spacing w:val="-1"/>
          <w:sz w:val="22"/>
        </w:rPr>
        <w:t>a</w:t>
      </w:r>
      <w:r w:rsidRPr="002A6787">
        <w:rPr>
          <w:rFonts w:cs="Arial"/>
          <w:spacing w:val="1"/>
          <w:sz w:val="22"/>
        </w:rPr>
        <w:t>c</w:t>
      </w:r>
      <w:r w:rsidRPr="002A6787">
        <w:rPr>
          <w:rFonts w:cs="Arial"/>
          <w:sz w:val="22"/>
        </w:rPr>
        <w:t>e</w:t>
      </w:r>
      <w:r w:rsidRPr="002A6787">
        <w:rPr>
          <w:rFonts w:cs="Arial"/>
          <w:spacing w:val="21"/>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w w:val="99"/>
          <w:sz w:val="22"/>
        </w:rPr>
        <w:t xml:space="preserve"> </w:t>
      </w:r>
      <w:r w:rsidRPr="002A6787">
        <w:rPr>
          <w:rFonts w:cs="Arial"/>
          <w:spacing w:val="-1"/>
          <w:sz w:val="22"/>
        </w:rPr>
        <w:t>e</w:t>
      </w:r>
      <w:r w:rsidRPr="002A6787">
        <w:rPr>
          <w:rFonts w:cs="Arial"/>
          <w:spacing w:val="2"/>
          <w:sz w:val="22"/>
        </w:rPr>
        <w:t>ff</w:t>
      </w:r>
      <w:r w:rsidRPr="002A6787">
        <w:rPr>
          <w:rFonts w:cs="Arial"/>
          <w:spacing w:val="-1"/>
          <w:sz w:val="22"/>
        </w:rPr>
        <w:t>e</w:t>
      </w:r>
      <w:r w:rsidRPr="002A6787">
        <w:rPr>
          <w:rFonts w:cs="Arial"/>
          <w:spacing w:val="1"/>
          <w:sz w:val="22"/>
        </w:rPr>
        <w:t>c</w:t>
      </w:r>
      <w:r w:rsidRPr="002A6787">
        <w:rPr>
          <w:rFonts w:cs="Arial"/>
          <w:spacing w:val="-1"/>
          <w:sz w:val="22"/>
        </w:rPr>
        <w:t>tu</w:t>
      </w:r>
      <w:r w:rsidRPr="002A6787">
        <w:rPr>
          <w:rFonts w:cs="Arial"/>
          <w:sz w:val="22"/>
        </w:rPr>
        <w:t>é</w:t>
      </w:r>
      <w:r w:rsidRPr="002A6787">
        <w:rPr>
          <w:rFonts w:cs="Arial"/>
          <w:spacing w:val="20"/>
          <w:sz w:val="22"/>
        </w:rPr>
        <w:t xml:space="preserve"> </w:t>
      </w:r>
      <w:r w:rsidRPr="002A6787">
        <w:rPr>
          <w:rFonts w:cs="Arial"/>
          <w:spacing w:val="4"/>
          <w:sz w:val="22"/>
        </w:rPr>
        <w:t>m</w:t>
      </w:r>
      <w:r w:rsidRPr="002A6787">
        <w:rPr>
          <w:rFonts w:cs="Arial"/>
          <w:spacing w:val="-1"/>
          <w:sz w:val="22"/>
        </w:rPr>
        <w:t>ai</w:t>
      </w:r>
      <w:r w:rsidRPr="002A6787">
        <w:rPr>
          <w:rFonts w:cs="Arial"/>
          <w:sz w:val="22"/>
        </w:rPr>
        <w:t>s</w:t>
      </w:r>
      <w:r w:rsidRPr="002A6787">
        <w:rPr>
          <w:rFonts w:cs="Arial"/>
          <w:spacing w:val="25"/>
          <w:sz w:val="22"/>
        </w:rPr>
        <w:t xml:space="preserve"> </w:t>
      </w:r>
      <w:r w:rsidRPr="002A6787">
        <w:rPr>
          <w:rFonts w:cs="Arial"/>
          <w:spacing w:val="-1"/>
          <w:sz w:val="22"/>
        </w:rPr>
        <w:t>l</w:t>
      </w:r>
      <w:r w:rsidRPr="002A6787">
        <w:rPr>
          <w:rFonts w:cs="Arial"/>
          <w:spacing w:val="1"/>
          <w:sz w:val="22"/>
        </w:rPr>
        <w:t>’</w:t>
      </w:r>
      <w:r w:rsidRPr="002A6787">
        <w:rPr>
          <w:rFonts w:cs="Arial"/>
          <w:spacing w:val="-1"/>
          <w:sz w:val="22"/>
        </w:rPr>
        <w:t>e</w:t>
      </w:r>
      <w:r w:rsidRPr="002A6787">
        <w:rPr>
          <w:rFonts w:cs="Arial"/>
          <w:spacing w:val="4"/>
          <w:sz w:val="22"/>
        </w:rPr>
        <w:t>m</w:t>
      </w:r>
      <w:r w:rsidRPr="002A6787">
        <w:rPr>
          <w:rFonts w:cs="Arial"/>
          <w:spacing w:val="-1"/>
          <w:sz w:val="22"/>
        </w:rPr>
        <w:t>plo</w:t>
      </w:r>
      <w:r w:rsidRPr="002A6787">
        <w:rPr>
          <w:rFonts w:cs="Arial"/>
          <w:sz w:val="22"/>
        </w:rPr>
        <w:t>i</w:t>
      </w:r>
      <w:r w:rsidRPr="002A6787">
        <w:rPr>
          <w:rFonts w:cs="Arial"/>
          <w:spacing w:val="25"/>
          <w:sz w:val="22"/>
        </w:rPr>
        <w:t xml:space="preserve"> </w:t>
      </w:r>
      <w:r w:rsidRPr="002A6787">
        <w:rPr>
          <w:rFonts w:cs="Arial"/>
          <w:spacing w:val="-1"/>
          <w:sz w:val="22"/>
        </w:rPr>
        <w:t>d</w:t>
      </w:r>
      <w:r w:rsidRPr="002A6787">
        <w:rPr>
          <w:rFonts w:cs="Arial"/>
          <w:sz w:val="22"/>
        </w:rPr>
        <w:t>e</w:t>
      </w:r>
      <w:r w:rsidRPr="002A6787">
        <w:rPr>
          <w:rFonts w:cs="Arial"/>
          <w:spacing w:val="25"/>
          <w:sz w:val="22"/>
        </w:rPr>
        <w:t xml:space="preserve"> </w:t>
      </w:r>
      <w:r w:rsidRPr="002A6787">
        <w:rPr>
          <w:rFonts w:cs="Arial"/>
          <w:spacing w:val="-1"/>
          <w:sz w:val="22"/>
        </w:rPr>
        <w:t>p</w:t>
      </w:r>
      <w:r w:rsidRPr="002A6787">
        <w:rPr>
          <w:rFonts w:cs="Arial"/>
          <w:sz w:val="22"/>
        </w:rPr>
        <w:t>r</w:t>
      </w:r>
      <w:r w:rsidRPr="002A6787">
        <w:rPr>
          <w:rFonts w:cs="Arial"/>
          <w:spacing w:val="-1"/>
          <w:sz w:val="22"/>
        </w:rPr>
        <w:t>od</w:t>
      </w:r>
      <w:r w:rsidRPr="002A6787">
        <w:rPr>
          <w:rFonts w:cs="Arial"/>
          <w:spacing w:val="2"/>
          <w:sz w:val="22"/>
        </w:rPr>
        <w:t>u</w:t>
      </w:r>
      <w:r w:rsidRPr="002A6787">
        <w:rPr>
          <w:rFonts w:cs="Arial"/>
          <w:spacing w:val="-1"/>
          <w:sz w:val="22"/>
        </w:rPr>
        <w:t>it</w:t>
      </w:r>
      <w:r w:rsidRPr="002A6787">
        <w:rPr>
          <w:rFonts w:cs="Arial"/>
          <w:sz w:val="22"/>
        </w:rPr>
        <w:t>s</w:t>
      </w:r>
      <w:r w:rsidRPr="002A6787">
        <w:rPr>
          <w:rFonts w:cs="Arial"/>
          <w:spacing w:val="25"/>
          <w:sz w:val="22"/>
        </w:rPr>
        <w:t xml:space="preserve"> </w:t>
      </w:r>
      <w:r w:rsidRPr="002A6787">
        <w:rPr>
          <w:rFonts w:cs="Arial"/>
          <w:spacing w:val="2"/>
          <w:sz w:val="22"/>
        </w:rPr>
        <w:t>d</w:t>
      </w:r>
      <w:r w:rsidRPr="002A6787">
        <w:rPr>
          <w:rFonts w:cs="Arial"/>
          <w:spacing w:val="-1"/>
          <w:sz w:val="22"/>
        </w:rPr>
        <w:t>e</w:t>
      </w:r>
      <w:r w:rsidRPr="002A6787">
        <w:rPr>
          <w:rFonts w:cs="Arial"/>
          <w:spacing w:val="1"/>
          <w:sz w:val="22"/>
        </w:rPr>
        <w:t>s</w:t>
      </w:r>
      <w:r w:rsidRPr="002A6787">
        <w:rPr>
          <w:rFonts w:cs="Arial"/>
          <w:spacing w:val="-1"/>
          <w:sz w:val="22"/>
        </w:rPr>
        <w:t>t</w:t>
      </w:r>
      <w:r w:rsidRPr="002A6787">
        <w:rPr>
          <w:rFonts w:cs="Arial"/>
          <w:sz w:val="22"/>
        </w:rPr>
        <w:t>r</w:t>
      </w:r>
      <w:r w:rsidRPr="002A6787">
        <w:rPr>
          <w:rFonts w:cs="Arial"/>
          <w:spacing w:val="-1"/>
          <w:sz w:val="22"/>
        </w:rPr>
        <w:t>u</w:t>
      </w:r>
      <w:r w:rsidRPr="002A6787">
        <w:rPr>
          <w:rFonts w:cs="Arial"/>
          <w:spacing w:val="1"/>
          <w:sz w:val="22"/>
        </w:rPr>
        <w:t>c</w:t>
      </w:r>
      <w:r w:rsidRPr="002A6787">
        <w:rPr>
          <w:rFonts w:cs="Arial"/>
          <w:spacing w:val="-1"/>
          <w:sz w:val="22"/>
        </w:rPr>
        <w:t>teu</w:t>
      </w:r>
      <w:r w:rsidRPr="002A6787">
        <w:rPr>
          <w:rFonts w:cs="Arial"/>
          <w:sz w:val="22"/>
        </w:rPr>
        <w:t>rs</w:t>
      </w:r>
      <w:r w:rsidRPr="002A6787">
        <w:rPr>
          <w:rFonts w:cs="Arial"/>
          <w:spacing w:val="25"/>
          <w:sz w:val="22"/>
        </w:rPr>
        <w:t xml:space="preserve"> </w:t>
      </w:r>
      <w:r w:rsidRPr="002A6787">
        <w:rPr>
          <w:rFonts w:cs="Arial"/>
          <w:spacing w:val="2"/>
          <w:sz w:val="22"/>
        </w:rPr>
        <w:t>d</w:t>
      </w:r>
      <w:r w:rsidRPr="002A6787">
        <w:rPr>
          <w:rFonts w:cs="Arial"/>
          <w:sz w:val="22"/>
        </w:rPr>
        <w:t>u</w:t>
      </w:r>
      <w:r w:rsidRPr="002A6787">
        <w:rPr>
          <w:rFonts w:cs="Arial"/>
          <w:spacing w:val="23"/>
          <w:sz w:val="22"/>
        </w:rPr>
        <w:t xml:space="preserve"> </w:t>
      </w:r>
      <w:r w:rsidRPr="002A6787">
        <w:rPr>
          <w:rFonts w:cs="Arial"/>
          <w:spacing w:val="2"/>
          <w:sz w:val="22"/>
        </w:rPr>
        <w:t>g</w:t>
      </w:r>
      <w:r w:rsidRPr="002A6787">
        <w:rPr>
          <w:rFonts w:cs="Arial"/>
          <w:spacing w:val="-1"/>
          <w:sz w:val="22"/>
        </w:rPr>
        <w:t>âte</w:t>
      </w:r>
      <w:r w:rsidRPr="002A6787">
        <w:rPr>
          <w:rFonts w:cs="Arial"/>
          <w:spacing w:val="2"/>
          <w:sz w:val="22"/>
        </w:rPr>
        <w:t>a</w:t>
      </w:r>
      <w:r w:rsidRPr="002A6787">
        <w:rPr>
          <w:rFonts w:cs="Arial"/>
          <w:sz w:val="22"/>
        </w:rPr>
        <w:t>u</w:t>
      </w:r>
      <w:r w:rsidRPr="002A6787">
        <w:rPr>
          <w:rFonts w:cs="Arial"/>
          <w:spacing w:val="24"/>
          <w:sz w:val="22"/>
        </w:rPr>
        <w:t xml:space="preserve"> </w:t>
      </w:r>
      <w:r w:rsidRPr="002A6787">
        <w:rPr>
          <w:rFonts w:cs="Arial"/>
          <w:spacing w:val="2"/>
          <w:sz w:val="22"/>
        </w:rPr>
        <w:t>d</w:t>
      </w:r>
      <w:r w:rsidRPr="002A6787">
        <w:rPr>
          <w:rFonts w:cs="Arial"/>
          <w:sz w:val="22"/>
        </w:rPr>
        <w:t>e</w:t>
      </w:r>
      <w:r w:rsidRPr="002A6787">
        <w:rPr>
          <w:rFonts w:cs="Arial"/>
          <w:spacing w:val="23"/>
          <w:sz w:val="22"/>
        </w:rPr>
        <w:t xml:space="preserve"> </w:t>
      </w:r>
      <w:r w:rsidRPr="002A6787">
        <w:rPr>
          <w:rFonts w:cs="Arial"/>
          <w:spacing w:val="2"/>
          <w:sz w:val="22"/>
        </w:rPr>
        <w:lastRenderedPageBreak/>
        <w:t>b</w:t>
      </w:r>
      <w:r w:rsidRPr="002A6787">
        <w:rPr>
          <w:rFonts w:cs="Arial"/>
          <w:spacing w:val="-1"/>
          <w:sz w:val="22"/>
        </w:rPr>
        <w:t>ou</w:t>
      </w:r>
      <w:r w:rsidRPr="002A6787">
        <w:rPr>
          <w:rFonts w:cs="Arial"/>
          <w:sz w:val="22"/>
        </w:rPr>
        <w:t>e</w:t>
      </w:r>
      <w:r w:rsidRPr="002A6787">
        <w:rPr>
          <w:rFonts w:cs="Arial"/>
          <w:spacing w:val="25"/>
          <w:sz w:val="22"/>
        </w:rPr>
        <w:t xml:space="preserve"> </w:t>
      </w:r>
      <w:r w:rsidRPr="002A6787">
        <w:rPr>
          <w:rFonts w:cs="Arial"/>
          <w:sz w:val="22"/>
        </w:rPr>
        <w:t>(</w:t>
      </w:r>
      <w:r w:rsidRPr="002A6787">
        <w:rPr>
          <w:rFonts w:cs="Arial"/>
          <w:spacing w:val="1"/>
          <w:sz w:val="22"/>
        </w:rPr>
        <w:t>c</w:t>
      </w:r>
      <w:r w:rsidRPr="002A6787">
        <w:rPr>
          <w:rFonts w:cs="Arial"/>
          <w:spacing w:val="-1"/>
          <w:sz w:val="22"/>
        </w:rPr>
        <w:t>a</w:t>
      </w:r>
      <w:r w:rsidRPr="002A6787">
        <w:rPr>
          <w:rFonts w:cs="Arial"/>
          <w:spacing w:val="3"/>
          <w:sz w:val="22"/>
        </w:rPr>
        <w:t>k</w:t>
      </w:r>
      <w:r w:rsidRPr="002A6787">
        <w:rPr>
          <w:rFonts w:cs="Arial"/>
          <w:spacing w:val="-1"/>
          <w:sz w:val="22"/>
        </w:rPr>
        <w:t>e</w:t>
      </w:r>
      <w:r w:rsidRPr="002A6787">
        <w:rPr>
          <w:rFonts w:cs="Arial"/>
          <w:sz w:val="22"/>
        </w:rPr>
        <w:t>)</w:t>
      </w:r>
      <w:r w:rsidRPr="002A6787">
        <w:rPr>
          <w:rFonts w:cs="Arial"/>
          <w:spacing w:val="24"/>
          <w:sz w:val="22"/>
        </w:rPr>
        <w:t xml:space="preserve"> </w:t>
      </w:r>
      <w:r w:rsidRPr="002A6787">
        <w:rPr>
          <w:rFonts w:cs="Arial"/>
          <w:spacing w:val="-1"/>
          <w:sz w:val="22"/>
        </w:rPr>
        <w:t>qu</w:t>
      </w:r>
      <w:r w:rsidRPr="002A6787">
        <w:rPr>
          <w:rFonts w:cs="Arial"/>
          <w:sz w:val="22"/>
        </w:rPr>
        <w:t>i</w:t>
      </w:r>
      <w:r w:rsidRPr="002A6787">
        <w:rPr>
          <w:rFonts w:cs="Arial"/>
          <w:spacing w:val="25"/>
          <w:sz w:val="22"/>
        </w:rPr>
        <w:t xml:space="preserve"> </w:t>
      </w:r>
      <w:r w:rsidRPr="002A6787">
        <w:rPr>
          <w:rFonts w:cs="Arial"/>
          <w:spacing w:val="1"/>
          <w:sz w:val="22"/>
        </w:rPr>
        <w:t>s</w:t>
      </w:r>
      <w:r w:rsidRPr="002A6787">
        <w:rPr>
          <w:rFonts w:cs="Arial"/>
          <w:sz w:val="22"/>
        </w:rPr>
        <w:t>e</w:t>
      </w:r>
      <w:r w:rsidRPr="002A6787">
        <w:rPr>
          <w:rFonts w:cs="Arial"/>
          <w:spacing w:val="23"/>
          <w:sz w:val="22"/>
        </w:rPr>
        <w:t xml:space="preserve"> </w:t>
      </w:r>
      <w:r w:rsidRPr="002A6787">
        <w:rPr>
          <w:rFonts w:cs="Arial"/>
          <w:spacing w:val="2"/>
          <w:sz w:val="22"/>
        </w:rPr>
        <w:t>f</w:t>
      </w:r>
      <w:r w:rsidRPr="002A6787">
        <w:rPr>
          <w:rFonts w:cs="Arial"/>
          <w:spacing w:val="-1"/>
          <w:sz w:val="22"/>
        </w:rPr>
        <w:t>o</w:t>
      </w:r>
      <w:r w:rsidRPr="002A6787">
        <w:rPr>
          <w:rFonts w:cs="Arial"/>
          <w:spacing w:val="-2"/>
          <w:sz w:val="22"/>
        </w:rPr>
        <w:t>r</w:t>
      </w:r>
      <w:r w:rsidRPr="002A6787">
        <w:rPr>
          <w:rFonts w:cs="Arial"/>
          <w:spacing w:val="4"/>
          <w:sz w:val="22"/>
        </w:rPr>
        <w:t>m</w:t>
      </w:r>
      <w:r w:rsidRPr="002A6787">
        <w:rPr>
          <w:rFonts w:cs="Arial"/>
          <w:sz w:val="22"/>
        </w:rPr>
        <w:t>e</w:t>
      </w:r>
      <w:r w:rsidRPr="002A6787">
        <w:rPr>
          <w:rFonts w:cs="Arial"/>
          <w:spacing w:val="23"/>
          <w:sz w:val="22"/>
        </w:rPr>
        <w:t xml:space="preserve"> </w:t>
      </w:r>
      <w:r w:rsidRPr="002A6787">
        <w:rPr>
          <w:rFonts w:cs="Arial"/>
          <w:spacing w:val="1"/>
          <w:sz w:val="22"/>
        </w:rPr>
        <w:t>s</w:t>
      </w:r>
      <w:r w:rsidRPr="002A6787">
        <w:rPr>
          <w:rFonts w:cs="Arial"/>
          <w:spacing w:val="-1"/>
          <w:sz w:val="22"/>
        </w:rPr>
        <w:t>u</w:t>
      </w:r>
      <w:r w:rsidRPr="002A6787">
        <w:rPr>
          <w:rFonts w:cs="Arial"/>
          <w:sz w:val="22"/>
        </w:rPr>
        <w:t>r</w:t>
      </w:r>
      <w:r w:rsidRPr="002A6787">
        <w:rPr>
          <w:rFonts w:cs="Arial"/>
          <w:spacing w:val="24"/>
          <w:sz w:val="22"/>
        </w:rPr>
        <w:t xml:space="preserve"> </w:t>
      </w:r>
      <w:r w:rsidRPr="002A6787">
        <w:rPr>
          <w:rFonts w:cs="Arial"/>
          <w:spacing w:val="-1"/>
          <w:sz w:val="22"/>
        </w:rPr>
        <w:t>le</w:t>
      </w:r>
      <w:r w:rsidRPr="002A6787">
        <w:rPr>
          <w:rFonts w:cs="Arial"/>
          <w:sz w:val="22"/>
        </w:rPr>
        <w:t>s</w:t>
      </w:r>
      <w:r w:rsidRPr="002A6787">
        <w:rPr>
          <w:rFonts w:cs="Arial"/>
          <w:spacing w:val="25"/>
          <w:sz w:val="22"/>
        </w:rPr>
        <w:t xml:space="preserve"> </w:t>
      </w:r>
      <w:r w:rsidRPr="002A6787">
        <w:rPr>
          <w:rFonts w:cs="Arial"/>
          <w:spacing w:val="2"/>
          <w:sz w:val="22"/>
        </w:rPr>
        <w:t>p</w:t>
      </w:r>
      <w:r w:rsidRPr="002A6787">
        <w:rPr>
          <w:rFonts w:cs="Arial"/>
          <w:spacing w:val="-1"/>
          <w:sz w:val="22"/>
        </w:rPr>
        <w:t>a</w:t>
      </w:r>
      <w:r w:rsidRPr="002A6787">
        <w:rPr>
          <w:rFonts w:cs="Arial"/>
          <w:sz w:val="22"/>
        </w:rPr>
        <w:t>r</w:t>
      </w:r>
      <w:r w:rsidRPr="002A6787">
        <w:rPr>
          <w:rFonts w:cs="Arial"/>
          <w:spacing w:val="-1"/>
          <w:sz w:val="22"/>
        </w:rPr>
        <w:t>oi</w:t>
      </w:r>
      <w:r w:rsidRPr="002A6787">
        <w:rPr>
          <w:rFonts w:cs="Arial"/>
          <w:sz w:val="22"/>
        </w:rPr>
        <w:t>s</w:t>
      </w:r>
      <w:r w:rsidRPr="002A6787">
        <w:rPr>
          <w:rFonts w:cs="Arial"/>
          <w:spacing w:val="27"/>
          <w:sz w:val="22"/>
        </w:rPr>
        <w:t xml:space="preserve"> </w:t>
      </w:r>
      <w:r w:rsidRPr="002A6787">
        <w:rPr>
          <w:rFonts w:cs="Arial"/>
          <w:spacing w:val="-1"/>
          <w:sz w:val="22"/>
        </w:rPr>
        <w:t>d</w:t>
      </w:r>
      <w:r w:rsidRPr="002A6787">
        <w:rPr>
          <w:rFonts w:cs="Arial"/>
          <w:sz w:val="22"/>
        </w:rPr>
        <w:t>u</w:t>
      </w:r>
      <w:r w:rsidRPr="002A6787">
        <w:rPr>
          <w:rFonts w:cs="Arial"/>
          <w:w w:val="99"/>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w:t>
      </w:r>
      <w:r w:rsidRPr="002A6787">
        <w:rPr>
          <w:rFonts w:cs="Arial"/>
          <w:sz w:val="22"/>
        </w:rPr>
        <w:t>e</w:t>
      </w:r>
      <w:r w:rsidRPr="002A6787">
        <w:rPr>
          <w:rFonts w:cs="Arial"/>
          <w:spacing w:val="-6"/>
          <w:sz w:val="22"/>
        </w:rPr>
        <w:t xml:space="preserve"> </w:t>
      </w:r>
      <w:r w:rsidRPr="002A6787">
        <w:rPr>
          <w:rFonts w:cs="Arial"/>
          <w:spacing w:val="-1"/>
          <w:sz w:val="22"/>
        </w:rPr>
        <w:t>a</w:t>
      </w:r>
      <w:r w:rsidRPr="002A6787">
        <w:rPr>
          <w:rFonts w:cs="Arial"/>
          <w:sz w:val="22"/>
        </w:rPr>
        <w:t>u</w:t>
      </w:r>
      <w:r w:rsidRPr="002A6787">
        <w:rPr>
          <w:rFonts w:cs="Arial"/>
          <w:spacing w:val="-6"/>
          <w:sz w:val="22"/>
        </w:rPr>
        <w:t xml:space="preserve"> </w:t>
      </w:r>
      <w:r w:rsidRPr="002A6787">
        <w:rPr>
          <w:rFonts w:cs="Arial"/>
          <w:spacing w:val="4"/>
          <w:sz w:val="22"/>
        </w:rPr>
        <w:t>m</w:t>
      </w:r>
      <w:r w:rsidRPr="002A6787">
        <w:rPr>
          <w:rFonts w:cs="Arial"/>
          <w:spacing w:val="-1"/>
          <w:sz w:val="22"/>
        </w:rPr>
        <w:t>o</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5"/>
          <w:sz w:val="22"/>
        </w:rPr>
        <w:t xml:space="preserve"> </w:t>
      </w:r>
      <w:r w:rsidRPr="002A6787">
        <w:rPr>
          <w:rFonts w:cs="Arial"/>
          <w:spacing w:val="-1"/>
          <w:sz w:val="22"/>
        </w:rPr>
        <w:t>d</w:t>
      </w:r>
      <w:r w:rsidRPr="002A6787">
        <w:rPr>
          <w:rFonts w:cs="Arial"/>
          <w:sz w:val="22"/>
        </w:rPr>
        <w:t>u</w:t>
      </w:r>
      <w:r w:rsidRPr="002A6787">
        <w:rPr>
          <w:rFonts w:cs="Arial"/>
          <w:spacing w:val="-6"/>
          <w:sz w:val="22"/>
        </w:rPr>
        <w:t xml:space="preserve"> </w:t>
      </w:r>
      <w:r w:rsidRPr="002A6787">
        <w:rPr>
          <w:rFonts w:cs="Arial"/>
          <w:spacing w:val="2"/>
          <w:sz w:val="22"/>
        </w:rPr>
        <w:t>f</w:t>
      </w:r>
      <w:r w:rsidRPr="002A6787">
        <w:rPr>
          <w:rFonts w:cs="Arial"/>
          <w:spacing w:val="-1"/>
          <w:sz w:val="22"/>
        </w:rPr>
        <w:t>on</w:t>
      </w:r>
      <w:r w:rsidRPr="002A6787">
        <w:rPr>
          <w:rFonts w:cs="Arial"/>
          <w:spacing w:val="1"/>
          <w:sz w:val="22"/>
        </w:rPr>
        <w:t>ç</w:t>
      </w:r>
      <w:r w:rsidRPr="002A6787">
        <w:rPr>
          <w:rFonts w:cs="Arial"/>
          <w:spacing w:val="-1"/>
          <w:sz w:val="22"/>
        </w:rPr>
        <w:t>ag</w:t>
      </w:r>
      <w:r w:rsidRPr="002A6787">
        <w:rPr>
          <w:rFonts w:cs="Arial"/>
          <w:sz w:val="22"/>
        </w:rPr>
        <w:t>e</w:t>
      </w:r>
      <w:r w:rsidRPr="002A6787">
        <w:rPr>
          <w:rFonts w:cs="Arial"/>
          <w:spacing w:val="-6"/>
          <w:sz w:val="22"/>
        </w:rPr>
        <w:t xml:space="preserve"> </w:t>
      </w:r>
      <w:r w:rsidRPr="002A6787">
        <w:rPr>
          <w:rFonts w:cs="Arial"/>
          <w:spacing w:val="2"/>
          <w:sz w:val="22"/>
        </w:rPr>
        <w:t>p</w:t>
      </w:r>
      <w:r w:rsidRPr="002A6787">
        <w:rPr>
          <w:rFonts w:cs="Arial"/>
          <w:spacing w:val="-1"/>
          <w:sz w:val="22"/>
        </w:rPr>
        <w:t>ou</w:t>
      </w:r>
      <w:r w:rsidRPr="002A6787">
        <w:rPr>
          <w:rFonts w:cs="Arial"/>
          <w:sz w:val="22"/>
        </w:rPr>
        <w:t>r</w:t>
      </w:r>
      <w:r w:rsidRPr="002A6787">
        <w:rPr>
          <w:rFonts w:cs="Arial"/>
          <w:spacing w:val="-4"/>
          <w:sz w:val="22"/>
        </w:rPr>
        <w:t xml:space="preserve"> </w:t>
      </w:r>
      <w:r w:rsidRPr="002A6787">
        <w:rPr>
          <w:rFonts w:cs="Arial"/>
          <w:spacing w:val="-1"/>
          <w:sz w:val="22"/>
        </w:rPr>
        <w:t>êt</w:t>
      </w:r>
      <w:r w:rsidRPr="002A6787">
        <w:rPr>
          <w:rFonts w:cs="Arial"/>
          <w:sz w:val="22"/>
        </w:rPr>
        <w:t>re</w:t>
      </w:r>
      <w:r w:rsidRPr="002A6787">
        <w:rPr>
          <w:rFonts w:cs="Arial"/>
          <w:spacing w:val="-4"/>
          <w:sz w:val="22"/>
        </w:rPr>
        <w:t xml:space="preserve"> </w:t>
      </w:r>
      <w:r w:rsidRPr="002A6787">
        <w:rPr>
          <w:rFonts w:cs="Arial"/>
          <w:spacing w:val="-1"/>
          <w:sz w:val="22"/>
        </w:rPr>
        <w:t>e</w:t>
      </w:r>
      <w:r w:rsidRPr="002A6787">
        <w:rPr>
          <w:rFonts w:cs="Arial"/>
          <w:spacing w:val="2"/>
          <w:sz w:val="22"/>
        </w:rPr>
        <w:t>ff</w:t>
      </w:r>
      <w:r w:rsidRPr="002A6787">
        <w:rPr>
          <w:rFonts w:cs="Arial"/>
          <w:spacing w:val="-1"/>
          <w:sz w:val="22"/>
        </w:rPr>
        <w:t>e</w:t>
      </w:r>
      <w:r w:rsidRPr="002A6787">
        <w:rPr>
          <w:rFonts w:cs="Arial"/>
          <w:spacing w:val="1"/>
          <w:sz w:val="22"/>
        </w:rPr>
        <w:t>c</w:t>
      </w:r>
      <w:r w:rsidRPr="002A6787">
        <w:rPr>
          <w:rFonts w:cs="Arial"/>
          <w:spacing w:val="-1"/>
          <w:sz w:val="22"/>
        </w:rPr>
        <w:t>tu</w:t>
      </w:r>
      <w:r w:rsidRPr="002A6787">
        <w:rPr>
          <w:rFonts w:cs="Arial"/>
          <w:sz w:val="22"/>
        </w:rPr>
        <w:t>é</w:t>
      </w:r>
      <w:r w:rsidRPr="002A6787">
        <w:rPr>
          <w:rFonts w:cs="Arial"/>
          <w:spacing w:val="-6"/>
          <w:sz w:val="22"/>
        </w:rPr>
        <w:t xml:space="preserve"> </w:t>
      </w:r>
      <w:r w:rsidRPr="002A6787">
        <w:rPr>
          <w:rFonts w:cs="Arial"/>
          <w:spacing w:val="1"/>
          <w:sz w:val="22"/>
        </w:rPr>
        <w:t>s</w:t>
      </w:r>
      <w:r w:rsidRPr="002A6787">
        <w:rPr>
          <w:rFonts w:cs="Arial"/>
          <w:sz w:val="22"/>
        </w:rPr>
        <w:t>i</w:t>
      </w:r>
      <w:r w:rsidRPr="002A6787">
        <w:rPr>
          <w:rFonts w:cs="Arial"/>
          <w:spacing w:val="-6"/>
          <w:sz w:val="22"/>
        </w:rPr>
        <w:t xml:space="preserve"> </w:t>
      </w:r>
      <w:r w:rsidRPr="002A6787">
        <w:rPr>
          <w:rFonts w:cs="Arial"/>
          <w:spacing w:val="1"/>
          <w:sz w:val="22"/>
        </w:rPr>
        <w:t>l</w:t>
      </w:r>
      <w:r w:rsidRPr="002A6787">
        <w:rPr>
          <w:rFonts w:cs="Arial"/>
          <w:spacing w:val="-1"/>
          <w:sz w:val="22"/>
        </w:rPr>
        <w:t>’e</w:t>
      </w:r>
      <w:r w:rsidRPr="002A6787">
        <w:rPr>
          <w:rFonts w:cs="Arial"/>
          <w:spacing w:val="2"/>
          <w:sz w:val="22"/>
        </w:rPr>
        <w:t>a</w:t>
      </w:r>
      <w:r w:rsidRPr="002A6787">
        <w:rPr>
          <w:rFonts w:cs="Arial"/>
          <w:sz w:val="22"/>
        </w:rPr>
        <w:t>u</w:t>
      </w:r>
      <w:r w:rsidRPr="002A6787">
        <w:rPr>
          <w:rFonts w:cs="Arial"/>
          <w:spacing w:val="-6"/>
          <w:sz w:val="22"/>
        </w:rPr>
        <w:t xml:space="preserve"> </w:t>
      </w:r>
      <w:r w:rsidRPr="002A6787">
        <w:rPr>
          <w:rFonts w:cs="Arial"/>
          <w:spacing w:val="-1"/>
          <w:sz w:val="22"/>
        </w:rPr>
        <w:t>p</w:t>
      </w:r>
      <w:r w:rsidRPr="002A6787">
        <w:rPr>
          <w:rFonts w:cs="Arial"/>
          <w:sz w:val="22"/>
        </w:rPr>
        <w:t>r</w:t>
      </w:r>
      <w:r w:rsidRPr="002A6787">
        <w:rPr>
          <w:rFonts w:cs="Arial"/>
          <w:spacing w:val="-1"/>
          <w:sz w:val="22"/>
        </w:rPr>
        <w:t>op</w:t>
      </w:r>
      <w:r w:rsidRPr="002A6787">
        <w:rPr>
          <w:rFonts w:cs="Arial"/>
          <w:sz w:val="22"/>
        </w:rPr>
        <w:t>re</w:t>
      </w:r>
      <w:r w:rsidRPr="002A6787">
        <w:rPr>
          <w:rFonts w:cs="Arial"/>
          <w:spacing w:val="-4"/>
          <w:sz w:val="22"/>
        </w:rPr>
        <w:t xml:space="preserve"> </w:t>
      </w:r>
      <w:r w:rsidRPr="002A6787">
        <w:rPr>
          <w:rFonts w:cs="Arial"/>
          <w:spacing w:val="-1"/>
          <w:sz w:val="22"/>
        </w:rPr>
        <w:t>n</w:t>
      </w:r>
      <w:r w:rsidRPr="002A6787">
        <w:rPr>
          <w:rFonts w:cs="Arial"/>
          <w:sz w:val="22"/>
        </w:rPr>
        <w:t>e</w:t>
      </w:r>
      <w:r w:rsidRPr="002A6787">
        <w:rPr>
          <w:rFonts w:cs="Arial"/>
          <w:spacing w:val="-6"/>
          <w:sz w:val="22"/>
        </w:rPr>
        <w:t xml:space="preserve"> </w:t>
      </w:r>
      <w:r w:rsidRPr="002A6787">
        <w:rPr>
          <w:rFonts w:cs="Arial"/>
          <w:spacing w:val="1"/>
          <w:sz w:val="22"/>
        </w:rPr>
        <w:t>s</w:t>
      </w:r>
      <w:r w:rsidRPr="002A6787">
        <w:rPr>
          <w:rFonts w:cs="Arial"/>
          <w:spacing w:val="-1"/>
          <w:sz w:val="22"/>
        </w:rPr>
        <w:t>u</w:t>
      </w:r>
      <w:r w:rsidRPr="002A6787">
        <w:rPr>
          <w:rFonts w:cs="Arial"/>
          <w:spacing w:val="2"/>
          <w:sz w:val="22"/>
        </w:rPr>
        <w:t>ff</w:t>
      </w:r>
      <w:r w:rsidRPr="002A6787">
        <w:rPr>
          <w:rFonts w:cs="Arial"/>
          <w:spacing w:val="-1"/>
          <w:sz w:val="22"/>
        </w:rPr>
        <w:t>i</w:t>
      </w:r>
      <w:r w:rsidRPr="002A6787">
        <w:rPr>
          <w:rFonts w:cs="Arial"/>
          <w:sz w:val="22"/>
        </w:rPr>
        <w:t>t</w:t>
      </w:r>
      <w:r w:rsidRPr="002A6787">
        <w:rPr>
          <w:rFonts w:cs="Arial"/>
          <w:spacing w:val="-5"/>
          <w:sz w:val="22"/>
        </w:rPr>
        <w:t xml:space="preserve"> </w:t>
      </w:r>
      <w:r w:rsidRPr="002A6787">
        <w:rPr>
          <w:rFonts w:cs="Arial"/>
          <w:spacing w:val="-1"/>
          <w:sz w:val="22"/>
        </w:rPr>
        <w:t>pa</w:t>
      </w:r>
      <w:r w:rsidRPr="002A6787">
        <w:rPr>
          <w:rFonts w:cs="Arial"/>
          <w:spacing w:val="1"/>
          <w:sz w:val="22"/>
        </w:rPr>
        <w:t>s</w:t>
      </w:r>
      <w:r w:rsidRPr="002A6787">
        <w:rPr>
          <w:rFonts w:cs="Arial"/>
          <w:sz w:val="22"/>
        </w:rPr>
        <w:t>.</w:t>
      </w:r>
    </w:p>
    <w:p w14:paraId="0D4E08F0" w14:textId="77777777" w:rsidR="003C01F7" w:rsidRPr="002A6787" w:rsidRDefault="003C01F7" w:rsidP="00C945A5">
      <w:pPr>
        <w:ind w:right="108"/>
        <w:rPr>
          <w:rFonts w:cs="Arial"/>
          <w:sz w:val="22"/>
        </w:rPr>
      </w:pPr>
    </w:p>
    <w:p w14:paraId="39FDB830" w14:textId="77777777" w:rsidR="00D031A6" w:rsidRDefault="00D031A6" w:rsidP="00C945A5">
      <w:pPr>
        <w:ind w:right="108"/>
        <w:rPr>
          <w:rFonts w:cs="Arial"/>
          <w:sz w:val="22"/>
        </w:rPr>
      </w:pPr>
      <w:r w:rsidRPr="002A6787">
        <w:rPr>
          <w:rFonts w:cs="Arial"/>
          <w:spacing w:val="-1"/>
          <w:sz w:val="22"/>
        </w:rPr>
        <w:t>Pou</w:t>
      </w:r>
      <w:r w:rsidRPr="002A6787">
        <w:rPr>
          <w:rFonts w:cs="Arial"/>
          <w:sz w:val="22"/>
        </w:rPr>
        <w:t>r</w:t>
      </w:r>
      <w:r w:rsidRPr="002A6787">
        <w:rPr>
          <w:rFonts w:cs="Arial"/>
          <w:spacing w:val="17"/>
          <w:sz w:val="22"/>
        </w:rPr>
        <w:t xml:space="preserve"> </w:t>
      </w:r>
      <w:r w:rsidRPr="002A6787">
        <w:rPr>
          <w:rFonts w:cs="Arial"/>
          <w:spacing w:val="2"/>
          <w:sz w:val="22"/>
        </w:rPr>
        <w:t>é</w:t>
      </w:r>
      <w:r w:rsidRPr="002A6787">
        <w:rPr>
          <w:rFonts w:cs="Arial"/>
          <w:spacing w:val="-2"/>
          <w:sz w:val="22"/>
        </w:rPr>
        <w:t>v</w:t>
      </w:r>
      <w:r w:rsidRPr="002A6787">
        <w:rPr>
          <w:rFonts w:cs="Arial"/>
          <w:spacing w:val="-1"/>
          <w:sz w:val="22"/>
        </w:rPr>
        <w:t>i</w:t>
      </w:r>
      <w:r w:rsidRPr="002A6787">
        <w:rPr>
          <w:rFonts w:cs="Arial"/>
          <w:spacing w:val="2"/>
          <w:sz w:val="22"/>
        </w:rPr>
        <w:t>t</w:t>
      </w:r>
      <w:r w:rsidRPr="002A6787">
        <w:rPr>
          <w:rFonts w:cs="Arial"/>
          <w:spacing w:val="-1"/>
          <w:sz w:val="22"/>
        </w:rPr>
        <w:t>e</w:t>
      </w:r>
      <w:r w:rsidRPr="002A6787">
        <w:rPr>
          <w:rFonts w:cs="Arial"/>
          <w:sz w:val="22"/>
        </w:rPr>
        <w:t>r</w:t>
      </w:r>
      <w:r w:rsidRPr="002A6787">
        <w:rPr>
          <w:rFonts w:cs="Arial"/>
          <w:spacing w:val="14"/>
          <w:sz w:val="22"/>
        </w:rPr>
        <w:t xml:space="preserve"> </w:t>
      </w:r>
      <w:r w:rsidRPr="002A6787">
        <w:rPr>
          <w:rFonts w:cs="Arial"/>
          <w:spacing w:val="-1"/>
          <w:sz w:val="22"/>
        </w:rPr>
        <w:t>u</w:t>
      </w:r>
      <w:r w:rsidRPr="002A6787">
        <w:rPr>
          <w:rFonts w:cs="Arial"/>
          <w:spacing w:val="2"/>
          <w:sz w:val="22"/>
        </w:rPr>
        <w:t>n</w:t>
      </w:r>
      <w:r w:rsidRPr="002A6787">
        <w:rPr>
          <w:rFonts w:cs="Arial"/>
          <w:sz w:val="22"/>
        </w:rPr>
        <w:t>e</w:t>
      </w:r>
      <w:r w:rsidRPr="002A6787">
        <w:rPr>
          <w:rFonts w:cs="Arial"/>
          <w:spacing w:val="16"/>
          <w:sz w:val="22"/>
        </w:rPr>
        <w:t xml:space="preserve"> </w:t>
      </w:r>
      <w:r w:rsidRPr="002A6787">
        <w:rPr>
          <w:rFonts w:cs="Arial"/>
          <w:spacing w:val="-1"/>
          <w:sz w:val="22"/>
        </w:rPr>
        <w:t>u</w:t>
      </w:r>
      <w:r w:rsidRPr="002A6787">
        <w:rPr>
          <w:rFonts w:cs="Arial"/>
          <w:spacing w:val="1"/>
          <w:sz w:val="22"/>
        </w:rPr>
        <w:t>s</w:t>
      </w:r>
      <w:r w:rsidRPr="002A6787">
        <w:rPr>
          <w:rFonts w:cs="Arial"/>
          <w:spacing w:val="-1"/>
          <w:sz w:val="22"/>
        </w:rPr>
        <w:t>u</w:t>
      </w:r>
      <w:r w:rsidRPr="002A6787">
        <w:rPr>
          <w:rFonts w:cs="Arial"/>
          <w:sz w:val="22"/>
        </w:rPr>
        <w:t>re</w:t>
      </w:r>
      <w:r w:rsidRPr="002A6787">
        <w:rPr>
          <w:rFonts w:cs="Arial"/>
          <w:spacing w:val="15"/>
          <w:sz w:val="22"/>
        </w:rPr>
        <w:t xml:space="preserve"> </w:t>
      </w:r>
      <w:r w:rsidRPr="002A6787">
        <w:rPr>
          <w:rFonts w:cs="Arial"/>
          <w:spacing w:val="-1"/>
          <w:sz w:val="22"/>
        </w:rPr>
        <w:t>p</w:t>
      </w:r>
      <w:r w:rsidRPr="002A6787">
        <w:rPr>
          <w:rFonts w:cs="Arial"/>
          <w:sz w:val="22"/>
        </w:rPr>
        <w:t>r</w:t>
      </w:r>
      <w:r w:rsidRPr="002A6787">
        <w:rPr>
          <w:rFonts w:cs="Arial"/>
          <w:spacing w:val="2"/>
          <w:sz w:val="22"/>
        </w:rPr>
        <w:t>é</w:t>
      </w:r>
      <w:r w:rsidRPr="002A6787">
        <w:rPr>
          <w:rFonts w:cs="Arial"/>
          <w:spacing w:val="4"/>
          <w:sz w:val="22"/>
        </w:rPr>
        <w:t>m</w:t>
      </w:r>
      <w:r w:rsidRPr="002A6787">
        <w:rPr>
          <w:rFonts w:cs="Arial"/>
          <w:spacing w:val="-1"/>
          <w:sz w:val="22"/>
        </w:rPr>
        <w:t>atu</w:t>
      </w:r>
      <w:r w:rsidRPr="002A6787">
        <w:rPr>
          <w:rFonts w:cs="Arial"/>
          <w:sz w:val="22"/>
        </w:rPr>
        <w:t>r</w:t>
      </w:r>
      <w:r w:rsidRPr="002A6787">
        <w:rPr>
          <w:rFonts w:cs="Arial"/>
          <w:spacing w:val="-1"/>
          <w:sz w:val="22"/>
        </w:rPr>
        <w:t>é</w:t>
      </w:r>
      <w:r w:rsidRPr="002A6787">
        <w:rPr>
          <w:rFonts w:cs="Arial"/>
          <w:sz w:val="22"/>
        </w:rPr>
        <w:t>e</w:t>
      </w:r>
      <w:r w:rsidRPr="002A6787">
        <w:rPr>
          <w:rFonts w:cs="Arial"/>
          <w:spacing w:val="14"/>
          <w:sz w:val="22"/>
        </w:rPr>
        <w:t xml:space="preserve"> </w:t>
      </w:r>
      <w:r w:rsidRPr="002A6787">
        <w:rPr>
          <w:rFonts w:cs="Arial"/>
          <w:spacing w:val="-1"/>
          <w:sz w:val="22"/>
        </w:rPr>
        <w:t>de</w:t>
      </w:r>
      <w:r w:rsidRPr="002A6787">
        <w:rPr>
          <w:rFonts w:cs="Arial"/>
          <w:sz w:val="22"/>
        </w:rPr>
        <w:t>s</w:t>
      </w:r>
      <w:r w:rsidRPr="002A6787">
        <w:rPr>
          <w:rFonts w:cs="Arial"/>
          <w:spacing w:val="15"/>
          <w:sz w:val="22"/>
        </w:rPr>
        <w:t xml:space="preserve"> </w:t>
      </w:r>
      <w:r w:rsidRPr="002A6787">
        <w:rPr>
          <w:rFonts w:cs="Arial"/>
          <w:spacing w:val="2"/>
          <w:sz w:val="22"/>
        </w:rPr>
        <w:t>p</w:t>
      </w:r>
      <w:r w:rsidRPr="002A6787">
        <w:rPr>
          <w:rFonts w:cs="Arial"/>
          <w:spacing w:val="-1"/>
          <w:sz w:val="22"/>
        </w:rPr>
        <w:t>iè</w:t>
      </w:r>
      <w:r w:rsidRPr="002A6787">
        <w:rPr>
          <w:rFonts w:cs="Arial"/>
          <w:spacing w:val="1"/>
          <w:sz w:val="22"/>
        </w:rPr>
        <w:t>c</w:t>
      </w:r>
      <w:r w:rsidRPr="002A6787">
        <w:rPr>
          <w:rFonts w:cs="Arial"/>
          <w:spacing w:val="-1"/>
          <w:sz w:val="22"/>
        </w:rPr>
        <w:t>e</w:t>
      </w:r>
      <w:r w:rsidRPr="002A6787">
        <w:rPr>
          <w:rFonts w:cs="Arial"/>
          <w:sz w:val="22"/>
        </w:rPr>
        <w:t>s</w:t>
      </w:r>
      <w:r w:rsidRPr="002A6787">
        <w:rPr>
          <w:rFonts w:cs="Arial"/>
          <w:spacing w:val="17"/>
          <w:sz w:val="22"/>
        </w:rPr>
        <w:t xml:space="preserve"> </w:t>
      </w:r>
      <w:r w:rsidRPr="002A6787">
        <w:rPr>
          <w:rFonts w:cs="Arial"/>
          <w:spacing w:val="-1"/>
          <w:sz w:val="22"/>
        </w:rPr>
        <w:t>d</w:t>
      </w:r>
      <w:r w:rsidRPr="002A6787">
        <w:rPr>
          <w:rFonts w:cs="Arial"/>
          <w:sz w:val="22"/>
        </w:rPr>
        <w:t>e</w:t>
      </w:r>
      <w:r w:rsidRPr="002A6787">
        <w:rPr>
          <w:rFonts w:cs="Arial"/>
          <w:spacing w:val="16"/>
          <w:sz w:val="22"/>
        </w:rPr>
        <w:t xml:space="preserve"> </w:t>
      </w:r>
      <w:r w:rsidRPr="002A6787">
        <w:rPr>
          <w:rFonts w:cs="Arial"/>
          <w:spacing w:val="-1"/>
          <w:sz w:val="22"/>
        </w:rPr>
        <w:t>l</w:t>
      </w:r>
      <w:r w:rsidRPr="002A6787">
        <w:rPr>
          <w:rFonts w:cs="Arial"/>
          <w:sz w:val="22"/>
        </w:rPr>
        <w:t>a</w:t>
      </w:r>
      <w:r w:rsidRPr="002A6787">
        <w:rPr>
          <w:rFonts w:cs="Arial"/>
          <w:spacing w:val="18"/>
          <w:sz w:val="22"/>
        </w:rPr>
        <w:t xml:space="preserve"> </w:t>
      </w:r>
      <w:r w:rsidRPr="002A6787">
        <w:rPr>
          <w:rFonts w:cs="Arial"/>
          <w:spacing w:val="-1"/>
          <w:sz w:val="22"/>
        </w:rPr>
        <w:t>po</w:t>
      </w:r>
      <w:r w:rsidRPr="002A6787">
        <w:rPr>
          <w:rFonts w:cs="Arial"/>
          <w:spacing w:val="4"/>
          <w:sz w:val="22"/>
        </w:rPr>
        <w:t>m</w:t>
      </w:r>
      <w:r w:rsidRPr="002A6787">
        <w:rPr>
          <w:rFonts w:cs="Arial"/>
          <w:spacing w:val="-1"/>
          <w:sz w:val="22"/>
        </w:rPr>
        <w:t>p</w:t>
      </w:r>
      <w:r w:rsidRPr="002A6787">
        <w:rPr>
          <w:rFonts w:cs="Arial"/>
          <w:sz w:val="22"/>
        </w:rPr>
        <w:t>e</w:t>
      </w:r>
      <w:r w:rsidRPr="002A6787">
        <w:rPr>
          <w:rFonts w:cs="Arial"/>
          <w:spacing w:val="14"/>
          <w:sz w:val="22"/>
        </w:rPr>
        <w:t xml:space="preserve"> </w:t>
      </w:r>
      <w:r w:rsidRPr="002A6787">
        <w:rPr>
          <w:rFonts w:cs="Arial"/>
          <w:sz w:val="22"/>
        </w:rPr>
        <w:t>à</w:t>
      </w:r>
      <w:r w:rsidRPr="002A6787">
        <w:rPr>
          <w:rFonts w:cs="Arial"/>
          <w:spacing w:val="13"/>
          <w:sz w:val="22"/>
        </w:rPr>
        <w:t xml:space="preserve"> </w:t>
      </w:r>
      <w:r w:rsidRPr="002A6787">
        <w:rPr>
          <w:rFonts w:cs="Arial"/>
          <w:spacing w:val="4"/>
          <w:sz w:val="22"/>
        </w:rPr>
        <w:t>m</w:t>
      </w:r>
      <w:r w:rsidRPr="002A6787">
        <w:rPr>
          <w:rFonts w:cs="Arial"/>
          <w:spacing w:val="-1"/>
          <w:sz w:val="22"/>
        </w:rPr>
        <w:t>ot</w:t>
      </w:r>
      <w:r w:rsidRPr="002A6787">
        <w:rPr>
          <w:rFonts w:cs="Arial"/>
          <w:sz w:val="22"/>
        </w:rPr>
        <w:t>r</w:t>
      </w:r>
      <w:r w:rsidRPr="002A6787">
        <w:rPr>
          <w:rFonts w:cs="Arial"/>
          <w:spacing w:val="-1"/>
          <w:sz w:val="22"/>
        </w:rPr>
        <w:t>i</w:t>
      </w:r>
      <w:r w:rsidRPr="002A6787">
        <w:rPr>
          <w:rFonts w:cs="Arial"/>
          <w:spacing w:val="1"/>
          <w:sz w:val="22"/>
        </w:rPr>
        <w:t>c</w:t>
      </w:r>
      <w:r w:rsidRPr="002A6787">
        <w:rPr>
          <w:rFonts w:cs="Arial"/>
          <w:spacing w:val="-1"/>
          <w:sz w:val="22"/>
        </w:rPr>
        <w:t>it</w:t>
      </w:r>
      <w:r w:rsidRPr="002A6787">
        <w:rPr>
          <w:rFonts w:cs="Arial"/>
          <w:sz w:val="22"/>
        </w:rPr>
        <w:t>é</w:t>
      </w:r>
      <w:r w:rsidRPr="002A6787">
        <w:rPr>
          <w:rFonts w:cs="Arial"/>
          <w:spacing w:val="15"/>
          <w:sz w:val="22"/>
        </w:rPr>
        <w:t xml:space="preserve"> </w:t>
      </w:r>
      <w:r w:rsidRPr="002A6787">
        <w:rPr>
          <w:rFonts w:cs="Arial"/>
          <w:spacing w:val="-1"/>
          <w:sz w:val="22"/>
        </w:rPr>
        <w:t>hu</w:t>
      </w:r>
      <w:r w:rsidRPr="002A6787">
        <w:rPr>
          <w:rFonts w:cs="Arial"/>
          <w:spacing w:val="4"/>
          <w:sz w:val="22"/>
        </w:rPr>
        <w:t>m</w:t>
      </w:r>
      <w:r w:rsidRPr="002A6787">
        <w:rPr>
          <w:rFonts w:cs="Arial"/>
          <w:spacing w:val="-1"/>
          <w:sz w:val="22"/>
        </w:rPr>
        <w:t>ai</w:t>
      </w:r>
      <w:r w:rsidRPr="002A6787">
        <w:rPr>
          <w:rFonts w:cs="Arial"/>
          <w:spacing w:val="2"/>
          <w:sz w:val="22"/>
        </w:rPr>
        <w:t>n</w:t>
      </w:r>
      <w:r w:rsidRPr="002A6787">
        <w:rPr>
          <w:rFonts w:cs="Arial"/>
          <w:sz w:val="22"/>
        </w:rPr>
        <w:t>e</w:t>
      </w:r>
      <w:r w:rsidRPr="002A6787">
        <w:rPr>
          <w:rFonts w:cs="Arial"/>
          <w:spacing w:val="14"/>
          <w:sz w:val="22"/>
        </w:rPr>
        <w:t xml:space="preserve"> </w:t>
      </w:r>
      <w:r w:rsidRPr="002A6787">
        <w:rPr>
          <w:rFonts w:cs="Arial"/>
          <w:sz w:val="22"/>
        </w:rPr>
        <w:t>à</w:t>
      </w:r>
      <w:r w:rsidRPr="002A6787">
        <w:rPr>
          <w:rFonts w:cs="Arial"/>
          <w:spacing w:val="15"/>
          <w:sz w:val="22"/>
        </w:rPr>
        <w:t xml:space="preserve"> </w:t>
      </w:r>
      <w:r w:rsidRPr="002A6787">
        <w:rPr>
          <w:rFonts w:cs="Arial"/>
          <w:spacing w:val="-1"/>
          <w:sz w:val="22"/>
        </w:rPr>
        <w:t>in</w:t>
      </w:r>
      <w:r w:rsidRPr="002A6787">
        <w:rPr>
          <w:rFonts w:cs="Arial"/>
          <w:spacing w:val="1"/>
          <w:sz w:val="22"/>
        </w:rPr>
        <w:t>s</w:t>
      </w:r>
      <w:r w:rsidRPr="002A6787">
        <w:rPr>
          <w:rFonts w:cs="Arial"/>
          <w:spacing w:val="2"/>
          <w:sz w:val="22"/>
        </w:rPr>
        <w:t>t</w:t>
      </w:r>
      <w:r w:rsidRPr="002A6787">
        <w:rPr>
          <w:rFonts w:cs="Arial"/>
          <w:spacing w:val="-1"/>
          <w:sz w:val="22"/>
        </w:rPr>
        <w:t>a</w:t>
      </w:r>
      <w:r w:rsidRPr="002A6787">
        <w:rPr>
          <w:rFonts w:cs="Arial"/>
          <w:spacing w:val="1"/>
          <w:sz w:val="22"/>
        </w:rPr>
        <w:t>l</w:t>
      </w:r>
      <w:r w:rsidRPr="002A6787">
        <w:rPr>
          <w:rFonts w:cs="Arial"/>
          <w:spacing w:val="-1"/>
          <w:sz w:val="22"/>
        </w:rPr>
        <w:t>le</w:t>
      </w:r>
      <w:r w:rsidRPr="002A6787">
        <w:rPr>
          <w:rFonts w:cs="Arial"/>
          <w:sz w:val="22"/>
        </w:rPr>
        <w:t>r,</w:t>
      </w:r>
      <w:r w:rsidRPr="002A6787">
        <w:rPr>
          <w:rFonts w:cs="Arial"/>
          <w:spacing w:val="17"/>
          <w:sz w:val="22"/>
        </w:rPr>
        <w:t xml:space="preserve"> </w:t>
      </w:r>
      <w:r w:rsidRPr="002A6787">
        <w:rPr>
          <w:rFonts w:cs="Arial"/>
          <w:spacing w:val="-1"/>
          <w:sz w:val="22"/>
        </w:rPr>
        <w:t>l</w:t>
      </w:r>
      <w:r w:rsidRPr="002A6787">
        <w:rPr>
          <w:rFonts w:cs="Arial"/>
          <w:sz w:val="22"/>
        </w:rPr>
        <w:t>'</w:t>
      </w:r>
      <w:r w:rsidRPr="002A6787">
        <w:rPr>
          <w:rFonts w:cs="Arial"/>
          <w:spacing w:val="2"/>
          <w:sz w:val="22"/>
        </w:rPr>
        <w:t>e</w:t>
      </w:r>
      <w:r w:rsidRPr="002A6787">
        <w:rPr>
          <w:rFonts w:cs="Arial"/>
          <w:spacing w:val="-1"/>
          <w:sz w:val="22"/>
        </w:rPr>
        <w:t>a</w:t>
      </w:r>
      <w:r w:rsidRPr="002A6787">
        <w:rPr>
          <w:rFonts w:cs="Arial"/>
          <w:sz w:val="22"/>
        </w:rPr>
        <w:t>u</w:t>
      </w:r>
      <w:r w:rsidRPr="002A6787">
        <w:rPr>
          <w:rFonts w:cs="Arial"/>
          <w:spacing w:val="15"/>
          <w:sz w:val="22"/>
        </w:rPr>
        <w:t xml:space="preserve"> </w:t>
      </w:r>
      <w:r w:rsidRPr="002A6787">
        <w:rPr>
          <w:rFonts w:cs="Arial"/>
          <w:spacing w:val="-1"/>
          <w:sz w:val="22"/>
        </w:rPr>
        <w:t>d</w:t>
      </w:r>
      <w:r w:rsidRPr="002A6787">
        <w:rPr>
          <w:rFonts w:cs="Arial"/>
          <w:sz w:val="22"/>
        </w:rPr>
        <w:t>u</w:t>
      </w:r>
      <w:r w:rsidRPr="002A6787">
        <w:rPr>
          <w:rFonts w:cs="Arial"/>
          <w:spacing w:val="16"/>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w:t>
      </w:r>
      <w:r w:rsidRPr="002A6787">
        <w:rPr>
          <w:rFonts w:cs="Arial"/>
          <w:sz w:val="22"/>
        </w:rPr>
        <w:t>e</w:t>
      </w:r>
      <w:r w:rsidRPr="002A6787">
        <w:rPr>
          <w:rFonts w:cs="Arial"/>
          <w:w w:val="99"/>
          <w:sz w:val="22"/>
        </w:rPr>
        <w:t xml:space="preserve"> </w:t>
      </w:r>
      <w:r w:rsidRPr="002A6787">
        <w:rPr>
          <w:rFonts w:cs="Arial"/>
          <w:spacing w:val="-1"/>
          <w:sz w:val="22"/>
        </w:rPr>
        <w:t>de</w:t>
      </w:r>
      <w:r w:rsidRPr="002A6787">
        <w:rPr>
          <w:rFonts w:cs="Arial"/>
          <w:spacing w:val="-2"/>
          <w:sz w:val="22"/>
        </w:rPr>
        <w:t>v</w:t>
      </w:r>
      <w:r w:rsidRPr="002A6787">
        <w:rPr>
          <w:rFonts w:cs="Arial"/>
          <w:sz w:val="22"/>
        </w:rPr>
        <w:t>ra</w:t>
      </w:r>
      <w:r w:rsidRPr="002A6787">
        <w:rPr>
          <w:rFonts w:cs="Arial"/>
          <w:spacing w:val="-5"/>
          <w:sz w:val="22"/>
        </w:rPr>
        <w:t xml:space="preserve"> </w:t>
      </w:r>
      <w:r w:rsidRPr="002A6787">
        <w:rPr>
          <w:rFonts w:cs="Arial"/>
          <w:spacing w:val="-1"/>
          <w:sz w:val="22"/>
        </w:rPr>
        <w:t>êt</w:t>
      </w:r>
      <w:r w:rsidRPr="002A6787">
        <w:rPr>
          <w:rFonts w:cs="Arial"/>
          <w:sz w:val="22"/>
        </w:rPr>
        <w:t>re</w:t>
      </w:r>
      <w:r w:rsidRPr="002A6787">
        <w:rPr>
          <w:rFonts w:cs="Arial"/>
          <w:spacing w:val="-6"/>
          <w:sz w:val="22"/>
        </w:rPr>
        <w:t xml:space="preserve"> </w:t>
      </w:r>
      <w:r w:rsidRPr="002A6787">
        <w:rPr>
          <w:rFonts w:cs="Arial"/>
          <w:spacing w:val="3"/>
          <w:sz w:val="22"/>
        </w:rPr>
        <w:t>c</w:t>
      </w:r>
      <w:r w:rsidRPr="002A6787">
        <w:rPr>
          <w:rFonts w:cs="Arial"/>
          <w:spacing w:val="-1"/>
          <w:sz w:val="22"/>
        </w:rPr>
        <w:t>lai</w:t>
      </w:r>
      <w:r w:rsidRPr="002A6787">
        <w:rPr>
          <w:rFonts w:cs="Arial"/>
          <w:spacing w:val="3"/>
          <w:sz w:val="22"/>
        </w:rPr>
        <w:t>r</w:t>
      </w:r>
      <w:r w:rsidRPr="002A6787">
        <w:rPr>
          <w:rFonts w:cs="Arial"/>
          <w:sz w:val="22"/>
        </w:rPr>
        <w:t>e</w:t>
      </w:r>
      <w:r w:rsidRPr="002A6787">
        <w:rPr>
          <w:rFonts w:cs="Arial"/>
          <w:spacing w:val="-6"/>
          <w:sz w:val="22"/>
        </w:rPr>
        <w:t xml:space="preserve"> </w:t>
      </w:r>
      <w:r w:rsidRPr="002A6787">
        <w:rPr>
          <w:rFonts w:cs="Arial"/>
          <w:spacing w:val="-1"/>
          <w:sz w:val="22"/>
        </w:rPr>
        <w:t>e</w:t>
      </w:r>
      <w:r w:rsidRPr="002A6787">
        <w:rPr>
          <w:rFonts w:cs="Arial"/>
          <w:sz w:val="22"/>
        </w:rPr>
        <w:t>t</w:t>
      </w:r>
      <w:r w:rsidRPr="002A6787">
        <w:rPr>
          <w:rFonts w:cs="Arial"/>
          <w:spacing w:val="-4"/>
          <w:sz w:val="22"/>
        </w:rPr>
        <w:t xml:space="preserve"> </w:t>
      </w:r>
      <w:r w:rsidRPr="002A6787">
        <w:rPr>
          <w:rFonts w:cs="Arial"/>
          <w:spacing w:val="-1"/>
          <w:sz w:val="22"/>
        </w:rPr>
        <w:t>dé</w:t>
      </w:r>
      <w:r w:rsidRPr="002A6787">
        <w:rPr>
          <w:rFonts w:cs="Arial"/>
          <w:spacing w:val="2"/>
          <w:sz w:val="22"/>
        </w:rPr>
        <w:t>p</w:t>
      </w:r>
      <w:r w:rsidRPr="002A6787">
        <w:rPr>
          <w:rFonts w:cs="Arial"/>
          <w:spacing w:val="-1"/>
          <w:sz w:val="22"/>
        </w:rPr>
        <w:t>ou</w:t>
      </w:r>
      <w:r w:rsidRPr="002A6787">
        <w:rPr>
          <w:rFonts w:cs="Arial"/>
          <w:spacing w:val="3"/>
          <w:sz w:val="22"/>
        </w:rPr>
        <w:t>r</w:t>
      </w:r>
      <w:r w:rsidRPr="002A6787">
        <w:rPr>
          <w:rFonts w:cs="Arial"/>
          <w:spacing w:val="1"/>
          <w:sz w:val="22"/>
        </w:rPr>
        <w:t>v</w:t>
      </w:r>
      <w:r w:rsidRPr="002A6787">
        <w:rPr>
          <w:rFonts w:cs="Arial"/>
          <w:spacing w:val="-1"/>
          <w:sz w:val="22"/>
        </w:rPr>
        <w:t>u</w:t>
      </w:r>
      <w:r w:rsidRPr="002A6787">
        <w:rPr>
          <w:rFonts w:cs="Arial"/>
          <w:sz w:val="22"/>
        </w:rPr>
        <w:t>e</w:t>
      </w:r>
      <w:r w:rsidRPr="002A6787">
        <w:rPr>
          <w:rFonts w:cs="Arial"/>
          <w:spacing w:val="-6"/>
          <w:sz w:val="22"/>
        </w:rPr>
        <w:t xml:space="preserve"> </w:t>
      </w:r>
      <w:r w:rsidRPr="002A6787">
        <w:rPr>
          <w:rFonts w:cs="Arial"/>
          <w:spacing w:val="2"/>
          <w:sz w:val="22"/>
        </w:rPr>
        <w:t>d</w:t>
      </w:r>
      <w:r w:rsidRPr="002A6787">
        <w:rPr>
          <w:rFonts w:cs="Arial"/>
          <w:sz w:val="22"/>
        </w:rPr>
        <w:t>e</w:t>
      </w:r>
      <w:r w:rsidRPr="002A6787">
        <w:rPr>
          <w:rFonts w:cs="Arial"/>
          <w:spacing w:val="-6"/>
          <w:sz w:val="22"/>
        </w:rPr>
        <w:t xml:space="preserve"> </w:t>
      </w:r>
      <w:r w:rsidRPr="002A6787">
        <w:rPr>
          <w:rFonts w:cs="Arial"/>
          <w:spacing w:val="-1"/>
          <w:sz w:val="22"/>
        </w:rPr>
        <w:t>pa</w:t>
      </w:r>
      <w:r w:rsidRPr="002A6787">
        <w:rPr>
          <w:rFonts w:cs="Arial"/>
          <w:sz w:val="22"/>
        </w:rPr>
        <w:t>r</w:t>
      </w:r>
      <w:r w:rsidRPr="002A6787">
        <w:rPr>
          <w:rFonts w:cs="Arial"/>
          <w:spacing w:val="2"/>
          <w:sz w:val="22"/>
        </w:rPr>
        <w:t>t</w:t>
      </w:r>
      <w:r w:rsidRPr="002A6787">
        <w:rPr>
          <w:rFonts w:cs="Arial"/>
          <w:spacing w:val="-1"/>
          <w:sz w:val="22"/>
        </w:rPr>
        <w:t>i</w:t>
      </w:r>
      <w:r w:rsidRPr="002A6787">
        <w:rPr>
          <w:rFonts w:cs="Arial"/>
          <w:spacing w:val="1"/>
          <w:sz w:val="22"/>
        </w:rPr>
        <w:t>c</w:t>
      </w:r>
      <w:r w:rsidRPr="002A6787">
        <w:rPr>
          <w:rFonts w:cs="Arial"/>
          <w:spacing w:val="-1"/>
          <w:sz w:val="22"/>
        </w:rPr>
        <w:t>u</w:t>
      </w:r>
      <w:r w:rsidRPr="002A6787">
        <w:rPr>
          <w:rFonts w:cs="Arial"/>
          <w:spacing w:val="1"/>
          <w:sz w:val="22"/>
        </w:rPr>
        <w:t>l</w:t>
      </w:r>
      <w:r w:rsidRPr="002A6787">
        <w:rPr>
          <w:rFonts w:cs="Arial"/>
          <w:spacing w:val="-1"/>
          <w:sz w:val="22"/>
        </w:rPr>
        <w:t>e</w:t>
      </w:r>
      <w:r w:rsidRPr="002A6787">
        <w:rPr>
          <w:rFonts w:cs="Arial"/>
          <w:sz w:val="22"/>
        </w:rPr>
        <w:t>s</w:t>
      </w:r>
      <w:r w:rsidRPr="002A6787">
        <w:rPr>
          <w:rFonts w:cs="Arial"/>
          <w:spacing w:val="-5"/>
          <w:sz w:val="22"/>
        </w:rPr>
        <w:t xml:space="preserve"> </w:t>
      </w:r>
      <w:r w:rsidRPr="002A6787">
        <w:rPr>
          <w:rFonts w:cs="Arial"/>
          <w:spacing w:val="1"/>
          <w:sz w:val="22"/>
        </w:rPr>
        <w:t>s</w:t>
      </w:r>
      <w:r w:rsidRPr="002A6787">
        <w:rPr>
          <w:rFonts w:cs="Arial"/>
          <w:spacing w:val="-1"/>
          <w:sz w:val="22"/>
        </w:rPr>
        <w:t>o</w:t>
      </w:r>
      <w:r w:rsidRPr="002A6787">
        <w:rPr>
          <w:rFonts w:cs="Arial"/>
          <w:spacing w:val="1"/>
          <w:sz w:val="22"/>
        </w:rPr>
        <w:t>l</w:t>
      </w:r>
      <w:r w:rsidRPr="002A6787">
        <w:rPr>
          <w:rFonts w:cs="Arial"/>
          <w:spacing w:val="-1"/>
          <w:sz w:val="22"/>
        </w:rPr>
        <w:t>ide</w:t>
      </w:r>
      <w:r w:rsidRPr="002A6787">
        <w:rPr>
          <w:rFonts w:cs="Arial"/>
          <w:spacing w:val="1"/>
          <w:sz w:val="22"/>
        </w:rPr>
        <w:t>s</w:t>
      </w:r>
      <w:r w:rsidRPr="002A6787">
        <w:rPr>
          <w:rFonts w:cs="Arial"/>
          <w:sz w:val="22"/>
        </w:rPr>
        <w:t>.</w:t>
      </w:r>
      <w:r w:rsidRPr="002A6787">
        <w:rPr>
          <w:rFonts w:cs="Arial"/>
          <w:spacing w:val="-6"/>
          <w:sz w:val="22"/>
        </w:rPr>
        <w:t xml:space="preserve"> </w:t>
      </w:r>
      <w:r w:rsidRPr="002A6787">
        <w:rPr>
          <w:rFonts w:cs="Arial"/>
          <w:spacing w:val="2"/>
          <w:sz w:val="22"/>
        </w:rPr>
        <w:t>I</w:t>
      </w:r>
      <w:r w:rsidRPr="002A6787">
        <w:rPr>
          <w:rFonts w:cs="Arial"/>
          <w:sz w:val="22"/>
        </w:rPr>
        <w:t>l</w:t>
      </w:r>
      <w:r w:rsidRPr="002A6787">
        <w:rPr>
          <w:rFonts w:cs="Arial"/>
          <w:spacing w:val="-7"/>
          <w:sz w:val="22"/>
        </w:rPr>
        <w:t xml:space="preserve"> </w:t>
      </w:r>
      <w:r w:rsidRPr="002A6787">
        <w:rPr>
          <w:rFonts w:cs="Arial"/>
          <w:spacing w:val="2"/>
          <w:sz w:val="22"/>
        </w:rPr>
        <w:t>f</w:t>
      </w:r>
      <w:r w:rsidRPr="002A6787">
        <w:rPr>
          <w:rFonts w:cs="Arial"/>
          <w:spacing w:val="-1"/>
          <w:sz w:val="22"/>
        </w:rPr>
        <w:t>au</w:t>
      </w:r>
      <w:r w:rsidRPr="002A6787">
        <w:rPr>
          <w:rFonts w:cs="Arial"/>
          <w:sz w:val="22"/>
        </w:rPr>
        <w:t>t</w:t>
      </w:r>
      <w:r w:rsidRPr="002A6787">
        <w:rPr>
          <w:rFonts w:cs="Arial"/>
          <w:spacing w:val="-6"/>
          <w:sz w:val="22"/>
        </w:rPr>
        <w:t xml:space="preserve"> </w:t>
      </w:r>
      <w:r w:rsidRPr="002A6787">
        <w:rPr>
          <w:rFonts w:cs="Arial"/>
          <w:spacing w:val="2"/>
          <w:sz w:val="22"/>
        </w:rPr>
        <w:t>d</w:t>
      </w:r>
      <w:r w:rsidRPr="002A6787">
        <w:rPr>
          <w:rFonts w:cs="Arial"/>
          <w:spacing w:val="-1"/>
          <w:sz w:val="22"/>
        </w:rPr>
        <w:t>on</w:t>
      </w:r>
      <w:r w:rsidRPr="002A6787">
        <w:rPr>
          <w:rFonts w:cs="Arial"/>
          <w:sz w:val="22"/>
        </w:rPr>
        <w:t>c</w:t>
      </w:r>
      <w:r w:rsidRPr="002A6787">
        <w:rPr>
          <w:rFonts w:cs="Arial"/>
          <w:spacing w:val="-5"/>
          <w:sz w:val="22"/>
        </w:rPr>
        <w:t xml:space="preserve"> </w:t>
      </w:r>
      <w:r w:rsidRPr="002A6787">
        <w:rPr>
          <w:rFonts w:cs="Arial"/>
          <w:spacing w:val="-1"/>
          <w:sz w:val="22"/>
        </w:rPr>
        <w:t>p</w:t>
      </w:r>
      <w:r w:rsidRPr="002A6787">
        <w:rPr>
          <w:rFonts w:cs="Arial"/>
          <w:sz w:val="22"/>
        </w:rPr>
        <w:t>r</w:t>
      </w:r>
      <w:r w:rsidRPr="002A6787">
        <w:rPr>
          <w:rFonts w:cs="Arial"/>
          <w:spacing w:val="2"/>
          <w:sz w:val="22"/>
        </w:rPr>
        <w:t>é</w:t>
      </w:r>
      <w:r w:rsidRPr="002A6787">
        <w:rPr>
          <w:rFonts w:cs="Arial"/>
          <w:spacing w:val="-2"/>
          <w:sz w:val="22"/>
        </w:rPr>
        <w:t>v</w:t>
      </w:r>
      <w:r w:rsidRPr="002A6787">
        <w:rPr>
          <w:rFonts w:cs="Arial"/>
          <w:spacing w:val="2"/>
          <w:sz w:val="22"/>
        </w:rPr>
        <w:t>o</w:t>
      </w:r>
      <w:r w:rsidRPr="002A6787">
        <w:rPr>
          <w:rFonts w:cs="Arial"/>
          <w:spacing w:val="-1"/>
          <w:sz w:val="22"/>
        </w:rPr>
        <w:t>i</w:t>
      </w:r>
      <w:r w:rsidRPr="002A6787">
        <w:rPr>
          <w:rFonts w:cs="Arial"/>
          <w:sz w:val="22"/>
        </w:rPr>
        <w:t>r</w:t>
      </w:r>
      <w:r w:rsidRPr="002A6787">
        <w:rPr>
          <w:rFonts w:cs="Arial"/>
          <w:spacing w:val="-5"/>
          <w:sz w:val="22"/>
        </w:rPr>
        <w:t xml:space="preserve"> </w:t>
      </w:r>
      <w:r w:rsidRPr="002A6787">
        <w:rPr>
          <w:rFonts w:cs="Arial"/>
          <w:spacing w:val="-1"/>
          <w:sz w:val="22"/>
        </w:rPr>
        <w:t>u</w:t>
      </w:r>
      <w:r w:rsidRPr="002A6787">
        <w:rPr>
          <w:rFonts w:cs="Arial"/>
          <w:sz w:val="22"/>
        </w:rPr>
        <w:t>n</w:t>
      </w:r>
      <w:r w:rsidRPr="002A6787">
        <w:rPr>
          <w:rFonts w:cs="Arial"/>
          <w:spacing w:val="-4"/>
          <w:sz w:val="22"/>
        </w:rPr>
        <w:t xml:space="preserve"> </w:t>
      </w:r>
      <w:r w:rsidRPr="002A6787">
        <w:rPr>
          <w:rFonts w:cs="Arial"/>
          <w:spacing w:val="1"/>
          <w:sz w:val="22"/>
        </w:rPr>
        <w:t>s</w:t>
      </w:r>
      <w:r w:rsidRPr="002A6787">
        <w:rPr>
          <w:rFonts w:cs="Arial"/>
          <w:spacing w:val="-1"/>
          <w:sz w:val="22"/>
        </w:rPr>
        <w:t>ou</w:t>
      </w:r>
      <w:r w:rsidRPr="002A6787">
        <w:rPr>
          <w:rFonts w:cs="Arial"/>
          <w:spacing w:val="2"/>
          <w:sz w:val="22"/>
        </w:rPr>
        <w:t>ff</w:t>
      </w:r>
      <w:r w:rsidRPr="002A6787">
        <w:rPr>
          <w:rFonts w:cs="Arial"/>
          <w:spacing w:val="-1"/>
          <w:sz w:val="22"/>
        </w:rPr>
        <w:t>lag</w:t>
      </w:r>
      <w:r w:rsidRPr="002A6787">
        <w:rPr>
          <w:rFonts w:cs="Arial"/>
          <w:sz w:val="22"/>
        </w:rPr>
        <w:t>e</w:t>
      </w:r>
      <w:r w:rsidRPr="002A6787">
        <w:rPr>
          <w:rFonts w:cs="Arial"/>
          <w:spacing w:val="-6"/>
          <w:sz w:val="22"/>
        </w:rPr>
        <w:t xml:space="preserve"> </w:t>
      </w:r>
      <w:r w:rsidRPr="002A6787">
        <w:rPr>
          <w:rFonts w:cs="Arial"/>
          <w:spacing w:val="2"/>
          <w:sz w:val="22"/>
        </w:rPr>
        <w:t>d</w:t>
      </w:r>
      <w:r w:rsidRPr="002A6787">
        <w:rPr>
          <w:rFonts w:cs="Arial"/>
          <w:sz w:val="22"/>
        </w:rPr>
        <w:t>u</w:t>
      </w:r>
      <w:r w:rsidRPr="002A6787">
        <w:rPr>
          <w:rFonts w:cs="Arial"/>
          <w:spacing w:val="-6"/>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age</w:t>
      </w:r>
      <w:r w:rsidRPr="002A6787">
        <w:rPr>
          <w:rFonts w:cs="Arial"/>
          <w:sz w:val="22"/>
        </w:rPr>
        <w:t>.</w:t>
      </w:r>
    </w:p>
    <w:p w14:paraId="08857535" w14:textId="77777777" w:rsidR="00D031A6" w:rsidRPr="002A6787" w:rsidRDefault="00D031A6" w:rsidP="00C21CEA">
      <w:pPr>
        <w:pStyle w:val="Titre4"/>
        <w:keepLines/>
        <w:numPr>
          <w:ilvl w:val="0"/>
          <w:numId w:val="60"/>
        </w:numPr>
        <w:spacing w:before="0" w:after="0"/>
        <w:rPr>
          <w:rFonts w:ascii="Arial" w:hAnsi="Arial" w:cs="Arial"/>
          <w:sz w:val="22"/>
          <w:szCs w:val="22"/>
        </w:rPr>
      </w:pPr>
      <w:r w:rsidRPr="003C01F7">
        <w:rPr>
          <w:rFonts w:ascii="Arial" w:hAnsi="Arial" w:cs="Arial"/>
          <w:sz w:val="22"/>
          <w:szCs w:val="22"/>
        </w:rPr>
        <w:t>É</w:t>
      </w:r>
      <w:r w:rsidRPr="002A6787">
        <w:rPr>
          <w:rFonts w:ascii="Arial" w:hAnsi="Arial" w:cs="Arial"/>
          <w:sz w:val="22"/>
          <w:szCs w:val="22"/>
        </w:rPr>
        <w:t>quipement du forage</w:t>
      </w:r>
    </w:p>
    <w:p w14:paraId="02EE1F11" w14:textId="77777777" w:rsidR="00D031A6" w:rsidRDefault="00D031A6" w:rsidP="00C945A5">
      <w:pPr>
        <w:ind w:right="1541"/>
        <w:rPr>
          <w:rFonts w:cs="Arial"/>
          <w:spacing w:val="-1"/>
          <w:sz w:val="22"/>
        </w:rPr>
      </w:pPr>
    </w:p>
    <w:p w14:paraId="042A741F" w14:textId="77777777" w:rsidR="00D031A6" w:rsidRPr="002A6787" w:rsidRDefault="00D031A6" w:rsidP="00C945A5">
      <w:pPr>
        <w:rPr>
          <w:rFonts w:cs="Arial"/>
          <w:sz w:val="22"/>
        </w:rPr>
      </w:pPr>
      <w:r w:rsidRPr="002A6787">
        <w:rPr>
          <w:rFonts w:cs="Arial"/>
          <w:spacing w:val="-1"/>
          <w:sz w:val="22"/>
        </w:rPr>
        <w:t>Le</w:t>
      </w:r>
      <w:r w:rsidRPr="002A6787">
        <w:rPr>
          <w:rFonts w:cs="Arial"/>
          <w:spacing w:val="-6"/>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age</w:t>
      </w:r>
      <w:r w:rsidRPr="002A6787">
        <w:rPr>
          <w:rFonts w:cs="Arial"/>
          <w:spacing w:val="-6"/>
          <w:sz w:val="22"/>
        </w:rPr>
        <w:t xml:space="preserve"> </w:t>
      </w:r>
      <w:r w:rsidRPr="002A6787">
        <w:rPr>
          <w:rFonts w:cs="Arial"/>
          <w:spacing w:val="1"/>
          <w:sz w:val="22"/>
        </w:rPr>
        <w:t>s</w:t>
      </w:r>
      <w:r w:rsidRPr="002A6787">
        <w:rPr>
          <w:rFonts w:cs="Arial"/>
          <w:spacing w:val="-1"/>
          <w:sz w:val="22"/>
        </w:rPr>
        <w:t>e</w:t>
      </w:r>
      <w:r w:rsidRPr="002A6787">
        <w:rPr>
          <w:rFonts w:cs="Arial"/>
          <w:sz w:val="22"/>
        </w:rPr>
        <w:t>r</w:t>
      </w:r>
      <w:r w:rsidRPr="002A6787">
        <w:rPr>
          <w:rFonts w:cs="Arial"/>
          <w:spacing w:val="-1"/>
          <w:sz w:val="22"/>
        </w:rPr>
        <w:t>a</w:t>
      </w:r>
      <w:r w:rsidRPr="002A6787">
        <w:rPr>
          <w:rFonts w:cs="Arial"/>
          <w:spacing w:val="-5"/>
          <w:sz w:val="22"/>
        </w:rPr>
        <w:t xml:space="preserve"> </w:t>
      </w:r>
      <w:r w:rsidRPr="002A6787">
        <w:rPr>
          <w:rFonts w:cs="Arial"/>
          <w:spacing w:val="-1"/>
          <w:sz w:val="22"/>
        </w:rPr>
        <w:t>éq</w:t>
      </w:r>
      <w:r w:rsidRPr="002A6787">
        <w:rPr>
          <w:rFonts w:cs="Arial"/>
          <w:spacing w:val="2"/>
          <w:sz w:val="22"/>
        </w:rPr>
        <w:t>u</w:t>
      </w:r>
      <w:r w:rsidRPr="002A6787">
        <w:rPr>
          <w:rFonts w:cs="Arial"/>
          <w:spacing w:val="-1"/>
          <w:sz w:val="22"/>
        </w:rPr>
        <w:t>i</w:t>
      </w:r>
      <w:r w:rsidRPr="002A6787">
        <w:rPr>
          <w:rFonts w:cs="Arial"/>
          <w:spacing w:val="2"/>
          <w:sz w:val="22"/>
        </w:rPr>
        <w:t>p</w:t>
      </w:r>
      <w:r w:rsidRPr="002A6787">
        <w:rPr>
          <w:rFonts w:cs="Arial"/>
          <w:spacing w:val="-1"/>
          <w:sz w:val="22"/>
        </w:rPr>
        <w:t>é</w:t>
      </w:r>
      <w:r w:rsidRPr="002A6787">
        <w:rPr>
          <w:rFonts w:cs="Arial"/>
          <w:spacing w:val="-5"/>
          <w:sz w:val="22"/>
        </w:rPr>
        <w:t xml:space="preserve"> </w:t>
      </w:r>
      <w:r w:rsidRPr="002A6787">
        <w:rPr>
          <w:rFonts w:cs="Arial"/>
          <w:spacing w:val="-1"/>
          <w:sz w:val="22"/>
        </w:rPr>
        <w:t>e</w:t>
      </w:r>
      <w:r w:rsidRPr="002A6787">
        <w:rPr>
          <w:rFonts w:cs="Arial"/>
          <w:sz w:val="22"/>
        </w:rPr>
        <w:t>n</w:t>
      </w:r>
      <w:r w:rsidRPr="002A6787">
        <w:rPr>
          <w:rFonts w:cs="Arial"/>
          <w:spacing w:val="-5"/>
          <w:sz w:val="22"/>
        </w:rPr>
        <w:t xml:space="preserve"> tube </w:t>
      </w:r>
      <w:r w:rsidRPr="002A6787">
        <w:rPr>
          <w:rFonts w:cs="Arial"/>
          <w:spacing w:val="-1"/>
          <w:sz w:val="22"/>
        </w:rPr>
        <w:t>PV</w:t>
      </w:r>
      <w:r w:rsidRPr="002A6787">
        <w:rPr>
          <w:rFonts w:cs="Arial"/>
          <w:sz w:val="22"/>
        </w:rPr>
        <w:t>C</w:t>
      </w:r>
      <w:r w:rsidRPr="002A6787">
        <w:rPr>
          <w:rFonts w:cs="Arial"/>
          <w:spacing w:val="-4"/>
          <w:sz w:val="22"/>
        </w:rPr>
        <w:t xml:space="preserve"> </w:t>
      </w:r>
      <w:r w:rsidRPr="002A6787">
        <w:rPr>
          <w:rFonts w:cs="Arial"/>
          <w:spacing w:val="-1"/>
          <w:sz w:val="22"/>
        </w:rPr>
        <w:t>a</w:t>
      </w:r>
      <w:r w:rsidRPr="002A6787">
        <w:rPr>
          <w:rFonts w:cs="Arial"/>
          <w:spacing w:val="1"/>
          <w:sz w:val="22"/>
        </w:rPr>
        <w:t>l</w:t>
      </w:r>
      <w:r w:rsidRPr="002A6787">
        <w:rPr>
          <w:rFonts w:cs="Arial"/>
          <w:spacing w:val="-1"/>
          <w:sz w:val="22"/>
        </w:rPr>
        <w:t>i</w:t>
      </w:r>
      <w:r w:rsidRPr="002A6787">
        <w:rPr>
          <w:rFonts w:cs="Arial"/>
          <w:spacing w:val="4"/>
          <w:sz w:val="22"/>
        </w:rPr>
        <w:t>m</w:t>
      </w:r>
      <w:r w:rsidRPr="002A6787">
        <w:rPr>
          <w:rFonts w:cs="Arial"/>
          <w:spacing w:val="-1"/>
          <w:sz w:val="22"/>
        </w:rPr>
        <w:t>entai</w:t>
      </w:r>
      <w:r w:rsidRPr="002A6787">
        <w:rPr>
          <w:rFonts w:cs="Arial"/>
          <w:sz w:val="22"/>
        </w:rPr>
        <w:t>re</w:t>
      </w:r>
      <w:r w:rsidRPr="002A6787">
        <w:rPr>
          <w:rFonts w:cs="Arial"/>
          <w:spacing w:val="-5"/>
          <w:sz w:val="22"/>
        </w:rPr>
        <w:t xml:space="preserve"> </w:t>
      </w:r>
      <w:r w:rsidRPr="002A6787">
        <w:rPr>
          <w:rFonts w:cs="Arial"/>
          <w:spacing w:val="-1"/>
          <w:sz w:val="22"/>
        </w:rPr>
        <w:t>d</w:t>
      </w:r>
      <w:r w:rsidRPr="002A6787">
        <w:rPr>
          <w:rFonts w:cs="Arial"/>
          <w:sz w:val="22"/>
        </w:rPr>
        <w:t>e</w:t>
      </w:r>
      <w:r w:rsidRPr="002A6787">
        <w:rPr>
          <w:rFonts w:cs="Arial"/>
          <w:spacing w:val="-5"/>
          <w:sz w:val="22"/>
        </w:rPr>
        <w:t xml:space="preserve"> </w:t>
      </w:r>
      <w:r w:rsidRPr="002A6787">
        <w:rPr>
          <w:rFonts w:cs="Arial"/>
          <w:spacing w:val="-1"/>
          <w:sz w:val="22"/>
        </w:rPr>
        <w:t>di</w:t>
      </w:r>
      <w:r w:rsidRPr="002A6787">
        <w:rPr>
          <w:rFonts w:cs="Arial"/>
          <w:spacing w:val="2"/>
          <w:sz w:val="22"/>
        </w:rPr>
        <w:t>a</w:t>
      </w:r>
      <w:r w:rsidRPr="002A6787">
        <w:rPr>
          <w:rFonts w:cs="Arial"/>
          <w:spacing w:val="4"/>
          <w:sz w:val="22"/>
        </w:rPr>
        <w:t>m</w:t>
      </w:r>
      <w:r w:rsidRPr="002A6787">
        <w:rPr>
          <w:rFonts w:cs="Arial"/>
          <w:spacing w:val="-1"/>
          <w:sz w:val="22"/>
        </w:rPr>
        <w:t>èt</w:t>
      </w:r>
      <w:r w:rsidRPr="002A6787">
        <w:rPr>
          <w:rFonts w:cs="Arial"/>
          <w:sz w:val="22"/>
        </w:rPr>
        <w:t>re</w:t>
      </w:r>
      <w:r w:rsidRPr="002A6787">
        <w:rPr>
          <w:rFonts w:cs="Arial"/>
          <w:spacing w:val="-9"/>
          <w:sz w:val="22"/>
        </w:rPr>
        <w:t xml:space="preserve"> </w:t>
      </w:r>
      <w:r w:rsidRPr="002A6787">
        <w:rPr>
          <w:rFonts w:cs="Arial"/>
          <w:spacing w:val="-1"/>
          <w:sz w:val="22"/>
        </w:rPr>
        <w:t>ex</w:t>
      </w:r>
      <w:r w:rsidRPr="002A6787">
        <w:rPr>
          <w:rFonts w:cs="Arial"/>
          <w:spacing w:val="2"/>
          <w:sz w:val="22"/>
        </w:rPr>
        <w:t>t</w:t>
      </w:r>
      <w:r w:rsidRPr="002A6787">
        <w:rPr>
          <w:rFonts w:cs="Arial"/>
          <w:spacing w:val="-1"/>
          <w:sz w:val="22"/>
        </w:rPr>
        <w:t>é</w:t>
      </w:r>
      <w:r w:rsidRPr="002A6787">
        <w:rPr>
          <w:rFonts w:cs="Arial"/>
          <w:sz w:val="22"/>
        </w:rPr>
        <w:t>r</w:t>
      </w:r>
      <w:r w:rsidRPr="002A6787">
        <w:rPr>
          <w:rFonts w:cs="Arial"/>
          <w:spacing w:val="-1"/>
          <w:sz w:val="22"/>
        </w:rPr>
        <w:t>i</w:t>
      </w:r>
      <w:r w:rsidRPr="002A6787">
        <w:rPr>
          <w:rFonts w:cs="Arial"/>
          <w:spacing w:val="2"/>
          <w:sz w:val="22"/>
        </w:rPr>
        <w:t>e</w:t>
      </w:r>
      <w:r w:rsidRPr="002A6787">
        <w:rPr>
          <w:rFonts w:cs="Arial"/>
          <w:spacing w:val="-1"/>
          <w:sz w:val="22"/>
        </w:rPr>
        <w:t>u</w:t>
      </w:r>
      <w:r w:rsidRPr="002A6787">
        <w:rPr>
          <w:rFonts w:cs="Arial"/>
          <w:sz w:val="22"/>
        </w:rPr>
        <w:t>r</w:t>
      </w:r>
      <w:r w:rsidRPr="002A6787">
        <w:rPr>
          <w:rFonts w:cs="Arial"/>
          <w:spacing w:val="-6"/>
          <w:sz w:val="22"/>
        </w:rPr>
        <w:t xml:space="preserve"> </w:t>
      </w:r>
      <w:r w:rsidRPr="002A6787">
        <w:rPr>
          <w:rFonts w:cs="Arial"/>
          <w:spacing w:val="-1"/>
          <w:sz w:val="22"/>
        </w:rPr>
        <w:t>é</w:t>
      </w:r>
      <w:r w:rsidRPr="002A6787">
        <w:rPr>
          <w:rFonts w:cs="Arial"/>
          <w:spacing w:val="2"/>
          <w:sz w:val="22"/>
        </w:rPr>
        <w:t>ga</w:t>
      </w:r>
      <w:r w:rsidRPr="002A6787">
        <w:rPr>
          <w:rFonts w:cs="Arial"/>
          <w:sz w:val="22"/>
        </w:rPr>
        <w:t>l</w:t>
      </w:r>
      <w:r w:rsidRPr="002A6787">
        <w:rPr>
          <w:rFonts w:cs="Arial"/>
          <w:spacing w:val="-7"/>
          <w:sz w:val="22"/>
        </w:rPr>
        <w:t xml:space="preserve"> </w:t>
      </w:r>
      <w:r w:rsidRPr="002A6787">
        <w:rPr>
          <w:rFonts w:cs="Arial"/>
          <w:sz w:val="22"/>
        </w:rPr>
        <w:t>à</w:t>
      </w:r>
      <w:r w:rsidRPr="002A6787">
        <w:rPr>
          <w:rFonts w:cs="Arial"/>
          <w:spacing w:val="-5"/>
          <w:sz w:val="22"/>
        </w:rPr>
        <w:t xml:space="preserve"> </w:t>
      </w:r>
      <w:r w:rsidRPr="002A6787">
        <w:rPr>
          <w:rFonts w:cs="Arial"/>
          <w:spacing w:val="-1"/>
          <w:sz w:val="22"/>
        </w:rPr>
        <w:t xml:space="preserve">140 </w:t>
      </w:r>
      <w:proofErr w:type="spellStart"/>
      <w:r w:rsidRPr="002A6787">
        <w:rPr>
          <w:rFonts w:cs="Arial"/>
          <w:spacing w:val="2"/>
          <w:sz w:val="22"/>
        </w:rPr>
        <w:t>m</w:t>
      </w:r>
      <w:r w:rsidRPr="002A6787">
        <w:rPr>
          <w:rFonts w:cs="Arial"/>
          <w:spacing w:val="4"/>
          <w:sz w:val="22"/>
        </w:rPr>
        <w:t>m</w:t>
      </w:r>
      <w:r w:rsidRPr="002A6787">
        <w:rPr>
          <w:rFonts w:cs="Arial"/>
          <w:sz w:val="22"/>
        </w:rPr>
        <w:t>.</w:t>
      </w:r>
      <w:proofErr w:type="spellEnd"/>
    </w:p>
    <w:p w14:paraId="6BB56B6E" w14:textId="77777777" w:rsidR="00D031A6" w:rsidRDefault="00D031A6" w:rsidP="00C945A5">
      <w:pPr>
        <w:ind w:right="108"/>
        <w:rPr>
          <w:rFonts w:cs="Arial"/>
          <w:sz w:val="22"/>
        </w:rPr>
      </w:pPr>
      <w:r w:rsidRPr="002A6787">
        <w:rPr>
          <w:rFonts w:cs="Arial"/>
          <w:spacing w:val="-1"/>
          <w:sz w:val="22"/>
        </w:rPr>
        <w:t>L</w:t>
      </w:r>
      <w:r w:rsidRPr="002A6787">
        <w:rPr>
          <w:rFonts w:cs="Arial"/>
          <w:sz w:val="22"/>
        </w:rPr>
        <w:t>a</w:t>
      </w:r>
      <w:r w:rsidRPr="002A6787">
        <w:rPr>
          <w:rFonts w:cs="Arial"/>
          <w:spacing w:val="-3"/>
          <w:sz w:val="22"/>
        </w:rPr>
        <w:t xml:space="preserve"> </w:t>
      </w:r>
      <w:r w:rsidRPr="002A6787">
        <w:rPr>
          <w:rFonts w:cs="Arial"/>
          <w:spacing w:val="1"/>
          <w:sz w:val="22"/>
        </w:rPr>
        <w:t>c</w:t>
      </w:r>
      <w:r w:rsidRPr="002A6787">
        <w:rPr>
          <w:rFonts w:cs="Arial"/>
          <w:spacing w:val="-1"/>
          <w:sz w:val="22"/>
        </w:rPr>
        <w:t>o</w:t>
      </w:r>
      <w:r w:rsidRPr="002A6787">
        <w:rPr>
          <w:rFonts w:cs="Arial"/>
          <w:spacing w:val="1"/>
          <w:sz w:val="22"/>
        </w:rPr>
        <w:t>l</w:t>
      </w:r>
      <w:r w:rsidRPr="002A6787">
        <w:rPr>
          <w:rFonts w:cs="Arial"/>
          <w:spacing w:val="-1"/>
          <w:sz w:val="22"/>
        </w:rPr>
        <w:t>on</w:t>
      </w:r>
      <w:r w:rsidRPr="002A6787">
        <w:rPr>
          <w:rFonts w:cs="Arial"/>
          <w:spacing w:val="2"/>
          <w:sz w:val="22"/>
        </w:rPr>
        <w:t>n</w:t>
      </w:r>
      <w:r w:rsidRPr="002A6787">
        <w:rPr>
          <w:rFonts w:cs="Arial"/>
          <w:sz w:val="22"/>
        </w:rPr>
        <w:t>e</w:t>
      </w:r>
      <w:r w:rsidRPr="002A6787">
        <w:rPr>
          <w:rFonts w:cs="Arial"/>
          <w:spacing w:val="-3"/>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spacing w:val="-2"/>
          <w:sz w:val="22"/>
        </w:rPr>
        <w:t xml:space="preserve"> </w:t>
      </w:r>
      <w:r w:rsidRPr="002A6787">
        <w:rPr>
          <w:rFonts w:cs="Arial"/>
          <w:spacing w:val="1"/>
          <w:sz w:val="22"/>
        </w:rPr>
        <w:t>c</w:t>
      </w:r>
      <w:r w:rsidRPr="002A6787">
        <w:rPr>
          <w:rFonts w:cs="Arial"/>
          <w:sz w:val="22"/>
        </w:rPr>
        <w:t>r</w:t>
      </w:r>
      <w:r w:rsidRPr="002A6787">
        <w:rPr>
          <w:rFonts w:cs="Arial"/>
          <w:spacing w:val="-1"/>
          <w:sz w:val="22"/>
        </w:rPr>
        <w:t>é</w:t>
      </w:r>
      <w:r w:rsidRPr="002A6787">
        <w:rPr>
          <w:rFonts w:cs="Arial"/>
          <w:spacing w:val="2"/>
          <w:sz w:val="22"/>
        </w:rPr>
        <w:t>p</w:t>
      </w:r>
      <w:r w:rsidRPr="002A6787">
        <w:rPr>
          <w:rFonts w:cs="Arial"/>
          <w:spacing w:val="-1"/>
          <w:sz w:val="22"/>
        </w:rPr>
        <w:t>i</w:t>
      </w:r>
      <w:r w:rsidRPr="002A6787">
        <w:rPr>
          <w:rFonts w:cs="Arial"/>
          <w:spacing w:val="2"/>
          <w:sz w:val="22"/>
        </w:rPr>
        <w:t>n</w:t>
      </w:r>
      <w:r w:rsidRPr="002A6787">
        <w:rPr>
          <w:rFonts w:cs="Arial"/>
          <w:spacing w:val="-1"/>
          <w:sz w:val="22"/>
        </w:rPr>
        <w:t>é</w:t>
      </w:r>
      <w:r w:rsidRPr="002A6787">
        <w:rPr>
          <w:rFonts w:cs="Arial"/>
          <w:sz w:val="22"/>
        </w:rPr>
        <w:t>e</w:t>
      </w:r>
      <w:r w:rsidRPr="002A6787">
        <w:rPr>
          <w:rFonts w:cs="Arial"/>
          <w:spacing w:val="-3"/>
          <w:sz w:val="22"/>
        </w:rPr>
        <w:t xml:space="preserve"> </w:t>
      </w:r>
      <w:r w:rsidRPr="002A6787">
        <w:rPr>
          <w:rFonts w:cs="Arial"/>
          <w:spacing w:val="2"/>
          <w:sz w:val="22"/>
        </w:rPr>
        <w:t>a</w:t>
      </w:r>
      <w:r w:rsidRPr="002A6787">
        <w:rPr>
          <w:rFonts w:cs="Arial"/>
          <w:spacing w:val="-1"/>
          <w:sz w:val="22"/>
        </w:rPr>
        <w:t>u</w:t>
      </w:r>
      <w:r w:rsidRPr="002A6787">
        <w:rPr>
          <w:rFonts w:cs="Arial"/>
          <w:sz w:val="22"/>
        </w:rPr>
        <w:t>x</w:t>
      </w:r>
      <w:r w:rsidRPr="002A6787">
        <w:rPr>
          <w:rFonts w:cs="Arial"/>
          <w:spacing w:val="-1"/>
          <w:sz w:val="22"/>
        </w:rPr>
        <w:t xml:space="preserve"> d</w:t>
      </w:r>
      <w:r w:rsidRPr="002A6787">
        <w:rPr>
          <w:rFonts w:cs="Arial"/>
          <w:sz w:val="22"/>
        </w:rPr>
        <w:t>r</w:t>
      </w:r>
      <w:r w:rsidRPr="002A6787">
        <w:rPr>
          <w:rFonts w:cs="Arial"/>
          <w:spacing w:val="-1"/>
          <w:sz w:val="22"/>
        </w:rPr>
        <w:t>oit</w:t>
      </w:r>
      <w:r w:rsidRPr="002A6787">
        <w:rPr>
          <w:rFonts w:cs="Arial"/>
          <w:sz w:val="22"/>
        </w:rPr>
        <w:t>s</w:t>
      </w:r>
      <w:r w:rsidRPr="002A6787">
        <w:rPr>
          <w:rFonts w:cs="Arial"/>
          <w:spacing w:val="-1"/>
          <w:sz w:val="22"/>
        </w:rPr>
        <w:t xml:space="preserve"> </w:t>
      </w:r>
      <w:r w:rsidRPr="002A6787">
        <w:rPr>
          <w:rFonts w:cs="Arial"/>
          <w:spacing w:val="2"/>
          <w:sz w:val="22"/>
        </w:rPr>
        <w:t>d</w:t>
      </w:r>
      <w:r w:rsidRPr="002A6787">
        <w:rPr>
          <w:rFonts w:cs="Arial"/>
          <w:spacing w:val="-1"/>
          <w:sz w:val="22"/>
        </w:rPr>
        <w:t>e</w:t>
      </w:r>
      <w:r w:rsidRPr="002A6787">
        <w:rPr>
          <w:rFonts w:cs="Arial"/>
          <w:sz w:val="22"/>
        </w:rPr>
        <w:t xml:space="preserve">s </w:t>
      </w:r>
      <w:r w:rsidRPr="002A6787">
        <w:rPr>
          <w:rFonts w:cs="Arial"/>
          <w:spacing w:val="1"/>
          <w:sz w:val="22"/>
        </w:rPr>
        <w:t>v</w:t>
      </w:r>
      <w:r w:rsidRPr="002A6787">
        <w:rPr>
          <w:rFonts w:cs="Arial"/>
          <w:spacing w:val="-1"/>
          <w:sz w:val="22"/>
        </w:rPr>
        <w:t>en</w:t>
      </w:r>
      <w:r w:rsidRPr="002A6787">
        <w:rPr>
          <w:rFonts w:cs="Arial"/>
          <w:spacing w:val="2"/>
          <w:sz w:val="22"/>
        </w:rPr>
        <w:t>u</w:t>
      </w:r>
      <w:r w:rsidRPr="002A6787">
        <w:rPr>
          <w:rFonts w:cs="Arial"/>
          <w:spacing w:val="-1"/>
          <w:sz w:val="22"/>
        </w:rPr>
        <w:t>e</w:t>
      </w:r>
      <w:r w:rsidRPr="002A6787">
        <w:rPr>
          <w:rFonts w:cs="Arial"/>
          <w:sz w:val="22"/>
        </w:rPr>
        <w:t>s</w:t>
      </w:r>
      <w:r w:rsidRPr="002A6787">
        <w:rPr>
          <w:rFonts w:cs="Arial"/>
          <w:spacing w:val="-1"/>
          <w:sz w:val="22"/>
        </w:rPr>
        <w:t xml:space="preserve"> d</w:t>
      </w:r>
      <w:r w:rsidRPr="002A6787">
        <w:rPr>
          <w:rFonts w:cs="Arial"/>
          <w:sz w:val="22"/>
        </w:rPr>
        <w:t>'</w:t>
      </w:r>
      <w:r w:rsidRPr="002A6787">
        <w:rPr>
          <w:rFonts w:cs="Arial"/>
          <w:spacing w:val="-1"/>
          <w:sz w:val="22"/>
        </w:rPr>
        <w:t>e</w:t>
      </w:r>
      <w:r w:rsidRPr="002A6787">
        <w:rPr>
          <w:rFonts w:cs="Arial"/>
          <w:spacing w:val="2"/>
          <w:sz w:val="22"/>
        </w:rPr>
        <w:t>a</w:t>
      </w:r>
      <w:r w:rsidRPr="002A6787">
        <w:rPr>
          <w:rFonts w:cs="Arial"/>
          <w:sz w:val="22"/>
        </w:rPr>
        <w:t xml:space="preserve">u </w:t>
      </w:r>
      <w:r w:rsidRPr="002A6787">
        <w:rPr>
          <w:rFonts w:cs="Arial"/>
          <w:spacing w:val="1"/>
          <w:sz w:val="22"/>
        </w:rPr>
        <w:t>s</w:t>
      </w:r>
      <w:r w:rsidRPr="002A6787">
        <w:rPr>
          <w:rFonts w:cs="Arial"/>
          <w:spacing w:val="-1"/>
          <w:sz w:val="22"/>
        </w:rPr>
        <w:t>u</w:t>
      </w:r>
      <w:r w:rsidRPr="002A6787">
        <w:rPr>
          <w:rFonts w:cs="Arial"/>
          <w:sz w:val="22"/>
        </w:rPr>
        <w:t>r</w:t>
      </w:r>
      <w:r w:rsidRPr="002A6787">
        <w:rPr>
          <w:rFonts w:cs="Arial"/>
          <w:spacing w:val="-2"/>
          <w:sz w:val="22"/>
        </w:rPr>
        <w:t xml:space="preserve"> </w:t>
      </w:r>
      <w:r w:rsidRPr="002A6787">
        <w:rPr>
          <w:rFonts w:cs="Arial"/>
          <w:sz w:val="22"/>
        </w:rPr>
        <w:t>12</w:t>
      </w:r>
      <w:r w:rsidRPr="002A6787">
        <w:rPr>
          <w:rFonts w:cs="Arial"/>
          <w:spacing w:val="-2"/>
          <w:sz w:val="22"/>
        </w:rPr>
        <w:t xml:space="preserve"> </w:t>
      </w:r>
      <w:r w:rsidRPr="002A6787">
        <w:rPr>
          <w:rFonts w:cs="Arial"/>
          <w:sz w:val="22"/>
        </w:rPr>
        <w:t>à</w:t>
      </w:r>
      <w:r w:rsidRPr="002A6787">
        <w:rPr>
          <w:rFonts w:cs="Arial"/>
          <w:spacing w:val="-3"/>
          <w:sz w:val="22"/>
        </w:rPr>
        <w:t xml:space="preserve"> </w:t>
      </w:r>
      <w:r w:rsidRPr="002A6787">
        <w:rPr>
          <w:rFonts w:cs="Arial"/>
          <w:spacing w:val="2"/>
          <w:sz w:val="22"/>
        </w:rPr>
        <w:t>15</w:t>
      </w:r>
      <w:r w:rsidRPr="002A6787">
        <w:rPr>
          <w:rFonts w:cs="Arial"/>
          <w:spacing w:val="-3"/>
          <w:sz w:val="22"/>
        </w:rPr>
        <w:t xml:space="preserve"> </w:t>
      </w:r>
      <w:r w:rsidRPr="002A6787">
        <w:rPr>
          <w:rFonts w:cs="Arial"/>
          <w:spacing w:val="4"/>
          <w:sz w:val="22"/>
        </w:rPr>
        <w:t>m</w:t>
      </w:r>
      <w:r w:rsidRPr="002A6787">
        <w:rPr>
          <w:rFonts w:cs="Arial"/>
          <w:spacing w:val="-1"/>
          <w:sz w:val="22"/>
        </w:rPr>
        <w:t>èt</w:t>
      </w:r>
      <w:r w:rsidRPr="002A6787">
        <w:rPr>
          <w:rFonts w:cs="Arial"/>
          <w:sz w:val="22"/>
        </w:rPr>
        <w:t>r</w:t>
      </w:r>
      <w:r w:rsidRPr="002A6787">
        <w:rPr>
          <w:rFonts w:cs="Arial"/>
          <w:spacing w:val="-1"/>
          <w:sz w:val="22"/>
        </w:rPr>
        <w:t>e</w:t>
      </w:r>
      <w:r w:rsidRPr="002A6787">
        <w:rPr>
          <w:rFonts w:cs="Arial"/>
          <w:sz w:val="22"/>
        </w:rPr>
        <w:t xml:space="preserve">s </w:t>
      </w:r>
      <w:r w:rsidRPr="002A6787">
        <w:rPr>
          <w:rFonts w:cs="Arial"/>
          <w:spacing w:val="-1"/>
          <w:sz w:val="22"/>
        </w:rPr>
        <w:t>pa</w:t>
      </w:r>
      <w:r w:rsidRPr="002A6787">
        <w:rPr>
          <w:rFonts w:cs="Arial"/>
          <w:sz w:val="22"/>
        </w:rPr>
        <w:t>r</w:t>
      </w:r>
      <w:r w:rsidRPr="002A6787">
        <w:rPr>
          <w:rFonts w:cs="Arial"/>
          <w:spacing w:val="-2"/>
          <w:sz w:val="22"/>
        </w:rPr>
        <w:t xml:space="preserve"> </w:t>
      </w:r>
      <w:r w:rsidRPr="002A6787">
        <w:rPr>
          <w:rFonts w:cs="Arial"/>
          <w:spacing w:val="-1"/>
          <w:sz w:val="22"/>
        </w:rPr>
        <w:t>élé</w:t>
      </w:r>
      <w:r w:rsidRPr="002A6787">
        <w:rPr>
          <w:rFonts w:cs="Arial"/>
          <w:spacing w:val="4"/>
          <w:sz w:val="22"/>
        </w:rPr>
        <w:t>m</w:t>
      </w:r>
      <w:r w:rsidRPr="002A6787">
        <w:rPr>
          <w:rFonts w:cs="Arial"/>
          <w:spacing w:val="-1"/>
          <w:sz w:val="22"/>
        </w:rPr>
        <w:t>ent</w:t>
      </w:r>
      <w:r w:rsidRPr="002A6787">
        <w:rPr>
          <w:rFonts w:cs="Arial"/>
          <w:sz w:val="22"/>
        </w:rPr>
        <w:t>s</w:t>
      </w:r>
      <w:r w:rsidRPr="002A6787">
        <w:rPr>
          <w:rFonts w:cs="Arial"/>
          <w:spacing w:val="-1"/>
          <w:sz w:val="22"/>
        </w:rPr>
        <w:t xml:space="preserve"> d</w:t>
      </w:r>
      <w:r w:rsidRPr="002A6787">
        <w:rPr>
          <w:rFonts w:cs="Arial"/>
          <w:sz w:val="22"/>
        </w:rPr>
        <w:t>e 3</w:t>
      </w:r>
      <w:r w:rsidRPr="002A6787">
        <w:rPr>
          <w:rFonts w:cs="Arial"/>
          <w:spacing w:val="-2"/>
          <w:sz w:val="22"/>
        </w:rPr>
        <w:t xml:space="preserve"> </w:t>
      </w:r>
      <w:r w:rsidRPr="002A6787">
        <w:rPr>
          <w:rFonts w:cs="Arial"/>
          <w:sz w:val="22"/>
        </w:rPr>
        <w:t>à 6</w:t>
      </w:r>
      <w:r w:rsidRPr="002A6787">
        <w:rPr>
          <w:rFonts w:cs="Arial"/>
          <w:spacing w:val="-3"/>
          <w:sz w:val="22"/>
        </w:rPr>
        <w:t xml:space="preserve"> </w:t>
      </w:r>
      <w:r w:rsidRPr="002A6787">
        <w:rPr>
          <w:rFonts w:cs="Arial"/>
          <w:spacing w:val="4"/>
          <w:sz w:val="22"/>
        </w:rPr>
        <w:t>m</w:t>
      </w:r>
      <w:r w:rsidRPr="002A6787">
        <w:rPr>
          <w:rFonts w:cs="Arial"/>
          <w:spacing w:val="-1"/>
          <w:sz w:val="22"/>
        </w:rPr>
        <w:t>èt</w:t>
      </w:r>
      <w:r w:rsidRPr="002A6787">
        <w:rPr>
          <w:rFonts w:cs="Arial"/>
          <w:sz w:val="22"/>
        </w:rPr>
        <w:t>r</w:t>
      </w:r>
      <w:r w:rsidRPr="002A6787">
        <w:rPr>
          <w:rFonts w:cs="Arial"/>
          <w:spacing w:val="-1"/>
          <w:sz w:val="22"/>
        </w:rPr>
        <w:t>e</w:t>
      </w:r>
      <w:r w:rsidRPr="002A6787">
        <w:rPr>
          <w:rFonts w:cs="Arial"/>
          <w:spacing w:val="1"/>
          <w:sz w:val="22"/>
        </w:rPr>
        <w:t>s</w:t>
      </w:r>
      <w:r w:rsidRPr="002A6787">
        <w:rPr>
          <w:rFonts w:cs="Arial"/>
          <w:sz w:val="22"/>
        </w:rPr>
        <w:t>.</w:t>
      </w:r>
      <w:r w:rsidRPr="002A6787">
        <w:rPr>
          <w:rFonts w:cs="Arial"/>
          <w:spacing w:val="-3"/>
          <w:sz w:val="22"/>
        </w:rPr>
        <w:t xml:space="preserve"> </w:t>
      </w:r>
      <w:r w:rsidRPr="002A6787">
        <w:rPr>
          <w:rFonts w:cs="Arial"/>
          <w:spacing w:val="-1"/>
          <w:sz w:val="22"/>
        </w:rPr>
        <w:t>Pou</w:t>
      </w:r>
      <w:r w:rsidRPr="002A6787">
        <w:rPr>
          <w:rFonts w:cs="Arial"/>
          <w:sz w:val="22"/>
        </w:rPr>
        <w:t>r</w:t>
      </w:r>
      <w:r w:rsidRPr="002A6787">
        <w:rPr>
          <w:rFonts w:cs="Arial"/>
          <w:w w:val="99"/>
          <w:sz w:val="22"/>
        </w:rPr>
        <w:t xml:space="preserve"> </w:t>
      </w:r>
      <w:r w:rsidRPr="002A6787">
        <w:rPr>
          <w:rFonts w:cs="Arial"/>
          <w:spacing w:val="-1"/>
          <w:sz w:val="22"/>
        </w:rPr>
        <w:t>tente</w:t>
      </w:r>
      <w:r w:rsidRPr="002A6787">
        <w:rPr>
          <w:rFonts w:cs="Arial"/>
          <w:sz w:val="22"/>
        </w:rPr>
        <w:t>r</w:t>
      </w:r>
      <w:r w:rsidRPr="002A6787">
        <w:rPr>
          <w:rFonts w:cs="Arial"/>
          <w:spacing w:val="20"/>
          <w:sz w:val="22"/>
        </w:rPr>
        <w:t xml:space="preserve"> </w:t>
      </w:r>
      <w:r w:rsidRPr="002A6787">
        <w:rPr>
          <w:rFonts w:cs="Arial"/>
          <w:spacing w:val="-1"/>
          <w:sz w:val="22"/>
        </w:rPr>
        <w:t>d</w:t>
      </w:r>
      <w:r w:rsidRPr="002A6787">
        <w:rPr>
          <w:rFonts w:cs="Arial"/>
          <w:sz w:val="22"/>
        </w:rPr>
        <w:t>'</w:t>
      </w:r>
      <w:r w:rsidRPr="002A6787">
        <w:rPr>
          <w:rFonts w:cs="Arial"/>
          <w:spacing w:val="-1"/>
          <w:sz w:val="22"/>
        </w:rPr>
        <w:t>a</w:t>
      </w:r>
      <w:r w:rsidRPr="002A6787">
        <w:rPr>
          <w:rFonts w:cs="Arial"/>
          <w:spacing w:val="4"/>
          <w:sz w:val="22"/>
        </w:rPr>
        <w:t>m</w:t>
      </w:r>
      <w:r w:rsidRPr="002A6787">
        <w:rPr>
          <w:rFonts w:cs="Arial"/>
          <w:spacing w:val="-1"/>
          <w:sz w:val="22"/>
        </w:rPr>
        <w:t>élio</w:t>
      </w:r>
      <w:r w:rsidRPr="002A6787">
        <w:rPr>
          <w:rFonts w:cs="Arial"/>
          <w:sz w:val="22"/>
        </w:rPr>
        <w:t>r</w:t>
      </w:r>
      <w:r w:rsidRPr="002A6787">
        <w:rPr>
          <w:rFonts w:cs="Arial"/>
          <w:spacing w:val="-1"/>
          <w:sz w:val="22"/>
        </w:rPr>
        <w:t>e</w:t>
      </w:r>
      <w:r w:rsidRPr="002A6787">
        <w:rPr>
          <w:rFonts w:cs="Arial"/>
          <w:sz w:val="22"/>
        </w:rPr>
        <w:t>r</w:t>
      </w:r>
      <w:r w:rsidRPr="002A6787">
        <w:rPr>
          <w:rFonts w:cs="Arial"/>
          <w:spacing w:val="21"/>
          <w:sz w:val="22"/>
        </w:rPr>
        <w:t xml:space="preserve"> </w:t>
      </w:r>
      <w:r w:rsidRPr="002A6787">
        <w:rPr>
          <w:rFonts w:cs="Arial"/>
          <w:spacing w:val="-1"/>
          <w:sz w:val="22"/>
        </w:rPr>
        <w:t>l</w:t>
      </w:r>
      <w:r w:rsidRPr="002A6787">
        <w:rPr>
          <w:rFonts w:cs="Arial"/>
          <w:sz w:val="22"/>
        </w:rPr>
        <w:t>a</w:t>
      </w:r>
      <w:r w:rsidRPr="002A6787">
        <w:rPr>
          <w:rFonts w:cs="Arial"/>
          <w:spacing w:val="18"/>
          <w:sz w:val="22"/>
        </w:rPr>
        <w:t xml:space="preserve"> </w:t>
      </w:r>
      <w:r w:rsidRPr="002A6787">
        <w:rPr>
          <w:rFonts w:cs="Arial"/>
          <w:spacing w:val="1"/>
          <w:sz w:val="22"/>
        </w:rPr>
        <w:t>c</w:t>
      </w:r>
      <w:r w:rsidRPr="002A6787">
        <w:rPr>
          <w:rFonts w:cs="Arial"/>
          <w:spacing w:val="2"/>
          <w:sz w:val="22"/>
        </w:rPr>
        <w:t>a</w:t>
      </w:r>
      <w:r w:rsidRPr="002A6787">
        <w:rPr>
          <w:rFonts w:cs="Arial"/>
          <w:spacing w:val="-1"/>
          <w:sz w:val="22"/>
        </w:rPr>
        <w:t>pa</w:t>
      </w:r>
      <w:r w:rsidRPr="002A6787">
        <w:rPr>
          <w:rFonts w:cs="Arial"/>
          <w:spacing w:val="3"/>
          <w:sz w:val="22"/>
        </w:rPr>
        <w:t>c</w:t>
      </w:r>
      <w:r w:rsidRPr="002A6787">
        <w:rPr>
          <w:rFonts w:cs="Arial"/>
          <w:spacing w:val="-1"/>
          <w:sz w:val="22"/>
        </w:rPr>
        <w:t>it</w:t>
      </w:r>
      <w:r w:rsidRPr="002A6787">
        <w:rPr>
          <w:rFonts w:cs="Arial"/>
          <w:sz w:val="22"/>
        </w:rPr>
        <w:t>é</w:t>
      </w:r>
      <w:r w:rsidRPr="002A6787">
        <w:rPr>
          <w:rFonts w:cs="Arial"/>
          <w:spacing w:val="20"/>
          <w:sz w:val="22"/>
        </w:rPr>
        <w:t xml:space="preserve"> </w:t>
      </w:r>
      <w:r w:rsidRPr="002A6787">
        <w:rPr>
          <w:rFonts w:cs="Arial"/>
          <w:spacing w:val="-1"/>
          <w:sz w:val="22"/>
        </w:rPr>
        <w:t>d</w:t>
      </w:r>
      <w:r w:rsidRPr="002A6787">
        <w:rPr>
          <w:rFonts w:cs="Arial"/>
          <w:sz w:val="22"/>
        </w:rPr>
        <w:t>u</w:t>
      </w:r>
      <w:r w:rsidRPr="002A6787">
        <w:rPr>
          <w:rFonts w:cs="Arial"/>
          <w:spacing w:val="17"/>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w:t>
      </w:r>
      <w:r w:rsidRPr="002A6787">
        <w:rPr>
          <w:rFonts w:cs="Arial"/>
          <w:sz w:val="22"/>
        </w:rPr>
        <w:t>e</w:t>
      </w:r>
      <w:r w:rsidRPr="002A6787">
        <w:rPr>
          <w:rFonts w:cs="Arial"/>
          <w:spacing w:val="20"/>
          <w:sz w:val="22"/>
        </w:rPr>
        <w:t xml:space="preserve"> </w:t>
      </w:r>
      <w:r w:rsidRPr="002A6787">
        <w:rPr>
          <w:rFonts w:cs="Arial"/>
          <w:spacing w:val="-1"/>
          <w:sz w:val="22"/>
        </w:rPr>
        <w:t>d</w:t>
      </w:r>
      <w:r w:rsidRPr="002A6787">
        <w:rPr>
          <w:rFonts w:cs="Arial"/>
          <w:spacing w:val="2"/>
          <w:sz w:val="22"/>
        </w:rPr>
        <w:t>a</w:t>
      </w:r>
      <w:r w:rsidRPr="002A6787">
        <w:rPr>
          <w:rFonts w:cs="Arial"/>
          <w:spacing w:val="-1"/>
          <w:sz w:val="22"/>
        </w:rPr>
        <w:t>n</w:t>
      </w:r>
      <w:r w:rsidRPr="002A6787">
        <w:rPr>
          <w:rFonts w:cs="Arial"/>
          <w:sz w:val="22"/>
        </w:rPr>
        <w:t>s</w:t>
      </w:r>
      <w:r w:rsidRPr="002A6787">
        <w:rPr>
          <w:rFonts w:cs="Arial"/>
          <w:spacing w:val="19"/>
          <w:sz w:val="22"/>
        </w:rPr>
        <w:t xml:space="preserve"> </w:t>
      </w:r>
      <w:r w:rsidRPr="002A6787">
        <w:rPr>
          <w:rFonts w:cs="Arial"/>
          <w:spacing w:val="-1"/>
          <w:sz w:val="22"/>
        </w:rPr>
        <w:t>l</w:t>
      </w:r>
      <w:r w:rsidRPr="002A6787">
        <w:rPr>
          <w:rFonts w:cs="Arial"/>
          <w:sz w:val="22"/>
        </w:rPr>
        <w:t>e</w:t>
      </w:r>
      <w:r w:rsidRPr="002A6787">
        <w:rPr>
          <w:rFonts w:cs="Arial"/>
          <w:spacing w:val="20"/>
          <w:sz w:val="22"/>
        </w:rPr>
        <w:t xml:space="preserve"> </w:t>
      </w:r>
      <w:r w:rsidRPr="002A6787">
        <w:rPr>
          <w:rFonts w:cs="Arial"/>
          <w:spacing w:val="1"/>
          <w:sz w:val="22"/>
        </w:rPr>
        <w:t>c</w:t>
      </w:r>
      <w:r w:rsidRPr="002A6787">
        <w:rPr>
          <w:rFonts w:cs="Arial"/>
          <w:spacing w:val="-1"/>
          <w:sz w:val="22"/>
        </w:rPr>
        <w:t>a</w:t>
      </w:r>
      <w:r w:rsidRPr="002A6787">
        <w:rPr>
          <w:rFonts w:cs="Arial"/>
          <w:sz w:val="22"/>
        </w:rPr>
        <w:t>s</w:t>
      </w:r>
      <w:r w:rsidRPr="002A6787">
        <w:rPr>
          <w:rFonts w:cs="Arial"/>
          <w:spacing w:val="21"/>
          <w:sz w:val="22"/>
        </w:rPr>
        <w:t xml:space="preserve"> </w:t>
      </w:r>
      <w:r w:rsidRPr="002A6787">
        <w:rPr>
          <w:rFonts w:cs="Arial"/>
          <w:spacing w:val="-1"/>
          <w:sz w:val="22"/>
        </w:rPr>
        <w:t>d’</w:t>
      </w:r>
      <w:r w:rsidRPr="002A6787">
        <w:rPr>
          <w:rFonts w:cs="Arial"/>
          <w:spacing w:val="2"/>
          <w:sz w:val="22"/>
        </w:rPr>
        <w:t>a</w:t>
      </w:r>
      <w:r w:rsidRPr="002A6787">
        <w:rPr>
          <w:rFonts w:cs="Arial"/>
          <w:spacing w:val="-1"/>
          <w:sz w:val="22"/>
        </w:rPr>
        <w:t>qui</w:t>
      </w:r>
      <w:r w:rsidRPr="002A6787">
        <w:rPr>
          <w:rFonts w:cs="Arial"/>
          <w:spacing w:val="2"/>
          <w:sz w:val="22"/>
        </w:rPr>
        <w:t>f</w:t>
      </w:r>
      <w:r w:rsidRPr="002A6787">
        <w:rPr>
          <w:rFonts w:cs="Arial"/>
          <w:spacing w:val="-1"/>
          <w:sz w:val="22"/>
        </w:rPr>
        <w:t>è</w:t>
      </w:r>
      <w:r w:rsidRPr="002A6787">
        <w:rPr>
          <w:rFonts w:cs="Arial"/>
          <w:sz w:val="22"/>
        </w:rPr>
        <w:t>r</w:t>
      </w:r>
      <w:r w:rsidRPr="002A6787">
        <w:rPr>
          <w:rFonts w:cs="Arial"/>
          <w:spacing w:val="-1"/>
          <w:sz w:val="22"/>
        </w:rPr>
        <w:t>e</w:t>
      </w:r>
      <w:r w:rsidRPr="002A6787">
        <w:rPr>
          <w:rFonts w:cs="Arial"/>
          <w:sz w:val="22"/>
        </w:rPr>
        <w:t>s</w:t>
      </w:r>
      <w:r w:rsidRPr="002A6787">
        <w:rPr>
          <w:rFonts w:cs="Arial"/>
          <w:spacing w:val="19"/>
          <w:sz w:val="22"/>
        </w:rPr>
        <w:t xml:space="preserve"> </w:t>
      </w:r>
      <w:r w:rsidRPr="002A6787">
        <w:rPr>
          <w:rFonts w:cs="Arial"/>
          <w:spacing w:val="2"/>
          <w:sz w:val="22"/>
        </w:rPr>
        <w:t>f</w:t>
      </w:r>
      <w:r w:rsidRPr="002A6787">
        <w:rPr>
          <w:rFonts w:cs="Arial"/>
          <w:spacing w:val="-1"/>
          <w:sz w:val="22"/>
        </w:rPr>
        <w:t>ai</w:t>
      </w:r>
      <w:r w:rsidRPr="002A6787">
        <w:rPr>
          <w:rFonts w:cs="Arial"/>
          <w:spacing w:val="2"/>
          <w:sz w:val="22"/>
        </w:rPr>
        <w:t>b</w:t>
      </w:r>
      <w:r w:rsidRPr="002A6787">
        <w:rPr>
          <w:rFonts w:cs="Arial"/>
          <w:spacing w:val="-1"/>
          <w:sz w:val="22"/>
        </w:rPr>
        <w:t>le</w:t>
      </w:r>
      <w:r w:rsidRPr="002A6787">
        <w:rPr>
          <w:rFonts w:cs="Arial"/>
          <w:spacing w:val="1"/>
          <w:sz w:val="22"/>
        </w:rPr>
        <w:t>s</w:t>
      </w:r>
      <w:r w:rsidRPr="002A6787">
        <w:rPr>
          <w:rFonts w:cs="Arial"/>
          <w:sz w:val="22"/>
        </w:rPr>
        <w:t>,</w:t>
      </w:r>
      <w:r w:rsidRPr="002A6787">
        <w:rPr>
          <w:rFonts w:cs="Arial"/>
          <w:spacing w:val="20"/>
          <w:sz w:val="22"/>
        </w:rPr>
        <w:t xml:space="preserve"> </w:t>
      </w:r>
      <w:r w:rsidRPr="002A6787">
        <w:rPr>
          <w:rFonts w:cs="Arial"/>
          <w:spacing w:val="-1"/>
          <w:sz w:val="22"/>
        </w:rPr>
        <w:t>l</w:t>
      </w:r>
      <w:r w:rsidRPr="002A6787">
        <w:rPr>
          <w:rFonts w:cs="Arial"/>
          <w:sz w:val="22"/>
        </w:rPr>
        <w:t>'</w:t>
      </w:r>
      <w:r w:rsidRPr="002A6787">
        <w:rPr>
          <w:rFonts w:cs="Arial"/>
          <w:spacing w:val="-1"/>
          <w:sz w:val="22"/>
        </w:rPr>
        <w:t>e</w:t>
      </w:r>
      <w:r w:rsidRPr="002A6787">
        <w:rPr>
          <w:rFonts w:cs="Arial"/>
          <w:spacing w:val="1"/>
          <w:sz w:val="22"/>
        </w:rPr>
        <w:t>s</w:t>
      </w:r>
      <w:r w:rsidRPr="002A6787">
        <w:rPr>
          <w:rFonts w:cs="Arial"/>
          <w:spacing w:val="-1"/>
          <w:sz w:val="22"/>
        </w:rPr>
        <w:t>pa</w:t>
      </w:r>
      <w:r w:rsidRPr="002A6787">
        <w:rPr>
          <w:rFonts w:cs="Arial"/>
          <w:spacing w:val="3"/>
          <w:sz w:val="22"/>
        </w:rPr>
        <w:t>c</w:t>
      </w:r>
      <w:r w:rsidRPr="002A6787">
        <w:rPr>
          <w:rFonts w:cs="Arial"/>
          <w:sz w:val="22"/>
        </w:rPr>
        <w:t>e</w:t>
      </w:r>
      <w:r w:rsidRPr="002A6787">
        <w:rPr>
          <w:rFonts w:cs="Arial"/>
          <w:spacing w:val="18"/>
          <w:sz w:val="22"/>
        </w:rPr>
        <w:t xml:space="preserve"> </w:t>
      </w:r>
      <w:r w:rsidRPr="002A6787">
        <w:rPr>
          <w:rFonts w:cs="Arial"/>
          <w:spacing w:val="-1"/>
          <w:sz w:val="22"/>
        </w:rPr>
        <w:t>ent</w:t>
      </w:r>
      <w:r w:rsidRPr="002A6787">
        <w:rPr>
          <w:rFonts w:cs="Arial"/>
          <w:spacing w:val="3"/>
          <w:sz w:val="22"/>
        </w:rPr>
        <w:t>r</w:t>
      </w:r>
      <w:r w:rsidRPr="002A6787">
        <w:rPr>
          <w:rFonts w:cs="Arial"/>
          <w:sz w:val="22"/>
        </w:rPr>
        <w:t>e</w:t>
      </w:r>
      <w:r w:rsidRPr="002A6787">
        <w:rPr>
          <w:rFonts w:cs="Arial"/>
          <w:spacing w:val="18"/>
          <w:sz w:val="22"/>
        </w:rPr>
        <w:t xml:space="preserve"> </w:t>
      </w:r>
      <w:r w:rsidRPr="002A6787">
        <w:rPr>
          <w:rFonts w:cs="Arial"/>
          <w:spacing w:val="-1"/>
          <w:sz w:val="22"/>
        </w:rPr>
        <w:t>d</w:t>
      </w:r>
      <w:r w:rsidRPr="002A6787">
        <w:rPr>
          <w:rFonts w:cs="Arial"/>
          <w:spacing w:val="2"/>
          <w:sz w:val="22"/>
        </w:rPr>
        <w:t>e</w:t>
      </w:r>
      <w:r w:rsidRPr="002A6787">
        <w:rPr>
          <w:rFonts w:cs="Arial"/>
          <w:spacing w:val="-1"/>
          <w:sz w:val="22"/>
        </w:rPr>
        <w:t>u</w:t>
      </w:r>
      <w:r w:rsidRPr="002A6787">
        <w:rPr>
          <w:rFonts w:cs="Arial"/>
          <w:sz w:val="22"/>
        </w:rPr>
        <w:t>x</w:t>
      </w:r>
      <w:r w:rsidRPr="002A6787">
        <w:rPr>
          <w:rFonts w:cs="Arial"/>
          <w:spacing w:val="18"/>
          <w:sz w:val="22"/>
        </w:rPr>
        <w:t xml:space="preserve"> </w:t>
      </w:r>
      <w:r w:rsidRPr="002A6787">
        <w:rPr>
          <w:rFonts w:cs="Arial"/>
          <w:spacing w:val="1"/>
          <w:sz w:val="22"/>
        </w:rPr>
        <w:t>v</w:t>
      </w:r>
      <w:r w:rsidRPr="002A6787">
        <w:rPr>
          <w:rFonts w:cs="Arial"/>
          <w:spacing w:val="-1"/>
          <w:sz w:val="22"/>
        </w:rPr>
        <w:t>en</w:t>
      </w:r>
      <w:r w:rsidRPr="002A6787">
        <w:rPr>
          <w:rFonts w:cs="Arial"/>
          <w:spacing w:val="2"/>
          <w:sz w:val="22"/>
        </w:rPr>
        <w:t>u</w:t>
      </w:r>
      <w:r w:rsidRPr="002A6787">
        <w:rPr>
          <w:rFonts w:cs="Arial"/>
          <w:spacing w:val="-1"/>
          <w:sz w:val="22"/>
        </w:rPr>
        <w:t>e</w:t>
      </w:r>
      <w:r w:rsidRPr="002A6787">
        <w:rPr>
          <w:rFonts w:cs="Arial"/>
          <w:sz w:val="22"/>
        </w:rPr>
        <w:t>s</w:t>
      </w:r>
      <w:r w:rsidRPr="002A6787">
        <w:rPr>
          <w:rFonts w:cs="Arial"/>
          <w:spacing w:val="19"/>
          <w:sz w:val="22"/>
        </w:rPr>
        <w:t xml:space="preserve"> </w:t>
      </w:r>
      <w:r w:rsidRPr="002A6787">
        <w:rPr>
          <w:rFonts w:cs="Arial"/>
          <w:spacing w:val="-1"/>
          <w:sz w:val="22"/>
        </w:rPr>
        <w:t>d</w:t>
      </w:r>
      <w:r w:rsidRPr="002A6787">
        <w:rPr>
          <w:rFonts w:cs="Arial"/>
          <w:sz w:val="22"/>
        </w:rPr>
        <w:t>'</w:t>
      </w:r>
      <w:r w:rsidRPr="002A6787">
        <w:rPr>
          <w:rFonts w:cs="Arial"/>
          <w:spacing w:val="2"/>
          <w:sz w:val="22"/>
        </w:rPr>
        <w:t>e</w:t>
      </w:r>
      <w:r w:rsidRPr="002A6787">
        <w:rPr>
          <w:rFonts w:cs="Arial"/>
          <w:spacing w:val="-1"/>
          <w:sz w:val="22"/>
        </w:rPr>
        <w:t>a</w:t>
      </w:r>
      <w:r w:rsidRPr="002A6787">
        <w:rPr>
          <w:rFonts w:cs="Arial"/>
          <w:sz w:val="22"/>
        </w:rPr>
        <w:t>u</w:t>
      </w:r>
      <w:r w:rsidRPr="002A6787">
        <w:rPr>
          <w:rFonts w:cs="Arial"/>
          <w:w w:val="99"/>
          <w:sz w:val="22"/>
        </w:rPr>
        <w:t xml:space="preserve"> </w:t>
      </w:r>
      <w:r w:rsidRPr="002A6787">
        <w:rPr>
          <w:rFonts w:cs="Arial"/>
          <w:spacing w:val="-1"/>
          <w:sz w:val="22"/>
        </w:rPr>
        <w:t>pou</w:t>
      </w:r>
      <w:r w:rsidRPr="002A6787">
        <w:rPr>
          <w:rFonts w:cs="Arial"/>
          <w:sz w:val="22"/>
        </w:rPr>
        <w:t>rra</w:t>
      </w:r>
      <w:r w:rsidRPr="002A6787">
        <w:rPr>
          <w:rFonts w:cs="Arial"/>
          <w:spacing w:val="1"/>
          <w:sz w:val="22"/>
        </w:rPr>
        <w:t xml:space="preserve"> </w:t>
      </w:r>
      <w:r w:rsidRPr="002A6787">
        <w:rPr>
          <w:rFonts w:cs="Arial"/>
          <w:spacing w:val="2"/>
          <w:sz w:val="22"/>
        </w:rPr>
        <w:t>é</w:t>
      </w:r>
      <w:r w:rsidRPr="002A6787">
        <w:rPr>
          <w:rFonts w:cs="Arial"/>
          <w:spacing w:val="-1"/>
          <w:sz w:val="22"/>
        </w:rPr>
        <w:t>ga</w:t>
      </w:r>
      <w:r w:rsidRPr="002A6787">
        <w:rPr>
          <w:rFonts w:cs="Arial"/>
          <w:spacing w:val="1"/>
          <w:sz w:val="22"/>
        </w:rPr>
        <w:t>l</w:t>
      </w:r>
      <w:r w:rsidRPr="002A6787">
        <w:rPr>
          <w:rFonts w:cs="Arial"/>
          <w:spacing w:val="-1"/>
          <w:sz w:val="22"/>
        </w:rPr>
        <w:t>e</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2"/>
          <w:sz w:val="22"/>
        </w:rPr>
        <w:t xml:space="preserve"> </w:t>
      </w:r>
      <w:r w:rsidRPr="002A6787">
        <w:rPr>
          <w:rFonts w:cs="Arial"/>
          <w:spacing w:val="-1"/>
          <w:sz w:val="22"/>
        </w:rPr>
        <w:t>êt</w:t>
      </w:r>
      <w:r w:rsidRPr="002A6787">
        <w:rPr>
          <w:rFonts w:cs="Arial"/>
          <w:sz w:val="22"/>
        </w:rPr>
        <w:t>re</w:t>
      </w:r>
      <w:r w:rsidRPr="002A6787">
        <w:rPr>
          <w:rFonts w:cs="Arial"/>
          <w:spacing w:val="2"/>
          <w:sz w:val="22"/>
        </w:rPr>
        <w:t xml:space="preserve"> </w:t>
      </w:r>
      <w:r w:rsidRPr="002A6787">
        <w:rPr>
          <w:rFonts w:cs="Arial"/>
          <w:spacing w:val="1"/>
          <w:sz w:val="22"/>
        </w:rPr>
        <w:t>c</w:t>
      </w:r>
      <w:r w:rsidRPr="002A6787">
        <w:rPr>
          <w:rFonts w:cs="Arial"/>
          <w:sz w:val="22"/>
        </w:rPr>
        <w:t>r</w:t>
      </w:r>
      <w:r w:rsidRPr="002A6787">
        <w:rPr>
          <w:rFonts w:cs="Arial"/>
          <w:spacing w:val="-1"/>
          <w:sz w:val="22"/>
        </w:rPr>
        <w:t>é</w:t>
      </w:r>
      <w:r w:rsidRPr="002A6787">
        <w:rPr>
          <w:rFonts w:cs="Arial"/>
          <w:spacing w:val="2"/>
          <w:sz w:val="22"/>
        </w:rPr>
        <w:t>p</w:t>
      </w:r>
      <w:r w:rsidRPr="002A6787">
        <w:rPr>
          <w:rFonts w:cs="Arial"/>
          <w:spacing w:val="-1"/>
          <w:sz w:val="22"/>
        </w:rPr>
        <w:t>in</w:t>
      </w:r>
      <w:r w:rsidRPr="002A6787">
        <w:rPr>
          <w:rFonts w:cs="Arial"/>
          <w:sz w:val="22"/>
        </w:rPr>
        <w:t>ée</w:t>
      </w:r>
      <w:r w:rsidRPr="002A6787">
        <w:rPr>
          <w:rFonts w:cs="Arial"/>
          <w:spacing w:val="1"/>
          <w:sz w:val="22"/>
        </w:rPr>
        <w:t xml:space="preserve"> s</w:t>
      </w:r>
      <w:r w:rsidRPr="002A6787">
        <w:rPr>
          <w:rFonts w:cs="Arial"/>
          <w:sz w:val="22"/>
        </w:rPr>
        <w:t>i</w:t>
      </w:r>
      <w:r w:rsidRPr="002A6787">
        <w:rPr>
          <w:rFonts w:cs="Arial"/>
          <w:spacing w:val="4"/>
          <w:sz w:val="22"/>
        </w:rPr>
        <w:t xml:space="preserve"> </w:t>
      </w:r>
      <w:r w:rsidRPr="002A6787">
        <w:rPr>
          <w:rFonts w:cs="Arial"/>
          <w:spacing w:val="-1"/>
          <w:sz w:val="22"/>
        </w:rPr>
        <w:t>l</w:t>
      </w:r>
      <w:r w:rsidRPr="002A6787">
        <w:rPr>
          <w:rFonts w:cs="Arial"/>
          <w:sz w:val="22"/>
        </w:rPr>
        <w:t>a</w:t>
      </w:r>
      <w:r w:rsidRPr="002A6787">
        <w:rPr>
          <w:rFonts w:cs="Arial"/>
          <w:spacing w:val="3"/>
          <w:sz w:val="22"/>
        </w:rPr>
        <w:t xml:space="preserve"> </w:t>
      </w:r>
      <w:r w:rsidRPr="002A6787">
        <w:rPr>
          <w:rFonts w:cs="Arial"/>
          <w:spacing w:val="-1"/>
          <w:sz w:val="22"/>
        </w:rPr>
        <w:t>li</w:t>
      </w:r>
      <w:r w:rsidRPr="002A6787">
        <w:rPr>
          <w:rFonts w:cs="Arial"/>
          <w:spacing w:val="2"/>
          <w:sz w:val="22"/>
        </w:rPr>
        <w:t>t</w:t>
      </w:r>
      <w:r w:rsidRPr="002A6787">
        <w:rPr>
          <w:rFonts w:cs="Arial"/>
          <w:spacing w:val="-1"/>
          <w:sz w:val="22"/>
        </w:rPr>
        <w:t>h</w:t>
      </w:r>
      <w:r w:rsidRPr="002A6787">
        <w:rPr>
          <w:rFonts w:cs="Arial"/>
          <w:spacing w:val="2"/>
          <w:sz w:val="22"/>
        </w:rPr>
        <w:t>o</w:t>
      </w:r>
      <w:r w:rsidRPr="002A6787">
        <w:rPr>
          <w:rFonts w:cs="Arial"/>
          <w:spacing w:val="-1"/>
          <w:sz w:val="22"/>
        </w:rPr>
        <w:t>lo</w:t>
      </w:r>
      <w:r w:rsidRPr="002A6787">
        <w:rPr>
          <w:rFonts w:cs="Arial"/>
          <w:spacing w:val="2"/>
          <w:sz w:val="22"/>
        </w:rPr>
        <w:t>g</w:t>
      </w:r>
      <w:r w:rsidRPr="002A6787">
        <w:rPr>
          <w:rFonts w:cs="Arial"/>
          <w:spacing w:val="-1"/>
          <w:sz w:val="22"/>
        </w:rPr>
        <w:t>i</w:t>
      </w:r>
      <w:r w:rsidRPr="002A6787">
        <w:rPr>
          <w:rFonts w:cs="Arial"/>
          <w:sz w:val="22"/>
        </w:rPr>
        <w:t>e</w:t>
      </w:r>
      <w:r w:rsidRPr="002A6787">
        <w:rPr>
          <w:rFonts w:cs="Arial"/>
          <w:spacing w:val="4"/>
          <w:sz w:val="22"/>
        </w:rPr>
        <w:t xml:space="preserve"> </w:t>
      </w:r>
      <w:r w:rsidRPr="002A6787">
        <w:rPr>
          <w:rFonts w:cs="Arial"/>
          <w:spacing w:val="-1"/>
          <w:sz w:val="22"/>
        </w:rPr>
        <w:t>l</w:t>
      </w:r>
      <w:r w:rsidRPr="002A6787">
        <w:rPr>
          <w:rFonts w:cs="Arial"/>
          <w:sz w:val="22"/>
        </w:rPr>
        <w:t>e</w:t>
      </w:r>
      <w:r w:rsidRPr="002A6787">
        <w:rPr>
          <w:rFonts w:cs="Arial"/>
          <w:spacing w:val="2"/>
          <w:sz w:val="22"/>
        </w:rPr>
        <w:t xml:space="preserve"> p</w:t>
      </w:r>
      <w:r w:rsidRPr="002A6787">
        <w:rPr>
          <w:rFonts w:cs="Arial"/>
          <w:spacing w:val="-1"/>
          <w:sz w:val="22"/>
        </w:rPr>
        <w:t>e</w:t>
      </w:r>
      <w:r w:rsidRPr="002A6787">
        <w:rPr>
          <w:rFonts w:cs="Arial"/>
          <w:sz w:val="22"/>
        </w:rPr>
        <w:t>r</w:t>
      </w:r>
      <w:r w:rsidRPr="002A6787">
        <w:rPr>
          <w:rFonts w:cs="Arial"/>
          <w:spacing w:val="4"/>
          <w:sz w:val="22"/>
        </w:rPr>
        <w:t>m</w:t>
      </w:r>
      <w:r w:rsidRPr="002A6787">
        <w:rPr>
          <w:rFonts w:cs="Arial"/>
          <w:spacing w:val="-1"/>
          <w:sz w:val="22"/>
        </w:rPr>
        <w:t>e</w:t>
      </w:r>
      <w:r w:rsidRPr="002A6787">
        <w:rPr>
          <w:rFonts w:cs="Arial"/>
          <w:spacing w:val="-3"/>
          <w:sz w:val="22"/>
        </w:rPr>
        <w:t>t</w:t>
      </w:r>
      <w:r w:rsidRPr="002A6787">
        <w:rPr>
          <w:rFonts w:cs="Arial"/>
          <w:sz w:val="22"/>
        </w:rPr>
        <w:t>.</w:t>
      </w:r>
      <w:r w:rsidRPr="002A6787">
        <w:rPr>
          <w:rFonts w:cs="Arial"/>
          <w:spacing w:val="1"/>
          <w:sz w:val="22"/>
        </w:rPr>
        <w:t xml:space="preserve"> </w:t>
      </w:r>
      <w:r w:rsidRPr="002A6787">
        <w:rPr>
          <w:rFonts w:cs="Arial"/>
          <w:spacing w:val="-1"/>
          <w:sz w:val="22"/>
        </w:rPr>
        <w:t>L</w:t>
      </w:r>
      <w:r w:rsidRPr="002A6787">
        <w:rPr>
          <w:rFonts w:cs="Arial"/>
          <w:sz w:val="22"/>
        </w:rPr>
        <w:t>a</w:t>
      </w:r>
      <w:r w:rsidRPr="002A6787">
        <w:rPr>
          <w:rFonts w:cs="Arial"/>
          <w:spacing w:val="2"/>
          <w:sz w:val="22"/>
        </w:rPr>
        <w:t xml:space="preserve"> </w:t>
      </w:r>
      <w:r w:rsidRPr="002A6787">
        <w:rPr>
          <w:rFonts w:cs="Arial"/>
          <w:spacing w:val="-1"/>
          <w:sz w:val="22"/>
        </w:rPr>
        <w:t>ba</w:t>
      </w:r>
      <w:r w:rsidRPr="002A6787">
        <w:rPr>
          <w:rFonts w:cs="Arial"/>
          <w:spacing w:val="1"/>
          <w:sz w:val="22"/>
        </w:rPr>
        <w:t>s</w:t>
      </w:r>
      <w:r w:rsidRPr="002A6787">
        <w:rPr>
          <w:rFonts w:cs="Arial"/>
          <w:sz w:val="22"/>
        </w:rPr>
        <w:t>e</w:t>
      </w:r>
      <w:r w:rsidRPr="002A6787">
        <w:rPr>
          <w:rFonts w:cs="Arial"/>
          <w:spacing w:val="3"/>
          <w:sz w:val="22"/>
        </w:rPr>
        <w:t xml:space="preserve"> </w:t>
      </w:r>
      <w:r w:rsidRPr="002A6787">
        <w:rPr>
          <w:rFonts w:cs="Arial"/>
          <w:spacing w:val="-1"/>
          <w:sz w:val="22"/>
        </w:rPr>
        <w:t>d</w:t>
      </w:r>
      <w:r w:rsidRPr="002A6787">
        <w:rPr>
          <w:rFonts w:cs="Arial"/>
          <w:sz w:val="22"/>
        </w:rPr>
        <w:t>e</w:t>
      </w:r>
      <w:r w:rsidRPr="002A6787">
        <w:rPr>
          <w:rFonts w:cs="Arial"/>
          <w:spacing w:val="4"/>
          <w:sz w:val="22"/>
        </w:rPr>
        <w:t xml:space="preserve"> </w:t>
      </w:r>
      <w:r w:rsidRPr="002A6787">
        <w:rPr>
          <w:rFonts w:cs="Arial"/>
          <w:spacing w:val="-1"/>
          <w:sz w:val="22"/>
        </w:rPr>
        <w:t>l</w:t>
      </w:r>
      <w:r w:rsidRPr="002A6787">
        <w:rPr>
          <w:rFonts w:cs="Arial"/>
          <w:sz w:val="22"/>
        </w:rPr>
        <w:t>a</w:t>
      </w:r>
      <w:r w:rsidRPr="002A6787">
        <w:rPr>
          <w:rFonts w:cs="Arial"/>
          <w:spacing w:val="2"/>
          <w:sz w:val="22"/>
        </w:rPr>
        <w:t xml:space="preserve"> </w:t>
      </w:r>
      <w:r w:rsidRPr="002A6787">
        <w:rPr>
          <w:rFonts w:cs="Arial"/>
          <w:spacing w:val="1"/>
          <w:sz w:val="22"/>
        </w:rPr>
        <w:t>c</w:t>
      </w:r>
      <w:r w:rsidRPr="002A6787">
        <w:rPr>
          <w:rFonts w:cs="Arial"/>
          <w:spacing w:val="-1"/>
          <w:sz w:val="22"/>
        </w:rPr>
        <w:t>o</w:t>
      </w:r>
      <w:r w:rsidRPr="002A6787">
        <w:rPr>
          <w:rFonts w:cs="Arial"/>
          <w:spacing w:val="1"/>
          <w:sz w:val="22"/>
        </w:rPr>
        <w:t>l</w:t>
      </w:r>
      <w:r w:rsidRPr="002A6787">
        <w:rPr>
          <w:rFonts w:cs="Arial"/>
          <w:spacing w:val="-1"/>
          <w:sz w:val="22"/>
        </w:rPr>
        <w:t>on</w:t>
      </w:r>
      <w:r w:rsidRPr="002A6787">
        <w:rPr>
          <w:rFonts w:cs="Arial"/>
          <w:spacing w:val="2"/>
          <w:sz w:val="22"/>
        </w:rPr>
        <w:t>n</w:t>
      </w:r>
      <w:r w:rsidRPr="002A6787">
        <w:rPr>
          <w:rFonts w:cs="Arial"/>
          <w:sz w:val="22"/>
        </w:rPr>
        <w:t>e</w:t>
      </w:r>
      <w:r w:rsidRPr="002A6787">
        <w:rPr>
          <w:rFonts w:cs="Arial"/>
          <w:spacing w:val="1"/>
          <w:sz w:val="22"/>
        </w:rPr>
        <w:t xml:space="preserve"> s</w:t>
      </w:r>
      <w:r w:rsidRPr="002A6787">
        <w:rPr>
          <w:rFonts w:cs="Arial"/>
          <w:spacing w:val="-1"/>
          <w:sz w:val="22"/>
        </w:rPr>
        <w:t>e</w:t>
      </w:r>
      <w:r w:rsidRPr="002A6787">
        <w:rPr>
          <w:rFonts w:cs="Arial"/>
          <w:spacing w:val="3"/>
          <w:sz w:val="22"/>
        </w:rPr>
        <w:t>r</w:t>
      </w:r>
      <w:r w:rsidRPr="002A6787">
        <w:rPr>
          <w:rFonts w:cs="Arial"/>
          <w:sz w:val="22"/>
        </w:rPr>
        <w:t>a</w:t>
      </w:r>
      <w:r w:rsidRPr="002A6787">
        <w:rPr>
          <w:rFonts w:cs="Arial"/>
          <w:spacing w:val="2"/>
          <w:sz w:val="22"/>
        </w:rPr>
        <w:t xml:space="preserve"> </w:t>
      </w:r>
      <w:r w:rsidRPr="002A6787">
        <w:rPr>
          <w:rFonts w:cs="Arial"/>
          <w:spacing w:val="-1"/>
          <w:sz w:val="22"/>
        </w:rPr>
        <w:t>ob</w:t>
      </w:r>
      <w:r w:rsidRPr="002A6787">
        <w:rPr>
          <w:rFonts w:cs="Arial"/>
          <w:spacing w:val="2"/>
          <w:sz w:val="22"/>
        </w:rPr>
        <w:t>t</w:t>
      </w:r>
      <w:r w:rsidRPr="002A6787">
        <w:rPr>
          <w:rFonts w:cs="Arial"/>
          <w:spacing w:val="-1"/>
          <w:sz w:val="22"/>
        </w:rPr>
        <w:t>u</w:t>
      </w:r>
      <w:r w:rsidRPr="002A6787">
        <w:rPr>
          <w:rFonts w:cs="Arial"/>
          <w:sz w:val="22"/>
        </w:rPr>
        <w:t>r</w:t>
      </w:r>
      <w:r w:rsidRPr="002A6787">
        <w:rPr>
          <w:rFonts w:cs="Arial"/>
          <w:spacing w:val="-1"/>
          <w:sz w:val="22"/>
        </w:rPr>
        <w:t>é</w:t>
      </w:r>
      <w:r w:rsidRPr="002A6787">
        <w:rPr>
          <w:rFonts w:cs="Arial"/>
          <w:sz w:val="22"/>
        </w:rPr>
        <w:t>e</w:t>
      </w:r>
      <w:r w:rsidRPr="002A6787">
        <w:rPr>
          <w:rFonts w:cs="Arial"/>
          <w:spacing w:val="2"/>
          <w:sz w:val="22"/>
        </w:rPr>
        <w:t xml:space="preserve"> p</w:t>
      </w:r>
      <w:r w:rsidRPr="002A6787">
        <w:rPr>
          <w:rFonts w:cs="Arial"/>
          <w:spacing w:val="-1"/>
          <w:sz w:val="22"/>
        </w:rPr>
        <w:t>a</w:t>
      </w:r>
      <w:r w:rsidRPr="002A6787">
        <w:rPr>
          <w:rFonts w:cs="Arial"/>
          <w:sz w:val="22"/>
        </w:rPr>
        <w:t>r</w:t>
      </w:r>
      <w:r w:rsidRPr="002A6787">
        <w:rPr>
          <w:rFonts w:cs="Arial"/>
          <w:spacing w:val="2"/>
          <w:sz w:val="22"/>
        </w:rPr>
        <w:t xml:space="preserve"> </w:t>
      </w:r>
      <w:r w:rsidRPr="002A6787">
        <w:rPr>
          <w:rFonts w:cs="Arial"/>
          <w:spacing w:val="-1"/>
          <w:sz w:val="22"/>
        </w:rPr>
        <w:t>u</w:t>
      </w:r>
      <w:r w:rsidRPr="002A6787">
        <w:rPr>
          <w:rFonts w:cs="Arial"/>
          <w:sz w:val="22"/>
        </w:rPr>
        <w:t>n</w:t>
      </w:r>
      <w:r w:rsidRPr="002A6787">
        <w:rPr>
          <w:rFonts w:cs="Arial"/>
          <w:spacing w:val="2"/>
          <w:sz w:val="22"/>
        </w:rPr>
        <w:t xml:space="preserve"> b</w:t>
      </w:r>
      <w:r w:rsidRPr="002A6787">
        <w:rPr>
          <w:rFonts w:cs="Arial"/>
          <w:spacing w:val="-1"/>
          <w:sz w:val="22"/>
        </w:rPr>
        <w:t>ou</w:t>
      </w:r>
      <w:r w:rsidRPr="002A6787">
        <w:rPr>
          <w:rFonts w:cs="Arial"/>
          <w:spacing w:val="1"/>
          <w:sz w:val="22"/>
        </w:rPr>
        <w:t>c</w:t>
      </w:r>
      <w:r w:rsidRPr="002A6787">
        <w:rPr>
          <w:rFonts w:cs="Arial"/>
          <w:spacing w:val="-1"/>
          <w:sz w:val="22"/>
        </w:rPr>
        <w:t>h</w:t>
      </w:r>
      <w:r w:rsidRPr="002A6787">
        <w:rPr>
          <w:rFonts w:cs="Arial"/>
          <w:spacing w:val="2"/>
          <w:sz w:val="22"/>
        </w:rPr>
        <w:t>o</w:t>
      </w:r>
      <w:r w:rsidRPr="002A6787">
        <w:rPr>
          <w:rFonts w:cs="Arial"/>
          <w:sz w:val="22"/>
        </w:rPr>
        <w:t>n</w:t>
      </w:r>
      <w:r w:rsidRPr="002A6787">
        <w:rPr>
          <w:rFonts w:cs="Arial"/>
          <w:w w:val="99"/>
          <w:sz w:val="22"/>
        </w:rPr>
        <w:t xml:space="preserve"> </w:t>
      </w:r>
      <w:r w:rsidRPr="002A6787">
        <w:rPr>
          <w:rFonts w:cs="Arial"/>
          <w:spacing w:val="-1"/>
          <w:sz w:val="22"/>
        </w:rPr>
        <w:t>d</w:t>
      </w:r>
      <w:r w:rsidRPr="002A6787">
        <w:rPr>
          <w:rFonts w:cs="Arial"/>
          <w:sz w:val="22"/>
        </w:rPr>
        <w:t>e</w:t>
      </w:r>
      <w:r w:rsidRPr="002A6787">
        <w:rPr>
          <w:rFonts w:cs="Arial"/>
          <w:spacing w:val="-7"/>
          <w:sz w:val="22"/>
        </w:rPr>
        <w:t xml:space="preserve"> </w:t>
      </w:r>
      <w:r w:rsidRPr="002A6787">
        <w:rPr>
          <w:rFonts w:cs="Arial"/>
          <w:spacing w:val="2"/>
          <w:sz w:val="22"/>
        </w:rPr>
        <w:t>p</w:t>
      </w:r>
      <w:r w:rsidRPr="002A6787">
        <w:rPr>
          <w:rFonts w:cs="Arial"/>
          <w:spacing w:val="-1"/>
          <w:sz w:val="22"/>
        </w:rPr>
        <w:t>ie</w:t>
      </w:r>
      <w:r w:rsidRPr="002A6787">
        <w:rPr>
          <w:rFonts w:cs="Arial"/>
          <w:spacing w:val="2"/>
          <w:sz w:val="22"/>
        </w:rPr>
        <w:t>d</w:t>
      </w:r>
      <w:r w:rsidRPr="002A6787">
        <w:rPr>
          <w:rFonts w:cs="Arial"/>
          <w:sz w:val="22"/>
        </w:rPr>
        <w:t>.</w:t>
      </w:r>
      <w:r w:rsidRPr="002A6787">
        <w:rPr>
          <w:rFonts w:cs="Arial"/>
          <w:spacing w:val="-6"/>
          <w:sz w:val="22"/>
        </w:rPr>
        <w:t xml:space="preserve"> </w:t>
      </w:r>
      <w:r w:rsidRPr="002A6787">
        <w:rPr>
          <w:rFonts w:cs="Arial"/>
          <w:spacing w:val="3"/>
          <w:sz w:val="22"/>
        </w:rPr>
        <w:t>T</w:t>
      </w:r>
      <w:r w:rsidRPr="002A6787">
        <w:rPr>
          <w:rFonts w:cs="Arial"/>
          <w:spacing w:val="-1"/>
          <w:sz w:val="22"/>
        </w:rPr>
        <w:t>out</w:t>
      </w:r>
      <w:r w:rsidRPr="002A6787">
        <w:rPr>
          <w:rFonts w:cs="Arial"/>
          <w:sz w:val="22"/>
        </w:rPr>
        <w:t>e</w:t>
      </w:r>
      <w:r w:rsidRPr="002A6787">
        <w:rPr>
          <w:rFonts w:cs="Arial"/>
          <w:spacing w:val="-4"/>
          <w:sz w:val="22"/>
        </w:rPr>
        <w:t xml:space="preserve"> </w:t>
      </w:r>
      <w:r w:rsidRPr="002A6787">
        <w:rPr>
          <w:rFonts w:cs="Arial"/>
          <w:spacing w:val="-1"/>
          <w:sz w:val="22"/>
        </w:rPr>
        <w:t>l</w:t>
      </w:r>
      <w:r w:rsidRPr="002A6787">
        <w:rPr>
          <w:rFonts w:cs="Arial"/>
          <w:sz w:val="22"/>
        </w:rPr>
        <w:t>a</w:t>
      </w:r>
      <w:r w:rsidRPr="002A6787">
        <w:rPr>
          <w:rFonts w:cs="Arial"/>
          <w:spacing w:val="-7"/>
          <w:sz w:val="22"/>
        </w:rPr>
        <w:t xml:space="preserve"> </w:t>
      </w:r>
      <w:r w:rsidRPr="002A6787">
        <w:rPr>
          <w:rFonts w:cs="Arial"/>
          <w:spacing w:val="2"/>
          <w:sz w:val="22"/>
        </w:rPr>
        <w:t>p</w:t>
      </w:r>
      <w:r w:rsidRPr="002A6787">
        <w:rPr>
          <w:rFonts w:cs="Arial"/>
          <w:spacing w:val="-1"/>
          <w:sz w:val="22"/>
        </w:rPr>
        <w:t>a</w:t>
      </w:r>
      <w:r w:rsidRPr="002A6787">
        <w:rPr>
          <w:rFonts w:cs="Arial"/>
          <w:sz w:val="22"/>
        </w:rPr>
        <w:t>r</w:t>
      </w:r>
      <w:r w:rsidRPr="002A6787">
        <w:rPr>
          <w:rFonts w:cs="Arial"/>
          <w:spacing w:val="-1"/>
          <w:sz w:val="22"/>
        </w:rPr>
        <w:t>ti</w:t>
      </w:r>
      <w:r w:rsidRPr="002A6787">
        <w:rPr>
          <w:rFonts w:cs="Arial"/>
          <w:sz w:val="22"/>
        </w:rPr>
        <w:t>e</w:t>
      </w:r>
      <w:r w:rsidRPr="002A6787">
        <w:rPr>
          <w:rFonts w:cs="Arial"/>
          <w:spacing w:val="-4"/>
          <w:sz w:val="22"/>
        </w:rPr>
        <w:t xml:space="preserve"> </w:t>
      </w:r>
      <w:r w:rsidRPr="002A6787">
        <w:rPr>
          <w:rFonts w:cs="Arial"/>
          <w:spacing w:val="1"/>
          <w:sz w:val="22"/>
        </w:rPr>
        <w:t>c</w:t>
      </w:r>
      <w:r w:rsidRPr="002A6787">
        <w:rPr>
          <w:rFonts w:cs="Arial"/>
          <w:sz w:val="22"/>
        </w:rPr>
        <w:t>r</w:t>
      </w:r>
      <w:r w:rsidRPr="002A6787">
        <w:rPr>
          <w:rFonts w:cs="Arial"/>
          <w:spacing w:val="-1"/>
          <w:sz w:val="22"/>
        </w:rPr>
        <w:t>épi</w:t>
      </w:r>
      <w:r w:rsidRPr="002A6787">
        <w:rPr>
          <w:rFonts w:cs="Arial"/>
          <w:spacing w:val="2"/>
          <w:sz w:val="22"/>
        </w:rPr>
        <w:t>n</w:t>
      </w:r>
      <w:r w:rsidRPr="002A6787">
        <w:rPr>
          <w:rFonts w:cs="Arial"/>
          <w:spacing w:val="-1"/>
          <w:sz w:val="22"/>
        </w:rPr>
        <w:t>é</w:t>
      </w:r>
      <w:r w:rsidRPr="002A6787">
        <w:rPr>
          <w:rFonts w:cs="Arial"/>
          <w:sz w:val="22"/>
        </w:rPr>
        <w:t>e</w:t>
      </w:r>
      <w:r w:rsidRPr="002A6787">
        <w:rPr>
          <w:rFonts w:cs="Arial"/>
          <w:spacing w:val="-6"/>
          <w:sz w:val="22"/>
        </w:rPr>
        <w:t xml:space="preserve"> </w:t>
      </w:r>
      <w:r w:rsidRPr="002A6787">
        <w:rPr>
          <w:rFonts w:cs="Arial"/>
          <w:spacing w:val="1"/>
          <w:sz w:val="22"/>
        </w:rPr>
        <w:t>doit être</w:t>
      </w:r>
      <w:r w:rsidRPr="002A6787">
        <w:rPr>
          <w:rFonts w:cs="Arial"/>
          <w:spacing w:val="-7"/>
          <w:sz w:val="22"/>
        </w:rPr>
        <w:t xml:space="preserve"> </w:t>
      </w:r>
      <w:r w:rsidRPr="002A6787">
        <w:rPr>
          <w:rFonts w:cs="Arial"/>
          <w:sz w:val="22"/>
        </w:rPr>
        <w:t>r</w:t>
      </w:r>
      <w:r w:rsidRPr="002A6787">
        <w:rPr>
          <w:rFonts w:cs="Arial"/>
          <w:spacing w:val="-1"/>
          <w:sz w:val="22"/>
        </w:rPr>
        <w:t>e</w:t>
      </w:r>
      <w:r w:rsidRPr="002A6787">
        <w:rPr>
          <w:rFonts w:cs="Arial"/>
          <w:spacing w:val="1"/>
          <w:sz w:val="22"/>
        </w:rPr>
        <w:t>c</w:t>
      </w:r>
      <w:r w:rsidRPr="002A6787">
        <w:rPr>
          <w:rFonts w:cs="Arial"/>
          <w:spacing w:val="2"/>
          <w:sz w:val="22"/>
        </w:rPr>
        <w:t>o</w:t>
      </w:r>
      <w:r w:rsidRPr="002A6787">
        <w:rPr>
          <w:rFonts w:cs="Arial"/>
          <w:spacing w:val="-1"/>
          <w:sz w:val="22"/>
        </w:rPr>
        <w:t>u</w:t>
      </w:r>
      <w:r w:rsidRPr="002A6787">
        <w:rPr>
          <w:rFonts w:cs="Arial"/>
          <w:spacing w:val="1"/>
          <w:sz w:val="22"/>
        </w:rPr>
        <w:t>v</w:t>
      </w:r>
      <w:r w:rsidRPr="002A6787">
        <w:rPr>
          <w:rFonts w:cs="Arial"/>
          <w:spacing w:val="-1"/>
          <w:sz w:val="22"/>
        </w:rPr>
        <w:t>e</w:t>
      </w:r>
      <w:r w:rsidRPr="002A6787">
        <w:rPr>
          <w:rFonts w:cs="Arial"/>
          <w:sz w:val="22"/>
        </w:rPr>
        <w:t>r</w:t>
      </w:r>
      <w:r w:rsidRPr="002A6787">
        <w:rPr>
          <w:rFonts w:cs="Arial"/>
          <w:spacing w:val="-1"/>
          <w:sz w:val="22"/>
        </w:rPr>
        <w:t>t</w:t>
      </w:r>
      <w:r w:rsidRPr="002A6787">
        <w:rPr>
          <w:rFonts w:cs="Arial"/>
          <w:sz w:val="22"/>
        </w:rPr>
        <w:t>e</w:t>
      </w:r>
      <w:r w:rsidRPr="002A6787">
        <w:rPr>
          <w:rFonts w:cs="Arial"/>
          <w:spacing w:val="-4"/>
          <w:sz w:val="22"/>
        </w:rPr>
        <w:t xml:space="preserve"> </w:t>
      </w:r>
      <w:r w:rsidRPr="002A6787">
        <w:rPr>
          <w:rFonts w:cs="Arial"/>
          <w:spacing w:val="-1"/>
          <w:sz w:val="22"/>
        </w:rPr>
        <w:t>d’</w:t>
      </w:r>
      <w:r w:rsidRPr="002A6787">
        <w:rPr>
          <w:rFonts w:cs="Arial"/>
          <w:spacing w:val="2"/>
          <w:sz w:val="22"/>
        </w:rPr>
        <w:t>u</w:t>
      </w:r>
      <w:r w:rsidRPr="002A6787">
        <w:rPr>
          <w:rFonts w:cs="Arial"/>
          <w:sz w:val="22"/>
        </w:rPr>
        <w:t>n</w:t>
      </w:r>
      <w:r w:rsidRPr="002A6787">
        <w:rPr>
          <w:rFonts w:cs="Arial"/>
          <w:spacing w:val="-4"/>
          <w:sz w:val="22"/>
        </w:rPr>
        <w:t xml:space="preserve"> </w:t>
      </w:r>
      <w:r w:rsidRPr="002A6787">
        <w:rPr>
          <w:rFonts w:cs="Arial"/>
          <w:spacing w:val="-1"/>
          <w:sz w:val="22"/>
        </w:rPr>
        <w:t>massif</w:t>
      </w:r>
      <w:r w:rsidRPr="002A6787">
        <w:rPr>
          <w:rFonts w:cs="Arial"/>
          <w:spacing w:val="-7"/>
          <w:sz w:val="22"/>
        </w:rPr>
        <w:t xml:space="preserve"> </w:t>
      </w:r>
      <w:r w:rsidRPr="002A6787">
        <w:rPr>
          <w:rFonts w:cs="Arial"/>
          <w:spacing w:val="2"/>
          <w:sz w:val="22"/>
        </w:rPr>
        <w:t>f</w:t>
      </w:r>
      <w:r w:rsidRPr="002A6787">
        <w:rPr>
          <w:rFonts w:cs="Arial"/>
          <w:spacing w:val="-1"/>
          <w:sz w:val="22"/>
        </w:rPr>
        <w:t>ilt</w:t>
      </w:r>
      <w:r w:rsidRPr="002A6787">
        <w:rPr>
          <w:rFonts w:cs="Arial"/>
          <w:sz w:val="22"/>
        </w:rPr>
        <w:t>r</w:t>
      </w:r>
      <w:r w:rsidRPr="002A6787">
        <w:rPr>
          <w:rFonts w:cs="Arial"/>
          <w:spacing w:val="-1"/>
          <w:sz w:val="22"/>
        </w:rPr>
        <w:t>an</w:t>
      </w:r>
      <w:r w:rsidRPr="002A6787">
        <w:rPr>
          <w:rFonts w:cs="Arial"/>
          <w:spacing w:val="2"/>
          <w:sz w:val="22"/>
        </w:rPr>
        <w:t>t</w:t>
      </w:r>
      <w:r w:rsidRPr="002A6787">
        <w:rPr>
          <w:rFonts w:cs="Arial"/>
          <w:sz w:val="22"/>
        </w:rPr>
        <w:t>.</w:t>
      </w:r>
    </w:p>
    <w:p w14:paraId="29E74534" w14:textId="77777777" w:rsidR="00D031A6" w:rsidRPr="002A6787" w:rsidRDefault="00D031A6" w:rsidP="00C945A5">
      <w:pPr>
        <w:ind w:right="108"/>
        <w:rPr>
          <w:rFonts w:cs="Arial"/>
          <w:sz w:val="22"/>
        </w:rPr>
      </w:pPr>
    </w:p>
    <w:p w14:paraId="285695F6" w14:textId="7E7CFA95" w:rsidR="00D031A6" w:rsidRDefault="00D031A6" w:rsidP="00C945A5">
      <w:pPr>
        <w:ind w:right="112"/>
        <w:rPr>
          <w:rFonts w:cs="Arial"/>
          <w:sz w:val="22"/>
        </w:rPr>
      </w:pPr>
      <w:r w:rsidRPr="002A6787">
        <w:rPr>
          <w:rFonts w:cs="Arial"/>
          <w:spacing w:val="-1"/>
          <w:sz w:val="22"/>
        </w:rPr>
        <w:t>L</w:t>
      </w:r>
      <w:r w:rsidRPr="002A6787">
        <w:rPr>
          <w:rFonts w:cs="Arial"/>
          <w:sz w:val="22"/>
        </w:rPr>
        <w:t>'</w:t>
      </w:r>
      <w:r w:rsidRPr="002A6787">
        <w:rPr>
          <w:rFonts w:cs="Arial"/>
          <w:spacing w:val="-1"/>
          <w:sz w:val="22"/>
        </w:rPr>
        <w:t>e</w:t>
      </w:r>
      <w:r w:rsidRPr="002A6787">
        <w:rPr>
          <w:rFonts w:cs="Arial"/>
          <w:spacing w:val="1"/>
          <w:sz w:val="22"/>
        </w:rPr>
        <w:t>s</w:t>
      </w:r>
      <w:r w:rsidRPr="002A6787">
        <w:rPr>
          <w:rFonts w:cs="Arial"/>
          <w:spacing w:val="-1"/>
          <w:sz w:val="22"/>
        </w:rPr>
        <w:t>pa</w:t>
      </w:r>
      <w:r w:rsidRPr="002A6787">
        <w:rPr>
          <w:rFonts w:cs="Arial"/>
          <w:spacing w:val="1"/>
          <w:sz w:val="22"/>
        </w:rPr>
        <w:t>c</w:t>
      </w:r>
      <w:r w:rsidRPr="002A6787">
        <w:rPr>
          <w:rFonts w:cs="Arial"/>
          <w:sz w:val="22"/>
        </w:rPr>
        <w:t>e</w:t>
      </w:r>
      <w:r w:rsidRPr="002A6787">
        <w:rPr>
          <w:rFonts w:cs="Arial"/>
          <w:spacing w:val="3"/>
          <w:sz w:val="22"/>
        </w:rPr>
        <w:t xml:space="preserve"> </w:t>
      </w:r>
      <w:r w:rsidRPr="002A6787">
        <w:rPr>
          <w:rFonts w:cs="Arial"/>
          <w:spacing w:val="-1"/>
          <w:sz w:val="22"/>
        </w:rPr>
        <w:t>a</w:t>
      </w:r>
      <w:r w:rsidRPr="002A6787">
        <w:rPr>
          <w:rFonts w:cs="Arial"/>
          <w:spacing w:val="2"/>
          <w:sz w:val="22"/>
        </w:rPr>
        <w:t>n</w:t>
      </w:r>
      <w:r w:rsidRPr="002A6787">
        <w:rPr>
          <w:rFonts w:cs="Arial"/>
          <w:spacing w:val="-1"/>
          <w:sz w:val="22"/>
        </w:rPr>
        <w:t>nu</w:t>
      </w:r>
      <w:r w:rsidRPr="002A6787">
        <w:rPr>
          <w:rFonts w:cs="Arial"/>
          <w:spacing w:val="1"/>
          <w:sz w:val="22"/>
        </w:rPr>
        <w:t>l</w:t>
      </w:r>
      <w:r w:rsidRPr="002A6787">
        <w:rPr>
          <w:rFonts w:cs="Arial"/>
          <w:spacing w:val="-1"/>
          <w:sz w:val="22"/>
        </w:rPr>
        <w:t>ai</w:t>
      </w:r>
      <w:r w:rsidRPr="002A6787">
        <w:rPr>
          <w:rFonts w:cs="Arial"/>
          <w:sz w:val="22"/>
        </w:rPr>
        <w:t>re</w:t>
      </w:r>
      <w:r w:rsidRPr="002A6787">
        <w:rPr>
          <w:rFonts w:cs="Arial"/>
          <w:spacing w:val="3"/>
          <w:sz w:val="22"/>
        </w:rPr>
        <w:t xml:space="preserve"> </w:t>
      </w:r>
      <w:r w:rsidRPr="002A6787">
        <w:rPr>
          <w:rFonts w:cs="Arial"/>
          <w:spacing w:val="2"/>
          <w:sz w:val="22"/>
        </w:rPr>
        <w:t>e</w:t>
      </w:r>
      <w:r w:rsidRPr="002A6787">
        <w:rPr>
          <w:rFonts w:cs="Arial"/>
          <w:spacing w:val="-1"/>
          <w:sz w:val="22"/>
        </w:rPr>
        <w:t>nt</w:t>
      </w:r>
      <w:r w:rsidRPr="002A6787">
        <w:rPr>
          <w:rFonts w:cs="Arial"/>
          <w:sz w:val="22"/>
        </w:rPr>
        <w:t>re</w:t>
      </w:r>
      <w:r w:rsidRPr="002A6787">
        <w:rPr>
          <w:rFonts w:cs="Arial"/>
          <w:spacing w:val="4"/>
          <w:sz w:val="22"/>
        </w:rPr>
        <w:t xml:space="preserve"> </w:t>
      </w:r>
      <w:r w:rsidRPr="002A6787">
        <w:rPr>
          <w:rFonts w:cs="Arial"/>
          <w:spacing w:val="-1"/>
          <w:sz w:val="22"/>
        </w:rPr>
        <w:t>l</w:t>
      </w:r>
      <w:r w:rsidRPr="002A6787">
        <w:rPr>
          <w:rFonts w:cs="Arial"/>
          <w:sz w:val="22"/>
        </w:rPr>
        <w:t>e</w:t>
      </w:r>
      <w:r w:rsidRPr="002A6787">
        <w:rPr>
          <w:rFonts w:cs="Arial"/>
          <w:spacing w:val="6"/>
          <w:sz w:val="22"/>
        </w:rPr>
        <w:t xml:space="preserve"> </w:t>
      </w:r>
      <w:r w:rsidRPr="002A6787">
        <w:rPr>
          <w:rFonts w:cs="Arial"/>
          <w:spacing w:val="-1"/>
          <w:sz w:val="22"/>
        </w:rPr>
        <w:t>te</w:t>
      </w:r>
      <w:r w:rsidRPr="002A6787">
        <w:rPr>
          <w:rFonts w:cs="Arial"/>
          <w:sz w:val="22"/>
        </w:rPr>
        <w:t>rr</w:t>
      </w:r>
      <w:r w:rsidRPr="002A6787">
        <w:rPr>
          <w:rFonts w:cs="Arial"/>
          <w:spacing w:val="-1"/>
          <w:sz w:val="22"/>
        </w:rPr>
        <w:t>ai</w:t>
      </w:r>
      <w:r w:rsidRPr="002A6787">
        <w:rPr>
          <w:rFonts w:cs="Arial"/>
          <w:sz w:val="22"/>
        </w:rPr>
        <w:t>n</w:t>
      </w:r>
      <w:r w:rsidRPr="002A6787">
        <w:rPr>
          <w:rFonts w:cs="Arial"/>
          <w:spacing w:val="3"/>
          <w:sz w:val="22"/>
        </w:rPr>
        <w:t xml:space="preserve"> </w:t>
      </w:r>
      <w:r w:rsidRPr="002A6787">
        <w:rPr>
          <w:rFonts w:cs="Arial"/>
          <w:spacing w:val="-1"/>
          <w:sz w:val="22"/>
        </w:rPr>
        <w:t>e</w:t>
      </w:r>
      <w:r w:rsidRPr="002A6787">
        <w:rPr>
          <w:rFonts w:cs="Arial"/>
          <w:sz w:val="22"/>
        </w:rPr>
        <w:t>t</w:t>
      </w:r>
      <w:r w:rsidRPr="002A6787">
        <w:rPr>
          <w:rFonts w:cs="Arial"/>
          <w:spacing w:val="5"/>
          <w:sz w:val="22"/>
        </w:rPr>
        <w:t xml:space="preserve"> </w:t>
      </w:r>
      <w:r w:rsidRPr="002A6787">
        <w:rPr>
          <w:rFonts w:cs="Arial"/>
          <w:spacing w:val="-1"/>
          <w:sz w:val="22"/>
        </w:rPr>
        <w:t>l</w:t>
      </w:r>
      <w:r w:rsidRPr="002A6787">
        <w:rPr>
          <w:rFonts w:cs="Arial"/>
          <w:sz w:val="22"/>
        </w:rPr>
        <w:t>a</w:t>
      </w:r>
      <w:r w:rsidRPr="002A6787">
        <w:rPr>
          <w:rFonts w:cs="Arial"/>
          <w:spacing w:val="3"/>
          <w:sz w:val="22"/>
        </w:rPr>
        <w:t xml:space="preserve"> </w:t>
      </w:r>
      <w:r w:rsidRPr="002A6787">
        <w:rPr>
          <w:rFonts w:cs="Arial"/>
          <w:spacing w:val="1"/>
          <w:sz w:val="22"/>
        </w:rPr>
        <w:t>c</w:t>
      </w:r>
      <w:r w:rsidRPr="002A6787">
        <w:rPr>
          <w:rFonts w:cs="Arial"/>
          <w:spacing w:val="-1"/>
          <w:sz w:val="22"/>
        </w:rPr>
        <w:t>o</w:t>
      </w:r>
      <w:r w:rsidRPr="002A6787">
        <w:rPr>
          <w:rFonts w:cs="Arial"/>
          <w:spacing w:val="1"/>
          <w:sz w:val="22"/>
        </w:rPr>
        <w:t>l</w:t>
      </w:r>
      <w:r w:rsidRPr="002A6787">
        <w:rPr>
          <w:rFonts w:cs="Arial"/>
          <w:spacing w:val="-1"/>
          <w:sz w:val="22"/>
        </w:rPr>
        <w:t>on</w:t>
      </w:r>
      <w:r w:rsidRPr="002A6787">
        <w:rPr>
          <w:rFonts w:cs="Arial"/>
          <w:spacing w:val="2"/>
          <w:sz w:val="22"/>
        </w:rPr>
        <w:t>n</w:t>
      </w:r>
      <w:r w:rsidRPr="002A6787">
        <w:rPr>
          <w:rFonts w:cs="Arial"/>
          <w:sz w:val="22"/>
        </w:rPr>
        <w:t>e</w:t>
      </w:r>
      <w:r w:rsidRPr="002A6787">
        <w:rPr>
          <w:rFonts w:cs="Arial"/>
          <w:spacing w:val="4"/>
          <w:sz w:val="22"/>
        </w:rPr>
        <w:t xml:space="preserve"> </w:t>
      </w:r>
      <w:r w:rsidRPr="002A6787">
        <w:rPr>
          <w:rFonts w:cs="Arial"/>
          <w:spacing w:val="-1"/>
          <w:sz w:val="22"/>
        </w:rPr>
        <w:t>d</w:t>
      </w:r>
      <w:r w:rsidRPr="002A6787">
        <w:rPr>
          <w:rFonts w:cs="Arial"/>
          <w:sz w:val="22"/>
        </w:rPr>
        <w:t>e</w:t>
      </w:r>
      <w:r w:rsidRPr="002A6787">
        <w:rPr>
          <w:rFonts w:cs="Arial"/>
          <w:spacing w:val="3"/>
          <w:sz w:val="22"/>
        </w:rPr>
        <w:t xml:space="preserve"> </w:t>
      </w:r>
      <w:r w:rsidRPr="002A6787">
        <w:rPr>
          <w:rFonts w:cs="Arial"/>
          <w:spacing w:val="1"/>
          <w:sz w:val="22"/>
        </w:rPr>
        <w:t>P</w:t>
      </w:r>
      <w:r w:rsidRPr="002A6787">
        <w:rPr>
          <w:rFonts w:cs="Arial"/>
          <w:spacing w:val="-1"/>
          <w:sz w:val="22"/>
        </w:rPr>
        <w:t>V</w:t>
      </w:r>
      <w:r w:rsidRPr="002A6787">
        <w:rPr>
          <w:rFonts w:cs="Arial"/>
          <w:sz w:val="22"/>
        </w:rPr>
        <w:t>C</w:t>
      </w:r>
      <w:r w:rsidRPr="002A6787">
        <w:rPr>
          <w:rFonts w:cs="Arial"/>
          <w:spacing w:val="4"/>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spacing w:val="4"/>
          <w:sz w:val="22"/>
        </w:rPr>
        <w:t xml:space="preserve"> </w:t>
      </w:r>
      <w:r w:rsidRPr="002A6787">
        <w:rPr>
          <w:rFonts w:cs="Arial"/>
          <w:spacing w:val="-1"/>
          <w:sz w:val="22"/>
        </w:rPr>
        <w:t>g</w:t>
      </w:r>
      <w:r w:rsidRPr="002A6787">
        <w:rPr>
          <w:rFonts w:cs="Arial"/>
          <w:sz w:val="22"/>
        </w:rPr>
        <w:t>r</w:t>
      </w:r>
      <w:r w:rsidRPr="002A6787">
        <w:rPr>
          <w:rFonts w:cs="Arial"/>
          <w:spacing w:val="-1"/>
          <w:sz w:val="22"/>
        </w:rPr>
        <w:t>a</w:t>
      </w:r>
      <w:r w:rsidRPr="002A6787">
        <w:rPr>
          <w:rFonts w:cs="Arial"/>
          <w:spacing w:val="1"/>
          <w:sz w:val="22"/>
        </w:rPr>
        <w:t>v</w:t>
      </w:r>
      <w:r w:rsidRPr="002A6787">
        <w:rPr>
          <w:rFonts w:cs="Arial"/>
          <w:spacing w:val="-1"/>
          <w:sz w:val="22"/>
        </w:rPr>
        <w:t>i</w:t>
      </w:r>
      <w:r w:rsidRPr="002A6787">
        <w:rPr>
          <w:rFonts w:cs="Arial"/>
          <w:spacing w:val="1"/>
          <w:sz w:val="22"/>
        </w:rPr>
        <w:t>l</w:t>
      </w:r>
      <w:r w:rsidRPr="002A6787">
        <w:rPr>
          <w:rFonts w:cs="Arial"/>
          <w:spacing w:val="-1"/>
          <w:sz w:val="22"/>
        </w:rPr>
        <w:t>lo</w:t>
      </w:r>
      <w:r w:rsidRPr="002A6787">
        <w:rPr>
          <w:rFonts w:cs="Arial"/>
          <w:spacing w:val="2"/>
          <w:sz w:val="22"/>
        </w:rPr>
        <w:t>n</w:t>
      </w:r>
      <w:r w:rsidRPr="002A6787">
        <w:rPr>
          <w:rFonts w:cs="Arial"/>
          <w:spacing w:val="-1"/>
          <w:sz w:val="22"/>
        </w:rPr>
        <w:t>né</w:t>
      </w:r>
      <w:r w:rsidRPr="002A6787">
        <w:rPr>
          <w:rFonts w:cs="Arial"/>
          <w:sz w:val="22"/>
        </w:rPr>
        <w:t>e</w:t>
      </w:r>
      <w:r w:rsidRPr="002A6787">
        <w:rPr>
          <w:rFonts w:cs="Arial"/>
          <w:spacing w:val="3"/>
          <w:sz w:val="22"/>
        </w:rPr>
        <w:t xml:space="preserve"> </w:t>
      </w:r>
      <w:r w:rsidRPr="002A6787">
        <w:rPr>
          <w:rFonts w:cs="Arial"/>
          <w:spacing w:val="1"/>
          <w:sz w:val="22"/>
        </w:rPr>
        <w:t>s</w:t>
      </w:r>
      <w:r w:rsidRPr="002A6787">
        <w:rPr>
          <w:rFonts w:cs="Arial"/>
          <w:spacing w:val="-1"/>
          <w:sz w:val="22"/>
        </w:rPr>
        <w:t>u</w:t>
      </w:r>
      <w:r w:rsidRPr="002A6787">
        <w:rPr>
          <w:rFonts w:cs="Arial"/>
          <w:sz w:val="22"/>
        </w:rPr>
        <w:t>r</w:t>
      </w:r>
      <w:r w:rsidRPr="002A6787">
        <w:rPr>
          <w:rFonts w:cs="Arial"/>
          <w:spacing w:val="6"/>
          <w:sz w:val="22"/>
        </w:rPr>
        <w:t xml:space="preserve"> </w:t>
      </w:r>
      <w:r w:rsidRPr="002A6787">
        <w:rPr>
          <w:rFonts w:cs="Arial"/>
          <w:spacing w:val="-1"/>
          <w:sz w:val="22"/>
        </w:rPr>
        <w:t>t</w:t>
      </w:r>
      <w:r w:rsidRPr="002A6787">
        <w:rPr>
          <w:rFonts w:cs="Arial"/>
          <w:spacing w:val="2"/>
          <w:sz w:val="22"/>
        </w:rPr>
        <w:t>o</w:t>
      </w:r>
      <w:r w:rsidRPr="002A6787">
        <w:rPr>
          <w:rFonts w:cs="Arial"/>
          <w:spacing w:val="-1"/>
          <w:sz w:val="22"/>
        </w:rPr>
        <w:t>ut</w:t>
      </w:r>
      <w:r w:rsidRPr="002A6787">
        <w:rPr>
          <w:rFonts w:cs="Arial"/>
          <w:sz w:val="22"/>
        </w:rPr>
        <w:t>e</w:t>
      </w:r>
      <w:r w:rsidRPr="002A6787">
        <w:rPr>
          <w:rFonts w:cs="Arial"/>
          <w:spacing w:val="3"/>
          <w:sz w:val="22"/>
        </w:rPr>
        <w:t xml:space="preserve"> </w:t>
      </w:r>
      <w:r w:rsidRPr="002A6787">
        <w:rPr>
          <w:rFonts w:cs="Arial"/>
          <w:spacing w:val="-1"/>
          <w:sz w:val="22"/>
        </w:rPr>
        <w:t>l</w:t>
      </w:r>
      <w:r w:rsidRPr="002A6787">
        <w:rPr>
          <w:rFonts w:cs="Arial"/>
          <w:sz w:val="22"/>
        </w:rPr>
        <w:t>a</w:t>
      </w:r>
      <w:r w:rsidRPr="002A6787">
        <w:rPr>
          <w:rFonts w:cs="Arial"/>
          <w:spacing w:val="3"/>
          <w:sz w:val="22"/>
        </w:rPr>
        <w:t xml:space="preserve"> </w:t>
      </w:r>
      <w:r w:rsidRPr="002A6787">
        <w:rPr>
          <w:rFonts w:cs="Arial"/>
          <w:spacing w:val="2"/>
          <w:sz w:val="22"/>
        </w:rPr>
        <w:t>h</w:t>
      </w:r>
      <w:r w:rsidRPr="002A6787">
        <w:rPr>
          <w:rFonts w:cs="Arial"/>
          <w:spacing w:val="-1"/>
          <w:sz w:val="22"/>
        </w:rPr>
        <w:t>aut</w:t>
      </w:r>
      <w:r w:rsidRPr="002A6787">
        <w:rPr>
          <w:rFonts w:cs="Arial"/>
          <w:spacing w:val="2"/>
          <w:sz w:val="22"/>
        </w:rPr>
        <w:t>e</w:t>
      </w:r>
      <w:r w:rsidRPr="002A6787">
        <w:rPr>
          <w:rFonts w:cs="Arial"/>
          <w:spacing w:val="-1"/>
          <w:sz w:val="22"/>
        </w:rPr>
        <w:t>u</w:t>
      </w:r>
      <w:r w:rsidRPr="002A6787">
        <w:rPr>
          <w:rFonts w:cs="Arial"/>
          <w:sz w:val="22"/>
        </w:rPr>
        <w:t>r</w:t>
      </w:r>
      <w:r w:rsidRPr="002A6787">
        <w:rPr>
          <w:rFonts w:cs="Arial"/>
          <w:spacing w:val="6"/>
          <w:sz w:val="22"/>
        </w:rPr>
        <w:t xml:space="preserve"> </w:t>
      </w:r>
      <w:r w:rsidRPr="002A6787">
        <w:rPr>
          <w:rFonts w:cs="Arial"/>
          <w:spacing w:val="-1"/>
          <w:sz w:val="22"/>
        </w:rPr>
        <w:t>de</w:t>
      </w:r>
      <w:r w:rsidRPr="002A6787">
        <w:rPr>
          <w:rFonts w:cs="Arial"/>
          <w:sz w:val="22"/>
        </w:rPr>
        <w:t>s</w:t>
      </w:r>
      <w:r w:rsidRPr="002A6787">
        <w:rPr>
          <w:rFonts w:cs="Arial"/>
          <w:spacing w:val="5"/>
          <w:sz w:val="22"/>
        </w:rPr>
        <w:t xml:space="preserve"> </w:t>
      </w:r>
      <w:r w:rsidRPr="002A6787">
        <w:rPr>
          <w:rFonts w:cs="Arial"/>
          <w:spacing w:val="1"/>
          <w:sz w:val="22"/>
        </w:rPr>
        <w:t>c</w:t>
      </w:r>
      <w:r w:rsidRPr="002A6787">
        <w:rPr>
          <w:rFonts w:cs="Arial"/>
          <w:sz w:val="22"/>
        </w:rPr>
        <w:t>r</w:t>
      </w:r>
      <w:r w:rsidRPr="002A6787">
        <w:rPr>
          <w:rFonts w:cs="Arial"/>
          <w:spacing w:val="-1"/>
          <w:sz w:val="22"/>
        </w:rPr>
        <w:t>épine</w:t>
      </w:r>
      <w:r w:rsidRPr="002A6787">
        <w:rPr>
          <w:rFonts w:cs="Arial"/>
          <w:sz w:val="22"/>
        </w:rPr>
        <w:t>s</w:t>
      </w:r>
      <w:r w:rsidRPr="002A6787">
        <w:rPr>
          <w:rFonts w:cs="Arial"/>
          <w:w w:val="99"/>
          <w:sz w:val="22"/>
        </w:rPr>
        <w:t xml:space="preserve"> </w:t>
      </w:r>
      <w:r w:rsidRPr="002A6787">
        <w:rPr>
          <w:rFonts w:cs="Arial"/>
          <w:spacing w:val="-1"/>
          <w:sz w:val="22"/>
        </w:rPr>
        <w:t>plu</w:t>
      </w:r>
      <w:r w:rsidRPr="002A6787">
        <w:rPr>
          <w:rFonts w:cs="Arial"/>
          <w:sz w:val="22"/>
        </w:rPr>
        <w:t xml:space="preserve">s 3 </w:t>
      </w:r>
      <w:r w:rsidRPr="002A6787">
        <w:rPr>
          <w:rFonts w:cs="Arial"/>
          <w:spacing w:val="4"/>
          <w:sz w:val="22"/>
        </w:rPr>
        <w:t>m</w:t>
      </w:r>
      <w:r w:rsidRPr="002A6787">
        <w:rPr>
          <w:rFonts w:cs="Arial"/>
          <w:spacing w:val="-1"/>
          <w:sz w:val="22"/>
        </w:rPr>
        <w:t>èt</w:t>
      </w:r>
      <w:r w:rsidRPr="002A6787">
        <w:rPr>
          <w:rFonts w:cs="Arial"/>
          <w:sz w:val="22"/>
        </w:rPr>
        <w:t>r</w:t>
      </w:r>
      <w:r w:rsidRPr="002A6787">
        <w:rPr>
          <w:rFonts w:cs="Arial"/>
          <w:spacing w:val="-1"/>
          <w:sz w:val="22"/>
        </w:rPr>
        <w:t>e</w:t>
      </w:r>
      <w:r w:rsidRPr="002A6787">
        <w:rPr>
          <w:rFonts w:cs="Arial"/>
          <w:spacing w:val="1"/>
          <w:sz w:val="22"/>
        </w:rPr>
        <w:t>s</w:t>
      </w:r>
      <w:r w:rsidRPr="002A6787">
        <w:rPr>
          <w:rFonts w:cs="Arial"/>
          <w:sz w:val="22"/>
        </w:rPr>
        <w:t xml:space="preserve">. </w:t>
      </w:r>
      <w:r w:rsidRPr="002A6787">
        <w:rPr>
          <w:rFonts w:cs="Arial"/>
          <w:spacing w:val="29"/>
          <w:sz w:val="22"/>
        </w:rPr>
        <w:t xml:space="preserve"> </w:t>
      </w:r>
      <w:r w:rsidRPr="002A6787">
        <w:rPr>
          <w:rFonts w:cs="Arial"/>
          <w:spacing w:val="-1"/>
          <w:sz w:val="22"/>
        </w:rPr>
        <w:t>L</w:t>
      </w:r>
      <w:r w:rsidRPr="002A6787">
        <w:rPr>
          <w:rFonts w:cs="Arial"/>
          <w:sz w:val="22"/>
        </w:rPr>
        <w:t xml:space="preserve">e </w:t>
      </w:r>
      <w:r w:rsidRPr="002A6787">
        <w:rPr>
          <w:rFonts w:cs="Arial"/>
          <w:spacing w:val="-1"/>
          <w:sz w:val="22"/>
        </w:rPr>
        <w:t>g</w:t>
      </w:r>
      <w:r w:rsidRPr="002A6787">
        <w:rPr>
          <w:rFonts w:cs="Arial"/>
          <w:sz w:val="22"/>
        </w:rPr>
        <w:t>r</w:t>
      </w:r>
      <w:r w:rsidRPr="002A6787">
        <w:rPr>
          <w:rFonts w:cs="Arial"/>
          <w:spacing w:val="-1"/>
          <w:sz w:val="22"/>
        </w:rPr>
        <w:t>a</w:t>
      </w:r>
      <w:r w:rsidRPr="002A6787">
        <w:rPr>
          <w:rFonts w:cs="Arial"/>
          <w:spacing w:val="1"/>
          <w:sz w:val="22"/>
        </w:rPr>
        <w:t>vi</w:t>
      </w:r>
      <w:r w:rsidRPr="002A6787">
        <w:rPr>
          <w:rFonts w:cs="Arial"/>
          <w:spacing w:val="-1"/>
          <w:sz w:val="22"/>
        </w:rPr>
        <w:t>e</w:t>
      </w:r>
      <w:r w:rsidRPr="002A6787">
        <w:rPr>
          <w:rFonts w:cs="Arial"/>
          <w:sz w:val="22"/>
        </w:rPr>
        <w:t>r</w:t>
      </w:r>
      <w:r w:rsidRPr="002A6787">
        <w:rPr>
          <w:rFonts w:cs="Arial"/>
          <w:spacing w:val="30"/>
          <w:sz w:val="22"/>
        </w:rPr>
        <w:t xml:space="preserve"> </w:t>
      </w:r>
      <w:r w:rsidRPr="002A6787">
        <w:rPr>
          <w:rFonts w:cs="Arial"/>
          <w:spacing w:val="1"/>
          <w:sz w:val="22"/>
        </w:rPr>
        <w:t>s</w:t>
      </w:r>
      <w:r w:rsidRPr="002A6787">
        <w:rPr>
          <w:rFonts w:cs="Arial"/>
          <w:spacing w:val="-1"/>
          <w:sz w:val="22"/>
        </w:rPr>
        <w:t>e</w:t>
      </w:r>
      <w:r w:rsidRPr="002A6787">
        <w:rPr>
          <w:rFonts w:cs="Arial"/>
          <w:sz w:val="22"/>
        </w:rPr>
        <w:t xml:space="preserve">ra </w:t>
      </w:r>
      <w:r w:rsidRPr="002A6787">
        <w:rPr>
          <w:rFonts w:cs="Arial"/>
          <w:spacing w:val="30"/>
          <w:sz w:val="22"/>
        </w:rPr>
        <w:t>quartzeux</w:t>
      </w:r>
      <w:r w:rsidRPr="002A6787">
        <w:rPr>
          <w:rFonts w:cs="Arial"/>
          <w:sz w:val="22"/>
        </w:rPr>
        <w:t xml:space="preserve">, </w:t>
      </w:r>
      <w:r w:rsidRPr="002A6787">
        <w:rPr>
          <w:rFonts w:cs="Arial"/>
          <w:spacing w:val="-1"/>
          <w:sz w:val="22"/>
        </w:rPr>
        <w:t>p</w:t>
      </w:r>
      <w:r w:rsidRPr="002A6787">
        <w:rPr>
          <w:rFonts w:cs="Arial"/>
          <w:sz w:val="22"/>
        </w:rPr>
        <w:t>r</w:t>
      </w:r>
      <w:r w:rsidRPr="002A6787">
        <w:rPr>
          <w:rFonts w:cs="Arial"/>
          <w:spacing w:val="-1"/>
          <w:sz w:val="22"/>
        </w:rPr>
        <w:t>op</w:t>
      </w:r>
      <w:r w:rsidRPr="002A6787">
        <w:rPr>
          <w:rFonts w:cs="Arial"/>
          <w:spacing w:val="3"/>
          <w:sz w:val="22"/>
        </w:rPr>
        <w:t>r</w:t>
      </w:r>
      <w:r w:rsidRPr="002A6787">
        <w:rPr>
          <w:rFonts w:cs="Arial"/>
          <w:spacing w:val="-1"/>
          <w:sz w:val="22"/>
        </w:rPr>
        <w:t>e</w:t>
      </w:r>
      <w:r w:rsidRPr="002A6787">
        <w:rPr>
          <w:rFonts w:cs="Arial"/>
          <w:sz w:val="22"/>
        </w:rPr>
        <w:t>, r</w:t>
      </w:r>
      <w:r w:rsidRPr="002A6787">
        <w:rPr>
          <w:rFonts w:cs="Arial"/>
          <w:spacing w:val="-1"/>
          <w:sz w:val="22"/>
        </w:rPr>
        <w:t>o</w:t>
      </w:r>
      <w:r w:rsidRPr="002A6787">
        <w:rPr>
          <w:rFonts w:cs="Arial"/>
          <w:spacing w:val="2"/>
          <w:sz w:val="22"/>
        </w:rPr>
        <w:t>n</w:t>
      </w:r>
      <w:r w:rsidRPr="002A6787">
        <w:rPr>
          <w:rFonts w:cs="Arial"/>
          <w:sz w:val="22"/>
        </w:rPr>
        <w:t xml:space="preserve">d </w:t>
      </w:r>
      <w:r w:rsidRPr="002A6787">
        <w:rPr>
          <w:rFonts w:cs="Arial"/>
          <w:spacing w:val="2"/>
          <w:sz w:val="22"/>
        </w:rPr>
        <w:t>e</w:t>
      </w:r>
      <w:r w:rsidRPr="002A6787">
        <w:rPr>
          <w:rFonts w:cs="Arial"/>
          <w:sz w:val="22"/>
        </w:rPr>
        <w:t xml:space="preserve">t </w:t>
      </w:r>
      <w:r w:rsidRPr="002A6787">
        <w:rPr>
          <w:rFonts w:cs="Arial"/>
          <w:spacing w:val="1"/>
          <w:sz w:val="22"/>
        </w:rPr>
        <w:t>c</w:t>
      </w:r>
      <w:r w:rsidRPr="002A6787">
        <w:rPr>
          <w:rFonts w:cs="Arial"/>
          <w:spacing w:val="-1"/>
          <w:sz w:val="22"/>
        </w:rPr>
        <w:t>a</w:t>
      </w:r>
      <w:r w:rsidRPr="002A6787">
        <w:rPr>
          <w:rFonts w:cs="Arial"/>
          <w:spacing w:val="1"/>
          <w:sz w:val="22"/>
        </w:rPr>
        <w:t>l</w:t>
      </w:r>
      <w:r w:rsidRPr="002A6787">
        <w:rPr>
          <w:rFonts w:cs="Arial"/>
          <w:spacing w:val="-1"/>
          <w:sz w:val="22"/>
        </w:rPr>
        <w:t>ib</w:t>
      </w:r>
      <w:r w:rsidRPr="002A6787">
        <w:rPr>
          <w:rFonts w:cs="Arial"/>
          <w:sz w:val="22"/>
        </w:rPr>
        <w:t>ré</w:t>
      </w:r>
      <w:r w:rsidRPr="002A6787">
        <w:rPr>
          <w:rFonts w:cs="Arial"/>
          <w:spacing w:val="31"/>
          <w:sz w:val="22"/>
        </w:rPr>
        <w:t xml:space="preserve"> </w:t>
      </w:r>
      <w:r w:rsidRPr="002A6787">
        <w:rPr>
          <w:rFonts w:cs="Arial"/>
          <w:spacing w:val="1"/>
          <w:sz w:val="22"/>
        </w:rPr>
        <w:t>s</w:t>
      </w:r>
      <w:r w:rsidRPr="002A6787">
        <w:rPr>
          <w:rFonts w:cs="Arial"/>
          <w:spacing w:val="-1"/>
          <w:sz w:val="22"/>
        </w:rPr>
        <w:t>e</w:t>
      </w:r>
      <w:r w:rsidRPr="002A6787">
        <w:rPr>
          <w:rFonts w:cs="Arial"/>
          <w:spacing w:val="1"/>
          <w:sz w:val="22"/>
        </w:rPr>
        <w:t>l</w:t>
      </w:r>
      <w:r w:rsidRPr="002A6787">
        <w:rPr>
          <w:rFonts w:cs="Arial"/>
          <w:spacing w:val="-1"/>
          <w:sz w:val="22"/>
        </w:rPr>
        <w:t>o</w:t>
      </w:r>
      <w:r w:rsidRPr="002A6787">
        <w:rPr>
          <w:rFonts w:cs="Arial"/>
          <w:sz w:val="22"/>
        </w:rPr>
        <w:t xml:space="preserve">n </w:t>
      </w:r>
      <w:r w:rsidRPr="002A6787">
        <w:rPr>
          <w:rFonts w:cs="Arial"/>
          <w:spacing w:val="-1"/>
          <w:sz w:val="22"/>
        </w:rPr>
        <w:t>l</w:t>
      </w:r>
      <w:r w:rsidRPr="002A6787">
        <w:rPr>
          <w:rFonts w:cs="Arial"/>
          <w:sz w:val="22"/>
        </w:rPr>
        <w:t>'</w:t>
      </w:r>
      <w:r w:rsidRPr="002A6787">
        <w:rPr>
          <w:rFonts w:cs="Arial"/>
          <w:spacing w:val="2"/>
          <w:sz w:val="22"/>
        </w:rPr>
        <w:t>o</w:t>
      </w:r>
      <w:r w:rsidRPr="002A6787">
        <w:rPr>
          <w:rFonts w:cs="Arial"/>
          <w:spacing w:val="-1"/>
          <w:sz w:val="22"/>
        </w:rPr>
        <w:t>u</w:t>
      </w:r>
      <w:r w:rsidRPr="002A6787">
        <w:rPr>
          <w:rFonts w:cs="Arial"/>
          <w:spacing w:val="1"/>
          <w:sz w:val="22"/>
        </w:rPr>
        <w:t>v</w:t>
      </w:r>
      <w:r w:rsidRPr="002A6787">
        <w:rPr>
          <w:rFonts w:cs="Arial"/>
          <w:spacing w:val="-1"/>
          <w:sz w:val="22"/>
        </w:rPr>
        <w:t>e</w:t>
      </w:r>
      <w:r w:rsidRPr="002A6787">
        <w:rPr>
          <w:rFonts w:cs="Arial"/>
          <w:sz w:val="22"/>
        </w:rPr>
        <w:t>r</w:t>
      </w:r>
      <w:r w:rsidRPr="002A6787">
        <w:rPr>
          <w:rFonts w:cs="Arial"/>
          <w:spacing w:val="-1"/>
          <w:sz w:val="22"/>
        </w:rPr>
        <w:t>tu</w:t>
      </w:r>
      <w:r w:rsidRPr="002A6787">
        <w:rPr>
          <w:rFonts w:cs="Arial"/>
          <w:sz w:val="22"/>
        </w:rPr>
        <w:t xml:space="preserve">re </w:t>
      </w:r>
      <w:r w:rsidRPr="002A6787">
        <w:rPr>
          <w:rFonts w:cs="Arial"/>
          <w:spacing w:val="-1"/>
          <w:sz w:val="22"/>
        </w:rPr>
        <w:t>de</w:t>
      </w:r>
      <w:r w:rsidRPr="002A6787">
        <w:rPr>
          <w:rFonts w:cs="Arial"/>
          <w:sz w:val="22"/>
        </w:rPr>
        <w:t xml:space="preserve">s </w:t>
      </w:r>
      <w:r w:rsidRPr="002A6787">
        <w:rPr>
          <w:rFonts w:cs="Arial"/>
          <w:spacing w:val="1"/>
          <w:sz w:val="22"/>
        </w:rPr>
        <w:t>c</w:t>
      </w:r>
      <w:r w:rsidRPr="002A6787">
        <w:rPr>
          <w:rFonts w:cs="Arial"/>
          <w:sz w:val="22"/>
        </w:rPr>
        <w:t>r</w:t>
      </w:r>
      <w:r w:rsidRPr="002A6787">
        <w:rPr>
          <w:rFonts w:cs="Arial"/>
          <w:spacing w:val="-1"/>
          <w:sz w:val="22"/>
        </w:rPr>
        <w:t>é</w:t>
      </w:r>
      <w:r w:rsidRPr="002A6787">
        <w:rPr>
          <w:rFonts w:cs="Arial"/>
          <w:spacing w:val="2"/>
          <w:sz w:val="22"/>
        </w:rPr>
        <w:t>p</w:t>
      </w:r>
      <w:r w:rsidRPr="002A6787">
        <w:rPr>
          <w:rFonts w:cs="Arial"/>
          <w:spacing w:val="-1"/>
          <w:sz w:val="22"/>
        </w:rPr>
        <w:t>ine</w:t>
      </w:r>
      <w:r w:rsidRPr="002A6787">
        <w:rPr>
          <w:rFonts w:cs="Arial"/>
          <w:sz w:val="22"/>
        </w:rPr>
        <w:t>s (</w:t>
      </w:r>
      <w:r w:rsidRPr="002A6787">
        <w:rPr>
          <w:rFonts w:cs="Arial"/>
          <w:spacing w:val="-1"/>
          <w:sz w:val="22"/>
        </w:rPr>
        <w:t>g</w:t>
      </w:r>
      <w:r w:rsidRPr="002A6787">
        <w:rPr>
          <w:rFonts w:cs="Arial"/>
          <w:sz w:val="22"/>
        </w:rPr>
        <w:t>r</w:t>
      </w:r>
      <w:r w:rsidRPr="002A6787">
        <w:rPr>
          <w:rFonts w:cs="Arial"/>
          <w:spacing w:val="-1"/>
          <w:sz w:val="22"/>
        </w:rPr>
        <w:t>anu</w:t>
      </w:r>
      <w:r w:rsidRPr="002A6787">
        <w:rPr>
          <w:rFonts w:cs="Arial"/>
          <w:spacing w:val="1"/>
          <w:sz w:val="22"/>
        </w:rPr>
        <w:t>l</w:t>
      </w:r>
      <w:r w:rsidRPr="002A6787">
        <w:rPr>
          <w:rFonts w:cs="Arial"/>
          <w:spacing w:val="-1"/>
          <w:sz w:val="22"/>
        </w:rPr>
        <w:t>o</w:t>
      </w:r>
      <w:r w:rsidRPr="002A6787">
        <w:rPr>
          <w:rFonts w:cs="Arial"/>
          <w:spacing w:val="4"/>
          <w:sz w:val="22"/>
        </w:rPr>
        <w:t>m</w:t>
      </w:r>
      <w:r w:rsidRPr="002A6787">
        <w:rPr>
          <w:rFonts w:cs="Arial"/>
          <w:spacing w:val="-1"/>
          <w:sz w:val="22"/>
        </w:rPr>
        <w:t>ét</w:t>
      </w:r>
      <w:r w:rsidRPr="002A6787">
        <w:rPr>
          <w:rFonts w:cs="Arial"/>
          <w:sz w:val="22"/>
        </w:rPr>
        <w:t>r</w:t>
      </w:r>
      <w:r w:rsidRPr="002A6787">
        <w:rPr>
          <w:rFonts w:cs="Arial"/>
          <w:spacing w:val="-1"/>
          <w:sz w:val="22"/>
        </w:rPr>
        <w:t>i</w:t>
      </w:r>
      <w:r w:rsidRPr="002A6787">
        <w:rPr>
          <w:rFonts w:cs="Arial"/>
          <w:sz w:val="22"/>
        </w:rPr>
        <w:t>e</w:t>
      </w:r>
      <w:r w:rsidRPr="002A6787">
        <w:rPr>
          <w:rFonts w:cs="Arial"/>
          <w:spacing w:val="6"/>
          <w:sz w:val="22"/>
        </w:rPr>
        <w:t xml:space="preserve"> </w:t>
      </w:r>
      <w:r w:rsidRPr="002A6787">
        <w:rPr>
          <w:rFonts w:cs="Arial"/>
          <w:spacing w:val="-1"/>
          <w:sz w:val="22"/>
        </w:rPr>
        <w:t>d</w:t>
      </w:r>
      <w:r w:rsidRPr="002A6787">
        <w:rPr>
          <w:rFonts w:cs="Arial"/>
          <w:sz w:val="22"/>
        </w:rPr>
        <w:t>e</w:t>
      </w:r>
      <w:r w:rsidRPr="002A6787">
        <w:rPr>
          <w:rFonts w:cs="Arial"/>
          <w:spacing w:val="7"/>
          <w:sz w:val="22"/>
        </w:rPr>
        <w:t xml:space="preserve"> </w:t>
      </w:r>
      <w:r w:rsidRPr="002A6787">
        <w:rPr>
          <w:rFonts w:cs="Arial"/>
          <w:sz w:val="22"/>
        </w:rPr>
        <w:t>1</w:t>
      </w:r>
      <w:r w:rsidRPr="002A6787">
        <w:rPr>
          <w:rFonts w:cs="Arial"/>
          <w:spacing w:val="8"/>
          <w:sz w:val="22"/>
        </w:rPr>
        <w:t xml:space="preserve"> </w:t>
      </w:r>
      <w:r w:rsidRPr="002A6787">
        <w:rPr>
          <w:rFonts w:cs="Arial"/>
          <w:sz w:val="22"/>
        </w:rPr>
        <w:t>à</w:t>
      </w:r>
      <w:r w:rsidRPr="002A6787">
        <w:rPr>
          <w:rFonts w:cs="Arial"/>
          <w:spacing w:val="7"/>
          <w:sz w:val="22"/>
        </w:rPr>
        <w:t xml:space="preserve"> </w:t>
      </w:r>
      <w:r w:rsidRPr="002A6787">
        <w:rPr>
          <w:rFonts w:cs="Arial"/>
          <w:sz w:val="22"/>
        </w:rPr>
        <w:t>3</w:t>
      </w:r>
      <w:r w:rsidRPr="002A6787">
        <w:rPr>
          <w:rFonts w:cs="Arial"/>
          <w:spacing w:val="7"/>
          <w:sz w:val="22"/>
        </w:rPr>
        <w:t xml:space="preserve"> </w:t>
      </w:r>
      <w:r w:rsidRPr="002A6787">
        <w:rPr>
          <w:rFonts w:cs="Arial"/>
          <w:spacing w:val="4"/>
          <w:sz w:val="22"/>
        </w:rPr>
        <w:t>m</w:t>
      </w:r>
      <w:r w:rsidRPr="002A6787">
        <w:rPr>
          <w:rFonts w:cs="Arial"/>
          <w:spacing w:val="2"/>
          <w:sz w:val="22"/>
        </w:rPr>
        <w:t>m</w:t>
      </w:r>
      <w:r w:rsidRPr="002A6787">
        <w:rPr>
          <w:rFonts w:cs="Arial"/>
          <w:sz w:val="22"/>
        </w:rPr>
        <w:t>).</w:t>
      </w:r>
      <w:r w:rsidRPr="002A6787">
        <w:rPr>
          <w:rFonts w:cs="Arial"/>
          <w:spacing w:val="6"/>
          <w:sz w:val="22"/>
        </w:rPr>
        <w:t xml:space="preserve"> </w:t>
      </w:r>
      <w:r w:rsidRPr="002A6787">
        <w:rPr>
          <w:rFonts w:cs="Arial"/>
          <w:sz w:val="22"/>
        </w:rPr>
        <w:t>Ce</w:t>
      </w:r>
      <w:r w:rsidRPr="002A6787">
        <w:rPr>
          <w:rFonts w:cs="Arial"/>
          <w:spacing w:val="4"/>
          <w:sz w:val="22"/>
        </w:rPr>
        <w:t xml:space="preserve"> m</w:t>
      </w:r>
      <w:r w:rsidRPr="002A6787">
        <w:rPr>
          <w:rFonts w:cs="Arial"/>
          <w:spacing w:val="-1"/>
          <w:sz w:val="22"/>
        </w:rPr>
        <w:t>a</w:t>
      </w:r>
      <w:r w:rsidRPr="002A6787">
        <w:rPr>
          <w:rFonts w:cs="Arial"/>
          <w:spacing w:val="1"/>
          <w:sz w:val="22"/>
        </w:rPr>
        <w:t>ss</w:t>
      </w:r>
      <w:r w:rsidRPr="002A6787">
        <w:rPr>
          <w:rFonts w:cs="Arial"/>
          <w:spacing w:val="-1"/>
          <w:sz w:val="22"/>
        </w:rPr>
        <w:t>i</w:t>
      </w:r>
      <w:r w:rsidRPr="002A6787">
        <w:rPr>
          <w:rFonts w:cs="Arial"/>
          <w:sz w:val="22"/>
        </w:rPr>
        <w:t>f</w:t>
      </w:r>
      <w:r w:rsidRPr="002A6787">
        <w:rPr>
          <w:rFonts w:cs="Arial"/>
          <w:spacing w:val="7"/>
          <w:sz w:val="22"/>
        </w:rPr>
        <w:t xml:space="preserve"> </w:t>
      </w:r>
      <w:r w:rsidRPr="002A6787">
        <w:rPr>
          <w:rFonts w:cs="Arial"/>
          <w:spacing w:val="2"/>
          <w:sz w:val="22"/>
        </w:rPr>
        <w:t>f</w:t>
      </w:r>
      <w:r w:rsidRPr="002A6787">
        <w:rPr>
          <w:rFonts w:cs="Arial"/>
          <w:spacing w:val="-1"/>
          <w:sz w:val="22"/>
        </w:rPr>
        <w:t>ilt</w:t>
      </w:r>
      <w:r w:rsidRPr="002A6787">
        <w:rPr>
          <w:rFonts w:cs="Arial"/>
          <w:sz w:val="22"/>
        </w:rPr>
        <w:t>r</w:t>
      </w:r>
      <w:r w:rsidRPr="002A6787">
        <w:rPr>
          <w:rFonts w:cs="Arial"/>
          <w:spacing w:val="-1"/>
          <w:sz w:val="22"/>
        </w:rPr>
        <w:t>an</w:t>
      </w:r>
      <w:r w:rsidRPr="002A6787">
        <w:rPr>
          <w:rFonts w:cs="Arial"/>
          <w:sz w:val="22"/>
        </w:rPr>
        <w:t>t</w:t>
      </w:r>
      <w:r w:rsidRPr="002A6787">
        <w:rPr>
          <w:rFonts w:cs="Arial"/>
          <w:spacing w:val="7"/>
          <w:sz w:val="22"/>
        </w:rPr>
        <w:t xml:space="preserve"> </w:t>
      </w:r>
      <w:r w:rsidRPr="002A6787">
        <w:rPr>
          <w:rFonts w:cs="Arial"/>
          <w:spacing w:val="-1"/>
          <w:sz w:val="22"/>
        </w:rPr>
        <w:t>o</w:t>
      </w:r>
      <w:r w:rsidRPr="002A6787">
        <w:rPr>
          <w:rFonts w:cs="Arial"/>
          <w:sz w:val="22"/>
        </w:rPr>
        <w:t>u</w:t>
      </w:r>
      <w:r w:rsidRPr="002A6787">
        <w:rPr>
          <w:rFonts w:cs="Arial"/>
          <w:spacing w:val="6"/>
          <w:sz w:val="22"/>
        </w:rPr>
        <w:t xml:space="preserve"> </w:t>
      </w:r>
      <w:r w:rsidRPr="002A6787">
        <w:rPr>
          <w:rFonts w:cs="Arial"/>
          <w:spacing w:val="1"/>
          <w:sz w:val="22"/>
        </w:rPr>
        <w:t>s</w:t>
      </w:r>
      <w:r w:rsidRPr="002A6787">
        <w:rPr>
          <w:rFonts w:cs="Arial"/>
          <w:spacing w:val="2"/>
          <w:sz w:val="22"/>
        </w:rPr>
        <w:t>t</w:t>
      </w:r>
      <w:r w:rsidRPr="002A6787">
        <w:rPr>
          <w:rFonts w:cs="Arial"/>
          <w:spacing w:val="-1"/>
          <w:sz w:val="22"/>
        </w:rPr>
        <w:t>ab</w:t>
      </w:r>
      <w:r w:rsidRPr="002A6787">
        <w:rPr>
          <w:rFonts w:cs="Arial"/>
          <w:spacing w:val="1"/>
          <w:sz w:val="22"/>
        </w:rPr>
        <w:t>i</w:t>
      </w:r>
      <w:r w:rsidRPr="002A6787">
        <w:rPr>
          <w:rFonts w:cs="Arial"/>
          <w:spacing w:val="-1"/>
          <w:sz w:val="22"/>
        </w:rPr>
        <w:t>li</w:t>
      </w:r>
      <w:r w:rsidRPr="002A6787">
        <w:rPr>
          <w:rFonts w:cs="Arial"/>
          <w:spacing w:val="1"/>
          <w:sz w:val="22"/>
        </w:rPr>
        <w:t>s</w:t>
      </w:r>
      <w:r w:rsidRPr="002A6787">
        <w:rPr>
          <w:rFonts w:cs="Arial"/>
          <w:spacing w:val="-1"/>
          <w:sz w:val="22"/>
        </w:rPr>
        <w:t>a</w:t>
      </w:r>
      <w:r w:rsidRPr="002A6787">
        <w:rPr>
          <w:rFonts w:cs="Arial"/>
          <w:spacing w:val="2"/>
          <w:sz w:val="22"/>
        </w:rPr>
        <w:t>t</w:t>
      </w:r>
      <w:r w:rsidRPr="002A6787">
        <w:rPr>
          <w:rFonts w:cs="Arial"/>
          <w:spacing w:val="-1"/>
          <w:sz w:val="22"/>
        </w:rPr>
        <w:t>eu</w:t>
      </w:r>
      <w:r w:rsidRPr="002A6787">
        <w:rPr>
          <w:rFonts w:cs="Arial"/>
          <w:sz w:val="22"/>
        </w:rPr>
        <w:t>r</w:t>
      </w:r>
      <w:r w:rsidRPr="002A6787">
        <w:rPr>
          <w:rFonts w:cs="Arial"/>
          <w:spacing w:val="8"/>
          <w:sz w:val="22"/>
        </w:rPr>
        <w:t xml:space="preserve"> </w:t>
      </w:r>
      <w:r w:rsidRPr="002A6787">
        <w:rPr>
          <w:rFonts w:cs="Arial"/>
          <w:spacing w:val="2"/>
          <w:sz w:val="22"/>
        </w:rPr>
        <w:t>d</w:t>
      </w:r>
      <w:r w:rsidRPr="002A6787">
        <w:rPr>
          <w:rFonts w:cs="Arial"/>
          <w:sz w:val="22"/>
        </w:rPr>
        <w:t>e</w:t>
      </w:r>
      <w:r w:rsidRPr="002A6787">
        <w:rPr>
          <w:rFonts w:cs="Arial"/>
          <w:spacing w:val="7"/>
          <w:sz w:val="22"/>
        </w:rPr>
        <w:t xml:space="preserve"> </w:t>
      </w:r>
      <w:r w:rsidRPr="002A6787">
        <w:rPr>
          <w:rFonts w:cs="Arial"/>
          <w:spacing w:val="1"/>
          <w:sz w:val="22"/>
        </w:rPr>
        <w:t>s</w:t>
      </w:r>
      <w:r w:rsidRPr="002A6787">
        <w:rPr>
          <w:rFonts w:cs="Arial"/>
          <w:spacing w:val="-1"/>
          <w:sz w:val="22"/>
        </w:rPr>
        <w:t>t</w:t>
      </w:r>
      <w:r w:rsidRPr="002A6787">
        <w:rPr>
          <w:rFonts w:cs="Arial"/>
          <w:sz w:val="22"/>
        </w:rPr>
        <w:t>r</w:t>
      </w:r>
      <w:r w:rsidRPr="002A6787">
        <w:rPr>
          <w:rFonts w:cs="Arial"/>
          <w:spacing w:val="-1"/>
          <w:sz w:val="22"/>
        </w:rPr>
        <w:t>u</w:t>
      </w:r>
      <w:r w:rsidRPr="002A6787">
        <w:rPr>
          <w:rFonts w:cs="Arial"/>
          <w:spacing w:val="1"/>
          <w:sz w:val="22"/>
        </w:rPr>
        <w:t>c</w:t>
      </w:r>
      <w:r w:rsidRPr="002A6787">
        <w:rPr>
          <w:rFonts w:cs="Arial"/>
          <w:spacing w:val="-1"/>
          <w:sz w:val="22"/>
        </w:rPr>
        <w:t>tu</w:t>
      </w:r>
      <w:r w:rsidRPr="002A6787">
        <w:rPr>
          <w:rFonts w:cs="Arial"/>
          <w:sz w:val="22"/>
        </w:rPr>
        <w:t>re</w:t>
      </w:r>
      <w:r w:rsidRPr="002A6787">
        <w:rPr>
          <w:rFonts w:cs="Arial"/>
          <w:spacing w:val="6"/>
          <w:sz w:val="22"/>
        </w:rPr>
        <w:t xml:space="preserve"> </w:t>
      </w:r>
      <w:r w:rsidRPr="002A6787">
        <w:rPr>
          <w:rFonts w:cs="Arial"/>
          <w:spacing w:val="2"/>
          <w:sz w:val="22"/>
        </w:rPr>
        <w:t>d</w:t>
      </w:r>
      <w:r w:rsidRPr="002A6787">
        <w:rPr>
          <w:rFonts w:cs="Arial"/>
          <w:spacing w:val="-1"/>
          <w:sz w:val="22"/>
        </w:rPr>
        <w:t>oi</w:t>
      </w:r>
      <w:r w:rsidRPr="002A6787">
        <w:rPr>
          <w:rFonts w:cs="Arial"/>
          <w:sz w:val="22"/>
        </w:rPr>
        <w:t>t</w:t>
      </w:r>
      <w:r w:rsidRPr="002A6787">
        <w:rPr>
          <w:rFonts w:cs="Arial"/>
          <w:spacing w:val="9"/>
          <w:sz w:val="22"/>
        </w:rPr>
        <w:t xml:space="preserve"> </w:t>
      </w:r>
      <w:r w:rsidRPr="002A6787">
        <w:rPr>
          <w:rFonts w:cs="Arial"/>
          <w:spacing w:val="-1"/>
          <w:sz w:val="22"/>
        </w:rPr>
        <w:t>êt</w:t>
      </w:r>
      <w:r w:rsidRPr="002A6787">
        <w:rPr>
          <w:rFonts w:cs="Arial"/>
          <w:sz w:val="22"/>
        </w:rPr>
        <w:t>re</w:t>
      </w:r>
      <w:r w:rsidRPr="002A6787">
        <w:rPr>
          <w:rFonts w:cs="Arial"/>
          <w:spacing w:val="7"/>
          <w:sz w:val="22"/>
        </w:rPr>
        <w:t xml:space="preserve"> </w:t>
      </w:r>
      <w:r w:rsidRPr="002A6787">
        <w:rPr>
          <w:rFonts w:cs="Arial"/>
          <w:spacing w:val="-1"/>
          <w:sz w:val="22"/>
        </w:rPr>
        <w:t>d</w:t>
      </w:r>
      <w:r w:rsidRPr="002A6787">
        <w:rPr>
          <w:rFonts w:cs="Arial"/>
          <w:sz w:val="22"/>
        </w:rPr>
        <w:t>e</w:t>
      </w:r>
      <w:r w:rsidRPr="002A6787">
        <w:rPr>
          <w:rFonts w:cs="Arial"/>
          <w:spacing w:val="8"/>
          <w:sz w:val="22"/>
        </w:rPr>
        <w:t xml:space="preserve"> </w:t>
      </w:r>
      <w:r w:rsidRPr="002A6787">
        <w:rPr>
          <w:rFonts w:cs="Arial"/>
          <w:spacing w:val="-1"/>
          <w:sz w:val="22"/>
        </w:rPr>
        <w:t>bo</w:t>
      </w:r>
      <w:r w:rsidRPr="002A6787">
        <w:rPr>
          <w:rFonts w:cs="Arial"/>
          <w:spacing w:val="2"/>
          <w:sz w:val="22"/>
        </w:rPr>
        <w:t>n</w:t>
      </w:r>
      <w:r w:rsidRPr="002A6787">
        <w:rPr>
          <w:rFonts w:cs="Arial"/>
          <w:spacing w:val="-1"/>
          <w:sz w:val="22"/>
        </w:rPr>
        <w:t>n</w:t>
      </w:r>
      <w:r w:rsidRPr="002A6787">
        <w:rPr>
          <w:rFonts w:cs="Arial"/>
          <w:sz w:val="22"/>
        </w:rPr>
        <w:t>e</w:t>
      </w:r>
      <w:r w:rsidRPr="002A6787">
        <w:rPr>
          <w:rFonts w:cs="Arial"/>
          <w:spacing w:val="9"/>
          <w:sz w:val="22"/>
        </w:rPr>
        <w:t xml:space="preserve"> </w:t>
      </w:r>
      <w:r w:rsidRPr="002A6787">
        <w:rPr>
          <w:rFonts w:cs="Arial"/>
          <w:spacing w:val="-1"/>
          <w:sz w:val="22"/>
        </w:rPr>
        <w:t>qu</w:t>
      </w:r>
      <w:r w:rsidRPr="002A6787">
        <w:rPr>
          <w:rFonts w:cs="Arial"/>
          <w:spacing w:val="2"/>
          <w:sz w:val="22"/>
        </w:rPr>
        <w:t>a</w:t>
      </w:r>
      <w:r w:rsidRPr="002A6787">
        <w:rPr>
          <w:rFonts w:cs="Arial"/>
          <w:spacing w:val="-1"/>
          <w:sz w:val="22"/>
        </w:rPr>
        <w:t>li</w:t>
      </w:r>
      <w:r w:rsidRPr="002A6787">
        <w:rPr>
          <w:rFonts w:cs="Arial"/>
          <w:spacing w:val="2"/>
          <w:sz w:val="22"/>
        </w:rPr>
        <w:t>t</w:t>
      </w:r>
      <w:r w:rsidRPr="002A6787">
        <w:rPr>
          <w:rFonts w:cs="Arial"/>
          <w:sz w:val="22"/>
        </w:rPr>
        <w:t>é</w:t>
      </w:r>
      <w:r w:rsidRPr="002A6787">
        <w:rPr>
          <w:rFonts w:cs="Arial"/>
          <w:spacing w:val="6"/>
          <w:sz w:val="22"/>
        </w:rPr>
        <w:t xml:space="preserve"> </w:t>
      </w:r>
      <w:r w:rsidRPr="002A6787">
        <w:rPr>
          <w:rFonts w:cs="Arial"/>
          <w:spacing w:val="2"/>
          <w:sz w:val="22"/>
        </w:rPr>
        <w:t>a</w:t>
      </w:r>
      <w:r w:rsidRPr="002A6787">
        <w:rPr>
          <w:rFonts w:cs="Arial"/>
          <w:spacing w:val="-2"/>
          <w:sz w:val="22"/>
        </w:rPr>
        <w:t>v</w:t>
      </w:r>
      <w:r w:rsidRPr="002A6787">
        <w:rPr>
          <w:rFonts w:cs="Arial"/>
          <w:spacing w:val="2"/>
          <w:sz w:val="22"/>
        </w:rPr>
        <w:t>e</w:t>
      </w:r>
      <w:r w:rsidRPr="002A6787">
        <w:rPr>
          <w:rFonts w:cs="Arial"/>
          <w:sz w:val="22"/>
        </w:rPr>
        <w:t>c</w:t>
      </w:r>
      <w:r w:rsidRPr="002A6787">
        <w:rPr>
          <w:rFonts w:cs="Arial"/>
          <w:w w:val="99"/>
          <w:sz w:val="22"/>
        </w:rPr>
        <w:t xml:space="preserve"> </w:t>
      </w:r>
      <w:r w:rsidRPr="002A6787">
        <w:rPr>
          <w:rFonts w:cs="Arial"/>
          <w:spacing w:val="-1"/>
          <w:sz w:val="22"/>
        </w:rPr>
        <w:t>un</w:t>
      </w:r>
      <w:r w:rsidRPr="002A6787">
        <w:rPr>
          <w:rFonts w:cs="Arial"/>
          <w:sz w:val="22"/>
        </w:rPr>
        <w:t>e</w:t>
      </w:r>
      <w:r w:rsidRPr="002A6787">
        <w:rPr>
          <w:rFonts w:cs="Arial"/>
          <w:spacing w:val="18"/>
          <w:sz w:val="22"/>
        </w:rPr>
        <w:t xml:space="preserve"> </w:t>
      </w:r>
      <w:r w:rsidRPr="002A6787">
        <w:rPr>
          <w:rFonts w:cs="Arial"/>
          <w:spacing w:val="-1"/>
          <w:sz w:val="22"/>
        </w:rPr>
        <w:t>q</w:t>
      </w:r>
      <w:r w:rsidRPr="002A6787">
        <w:rPr>
          <w:rFonts w:cs="Arial"/>
          <w:spacing w:val="2"/>
          <w:sz w:val="22"/>
        </w:rPr>
        <w:t>u</w:t>
      </w:r>
      <w:r w:rsidRPr="002A6787">
        <w:rPr>
          <w:rFonts w:cs="Arial"/>
          <w:spacing w:val="-1"/>
          <w:sz w:val="22"/>
        </w:rPr>
        <w:t>an</w:t>
      </w:r>
      <w:r w:rsidRPr="002A6787">
        <w:rPr>
          <w:rFonts w:cs="Arial"/>
          <w:spacing w:val="2"/>
          <w:sz w:val="22"/>
        </w:rPr>
        <w:t>t</w:t>
      </w:r>
      <w:r w:rsidRPr="002A6787">
        <w:rPr>
          <w:rFonts w:cs="Arial"/>
          <w:spacing w:val="-1"/>
          <w:sz w:val="22"/>
        </w:rPr>
        <w:t>it</w:t>
      </w:r>
      <w:r w:rsidRPr="002A6787">
        <w:rPr>
          <w:rFonts w:cs="Arial"/>
          <w:sz w:val="22"/>
        </w:rPr>
        <w:t>é</w:t>
      </w:r>
      <w:r w:rsidRPr="002A6787">
        <w:rPr>
          <w:rFonts w:cs="Arial"/>
          <w:spacing w:val="18"/>
          <w:sz w:val="22"/>
        </w:rPr>
        <w:t xml:space="preserve"> </w:t>
      </w:r>
      <w:r w:rsidRPr="002A6787">
        <w:rPr>
          <w:rFonts w:cs="Arial"/>
          <w:spacing w:val="2"/>
          <w:sz w:val="22"/>
        </w:rPr>
        <w:t>d</w:t>
      </w:r>
      <w:r w:rsidRPr="002A6787">
        <w:rPr>
          <w:rFonts w:cs="Arial"/>
          <w:sz w:val="22"/>
        </w:rPr>
        <w:t>e</w:t>
      </w:r>
      <w:r w:rsidRPr="002A6787">
        <w:rPr>
          <w:rFonts w:cs="Arial"/>
          <w:spacing w:val="19"/>
          <w:sz w:val="22"/>
        </w:rPr>
        <w:t xml:space="preserve"> </w:t>
      </w:r>
      <w:r w:rsidRPr="002A6787">
        <w:rPr>
          <w:rFonts w:cs="Arial"/>
          <w:spacing w:val="1"/>
          <w:sz w:val="22"/>
        </w:rPr>
        <w:t>s</w:t>
      </w:r>
      <w:r w:rsidRPr="002A6787">
        <w:rPr>
          <w:rFonts w:cs="Arial"/>
          <w:spacing w:val="-1"/>
          <w:sz w:val="22"/>
        </w:rPr>
        <w:t>i</w:t>
      </w:r>
      <w:r w:rsidRPr="002A6787">
        <w:rPr>
          <w:rFonts w:cs="Arial"/>
          <w:spacing w:val="1"/>
          <w:sz w:val="22"/>
        </w:rPr>
        <w:t>l</w:t>
      </w:r>
      <w:r w:rsidRPr="002A6787">
        <w:rPr>
          <w:rFonts w:cs="Arial"/>
          <w:spacing w:val="-1"/>
          <w:sz w:val="22"/>
        </w:rPr>
        <w:t>i</w:t>
      </w:r>
      <w:r w:rsidRPr="002A6787">
        <w:rPr>
          <w:rFonts w:cs="Arial"/>
          <w:spacing w:val="1"/>
          <w:sz w:val="22"/>
        </w:rPr>
        <w:t>c</w:t>
      </w:r>
      <w:r w:rsidRPr="002A6787">
        <w:rPr>
          <w:rFonts w:cs="Arial"/>
          <w:sz w:val="22"/>
        </w:rPr>
        <w:t>e</w:t>
      </w:r>
      <w:r w:rsidRPr="002A6787">
        <w:rPr>
          <w:rFonts w:cs="Arial"/>
          <w:spacing w:val="18"/>
          <w:sz w:val="22"/>
        </w:rPr>
        <w:t xml:space="preserve"> </w:t>
      </w:r>
      <w:r w:rsidRPr="002A6787">
        <w:rPr>
          <w:rFonts w:cs="Arial"/>
          <w:spacing w:val="1"/>
          <w:sz w:val="22"/>
        </w:rPr>
        <w:t>s</w:t>
      </w:r>
      <w:r w:rsidRPr="002A6787">
        <w:rPr>
          <w:rFonts w:cs="Arial"/>
          <w:spacing w:val="-1"/>
          <w:sz w:val="22"/>
        </w:rPr>
        <w:t>u</w:t>
      </w:r>
      <w:r w:rsidRPr="002A6787">
        <w:rPr>
          <w:rFonts w:cs="Arial"/>
          <w:spacing w:val="2"/>
          <w:sz w:val="22"/>
        </w:rPr>
        <w:t>p</w:t>
      </w:r>
      <w:r w:rsidRPr="002A6787">
        <w:rPr>
          <w:rFonts w:cs="Arial"/>
          <w:spacing w:val="-1"/>
          <w:sz w:val="22"/>
        </w:rPr>
        <w:t>é</w:t>
      </w:r>
      <w:r w:rsidRPr="002A6787">
        <w:rPr>
          <w:rFonts w:cs="Arial"/>
          <w:sz w:val="22"/>
        </w:rPr>
        <w:t>r</w:t>
      </w:r>
      <w:r w:rsidRPr="002A6787">
        <w:rPr>
          <w:rFonts w:cs="Arial"/>
          <w:spacing w:val="-1"/>
          <w:sz w:val="22"/>
        </w:rPr>
        <w:t>ieu</w:t>
      </w:r>
      <w:r w:rsidRPr="002A6787">
        <w:rPr>
          <w:rFonts w:cs="Arial"/>
          <w:sz w:val="22"/>
        </w:rPr>
        <w:t>re</w:t>
      </w:r>
      <w:r w:rsidRPr="002A6787">
        <w:rPr>
          <w:rFonts w:cs="Arial"/>
          <w:spacing w:val="19"/>
          <w:sz w:val="22"/>
        </w:rPr>
        <w:t xml:space="preserve"> </w:t>
      </w:r>
      <w:r w:rsidRPr="002A6787">
        <w:rPr>
          <w:rFonts w:cs="Arial"/>
          <w:sz w:val="22"/>
        </w:rPr>
        <w:t>à</w:t>
      </w:r>
      <w:r w:rsidRPr="002A6787">
        <w:rPr>
          <w:rFonts w:cs="Arial"/>
          <w:spacing w:val="20"/>
          <w:sz w:val="22"/>
        </w:rPr>
        <w:t xml:space="preserve"> </w:t>
      </w:r>
      <w:r w:rsidRPr="002A6787">
        <w:rPr>
          <w:rFonts w:cs="Arial"/>
          <w:spacing w:val="-1"/>
          <w:sz w:val="22"/>
        </w:rPr>
        <w:t>95</w:t>
      </w:r>
      <w:r w:rsidR="00382D4E">
        <w:rPr>
          <w:rFonts w:cs="Arial"/>
          <w:spacing w:val="-1"/>
          <w:sz w:val="22"/>
        </w:rPr>
        <w:t xml:space="preserve"> </w:t>
      </w:r>
      <w:r w:rsidRPr="002A6787">
        <w:rPr>
          <w:rFonts w:cs="Arial"/>
          <w:sz w:val="22"/>
        </w:rPr>
        <w:t>%.</w:t>
      </w:r>
      <w:r w:rsidRPr="002A6787">
        <w:rPr>
          <w:rFonts w:cs="Arial"/>
          <w:spacing w:val="19"/>
          <w:sz w:val="22"/>
        </w:rPr>
        <w:t xml:space="preserve"> </w:t>
      </w:r>
      <w:r w:rsidRPr="002A6787">
        <w:rPr>
          <w:rFonts w:cs="Arial"/>
          <w:spacing w:val="-1"/>
          <w:sz w:val="22"/>
        </w:rPr>
        <w:t>L</w:t>
      </w:r>
      <w:r w:rsidRPr="002A6787">
        <w:rPr>
          <w:rFonts w:cs="Arial"/>
          <w:sz w:val="22"/>
        </w:rPr>
        <w:t>e</w:t>
      </w:r>
      <w:r w:rsidRPr="002A6787">
        <w:rPr>
          <w:rFonts w:cs="Arial"/>
          <w:spacing w:val="20"/>
          <w:sz w:val="22"/>
        </w:rPr>
        <w:t xml:space="preserve"> </w:t>
      </w:r>
      <w:r w:rsidRPr="002A6787">
        <w:rPr>
          <w:rFonts w:cs="Arial"/>
          <w:spacing w:val="-1"/>
          <w:sz w:val="22"/>
        </w:rPr>
        <w:t>g</w:t>
      </w:r>
      <w:r w:rsidRPr="002A6787">
        <w:rPr>
          <w:rFonts w:cs="Arial"/>
          <w:sz w:val="22"/>
        </w:rPr>
        <w:t>r</w:t>
      </w:r>
      <w:r w:rsidRPr="002A6787">
        <w:rPr>
          <w:rFonts w:cs="Arial"/>
          <w:spacing w:val="-1"/>
          <w:sz w:val="22"/>
        </w:rPr>
        <w:t>a</w:t>
      </w:r>
      <w:r w:rsidRPr="002A6787">
        <w:rPr>
          <w:rFonts w:cs="Arial"/>
          <w:spacing w:val="1"/>
          <w:sz w:val="22"/>
        </w:rPr>
        <w:t>v</w:t>
      </w:r>
      <w:r w:rsidRPr="002A6787">
        <w:rPr>
          <w:rFonts w:cs="Arial"/>
          <w:spacing w:val="-1"/>
          <w:sz w:val="22"/>
        </w:rPr>
        <w:t>ie</w:t>
      </w:r>
      <w:r w:rsidRPr="002A6787">
        <w:rPr>
          <w:rFonts w:cs="Arial"/>
          <w:sz w:val="22"/>
        </w:rPr>
        <w:t>r</w:t>
      </w:r>
      <w:r w:rsidRPr="002A6787">
        <w:rPr>
          <w:rFonts w:cs="Arial"/>
          <w:spacing w:val="21"/>
          <w:sz w:val="22"/>
        </w:rPr>
        <w:t xml:space="preserve"> </w:t>
      </w:r>
      <w:r w:rsidRPr="002A6787">
        <w:rPr>
          <w:rFonts w:cs="Arial"/>
          <w:spacing w:val="-1"/>
          <w:sz w:val="22"/>
        </w:rPr>
        <w:t>laté</w:t>
      </w:r>
      <w:r w:rsidRPr="002A6787">
        <w:rPr>
          <w:rFonts w:cs="Arial"/>
          <w:spacing w:val="3"/>
          <w:sz w:val="22"/>
        </w:rPr>
        <w:t>r</w:t>
      </w:r>
      <w:r w:rsidRPr="002A6787">
        <w:rPr>
          <w:rFonts w:cs="Arial"/>
          <w:spacing w:val="-1"/>
          <w:sz w:val="22"/>
        </w:rPr>
        <w:t>it</w:t>
      </w:r>
      <w:r w:rsidRPr="002A6787">
        <w:rPr>
          <w:rFonts w:cs="Arial"/>
          <w:spacing w:val="1"/>
          <w:sz w:val="22"/>
        </w:rPr>
        <w:t>i</w:t>
      </w:r>
      <w:r w:rsidRPr="002A6787">
        <w:rPr>
          <w:rFonts w:cs="Arial"/>
          <w:spacing w:val="-1"/>
          <w:sz w:val="22"/>
        </w:rPr>
        <w:t>qu</w:t>
      </w:r>
      <w:r w:rsidRPr="002A6787">
        <w:rPr>
          <w:rFonts w:cs="Arial"/>
          <w:sz w:val="22"/>
        </w:rPr>
        <w:t>e</w:t>
      </w:r>
      <w:r w:rsidRPr="002A6787">
        <w:rPr>
          <w:rFonts w:cs="Arial"/>
          <w:spacing w:val="19"/>
          <w:sz w:val="22"/>
        </w:rPr>
        <w:t xml:space="preserve"> </w:t>
      </w:r>
      <w:r w:rsidRPr="002A6787">
        <w:rPr>
          <w:rFonts w:cs="Arial"/>
          <w:spacing w:val="-1"/>
          <w:sz w:val="22"/>
        </w:rPr>
        <w:t>n</w:t>
      </w:r>
      <w:r w:rsidRPr="002A6787">
        <w:rPr>
          <w:rFonts w:cs="Arial"/>
          <w:spacing w:val="2"/>
          <w:sz w:val="22"/>
        </w:rPr>
        <w:t>'</w:t>
      </w:r>
      <w:r w:rsidRPr="002A6787">
        <w:rPr>
          <w:rFonts w:cs="Arial"/>
          <w:spacing w:val="-1"/>
          <w:sz w:val="22"/>
        </w:rPr>
        <w:t>e</w:t>
      </w:r>
      <w:r w:rsidRPr="002A6787">
        <w:rPr>
          <w:rFonts w:cs="Arial"/>
          <w:spacing w:val="1"/>
          <w:sz w:val="22"/>
        </w:rPr>
        <w:t>s</w:t>
      </w:r>
      <w:r w:rsidRPr="002A6787">
        <w:rPr>
          <w:rFonts w:cs="Arial"/>
          <w:sz w:val="22"/>
        </w:rPr>
        <w:t>t</w:t>
      </w:r>
      <w:r w:rsidRPr="002A6787">
        <w:rPr>
          <w:rFonts w:cs="Arial"/>
          <w:spacing w:val="18"/>
          <w:sz w:val="22"/>
        </w:rPr>
        <w:t xml:space="preserve"> </w:t>
      </w:r>
      <w:r w:rsidRPr="002A6787">
        <w:rPr>
          <w:rFonts w:cs="Arial"/>
          <w:spacing w:val="-1"/>
          <w:sz w:val="22"/>
        </w:rPr>
        <w:t>pa</w:t>
      </w:r>
      <w:r w:rsidRPr="002A6787">
        <w:rPr>
          <w:rFonts w:cs="Arial"/>
          <w:sz w:val="22"/>
        </w:rPr>
        <w:t>s</w:t>
      </w:r>
      <w:r w:rsidRPr="002A6787">
        <w:rPr>
          <w:rFonts w:cs="Arial"/>
          <w:spacing w:val="19"/>
          <w:sz w:val="22"/>
        </w:rPr>
        <w:t xml:space="preserve"> </w:t>
      </w:r>
      <w:r w:rsidRPr="002A6787">
        <w:rPr>
          <w:rFonts w:cs="Arial"/>
          <w:spacing w:val="-1"/>
          <w:sz w:val="22"/>
        </w:rPr>
        <w:t>a</w:t>
      </w:r>
      <w:r w:rsidRPr="002A6787">
        <w:rPr>
          <w:rFonts w:cs="Arial"/>
          <w:spacing w:val="1"/>
          <w:sz w:val="22"/>
        </w:rPr>
        <w:t>cc</w:t>
      </w:r>
      <w:r w:rsidRPr="002A6787">
        <w:rPr>
          <w:rFonts w:cs="Arial"/>
          <w:spacing w:val="-1"/>
          <w:sz w:val="22"/>
        </w:rPr>
        <w:t>ep</w:t>
      </w:r>
      <w:r w:rsidRPr="002A6787">
        <w:rPr>
          <w:rFonts w:cs="Arial"/>
          <w:spacing w:val="2"/>
          <w:sz w:val="22"/>
        </w:rPr>
        <w:t>t</w:t>
      </w:r>
      <w:r w:rsidRPr="002A6787">
        <w:rPr>
          <w:rFonts w:cs="Arial"/>
          <w:spacing w:val="-1"/>
          <w:sz w:val="22"/>
        </w:rPr>
        <w:t>é</w:t>
      </w:r>
      <w:r w:rsidRPr="002A6787">
        <w:rPr>
          <w:rFonts w:cs="Arial"/>
          <w:sz w:val="22"/>
        </w:rPr>
        <w:t>.</w:t>
      </w:r>
      <w:r w:rsidRPr="002A6787">
        <w:rPr>
          <w:rFonts w:cs="Arial"/>
          <w:spacing w:val="6"/>
          <w:sz w:val="22"/>
        </w:rPr>
        <w:t xml:space="preserve"> </w:t>
      </w:r>
      <w:r w:rsidRPr="002A6787">
        <w:rPr>
          <w:rFonts w:cs="Arial"/>
          <w:spacing w:val="-1"/>
          <w:sz w:val="22"/>
        </w:rPr>
        <w:t>L</w:t>
      </w:r>
      <w:r w:rsidRPr="002A6787">
        <w:rPr>
          <w:rFonts w:cs="Arial"/>
          <w:sz w:val="22"/>
        </w:rPr>
        <w:t>e</w:t>
      </w:r>
      <w:r w:rsidRPr="002A6787">
        <w:rPr>
          <w:rFonts w:cs="Arial"/>
          <w:spacing w:val="7"/>
          <w:sz w:val="22"/>
        </w:rPr>
        <w:t xml:space="preserve"> </w:t>
      </w:r>
      <w:r w:rsidRPr="002A6787">
        <w:rPr>
          <w:rFonts w:cs="Arial"/>
          <w:spacing w:val="4"/>
          <w:sz w:val="22"/>
        </w:rPr>
        <w:t>m</w:t>
      </w:r>
      <w:r w:rsidRPr="002A6787">
        <w:rPr>
          <w:rFonts w:cs="Arial"/>
          <w:spacing w:val="-3"/>
          <w:sz w:val="22"/>
        </w:rPr>
        <w:t>a</w:t>
      </w:r>
      <w:r w:rsidRPr="002A6787">
        <w:rPr>
          <w:rFonts w:cs="Arial"/>
          <w:spacing w:val="1"/>
          <w:sz w:val="22"/>
        </w:rPr>
        <w:t>ss</w:t>
      </w:r>
      <w:r w:rsidRPr="002A6787">
        <w:rPr>
          <w:rFonts w:cs="Arial"/>
          <w:spacing w:val="-1"/>
          <w:sz w:val="22"/>
        </w:rPr>
        <w:t>i</w:t>
      </w:r>
      <w:r w:rsidRPr="002A6787">
        <w:rPr>
          <w:rFonts w:cs="Arial"/>
          <w:sz w:val="22"/>
        </w:rPr>
        <w:t>f</w:t>
      </w:r>
      <w:r w:rsidRPr="002A6787">
        <w:rPr>
          <w:rFonts w:cs="Arial"/>
          <w:spacing w:val="7"/>
          <w:sz w:val="22"/>
        </w:rPr>
        <w:t xml:space="preserve"> </w:t>
      </w:r>
      <w:r w:rsidRPr="002A6787">
        <w:rPr>
          <w:rFonts w:cs="Arial"/>
          <w:spacing w:val="-1"/>
          <w:sz w:val="22"/>
        </w:rPr>
        <w:t>doi</w:t>
      </w:r>
      <w:r w:rsidRPr="002A6787">
        <w:rPr>
          <w:rFonts w:cs="Arial"/>
          <w:sz w:val="22"/>
        </w:rPr>
        <w:t>t</w:t>
      </w:r>
      <w:r w:rsidRPr="002A6787">
        <w:rPr>
          <w:rFonts w:cs="Arial"/>
          <w:spacing w:val="6"/>
          <w:sz w:val="22"/>
        </w:rPr>
        <w:t xml:space="preserve"> </w:t>
      </w:r>
      <w:r w:rsidRPr="002A6787">
        <w:rPr>
          <w:rFonts w:cs="Arial"/>
          <w:spacing w:val="-1"/>
          <w:sz w:val="22"/>
        </w:rPr>
        <w:t>êt</w:t>
      </w:r>
      <w:r w:rsidRPr="002A6787">
        <w:rPr>
          <w:rFonts w:cs="Arial"/>
          <w:sz w:val="22"/>
        </w:rPr>
        <w:t>re</w:t>
      </w:r>
      <w:r w:rsidRPr="002A6787">
        <w:rPr>
          <w:rFonts w:cs="Arial"/>
          <w:spacing w:val="5"/>
          <w:sz w:val="22"/>
        </w:rPr>
        <w:t xml:space="preserve"> </w:t>
      </w:r>
      <w:r w:rsidRPr="002A6787">
        <w:rPr>
          <w:rFonts w:cs="Arial"/>
          <w:spacing w:val="1"/>
          <w:sz w:val="22"/>
        </w:rPr>
        <w:t>i</w:t>
      </w:r>
      <w:r w:rsidRPr="002A6787">
        <w:rPr>
          <w:rFonts w:cs="Arial"/>
          <w:spacing w:val="-1"/>
          <w:sz w:val="22"/>
        </w:rPr>
        <w:t>n</w:t>
      </w:r>
      <w:r w:rsidRPr="002A6787">
        <w:rPr>
          <w:rFonts w:cs="Arial"/>
          <w:spacing w:val="1"/>
          <w:sz w:val="22"/>
        </w:rPr>
        <w:t>s</w:t>
      </w:r>
      <w:r w:rsidRPr="002A6787">
        <w:rPr>
          <w:rFonts w:cs="Arial"/>
          <w:spacing w:val="-1"/>
          <w:sz w:val="22"/>
        </w:rPr>
        <w:t>ta</w:t>
      </w:r>
      <w:r w:rsidRPr="002A6787">
        <w:rPr>
          <w:rFonts w:cs="Arial"/>
          <w:spacing w:val="1"/>
          <w:sz w:val="22"/>
        </w:rPr>
        <w:t>l</w:t>
      </w:r>
      <w:r w:rsidRPr="002A6787">
        <w:rPr>
          <w:rFonts w:cs="Arial"/>
          <w:spacing w:val="-1"/>
          <w:sz w:val="22"/>
        </w:rPr>
        <w:t>l</w:t>
      </w:r>
      <w:r w:rsidRPr="002A6787">
        <w:rPr>
          <w:rFonts w:cs="Arial"/>
          <w:sz w:val="22"/>
        </w:rPr>
        <w:t>é</w:t>
      </w:r>
      <w:r w:rsidRPr="002A6787">
        <w:rPr>
          <w:rFonts w:cs="Arial"/>
          <w:spacing w:val="8"/>
          <w:sz w:val="22"/>
        </w:rPr>
        <w:t xml:space="preserve"> </w:t>
      </w:r>
      <w:r w:rsidRPr="002A6787">
        <w:rPr>
          <w:rFonts w:cs="Arial"/>
          <w:spacing w:val="-1"/>
          <w:sz w:val="22"/>
        </w:rPr>
        <w:t>le</w:t>
      </w:r>
      <w:r w:rsidRPr="002A6787">
        <w:rPr>
          <w:rFonts w:cs="Arial"/>
          <w:spacing w:val="2"/>
          <w:sz w:val="22"/>
        </w:rPr>
        <w:t>n</w:t>
      </w:r>
      <w:r w:rsidRPr="002A6787">
        <w:rPr>
          <w:rFonts w:cs="Arial"/>
          <w:spacing w:val="-1"/>
          <w:sz w:val="22"/>
        </w:rPr>
        <w:t>te</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5"/>
          <w:sz w:val="22"/>
        </w:rPr>
        <w:t xml:space="preserve"> </w:t>
      </w:r>
      <w:r w:rsidRPr="002A6787">
        <w:rPr>
          <w:rFonts w:cs="Arial"/>
          <w:spacing w:val="-1"/>
          <w:sz w:val="22"/>
        </w:rPr>
        <w:t>e</w:t>
      </w:r>
      <w:r w:rsidRPr="002A6787">
        <w:rPr>
          <w:rFonts w:cs="Arial"/>
          <w:sz w:val="22"/>
        </w:rPr>
        <w:t>t</w:t>
      </w:r>
      <w:r w:rsidRPr="002A6787">
        <w:rPr>
          <w:rFonts w:cs="Arial"/>
          <w:spacing w:val="5"/>
          <w:sz w:val="22"/>
        </w:rPr>
        <w:t xml:space="preserve"> </w:t>
      </w:r>
      <w:r w:rsidRPr="002A6787">
        <w:rPr>
          <w:rFonts w:cs="Arial"/>
          <w:spacing w:val="-1"/>
          <w:sz w:val="22"/>
        </w:rPr>
        <w:t>a</w:t>
      </w:r>
      <w:r w:rsidRPr="002A6787">
        <w:rPr>
          <w:rFonts w:cs="Arial"/>
          <w:spacing w:val="1"/>
          <w:sz w:val="22"/>
        </w:rPr>
        <w:t>v</w:t>
      </w:r>
      <w:r w:rsidRPr="002A6787">
        <w:rPr>
          <w:rFonts w:cs="Arial"/>
          <w:spacing w:val="-1"/>
          <w:sz w:val="22"/>
        </w:rPr>
        <w:t>e</w:t>
      </w:r>
      <w:r w:rsidRPr="002A6787">
        <w:rPr>
          <w:rFonts w:cs="Arial"/>
          <w:sz w:val="22"/>
        </w:rPr>
        <w:t>c</w:t>
      </w:r>
      <w:r w:rsidRPr="002A6787">
        <w:rPr>
          <w:rFonts w:cs="Arial"/>
          <w:spacing w:val="7"/>
          <w:sz w:val="22"/>
        </w:rPr>
        <w:t xml:space="preserve"> </w:t>
      </w:r>
      <w:r w:rsidRPr="002A6787">
        <w:rPr>
          <w:rFonts w:cs="Arial"/>
          <w:spacing w:val="-1"/>
          <w:sz w:val="22"/>
        </w:rPr>
        <w:t>p</w:t>
      </w:r>
      <w:r w:rsidRPr="002A6787">
        <w:rPr>
          <w:rFonts w:cs="Arial"/>
          <w:sz w:val="22"/>
        </w:rPr>
        <w:t>r</w:t>
      </w:r>
      <w:r w:rsidRPr="002A6787">
        <w:rPr>
          <w:rFonts w:cs="Arial"/>
          <w:spacing w:val="-1"/>
          <w:sz w:val="22"/>
        </w:rPr>
        <w:t>é</w:t>
      </w:r>
      <w:r w:rsidRPr="002A6787">
        <w:rPr>
          <w:rFonts w:cs="Arial"/>
          <w:spacing w:val="1"/>
          <w:sz w:val="22"/>
        </w:rPr>
        <w:t>c</w:t>
      </w:r>
      <w:r w:rsidRPr="002A6787">
        <w:rPr>
          <w:rFonts w:cs="Arial"/>
          <w:spacing w:val="-1"/>
          <w:sz w:val="22"/>
        </w:rPr>
        <w:t>au</w:t>
      </w:r>
      <w:r w:rsidRPr="002A6787">
        <w:rPr>
          <w:rFonts w:cs="Arial"/>
          <w:spacing w:val="2"/>
          <w:sz w:val="22"/>
        </w:rPr>
        <w:t>t</w:t>
      </w:r>
      <w:r w:rsidRPr="002A6787">
        <w:rPr>
          <w:rFonts w:cs="Arial"/>
          <w:spacing w:val="-1"/>
          <w:sz w:val="22"/>
        </w:rPr>
        <w:t>io</w:t>
      </w:r>
      <w:r w:rsidRPr="002A6787">
        <w:rPr>
          <w:rFonts w:cs="Arial"/>
          <w:spacing w:val="2"/>
          <w:sz w:val="22"/>
        </w:rPr>
        <w:t>n</w:t>
      </w:r>
      <w:r w:rsidRPr="002A6787">
        <w:rPr>
          <w:rFonts w:cs="Arial"/>
          <w:sz w:val="22"/>
        </w:rPr>
        <w:t>,</w:t>
      </w:r>
      <w:r w:rsidRPr="002A6787">
        <w:rPr>
          <w:rFonts w:cs="Arial"/>
          <w:w w:val="99"/>
          <w:sz w:val="22"/>
        </w:rPr>
        <w:t xml:space="preserve"> </w:t>
      </w:r>
      <w:r w:rsidRPr="002A6787">
        <w:rPr>
          <w:rFonts w:cs="Arial"/>
          <w:spacing w:val="-1"/>
          <w:sz w:val="22"/>
        </w:rPr>
        <w:t>d</w:t>
      </w:r>
      <w:r w:rsidRPr="002A6787">
        <w:rPr>
          <w:rFonts w:cs="Arial"/>
          <w:sz w:val="22"/>
        </w:rPr>
        <w:t>e</w:t>
      </w:r>
      <w:r w:rsidRPr="002A6787">
        <w:rPr>
          <w:rFonts w:cs="Arial"/>
          <w:spacing w:val="-7"/>
          <w:sz w:val="22"/>
        </w:rPr>
        <w:t xml:space="preserve"> </w:t>
      </w:r>
      <w:r w:rsidRPr="002A6787">
        <w:rPr>
          <w:rFonts w:cs="Arial"/>
          <w:spacing w:val="-1"/>
          <w:sz w:val="22"/>
        </w:rPr>
        <w:t>p</w:t>
      </w:r>
      <w:r w:rsidRPr="002A6787">
        <w:rPr>
          <w:rFonts w:cs="Arial"/>
          <w:sz w:val="22"/>
        </w:rPr>
        <w:t>r</w:t>
      </w:r>
      <w:r w:rsidRPr="002A6787">
        <w:rPr>
          <w:rFonts w:cs="Arial"/>
          <w:spacing w:val="-1"/>
          <w:sz w:val="22"/>
        </w:rPr>
        <w:t>é</w:t>
      </w:r>
      <w:r w:rsidRPr="002A6787">
        <w:rPr>
          <w:rFonts w:cs="Arial"/>
          <w:spacing w:val="2"/>
          <w:sz w:val="22"/>
        </w:rPr>
        <w:t>f</w:t>
      </w:r>
      <w:r w:rsidRPr="002A6787">
        <w:rPr>
          <w:rFonts w:cs="Arial"/>
          <w:spacing w:val="-1"/>
          <w:sz w:val="22"/>
        </w:rPr>
        <w:t>é</w:t>
      </w:r>
      <w:r w:rsidRPr="002A6787">
        <w:rPr>
          <w:rFonts w:cs="Arial"/>
          <w:sz w:val="22"/>
        </w:rPr>
        <w:t>r</w:t>
      </w:r>
      <w:r w:rsidRPr="002A6787">
        <w:rPr>
          <w:rFonts w:cs="Arial"/>
          <w:spacing w:val="-1"/>
          <w:sz w:val="22"/>
        </w:rPr>
        <w:t>en</w:t>
      </w:r>
      <w:r w:rsidRPr="002A6787">
        <w:rPr>
          <w:rFonts w:cs="Arial"/>
          <w:spacing w:val="1"/>
          <w:sz w:val="22"/>
        </w:rPr>
        <w:t>c</w:t>
      </w:r>
      <w:r w:rsidRPr="002A6787">
        <w:rPr>
          <w:rFonts w:cs="Arial"/>
          <w:sz w:val="22"/>
        </w:rPr>
        <w:t>e</w:t>
      </w:r>
      <w:r w:rsidRPr="002A6787">
        <w:rPr>
          <w:rFonts w:cs="Arial"/>
          <w:spacing w:val="-4"/>
          <w:sz w:val="22"/>
        </w:rPr>
        <w:t xml:space="preserve"> </w:t>
      </w:r>
      <w:r w:rsidRPr="002A6787">
        <w:rPr>
          <w:rFonts w:cs="Arial"/>
          <w:spacing w:val="-1"/>
          <w:sz w:val="22"/>
        </w:rPr>
        <w:t>a</w:t>
      </w:r>
      <w:r w:rsidRPr="002A6787">
        <w:rPr>
          <w:rFonts w:cs="Arial"/>
          <w:spacing w:val="1"/>
          <w:sz w:val="22"/>
        </w:rPr>
        <w:t>v</w:t>
      </w:r>
      <w:r w:rsidRPr="002A6787">
        <w:rPr>
          <w:rFonts w:cs="Arial"/>
          <w:spacing w:val="-1"/>
          <w:sz w:val="22"/>
        </w:rPr>
        <w:t>e</w:t>
      </w:r>
      <w:r w:rsidRPr="002A6787">
        <w:rPr>
          <w:rFonts w:cs="Arial"/>
          <w:sz w:val="22"/>
        </w:rPr>
        <w:t>c</w:t>
      </w:r>
      <w:r w:rsidRPr="002A6787">
        <w:rPr>
          <w:rFonts w:cs="Arial"/>
          <w:spacing w:val="-6"/>
          <w:sz w:val="22"/>
        </w:rPr>
        <w:t xml:space="preserve"> </w:t>
      </w:r>
      <w:r w:rsidRPr="002A6787">
        <w:rPr>
          <w:rFonts w:cs="Arial"/>
          <w:spacing w:val="-1"/>
          <w:sz w:val="22"/>
        </w:rPr>
        <w:t>u</w:t>
      </w:r>
      <w:r w:rsidRPr="002A6787">
        <w:rPr>
          <w:rFonts w:cs="Arial"/>
          <w:spacing w:val="2"/>
          <w:sz w:val="22"/>
        </w:rPr>
        <w:t>n</w:t>
      </w:r>
      <w:r w:rsidRPr="002A6787">
        <w:rPr>
          <w:rFonts w:cs="Arial"/>
          <w:sz w:val="22"/>
        </w:rPr>
        <w:t>e</w:t>
      </w:r>
      <w:r w:rsidRPr="002A6787">
        <w:rPr>
          <w:rFonts w:cs="Arial"/>
          <w:spacing w:val="-6"/>
          <w:sz w:val="22"/>
        </w:rPr>
        <w:t xml:space="preserve"> </w:t>
      </w:r>
      <w:r w:rsidRPr="002A6787">
        <w:rPr>
          <w:rFonts w:cs="Arial"/>
          <w:spacing w:val="-1"/>
          <w:sz w:val="22"/>
        </w:rPr>
        <w:t>t</w:t>
      </w:r>
      <w:r w:rsidRPr="002A6787">
        <w:rPr>
          <w:rFonts w:cs="Arial"/>
          <w:sz w:val="22"/>
        </w:rPr>
        <w:t>r</w:t>
      </w:r>
      <w:r w:rsidRPr="002A6787">
        <w:rPr>
          <w:rFonts w:cs="Arial"/>
          <w:spacing w:val="2"/>
          <w:sz w:val="22"/>
        </w:rPr>
        <w:t>é</w:t>
      </w:r>
      <w:r w:rsidRPr="002A6787">
        <w:rPr>
          <w:rFonts w:cs="Arial"/>
          <w:spacing w:val="4"/>
          <w:sz w:val="22"/>
        </w:rPr>
        <w:t>m</w:t>
      </w:r>
      <w:r w:rsidRPr="002A6787">
        <w:rPr>
          <w:rFonts w:cs="Arial"/>
          <w:spacing w:val="-1"/>
          <w:sz w:val="22"/>
        </w:rPr>
        <w:t>i</w:t>
      </w:r>
      <w:r w:rsidRPr="002A6787">
        <w:rPr>
          <w:rFonts w:cs="Arial"/>
          <w:sz w:val="22"/>
        </w:rPr>
        <w:t>e</w:t>
      </w:r>
      <w:r w:rsidRPr="002A6787">
        <w:rPr>
          <w:rFonts w:cs="Arial"/>
          <w:spacing w:val="-6"/>
          <w:sz w:val="22"/>
        </w:rPr>
        <w:t xml:space="preserve"> </w:t>
      </w:r>
      <w:r w:rsidRPr="002A6787">
        <w:rPr>
          <w:rFonts w:cs="Arial"/>
          <w:spacing w:val="-1"/>
          <w:sz w:val="22"/>
        </w:rPr>
        <w:t>e</w:t>
      </w:r>
      <w:r w:rsidRPr="002A6787">
        <w:rPr>
          <w:rFonts w:cs="Arial"/>
          <w:sz w:val="22"/>
        </w:rPr>
        <w:t>t</w:t>
      </w:r>
      <w:r w:rsidRPr="002A6787">
        <w:rPr>
          <w:rFonts w:cs="Arial"/>
          <w:spacing w:val="-7"/>
          <w:sz w:val="22"/>
        </w:rPr>
        <w:t xml:space="preserve"> </w:t>
      </w:r>
      <w:r w:rsidRPr="002A6787">
        <w:rPr>
          <w:rFonts w:cs="Arial"/>
          <w:spacing w:val="-1"/>
          <w:sz w:val="22"/>
        </w:rPr>
        <w:t>u</w:t>
      </w:r>
      <w:r w:rsidRPr="002A6787">
        <w:rPr>
          <w:rFonts w:cs="Arial"/>
          <w:sz w:val="22"/>
        </w:rPr>
        <w:t>n</w:t>
      </w:r>
      <w:r w:rsidRPr="002A6787">
        <w:rPr>
          <w:rFonts w:cs="Arial"/>
          <w:spacing w:val="-6"/>
          <w:sz w:val="22"/>
        </w:rPr>
        <w:t xml:space="preserve"> </w:t>
      </w:r>
      <w:r w:rsidRPr="002A6787">
        <w:rPr>
          <w:rFonts w:cs="Arial"/>
          <w:spacing w:val="2"/>
          <w:sz w:val="22"/>
        </w:rPr>
        <w:t>e</w:t>
      </w:r>
      <w:r w:rsidRPr="002A6787">
        <w:rPr>
          <w:rFonts w:cs="Arial"/>
          <w:spacing w:val="-1"/>
          <w:sz w:val="22"/>
        </w:rPr>
        <w:t>nt</w:t>
      </w:r>
      <w:r w:rsidRPr="002A6787">
        <w:rPr>
          <w:rFonts w:cs="Arial"/>
          <w:spacing w:val="2"/>
          <w:sz w:val="22"/>
        </w:rPr>
        <w:t>o</w:t>
      </w:r>
      <w:r w:rsidRPr="002A6787">
        <w:rPr>
          <w:rFonts w:cs="Arial"/>
          <w:spacing w:val="-1"/>
          <w:sz w:val="22"/>
        </w:rPr>
        <w:t>nn</w:t>
      </w:r>
      <w:r w:rsidRPr="002A6787">
        <w:rPr>
          <w:rFonts w:cs="Arial"/>
          <w:spacing w:val="2"/>
          <w:sz w:val="22"/>
        </w:rPr>
        <w:t>o</w:t>
      </w:r>
      <w:r w:rsidRPr="002A6787">
        <w:rPr>
          <w:rFonts w:cs="Arial"/>
          <w:spacing w:val="-1"/>
          <w:sz w:val="22"/>
        </w:rPr>
        <w:t>i</w:t>
      </w:r>
      <w:r w:rsidRPr="002A6787">
        <w:rPr>
          <w:rFonts w:cs="Arial"/>
          <w:sz w:val="22"/>
        </w:rPr>
        <w:t>r.</w:t>
      </w:r>
    </w:p>
    <w:p w14:paraId="3BAF5042" w14:textId="77777777" w:rsidR="003C01F7" w:rsidRPr="002A6787" w:rsidRDefault="003C01F7" w:rsidP="00C945A5">
      <w:pPr>
        <w:ind w:right="112"/>
        <w:rPr>
          <w:rFonts w:cs="Arial"/>
          <w:sz w:val="22"/>
        </w:rPr>
      </w:pPr>
    </w:p>
    <w:p w14:paraId="1CC3CF71" w14:textId="77777777" w:rsidR="00D031A6" w:rsidRDefault="00D031A6" w:rsidP="00C945A5">
      <w:pPr>
        <w:ind w:right="108"/>
        <w:rPr>
          <w:rFonts w:cs="Arial"/>
          <w:sz w:val="22"/>
        </w:rPr>
      </w:pPr>
      <w:r w:rsidRPr="002A6787">
        <w:rPr>
          <w:rFonts w:cs="Arial"/>
          <w:sz w:val="22"/>
        </w:rPr>
        <w:t>A</w:t>
      </w:r>
      <w:r w:rsidRPr="002A6787">
        <w:rPr>
          <w:rFonts w:cs="Arial"/>
          <w:spacing w:val="15"/>
          <w:sz w:val="22"/>
        </w:rPr>
        <w:t xml:space="preserve"> </w:t>
      </w:r>
      <w:r w:rsidRPr="002A6787">
        <w:rPr>
          <w:rFonts w:cs="Arial"/>
          <w:spacing w:val="-1"/>
          <w:sz w:val="22"/>
        </w:rPr>
        <w:t>pa</w:t>
      </w:r>
      <w:r w:rsidRPr="002A6787">
        <w:rPr>
          <w:rFonts w:cs="Arial"/>
          <w:sz w:val="22"/>
        </w:rPr>
        <w:t>r</w:t>
      </w:r>
      <w:r w:rsidRPr="002A6787">
        <w:rPr>
          <w:rFonts w:cs="Arial"/>
          <w:spacing w:val="2"/>
          <w:sz w:val="22"/>
        </w:rPr>
        <w:t>t</w:t>
      </w:r>
      <w:r w:rsidRPr="002A6787">
        <w:rPr>
          <w:rFonts w:cs="Arial"/>
          <w:spacing w:val="-1"/>
          <w:sz w:val="22"/>
        </w:rPr>
        <w:t>i</w:t>
      </w:r>
      <w:r w:rsidRPr="002A6787">
        <w:rPr>
          <w:rFonts w:cs="Arial"/>
          <w:sz w:val="22"/>
        </w:rPr>
        <w:t>r</w:t>
      </w:r>
      <w:r w:rsidRPr="002A6787">
        <w:rPr>
          <w:rFonts w:cs="Arial"/>
          <w:spacing w:val="18"/>
          <w:sz w:val="22"/>
        </w:rPr>
        <w:t xml:space="preserve"> </w:t>
      </w:r>
      <w:r w:rsidRPr="002A6787">
        <w:rPr>
          <w:rFonts w:cs="Arial"/>
          <w:spacing w:val="-1"/>
          <w:sz w:val="22"/>
        </w:rPr>
        <w:t>d</w:t>
      </w:r>
      <w:r w:rsidRPr="002A6787">
        <w:rPr>
          <w:rFonts w:cs="Arial"/>
          <w:sz w:val="22"/>
        </w:rPr>
        <w:t>u</w:t>
      </w:r>
      <w:r w:rsidRPr="002A6787">
        <w:rPr>
          <w:rFonts w:cs="Arial"/>
          <w:spacing w:val="16"/>
          <w:sz w:val="22"/>
        </w:rPr>
        <w:t xml:space="preserve"> </w:t>
      </w:r>
      <w:r w:rsidRPr="002A6787">
        <w:rPr>
          <w:rFonts w:cs="Arial"/>
          <w:spacing w:val="2"/>
          <w:sz w:val="22"/>
        </w:rPr>
        <w:t>n</w:t>
      </w:r>
      <w:r w:rsidRPr="002A6787">
        <w:rPr>
          <w:rFonts w:cs="Arial"/>
          <w:spacing w:val="-1"/>
          <w:sz w:val="22"/>
        </w:rPr>
        <w:t>i</w:t>
      </w:r>
      <w:r w:rsidRPr="002A6787">
        <w:rPr>
          <w:rFonts w:cs="Arial"/>
          <w:spacing w:val="1"/>
          <w:sz w:val="22"/>
        </w:rPr>
        <w:t>v</w:t>
      </w:r>
      <w:r w:rsidRPr="002A6787">
        <w:rPr>
          <w:rFonts w:cs="Arial"/>
          <w:spacing w:val="-1"/>
          <w:sz w:val="22"/>
        </w:rPr>
        <w:t>ea</w:t>
      </w:r>
      <w:r w:rsidRPr="002A6787">
        <w:rPr>
          <w:rFonts w:cs="Arial"/>
          <w:sz w:val="22"/>
        </w:rPr>
        <w:t>u</w:t>
      </w:r>
      <w:r w:rsidRPr="002A6787">
        <w:rPr>
          <w:rFonts w:cs="Arial"/>
          <w:spacing w:val="18"/>
          <w:sz w:val="22"/>
        </w:rPr>
        <w:t xml:space="preserve"> </w:t>
      </w:r>
      <w:r w:rsidRPr="002A6787">
        <w:rPr>
          <w:rFonts w:cs="Arial"/>
          <w:spacing w:val="-1"/>
          <w:sz w:val="22"/>
        </w:rPr>
        <w:t>d</w:t>
      </w:r>
      <w:r w:rsidRPr="002A6787">
        <w:rPr>
          <w:rFonts w:cs="Arial"/>
          <w:sz w:val="22"/>
        </w:rPr>
        <w:t>u</w:t>
      </w:r>
      <w:r w:rsidRPr="002A6787">
        <w:rPr>
          <w:rFonts w:cs="Arial"/>
          <w:spacing w:val="16"/>
          <w:sz w:val="22"/>
        </w:rPr>
        <w:t xml:space="preserve"> </w:t>
      </w:r>
      <w:r w:rsidRPr="002A6787">
        <w:rPr>
          <w:rFonts w:cs="Arial"/>
          <w:spacing w:val="1"/>
          <w:sz w:val="22"/>
        </w:rPr>
        <w:t>s</w:t>
      </w:r>
      <w:r w:rsidRPr="002A6787">
        <w:rPr>
          <w:rFonts w:cs="Arial"/>
          <w:spacing w:val="-1"/>
          <w:sz w:val="22"/>
        </w:rPr>
        <w:t>o</w:t>
      </w:r>
      <w:r w:rsidRPr="002A6787">
        <w:rPr>
          <w:rFonts w:cs="Arial"/>
          <w:spacing w:val="1"/>
          <w:sz w:val="22"/>
        </w:rPr>
        <w:t>l</w:t>
      </w:r>
      <w:r w:rsidRPr="002A6787">
        <w:rPr>
          <w:rFonts w:cs="Arial"/>
          <w:sz w:val="22"/>
        </w:rPr>
        <w:t>,</w:t>
      </w:r>
      <w:r w:rsidRPr="002A6787">
        <w:rPr>
          <w:rFonts w:cs="Arial"/>
          <w:spacing w:val="17"/>
          <w:sz w:val="22"/>
        </w:rPr>
        <w:t xml:space="preserve"> </w:t>
      </w:r>
      <w:r w:rsidRPr="002A6787">
        <w:rPr>
          <w:rFonts w:cs="Arial"/>
          <w:spacing w:val="-1"/>
          <w:sz w:val="22"/>
        </w:rPr>
        <w:t>un</w:t>
      </w:r>
      <w:r w:rsidRPr="002A6787">
        <w:rPr>
          <w:rFonts w:cs="Arial"/>
          <w:sz w:val="22"/>
        </w:rPr>
        <w:t>e</w:t>
      </w:r>
      <w:r w:rsidRPr="002A6787">
        <w:rPr>
          <w:rFonts w:cs="Arial"/>
          <w:spacing w:val="15"/>
          <w:sz w:val="22"/>
        </w:rPr>
        <w:t xml:space="preserve"> </w:t>
      </w:r>
      <w:r w:rsidRPr="002A6787">
        <w:rPr>
          <w:rFonts w:cs="Arial"/>
          <w:spacing w:val="2"/>
          <w:sz w:val="22"/>
        </w:rPr>
        <w:t>é</w:t>
      </w:r>
      <w:r w:rsidRPr="002A6787">
        <w:rPr>
          <w:rFonts w:cs="Arial"/>
          <w:spacing w:val="-1"/>
          <w:sz w:val="22"/>
        </w:rPr>
        <w:t>pai</w:t>
      </w:r>
      <w:r w:rsidRPr="002A6787">
        <w:rPr>
          <w:rFonts w:cs="Arial"/>
          <w:spacing w:val="1"/>
          <w:sz w:val="22"/>
        </w:rPr>
        <w:t>ss</w:t>
      </w:r>
      <w:r w:rsidRPr="002A6787">
        <w:rPr>
          <w:rFonts w:cs="Arial"/>
          <w:spacing w:val="2"/>
          <w:sz w:val="22"/>
        </w:rPr>
        <w:t>e</w:t>
      </w:r>
      <w:r w:rsidRPr="002A6787">
        <w:rPr>
          <w:rFonts w:cs="Arial"/>
          <w:spacing w:val="-1"/>
          <w:sz w:val="22"/>
        </w:rPr>
        <w:t>u</w:t>
      </w:r>
      <w:r w:rsidRPr="002A6787">
        <w:rPr>
          <w:rFonts w:cs="Arial"/>
          <w:sz w:val="22"/>
        </w:rPr>
        <w:t>r</w:t>
      </w:r>
      <w:r w:rsidRPr="002A6787">
        <w:rPr>
          <w:rFonts w:cs="Arial"/>
          <w:spacing w:val="18"/>
          <w:sz w:val="22"/>
        </w:rPr>
        <w:t xml:space="preserve"> </w:t>
      </w:r>
      <w:r w:rsidRPr="002A6787">
        <w:rPr>
          <w:rFonts w:cs="Arial"/>
          <w:spacing w:val="-1"/>
          <w:sz w:val="22"/>
        </w:rPr>
        <w:t>étan</w:t>
      </w:r>
      <w:r w:rsidRPr="002A6787">
        <w:rPr>
          <w:rFonts w:cs="Arial"/>
          <w:spacing w:val="1"/>
          <w:sz w:val="22"/>
        </w:rPr>
        <w:t>c</w:t>
      </w:r>
      <w:r w:rsidRPr="002A6787">
        <w:rPr>
          <w:rFonts w:cs="Arial"/>
          <w:spacing w:val="2"/>
          <w:sz w:val="22"/>
        </w:rPr>
        <w:t>h</w:t>
      </w:r>
      <w:r w:rsidRPr="002A6787">
        <w:rPr>
          <w:rFonts w:cs="Arial"/>
          <w:sz w:val="22"/>
        </w:rPr>
        <w:t>e</w:t>
      </w:r>
      <w:r w:rsidRPr="002A6787">
        <w:rPr>
          <w:rFonts w:cs="Arial"/>
          <w:spacing w:val="16"/>
          <w:sz w:val="22"/>
        </w:rPr>
        <w:t xml:space="preserve"> </w:t>
      </w:r>
      <w:r w:rsidRPr="002A6787">
        <w:rPr>
          <w:rFonts w:cs="Arial"/>
          <w:spacing w:val="-1"/>
          <w:sz w:val="22"/>
        </w:rPr>
        <w:t>d</w:t>
      </w:r>
      <w:r w:rsidRPr="002A6787">
        <w:rPr>
          <w:rFonts w:cs="Arial"/>
          <w:sz w:val="22"/>
        </w:rPr>
        <w:t>e</w:t>
      </w:r>
      <w:r w:rsidRPr="002A6787">
        <w:rPr>
          <w:rFonts w:cs="Arial"/>
          <w:spacing w:val="18"/>
          <w:sz w:val="22"/>
        </w:rPr>
        <w:t xml:space="preserve"> </w:t>
      </w:r>
      <w:r w:rsidRPr="002A6787">
        <w:rPr>
          <w:rFonts w:cs="Arial"/>
          <w:sz w:val="22"/>
        </w:rPr>
        <w:t>5</w:t>
      </w:r>
      <w:r w:rsidRPr="002A6787">
        <w:rPr>
          <w:rFonts w:cs="Arial"/>
          <w:spacing w:val="16"/>
          <w:sz w:val="22"/>
        </w:rPr>
        <w:t xml:space="preserve"> </w:t>
      </w:r>
      <w:r w:rsidRPr="002A6787">
        <w:rPr>
          <w:rFonts w:cs="Arial"/>
          <w:spacing w:val="4"/>
          <w:sz w:val="22"/>
        </w:rPr>
        <w:t>m</w:t>
      </w:r>
      <w:r w:rsidRPr="002A6787">
        <w:rPr>
          <w:rFonts w:cs="Arial"/>
          <w:spacing w:val="-1"/>
          <w:sz w:val="22"/>
        </w:rPr>
        <w:t>èt</w:t>
      </w:r>
      <w:r w:rsidRPr="002A6787">
        <w:rPr>
          <w:rFonts w:cs="Arial"/>
          <w:sz w:val="22"/>
        </w:rPr>
        <w:t>r</w:t>
      </w:r>
      <w:r w:rsidRPr="002A6787">
        <w:rPr>
          <w:rFonts w:cs="Arial"/>
          <w:spacing w:val="-1"/>
          <w:sz w:val="22"/>
        </w:rPr>
        <w:t>e</w:t>
      </w:r>
      <w:r w:rsidRPr="002A6787">
        <w:rPr>
          <w:rFonts w:cs="Arial"/>
          <w:sz w:val="22"/>
        </w:rPr>
        <w:t>s</w:t>
      </w:r>
      <w:r w:rsidRPr="002A6787">
        <w:rPr>
          <w:rFonts w:cs="Arial"/>
          <w:spacing w:val="16"/>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spacing w:val="16"/>
          <w:sz w:val="22"/>
        </w:rPr>
        <w:t xml:space="preserve"> </w:t>
      </w:r>
      <w:r w:rsidRPr="002A6787">
        <w:rPr>
          <w:rFonts w:cs="Arial"/>
          <w:sz w:val="22"/>
        </w:rPr>
        <w:t>r</w:t>
      </w:r>
      <w:r w:rsidRPr="002A6787">
        <w:rPr>
          <w:rFonts w:cs="Arial"/>
          <w:spacing w:val="-1"/>
          <w:sz w:val="22"/>
        </w:rPr>
        <w:t>éali</w:t>
      </w:r>
      <w:r w:rsidRPr="002A6787">
        <w:rPr>
          <w:rFonts w:cs="Arial"/>
          <w:spacing w:val="1"/>
          <w:sz w:val="22"/>
        </w:rPr>
        <w:t>s</w:t>
      </w:r>
      <w:r w:rsidRPr="002A6787">
        <w:rPr>
          <w:rFonts w:cs="Arial"/>
          <w:spacing w:val="2"/>
          <w:sz w:val="22"/>
        </w:rPr>
        <w:t>é</w:t>
      </w:r>
      <w:r w:rsidRPr="002A6787">
        <w:rPr>
          <w:rFonts w:cs="Arial"/>
          <w:sz w:val="22"/>
        </w:rPr>
        <w:t>e</w:t>
      </w:r>
      <w:r w:rsidRPr="002A6787">
        <w:rPr>
          <w:rFonts w:cs="Arial"/>
          <w:spacing w:val="16"/>
          <w:sz w:val="22"/>
        </w:rPr>
        <w:t xml:space="preserve"> </w:t>
      </w:r>
      <w:r w:rsidRPr="002A6787">
        <w:rPr>
          <w:rFonts w:cs="Arial"/>
          <w:spacing w:val="-1"/>
          <w:sz w:val="22"/>
        </w:rPr>
        <w:t>pa</w:t>
      </w:r>
      <w:r w:rsidRPr="002A6787">
        <w:rPr>
          <w:rFonts w:cs="Arial"/>
          <w:sz w:val="22"/>
        </w:rPr>
        <w:t>r</w:t>
      </w:r>
      <w:r w:rsidRPr="002A6787">
        <w:rPr>
          <w:rFonts w:cs="Arial"/>
          <w:spacing w:val="19"/>
          <w:sz w:val="22"/>
        </w:rPr>
        <w:t xml:space="preserve"> </w:t>
      </w:r>
      <w:r w:rsidRPr="002A6787">
        <w:rPr>
          <w:rFonts w:cs="Arial"/>
          <w:spacing w:val="-1"/>
          <w:sz w:val="22"/>
        </w:rPr>
        <w:t>in</w:t>
      </w:r>
      <w:r w:rsidRPr="002A6787">
        <w:rPr>
          <w:rFonts w:cs="Arial"/>
          <w:spacing w:val="1"/>
          <w:sz w:val="22"/>
        </w:rPr>
        <w:t>j</w:t>
      </w:r>
      <w:r w:rsidRPr="002A6787">
        <w:rPr>
          <w:rFonts w:cs="Arial"/>
          <w:spacing w:val="-1"/>
          <w:sz w:val="22"/>
        </w:rPr>
        <w:t>e</w:t>
      </w:r>
      <w:r w:rsidRPr="002A6787">
        <w:rPr>
          <w:rFonts w:cs="Arial"/>
          <w:spacing w:val="1"/>
          <w:sz w:val="22"/>
        </w:rPr>
        <w:t>c</w:t>
      </w:r>
      <w:r w:rsidRPr="002A6787">
        <w:rPr>
          <w:rFonts w:cs="Arial"/>
          <w:spacing w:val="-1"/>
          <w:sz w:val="22"/>
        </w:rPr>
        <w:t>ti</w:t>
      </w:r>
      <w:r w:rsidRPr="002A6787">
        <w:rPr>
          <w:rFonts w:cs="Arial"/>
          <w:spacing w:val="2"/>
          <w:sz w:val="22"/>
        </w:rPr>
        <w:t>o</w:t>
      </w:r>
      <w:r w:rsidRPr="002A6787">
        <w:rPr>
          <w:rFonts w:cs="Arial"/>
          <w:sz w:val="22"/>
        </w:rPr>
        <w:t>n</w:t>
      </w:r>
      <w:r w:rsidRPr="002A6787">
        <w:rPr>
          <w:rFonts w:cs="Arial"/>
          <w:spacing w:val="16"/>
          <w:sz w:val="22"/>
        </w:rPr>
        <w:t xml:space="preserve"> </w:t>
      </w:r>
      <w:r w:rsidRPr="002A6787">
        <w:rPr>
          <w:rFonts w:cs="Arial"/>
          <w:spacing w:val="-1"/>
          <w:sz w:val="22"/>
        </w:rPr>
        <w:t>e</w:t>
      </w:r>
      <w:r w:rsidRPr="002A6787">
        <w:rPr>
          <w:rFonts w:cs="Arial"/>
          <w:sz w:val="22"/>
        </w:rPr>
        <w:t>t</w:t>
      </w:r>
      <w:r w:rsidRPr="002A6787">
        <w:rPr>
          <w:rFonts w:cs="Arial"/>
          <w:spacing w:val="17"/>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spacing w:val="15"/>
          <w:sz w:val="22"/>
        </w:rPr>
        <w:t xml:space="preserve"> </w:t>
      </w:r>
      <w:r w:rsidRPr="002A6787">
        <w:rPr>
          <w:rFonts w:cs="Arial"/>
          <w:spacing w:val="1"/>
          <w:sz w:val="22"/>
        </w:rPr>
        <w:t>c</w:t>
      </w:r>
      <w:r w:rsidRPr="002A6787">
        <w:rPr>
          <w:rFonts w:cs="Arial"/>
          <w:spacing w:val="-1"/>
          <w:sz w:val="22"/>
        </w:rPr>
        <w:t>on</w:t>
      </w:r>
      <w:r w:rsidRPr="002A6787">
        <w:rPr>
          <w:rFonts w:cs="Arial"/>
          <w:spacing w:val="1"/>
          <w:sz w:val="22"/>
        </w:rPr>
        <w:t>s</w:t>
      </w:r>
      <w:r w:rsidRPr="002A6787">
        <w:rPr>
          <w:rFonts w:cs="Arial"/>
          <w:spacing w:val="2"/>
          <w:sz w:val="22"/>
        </w:rPr>
        <w:t>t</w:t>
      </w:r>
      <w:r w:rsidRPr="002A6787">
        <w:rPr>
          <w:rFonts w:cs="Arial"/>
          <w:spacing w:val="-1"/>
          <w:sz w:val="22"/>
        </w:rPr>
        <w:t>itu</w:t>
      </w:r>
      <w:r w:rsidRPr="002A6787">
        <w:rPr>
          <w:rFonts w:cs="Arial"/>
          <w:sz w:val="22"/>
        </w:rPr>
        <w:t>é</w:t>
      </w:r>
      <w:r w:rsidRPr="002A6787">
        <w:rPr>
          <w:rFonts w:cs="Arial"/>
          <w:w w:val="99"/>
          <w:sz w:val="22"/>
        </w:rPr>
        <w:t xml:space="preserve"> </w:t>
      </w:r>
      <w:r w:rsidRPr="002A6787">
        <w:rPr>
          <w:rFonts w:cs="Arial"/>
          <w:spacing w:val="-1"/>
          <w:sz w:val="22"/>
        </w:rPr>
        <w:t>d’a</w:t>
      </w:r>
      <w:r w:rsidRPr="002A6787">
        <w:rPr>
          <w:rFonts w:cs="Arial"/>
          <w:sz w:val="22"/>
        </w:rPr>
        <w:t>r</w:t>
      </w:r>
      <w:r w:rsidRPr="002A6787">
        <w:rPr>
          <w:rFonts w:cs="Arial"/>
          <w:spacing w:val="2"/>
          <w:sz w:val="22"/>
        </w:rPr>
        <w:t>g</w:t>
      </w:r>
      <w:r w:rsidRPr="002A6787">
        <w:rPr>
          <w:rFonts w:cs="Arial"/>
          <w:spacing w:val="-1"/>
          <w:sz w:val="22"/>
        </w:rPr>
        <w:t>i</w:t>
      </w:r>
      <w:r w:rsidRPr="002A6787">
        <w:rPr>
          <w:rFonts w:cs="Arial"/>
          <w:spacing w:val="1"/>
          <w:sz w:val="22"/>
        </w:rPr>
        <w:t>l</w:t>
      </w:r>
      <w:r w:rsidRPr="002A6787">
        <w:rPr>
          <w:rFonts w:cs="Arial"/>
          <w:sz w:val="22"/>
        </w:rPr>
        <w:t>e</w:t>
      </w:r>
      <w:r w:rsidRPr="002A6787">
        <w:rPr>
          <w:rFonts w:cs="Arial"/>
          <w:spacing w:val="39"/>
          <w:sz w:val="22"/>
        </w:rPr>
        <w:t xml:space="preserve"> </w:t>
      </w:r>
      <w:r w:rsidRPr="002A6787">
        <w:rPr>
          <w:rFonts w:cs="Arial"/>
          <w:spacing w:val="2"/>
          <w:sz w:val="22"/>
        </w:rPr>
        <w:t>o</w:t>
      </w:r>
      <w:r w:rsidRPr="002A6787">
        <w:rPr>
          <w:rFonts w:cs="Arial"/>
          <w:sz w:val="22"/>
        </w:rPr>
        <w:t>u</w:t>
      </w:r>
      <w:r w:rsidRPr="002A6787">
        <w:rPr>
          <w:rFonts w:cs="Arial"/>
          <w:spacing w:val="39"/>
          <w:sz w:val="22"/>
        </w:rPr>
        <w:t xml:space="preserve"> </w:t>
      </w:r>
      <w:r w:rsidRPr="002A6787">
        <w:rPr>
          <w:rFonts w:cs="Arial"/>
          <w:spacing w:val="2"/>
          <w:sz w:val="22"/>
        </w:rPr>
        <w:t>d</w:t>
      </w:r>
      <w:r w:rsidRPr="002A6787">
        <w:rPr>
          <w:rFonts w:cs="Arial"/>
          <w:sz w:val="22"/>
        </w:rPr>
        <w:t>e</w:t>
      </w:r>
      <w:r w:rsidRPr="002A6787">
        <w:rPr>
          <w:rFonts w:cs="Arial"/>
          <w:spacing w:val="39"/>
          <w:sz w:val="22"/>
        </w:rPr>
        <w:t xml:space="preserve"> </w:t>
      </w:r>
      <w:r w:rsidRPr="002A6787">
        <w:rPr>
          <w:rFonts w:cs="Arial"/>
          <w:spacing w:val="2"/>
          <w:sz w:val="22"/>
        </w:rPr>
        <w:t>b</w:t>
      </w:r>
      <w:r w:rsidRPr="002A6787">
        <w:rPr>
          <w:rFonts w:cs="Arial"/>
          <w:spacing w:val="-1"/>
          <w:sz w:val="22"/>
        </w:rPr>
        <w:t>ét</w:t>
      </w:r>
      <w:r w:rsidRPr="002A6787">
        <w:rPr>
          <w:rFonts w:cs="Arial"/>
          <w:spacing w:val="2"/>
          <w:sz w:val="22"/>
        </w:rPr>
        <w:t>o</w:t>
      </w:r>
      <w:r w:rsidRPr="002A6787">
        <w:rPr>
          <w:rFonts w:cs="Arial"/>
          <w:sz w:val="22"/>
        </w:rPr>
        <w:t>n</w:t>
      </w:r>
      <w:r w:rsidRPr="002A6787">
        <w:rPr>
          <w:rFonts w:cs="Arial"/>
          <w:spacing w:val="39"/>
          <w:sz w:val="22"/>
        </w:rPr>
        <w:t xml:space="preserve"> </w:t>
      </w:r>
      <w:r w:rsidRPr="002A6787">
        <w:rPr>
          <w:rFonts w:cs="Arial"/>
          <w:spacing w:val="-1"/>
          <w:sz w:val="22"/>
        </w:rPr>
        <w:t>i</w:t>
      </w:r>
      <w:r w:rsidRPr="002A6787">
        <w:rPr>
          <w:rFonts w:cs="Arial"/>
          <w:spacing w:val="4"/>
          <w:sz w:val="22"/>
        </w:rPr>
        <w:t>m</w:t>
      </w:r>
      <w:r w:rsidRPr="002A6787">
        <w:rPr>
          <w:rFonts w:cs="Arial"/>
          <w:spacing w:val="-1"/>
          <w:sz w:val="22"/>
        </w:rPr>
        <w:t>p</w:t>
      </w:r>
      <w:r w:rsidRPr="002A6787">
        <w:rPr>
          <w:rFonts w:cs="Arial"/>
          <w:spacing w:val="2"/>
          <w:sz w:val="22"/>
        </w:rPr>
        <w:t>e</w:t>
      </w:r>
      <w:r w:rsidRPr="002A6787">
        <w:rPr>
          <w:rFonts w:cs="Arial"/>
          <w:spacing w:val="-2"/>
          <w:sz w:val="22"/>
        </w:rPr>
        <w:t>r</w:t>
      </w:r>
      <w:r w:rsidRPr="002A6787">
        <w:rPr>
          <w:rFonts w:cs="Arial"/>
          <w:spacing w:val="4"/>
          <w:sz w:val="22"/>
        </w:rPr>
        <w:t>m</w:t>
      </w:r>
      <w:r w:rsidRPr="002A6787">
        <w:rPr>
          <w:rFonts w:cs="Arial"/>
          <w:spacing w:val="-1"/>
          <w:sz w:val="22"/>
        </w:rPr>
        <w:t>éabi</w:t>
      </w:r>
      <w:r w:rsidRPr="002A6787">
        <w:rPr>
          <w:rFonts w:cs="Arial"/>
          <w:spacing w:val="1"/>
          <w:sz w:val="22"/>
        </w:rPr>
        <w:t>l</w:t>
      </w:r>
      <w:r w:rsidRPr="002A6787">
        <w:rPr>
          <w:rFonts w:cs="Arial"/>
          <w:spacing w:val="-1"/>
          <w:sz w:val="22"/>
        </w:rPr>
        <w:t>i</w:t>
      </w:r>
      <w:r w:rsidRPr="002A6787">
        <w:rPr>
          <w:rFonts w:cs="Arial"/>
          <w:spacing w:val="1"/>
          <w:sz w:val="22"/>
        </w:rPr>
        <w:t>s</w:t>
      </w:r>
      <w:r w:rsidRPr="002A6787">
        <w:rPr>
          <w:rFonts w:cs="Arial"/>
          <w:sz w:val="22"/>
        </w:rPr>
        <w:t>é</w:t>
      </w:r>
      <w:r w:rsidRPr="002A6787">
        <w:rPr>
          <w:rFonts w:cs="Arial"/>
          <w:spacing w:val="39"/>
          <w:sz w:val="22"/>
        </w:rPr>
        <w:t xml:space="preserve"> </w:t>
      </w:r>
      <w:r w:rsidRPr="002A6787">
        <w:rPr>
          <w:rFonts w:cs="Arial"/>
          <w:spacing w:val="2"/>
          <w:sz w:val="22"/>
        </w:rPr>
        <w:t>p</w:t>
      </w:r>
      <w:r w:rsidRPr="002A6787">
        <w:rPr>
          <w:rFonts w:cs="Arial"/>
          <w:spacing w:val="-1"/>
          <w:sz w:val="22"/>
        </w:rPr>
        <w:t>a</w:t>
      </w:r>
      <w:r w:rsidRPr="002A6787">
        <w:rPr>
          <w:rFonts w:cs="Arial"/>
          <w:sz w:val="22"/>
        </w:rPr>
        <w:t>r</w:t>
      </w:r>
      <w:r w:rsidRPr="002A6787">
        <w:rPr>
          <w:rFonts w:cs="Arial"/>
          <w:spacing w:val="41"/>
          <w:sz w:val="22"/>
        </w:rPr>
        <w:t xml:space="preserve"> </w:t>
      </w:r>
      <w:r w:rsidRPr="002A6787">
        <w:rPr>
          <w:rFonts w:cs="Arial"/>
          <w:spacing w:val="2"/>
          <w:sz w:val="22"/>
        </w:rPr>
        <w:t>a</w:t>
      </w:r>
      <w:r w:rsidRPr="002A6787">
        <w:rPr>
          <w:rFonts w:cs="Arial"/>
          <w:spacing w:val="-1"/>
          <w:sz w:val="22"/>
        </w:rPr>
        <w:t>d</w:t>
      </w:r>
      <w:r w:rsidRPr="002A6787">
        <w:rPr>
          <w:rFonts w:cs="Arial"/>
          <w:spacing w:val="1"/>
          <w:sz w:val="22"/>
        </w:rPr>
        <w:t>j</w:t>
      </w:r>
      <w:r w:rsidRPr="002A6787">
        <w:rPr>
          <w:rFonts w:cs="Arial"/>
          <w:spacing w:val="-1"/>
          <w:sz w:val="22"/>
        </w:rPr>
        <w:t>u</w:t>
      </w:r>
      <w:r w:rsidRPr="002A6787">
        <w:rPr>
          <w:rFonts w:cs="Arial"/>
          <w:spacing w:val="-2"/>
          <w:sz w:val="22"/>
        </w:rPr>
        <w:t>v</w:t>
      </w:r>
      <w:r w:rsidRPr="002A6787">
        <w:rPr>
          <w:rFonts w:cs="Arial"/>
          <w:spacing w:val="2"/>
          <w:sz w:val="22"/>
        </w:rPr>
        <w:t>a</w:t>
      </w:r>
      <w:r w:rsidRPr="002A6787">
        <w:rPr>
          <w:rFonts w:cs="Arial"/>
          <w:spacing w:val="-1"/>
          <w:sz w:val="22"/>
        </w:rPr>
        <w:t>nt</w:t>
      </w:r>
      <w:r w:rsidRPr="002A6787">
        <w:rPr>
          <w:rFonts w:cs="Arial"/>
          <w:sz w:val="22"/>
        </w:rPr>
        <w:t>.</w:t>
      </w:r>
      <w:r w:rsidRPr="002A6787">
        <w:rPr>
          <w:rFonts w:cs="Arial"/>
          <w:spacing w:val="41"/>
          <w:sz w:val="22"/>
        </w:rPr>
        <w:t xml:space="preserve"> </w:t>
      </w:r>
      <w:r w:rsidRPr="002A6787">
        <w:rPr>
          <w:rFonts w:cs="Arial"/>
          <w:spacing w:val="1"/>
          <w:sz w:val="22"/>
        </w:rPr>
        <w:t>A</w:t>
      </w:r>
      <w:r w:rsidRPr="002A6787">
        <w:rPr>
          <w:rFonts w:cs="Arial"/>
          <w:spacing w:val="-1"/>
          <w:sz w:val="22"/>
        </w:rPr>
        <w:t>p</w:t>
      </w:r>
      <w:r w:rsidRPr="002A6787">
        <w:rPr>
          <w:rFonts w:cs="Arial"/>
          <w:sz w:val="22"/>
        </w:rPr>
        <w:t>r</w:t>
      </w:r>
      <w:r w:rsidRPr="002A6787">
        <w:rPr>
          <w:rFonts w:cs="Arial"/>
          <w:spacing w:val="-1"/>
          <w:sz w:val="22"/>
        </w:rPr>
        <w:t>è</w:t>
      </w:r>
      <w:r w:rsidRPr="002A6787">
        <w:rPr>
          <w:rFonts w:cs="Arial"/>
          <w:sz w:val="22"/>
        </w:rPr>
        <w:t>s</w:t>
      </w:r>
      <w:r w:rsidRPr="002A6787">
        <w:rPr>
          <w:rFonts w:cs="Arial"/>
          <w:spacing w:val="40"/>
          <w:sz w:val="22"/>
        </w:rPr>
        <w:t xml:space="preserve"> </w:t>
      </w:r>
      <w:r w:rsidRPr="002A6787">
        <w:rPr>
          <w:rFonts w:cs="Arial"/>
          <w:spacing w:val="1"/>
          <w:sz w:val="22"/>
        </w:rPr>
        <w:t>c</w:t>
      </w:r>
      <w:r w:rsidRPr="002A6787">
        <w:rPr>
          <w:rFonts w:cs="Arial"/>
          <w:spacing w:val="-1"/>
          <w:sz w:val="22"/>
        </w:rPr>
        <w:t>ett</w:t>
      </w:r>
      <w:r w:rsidRPr="002A6787">
        <w:rPr>
          <w:rFonts w:cs="Arial"/>
          <w:sz w:val="22"/>
        </w:rPr>
        <w:t>e</w:t>
      </w:r>
      <w:r w:rsidRPr="002A6787">
        <w:rPr>
          <w:rFonts w:cs="Arial"/>
          <w:spacing w:val="41"/>
          <w:sz w:val="22"/>
        </w:rPr>
        <w:t xml:space="preserve"> </w:t>
      </w:r>
      <w:r w:rsidRPr="002A6787">
        <w:rPr>
          <w:rFonts w:cs="Arial"/>
          <w:spacing w:val="-1"/>
          <w:sz w:val="22"/>
        </w:rPr>
        <w:t>ét</w:t>
      </w:r>
      <w:r w:rsidRPr="002A6787">
        <w:rPr>
          <w:rFonts w:cs="Arial"/>
          <w:spacing w:val="2"/>
          <w:sz w:val="22"/>
        </w:rPr>
        <w:t>a</w:t>
      </w:r>
      <w:r w:rsidRPr="002A6787">
        <w:rPr>
          <w:rFonts w:cs="Arial"/>
          <w:spacing w:val="-1"/>
          <w:sz w:val="22"/>
        </w:rPr>
        <w:t>n</w:t>
      </w:r>
      <w:r w:rsidRPr="002A6787">
        <w:rPr>
          <w:rFonts w:cs="Arial"/>
          <w:spacing w:val="1"/>
          <w:sz w:val="22"/>
        </w:rPr>
        <w:t>c</w:t>
      </w:r>
      <w:r w:rsidRPr="002A6787">
        <w:rPr>
          <w:rFonts w:cs="Arial"/>
          <w:spacing w:val="-1"/>
          <w:sz w:val="22"/>
        </w:rPr>
        <w:t>h</w:t>
      </w:r>
      <w:r w:rsidRPr="002A6787">
        <w:rPr>
          <w:rFonts w:cs="Arial"/>
          <w:spacing w:val="2"/>
          <w:sz w:val="22"/>
        </w:rPr>
        <w:t>é</w:t>
      </w:r>
      <w:r w:rsidRPr="002A6787">
        <w:rPr>
          <w:rFonts w:cs="Arial"/>
          <w:spacing w:val="-1"/>
          <w:sz w:val="22"/>
        </w:rPr>
        <w:t>it</w:t>
      </w:r>
      <w:r w:rsidRPr="002A6787">
        <w:rPr>
          <w:rFonts w:cs="Arial"/>
          <w:sz w:val="22"/>
        </w:rPr>
        <w:t>é</w:t>
      </w:r>
      <w:r w:rsidRPr="002A6787">
        <w:rPr>
          <w:rFonts w:cs="Arial"/>
          <w:spacing w:val="41"/>
          <w:sz w:val="22"/>
        </w:rPr>
        <w:t xml:space="preserve"> </w:t>
      </w:r>
      <w:r w:rsidRPr="002A6787">
        <w:rPr>
          <w:rFonts w:cs="Arial"/>
          <w:spacing w:val="-1"/>
          <w:sz w:val="22"/>
        </w:rPr>
        <w:t>e</w:t>
      </w:r>
      <w:r w:rsidRPr="002A6787">
        <w:rPr>
          <w:rFonts w:cs="Arial"/>
          <w:sz w:val="22"/>
        </w:rPr>
        <w:t>t</w:t>
      </w:r>
      <w:r w:rsidRPr="002A6787">
        <w:rPr>
          <w:rFonts w:cs="Arial"/>
          <w:spacing w:val="39"/>
          <w:sz w:val="22"/>
        </w:rPr>
        <w:t xml:space="preserve"> </w:t>
      </w:r>
      <w:r w:rsidRPr="002A6787">
        <w:rPr>
          <w:rFonts w:cs="Arial"/>
          <w:spacing w:val="3"/>
          <w:sz w:val="22"/>
        </w:rPr>
        <w:t>j</w:t>
      </w:r>
      <w:r w:rsidRPr="002A6787">
        <w:rPr>
          <w:rFonts w:cs="Arial"/>
          <w:spacing w:val="-1"/>
          <w:sz w:val="22"/>
        </w:rPr>
        <w:t>u</w:t>
      </w:r>
      <w:r w:rsidRPr="002A6787">
        <w:rPr>
          <w:rFonts w:cs="Arial"/>
          <w:spacing w:val="1"/>
          <w:sz w:val="22"/>
        </w:rPr>
        <w:t>s</w:t>
      </w:r>
      <w:r w:rsidRPr="002A6787">
        <w:rPr>
          <w:rFonts w:cs="Arial"/>
          <w:spacing w:val="-1"/>
          <w:sz w:val="22"/>
        </w:rPr>
        <w:t>qu</w:t>
      </w:r>
      <w:r w:rsidRPr="002A6787">
        <w:rPr>
          <w:rFonts w:cs="Arial"/>
          <w:spacing w:val="1"/>
          <w:sz w:val="22"/>
        </w:rPr>
        <w:t>’</w:t>
      </w:r>
      <w:r w:rsidRPr="002A6787">
        <w:rPr>
          <w:rFonts w:cs="Arial"/>
          <w:spacing w:val="-1"/>
          <w:sz w:val="22"/>
        </w:rPr>
        <w:t>a</w:t>
      </w:r>
      <w:r w:rsidRPr="002A6787">
        <w:rPr>
          <w:rFonts w:cs="Arial"/>
          <w:sz w:val="22"/>
        </w:rPr>
        <w:t>u</w:t>
      </w:r>
      <w:r w:rsidRPr="002A6787">
        <w:rPr>
          <w:rFonts w:cs="Arial"/>
          <w:spacing w:val="41"/>
          <w:sz w:val="22"/>
        </w:rPr>
        <w:t xml:space="preserve"> </w:t>
      </w:r>
      <w:r w:rsidRPr="002A6787">
        <w:rPr>
          <w:rFonts w:cs="Arial"/>
          <w:spacing w:val="-1"/>
          <w:sz w:val="22"/>
        </w:rPr>
        <w:t>n</w:t>
      </w:r>
      <w:r w:rsidRPr="002A6787">
        <w:rPr>
          <w:rFonts w:cs="Arial"/>
          <w:spacing w:val="1"/>
          <w:sz w:val="22"/>
        </w:rPr>
        <w:t>i</w:t>
      </w:r>
      <w:r w:rsidRPr="002A6787">
        <w:rPr>
          <w:rFonts w:cs="Arial"/>
          <w:spacing w:val="-2"/>
          <w:sz w:val="22"/>
        </w:rPr>
        <w:t>v</w:t>
      </w:r>
      <w:r w:rsidRPr="002A6787">
        <w:rPr>
          <w:rFonts w:cs="Arial"/>
          <w:spacing w:val="-1"/>
          <w:sz w:val="22"/>
        </w:rPr>
        <w:t>e</w:t>
      </w:r>
      <w:r w:rsidRPr="002A6787">
        <w:rPr>
          <w:rFonts w:cs="Arial"/>
          <w:spacing w:val="2"/>
          <w:sz w:val="22"/>
        </w:rPr>
        <w:t>a</w:t>
      </w:r>
      <w:r w:rsidRPr="002A6787">
        <w:rPr>
          <w:rFonts w:cs="Arial"/>
          <w:sz w:val="22"/>
        </w:rPr>
        <w:t>u</w:t>
      </w:r>
      <w:r w:rsidRPr="002A6787">
        <w:rPr>
          <w:rFonts w:cs="Arial"/>
          <w:spacing w:val="39"/>
          <w:sz w:val="22"/>
        </w:rPr>
        <w:t xml:space="preserve"> </w:t>
      </w:r>
      <w:r w:rsidRPr="002A6787">
        <w:rPr>
          <w:rFonts w:cs="Arial"/>
          <w:spacing w:val="2"/>
          <w:sz w:val="22"/>
        </w:rPr>
        <w:t>d</w:t>
      </w:r>
      <w:r w:rsidRPr="002A6787">
        <w:rPr>
          <w:rFonts w:cs="Arial"/>
          <w:sz w:val="22"/>
        </w:rPr>
        <w:t>u</w:t>
      </w:r>
      <w:r w:rsidRPr="002A6787">
        <w:rPr>
          <w:rFonts w:cs="Arial"/>
          <w:spacing w:val="40"/>
          <w:sz w:val="22"/>
        </w:rPr>
        <w:t xml:space="preserve"> </w:t>
      </w:r>
      <w:r w:rsidRPr="002A6787">
        <w:rPr>
          <w:rFonts w:cs="Arial"/>
          <w:spacing w:val="4"/>
          <w:sz w:val="22"/>
        </w:rPr>
        <w:t>m</w:t>
      </w:r>
      <w:r w:rsidRPr="002A6787">
        <w:rPr>
          <w:rFonts w:cs="Arial"/>
          <w:spacing w:val="-1"/>
          <w:sz w:val="22"/>
        </w:rPr>
        <w:t>a</w:t>
      </w:r>
      <w:r w:rsidRPr="002A6787">
        <w:rPr>
          <w:rFonts w:cs="Arial"/>
          <w:spacing w:val="1"/>
          <w:sz w:val="22"/>
        </w:rPr>
        <w:t>ss</w:t>
      </w:r>
      <w:r w:rsidRPr="002A6787">
        <w:rPr>
          <w:rFonts w:cs="Arial"/>
          <w:spacing w:val="-5"/>
          <w:sz w:val="22"/>
        </w:rPr>
        <w:t>i</w:t>
      </w:r>
      <w:r w:rsidRPr="002A6787">
        <w:rPr>
          <w:rFonts w:cs="Arial"/>
          <w:sz w:val="22"/>
        </w:rPr>
        <w:t>f</w:t>
      </w:r>
      <w:r w:rsidRPr="002A6787">
        <w:rPr>
          <w:rFonts w:cs="Arial"/>
          <w:w w:val="99"/>
          <w:sz w:val="22"/>
        </w:rPr>
        <w:t xml:space="preserve"> </w:t>
      </w:r>
      <w:r w:rsidRPr="002A6787">
        <w:rPr>
          <w:rFonts w:cs="Arial"/>
          <w:spacing w:val="2"/>
          <w:sz w:val="22"/>
        </w:rPr>
        <w:t>f</w:t>
      </w:r>
      <w:r w:rsidRPr="002A6787">
        <w:rPr>
          <w:rFonts w:cs="Arial"/>
          <w:spacing w:val="-1"/>
          <w:sz w:val="22"/>
        </w:rPr>
        <w:t>ilt</w:t>
      </w:r>
      <w:r w:rsidRPr="002A6787">
        <w:rPr>
          <w:rFonts w:cs="Arial"/>
          <w:sz w:val="22"/>
        </w:rPr>
        <w:t>r</w:t>
      </w:r>
      <w:r w:rsidRPr="002A6787">
        <w:rPr>
          <w:rFonts w:cs="Arial"/>
          <w:spacing w:val="-1"/>
          <w:sz w:val="22"/>
        </w:rPr>
        <w:t>ant</w:t>
      </w:r>
      <w:r w:rsidRPr="002A6787">
        <w:rPr>
          <w:rFonts w:cs="Arial"/>
          <w:sz w:val="22"/>
        </w:rPr>
        <w:t>,</w:t>
      </w:r>
      <w:r w:rsidRPr="002A6787">
        <w:rPr>
          <w:rFonts w:cs="Arial"/>
          <w:spacing w:val="-5"/>
          <w:sz w:val="22"/>
        </w:rPr>
        <w:t xml:space="preserve"> </w:t>
      </w:r>
      <w:r w:rsidRPr="002A6787">
        <w:rPr>
          <w:rFonts w:cs="Arial"/>
          <w:spacing w:val="-1"/>
          <w:sz w:val="22"/>
        </w:rPr>
        <w:t>l</w:t>
      </w:r>
      <w:r w:rsidRPr="002A6787">
        <w:rPr>
          <w:rFonts w:cs="Arial"/>
          <w:sz w:val="22"/>
        </w:rPr>
        <w:t>a</w:t>
      </w:r>
      <w:r w:rsidRPr="002A6787">
        <w:rPr>
          <w:rFonts w:cs="Arial"/>
          <w:spacing w:val="-4"/>
          <w:sz w:val="22"/>
        </w:rPr>
        <w:t xml:space="preserve"> </w:t>
      </w:r>
      <w:r w:rsidRPr="002A6787">
        <w:rPr>
          <w:rFonts w:cs="Arial"/>
          <w:spacing w:val="-2"/>
          <w:sz w:val="22"/>
        </w:rPr>
        <w:t>z</w:t>
      </w:r>
      <w:r w:rsidRPr="002A6787">
        <w:rPr>
          <w:rFonts w:cs="Arial"/>
          <w:spacing w:val="2"/>
          <w:sz w:val="22"/>
        </w:rPr>
        <w:t>o</w:t>
      </w:r>
      <w:r w:rsidRPr="002A6787">
        <w:rPr>
          <w:rFonts w:cs="Arial"/>
          <w:spacing w:val="-1"/>
          <w:sz w:val="22"/>
        </w:rPr>
        <w:t>n</w:t>
      </w:r>
      <w:r w:rsidRPr="002A6787">
        <w:rPr>
          <w:rFonts w:cs="Arial"/>
          <w:sz w:val="22"/>
        </w:rPr>
        <w:t>e</w:t>
      </w:r>
      <w:r w:rsidRPr="002A6787">
        <w:rPr>
          <w:rFonts w:cs="Arial"/>
          <w:spacing w:val="-6"/>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spacing w:val="-6"/>
          <w:sz w:val="22"/>
        </w:rPr>
        <w:t xml:space="preserve"> </w:t>
      </w:r>
      <w:r w:rsidRPr="002A6787">
        <w:rPr>
          <w:rFonts w:cs="Arial"/>
          <w:spacing w:val="1"/>
          <w:sz w:val="22"/>
        </w:rPr>
        <w:t>c</w:t>
      </w:r>
      <w:r w:rsidRPr="002A6787">
        <w:rPr>
          <w:rFonts w:cs="Arial"/>
          <w:spacing w:val="-1"/>
          <w:sz w:val="22"/>
        </w:rPr>
        <w:t>o</w:t>
      </w:r>
      <w:r w:rsidRPr="002A6787">
        <w:rPr>
          <w:rFonts w:cs="Arial"/>
          <w:spacing w:val="4"/>
          <w:sz w:val="22"/>
        </w:rPr>
        <w:t>m</w:t>
      </w:r>
      <w:r w:rsidRPr="002A6787">
        <w:rPr>
          <w:rFonts w:cs="Arial"/>
          <w:spacing w:val="-1"/>
          <w:sz w:val="22"/>
        </w:rPr>
        <w:t>bl</w:t>
      </w:r>
      <w:r w:rsidRPr="002A6787">
        <w:rPr>
          <w:rFonts w:cs="Arial"/>
          <w:spacing w:val="2"/>
          <w:sz w:val="22"/>
        </w:rPr>
        <w:t>é</w:t>
      </w:r>
      <w:r w:rsidRPr="002A6787">
        <w:rPr>
          <w:rFonts w:cs="Arial"/>
          <w:sz w:val="22"/>
        </w:rPr>
        <w:t>e</w:t>
      </w:r>
      <w:r w:rsidRPr="002A6787">
        <w:rPr>
          <w:rFonts w:cs="Arial"/>
          <w:spacing w:val="-6"/>
          <w:sz w:val="22"/>
        </w:rPr>
        <w:t xml:space="preserve"> </w:t>
      </w:r>
      <w:r w:rsidRPr="002A6787">
        <w:rPr>
          <w:rFonts w:cs="Arial"/>
          <w:spacing w:val="-1"/>
          <w:sz w:val="22"/>
        </w:rPr>
        <w:t>pa</w:t>
      </w:r>
      <w:r w:rsidRPr="002A6787">
        <w:rPr>
          <w:rFonts w:cs="Arial"/>
          <w:sz w:val="22"/>
        </w:rPr>
        <w:t>r</w:t>
      </w:r>
      <w:r w:rsidRPr="002A6787">
        <w:rPr>
          <w:rFonts w:cs="Arial"/>
          <w:spacing w:val="-5"/>
          <w:sz w:val="22"/>
        </w:rPr>
        <w:t xml:space="preserve"> </w:t>
      </w:r>
      <w:r w:rsidRPr="002A6787">
        <w:rPr>
          <w:rFonts w:cs="Arial"/>
          <w:spacing w:val="2"/>
          <w:sz w:val="22"/>
        </w:rPr>
        <w:t>u</w:t>
      </w:r>
      <w:r w:rsidRPr="002A6787">
        <w:rPr>
          <w:rFonts w:cs="Arial"/>
          <w:sz w:val="22"/>
        </w:rPr>
        <w:t>n</w:t>
      </w:r>
      <w:r w:rsidRPr="002A6787">
        <w:rPr>
          <w:rFonts w:cs="Arial"/>
          <w:spacing w:val="-6"/>
          <w:sz w:val="22"/>
        </w:rPr>
        <w:t xml:space="preserve"> </w:t>
      </w:r>
      <w:r w:rsidRPr="002A6787">
        <w:rPr>
          <w:rFonts w:cs="Arial"/>
          <w:sz w:val="22"/>
        </w:rPr>
        <w:t>r</w:t>
      </w:r>
      <w:r w:rsidRPr="002A6787">
        <w:rPr>
          <w:rFonts w:cs="Arial"/>
          <w:spacing w:val="-1"/>
          <w:sz w:val="22"/>
        </w:rPr>
        <w:t>e</w:t>
      </w:r>
      <w:r w:rsidRPr="002A6787">
        <w:rPr>
          <w:rFonts w:cs="Arial"/>
          <w:spacing w:val="4"/>
          <w:sz w:val="22"/>
        </w:rPr>
        <w:t>m</w:t>
      </w:r>
      <w:r w:rsidRPr="002A6787">
        <w:rPr>
          <w:rFonts w:cs="Arial"/>
          <w:spacing w:val="-1"/>
          <w:sz w:val="22"/>
        </w:rPr>
        <w:t>bla</w:t>
      </w:r>
      <w:r w:rsidRPr="002A6787">
        <w:rPr>
          <w:rFonts w:cs="Arial"/>
          <w:sz w:val="22"/>
        </w:rPr>
        <w:t>i</w:t>
      </w:r>
      <w:r w:rsidRPr="002A6787">
        <w:rPr>
          <w:rFonts w:cs="Arial"/>
          <w:spacing w:val="-4"/>
          <w:sz w:val="22"/>
        </w:rPr>
        <w:t xml:space="preserve"> </w:t>
      </w:r>
      <w:r w:rsidRPr="002A6787">
        <w:rPr>
          <w:rFonts w:cs="Arial"/>
          <w:spacing w:val="-1"/>
          <w:sz w:val="22"/>
        </w:rPr>
        <w:t>d</w:t>
      </w:r>
      <w:r w:rsidRPr="002A6787">
        <w:rPr>
          <w:rFonts w:cs="Arial"/>
          <w:sz w:val="22"/>
        </w:rPr>
        <w:t>e</w:t>
      </w:r>
      <w:r w:rsidRPr="002A6787">
        <w:rPr>
          <w:rFonts w:cs="Arial"/>
          <w:spacing w:val="-6"/>
          <w:sz w:val="22"/>
        </w:rPr>
        <w:t xml:space="preserve"> </w:t>
      </w:r>
      <w:r w:rsidRPr="002A6787">
        <w:rPr>
          <w:rFonts w:cs="Arial"/>
          <w:spacing w:val="2"/>
          <w:sz w:val="22"/>
        </w:rPr>
        <w:t>t</w:t>
      </w:r>
      <w:r w:rsidRPr="002A6787">
        <w:rPr>
          <w:rFonts w:cs="Arial"/>
          <w:spacing w:val="-1"/>
          <w:sz w:val="22"/>
        </w:rPr>
        <w:t>out</w:t>
      </w:r>
      <w:r w:rsidRPr="002A6787">
        <w:rPr>
          <w:rFonts w:cs="Arial"/>
          <w:spacing w:val="3"/>
          <w:sz w:val="22"/>
        </w:rPr>
        <w:t>-</w:t>
      </w:r>
      <w:r w:rsidRPr="002A6787">
        <w:rPr>
          <w:rFonts w:cs="Arial"/>
          <w:spacing w:val="-2"/>
          <w:sz w:val="22"/>
        </w:rPr>
        <w:t>v</w:t>
      </w:r>
      <w:r w:rsidRPr="002A6787">
        <w:rPr>
          <w:rFonts w:cs="Arial"/>
          <w:spacing w:val="2"/>
          <w:sz w:val="22"/>
        </w:rPr>
        <w:t>e</w:t>
      </w:r>
      <w:r w:rsidRPr="002A6787">
        <w:rPr>
          <w:rFonts w:cs="Arial"/>
          <w:spacing w:val="-1"/>
          <w:sz w:val="22"/>
        </w:rPr>
        <w:t>nan</w:t>
      </w:r>
      <w:r w:rsidRPr="002A6787">
        <w:rPr>
          <w:rFonts w:cs="Arial"/>
          <w:sz w:val="22"/>
        </w:rPr>
        <w:t>t</w:t>
      </w:r>
      <w:r w:rsidRPr="002A6787">
        <w:rPr>
          <w:rFonts w:cs="Arial"/>
          <w:spacing w:val="-6"/>
          <w:sz w:val="22"/>
        </w:rPr>
        <w:t xml:space="preserve"> </w:t>
      </w:r>
      <w:r w:rsidRPr="002A6787">
        <w:rPr>
          <w:rFonts w:cs="Arial"/>
          <w:sz w:val="22"/>
        </w:rPr>
        <w:t>r</w:t>
      </w:r>
      <w:r w:rsidRPr="002A6787">
        <w:rPr>
          <w:rFonts w:cs="Arial"/>
          <w:spacing w:val="-1"/>
          <w:sz w:val="22"/>
        </w:rPr>
        <w:t>é</w:t>
      </w:r>
      <w:r w:rsidRPr="002A6787">
        <w:rPr>
          <w:rFonts w:cs="Arial"/>
          <w:spacing w:val="1"/>
          <w:sz w:val="22"/>
        </w:rPr>
        <w:t>c</w:t>
      </w:r>
      <w:r w:rsidRPr="002A6787">
        <w:rPr>
          <w:rFonts w:cs="Arial"/>
          <w:spacing w:val="2"/>
          <w:sz w:val="22"/>
        </w:rPr>
        <w:t>u</w:t>
      </w:r>
      <w:r w:rsidRPr="002A6787">
        <w:rPr>
          <w:rFonts w:cs="Arial"/>
          <w:spacing w:val="-1"/>
          <w:sz w:val="22"/>
        </w:rPr>
        <w:t>pé</w:t>
      </w:r>
      <w:r w:rsidRPr="002A6787">
        <w:rPr>
          <w:rFonts w:cs="Arial"/>
          <w:sz w:val="22"/>
        </w:rPr>
        <w:t>ré</w:t>
      </w:r>
      <w:r w:rsidRPr="002A6787">
        <w:rPr>
          <w:rFonts w:cs="Arial"/>
          <w:spacing w:val="-4"/>
          <w:sz w:val="22"/>
        </w:rPr>
        <w:t xml:space="preserve"> </w:t>
      </w:r>
      <w:r w:rsidRPr="002A6787">
        <w:rPr>
          <w:rFonts w:cs="Arial"/>
          <w:spacing w:val="-1"/>
          <w:sz w:val="22"/>
        </w:rPr>
        <w:t>dan</w:t>
      </w:r>
      <w:r w:rsidRPr="002A6787">
        <w:rPr>
          <w:rFonts w:cs="Arial"/>
          <w:sz w:val="22"/>
        </w:rPr>
        <w:t>s</w:t>
      </w:r>
      <w:r w:rsidRPr="002A6787">
        <w:rPr>
          <w:rFonts w:cs="Arial"/>
          <w:spacing w:val="-3"/>
          <w:sz w:val="22"/>
        </w:rPr>
        <w:t xml:space="preserve"> </w:t>
      </w:r>
      <w:r w:rsidRPr="002A6787">
        <w:rPr>
          <w:rFonts w:cs="Arial"/>
          <w:spacing w:val="-1"/>
          <w:sz w:val="22"/>
        </w:rPr>
        <w:t>le</w:t>
      </w:r>
      <w:r w:rsidRPr="002A6787">
        <w:rPr>
          <w:rFonts w:cs="Arial"/>
          <w:sz w:val="22"/>
        </w:rPr>
        <w:t>s</w:t>
      </w:r>
      <w:r w:rsidRPr="002A6787">
        <w:rPr>
          <w:rFonts w:cs="Arial"/>
          <w:spacing w:val="-5"/>
          <w:sz w:val="22"/>
        </w:rPr>
        <w:t xml:space="preserve"> </w:t>
      </w:r>
      <w:r w:rsidRPr="002A6787">
        <w:rPr>
          <w:rFonts w:cs="Arial"/>
          <w:spacing w:val="2"/>
          <w:sz w:val="22"/>
        </w:rPr>
        <w:t>d</w:t>
      </w:r>
      <w:r w:rsidRPr="002A6787">
        <w:rPr>
          <w:rFonts w:cs="Arial"/>
          <w:spacing w:val="-1"/>
          <w:sz w:val="22"/>
        </w:rPr>
        <w:t>é</w:t>
      </w:r>
      <w:r w:rsidRPr="002A6787">
        <w:rPr>
          <w:rFonts w:cs="Arial"/>
          <w:spacing w:val="2"/>
          <w:sz w:val="22"/>
        </w:rPr>
        <w:t>b</w:t>
      </w:r>
      <w:r w:rsidRPr="002A6787">
        <w:rPr>
          <w:rFonts w:cs="Arial"/>
          <w:spacing w:val="-1"/>
          <w:sz w:val="22"/>
        </w:rPr>
        <w:t>lai</w:t>
      </w:r>
      <w:r w:rsidRPr="002A6787">
        <w:rPr>
          <w:rFonts w:cs="Arial"/>
          <w:sz w:val="22"/>
        </w:rPr>
        <w:t>s</w:t>
      </w:r>
      <w:r w:rsidRPr="002A6787">
        <w:rPr>
          <w:rFonts w:cs="Arial"/>
          <w:spacing w:val="-2"/>
          <w:sz w:val="22"/>
        </w:rPr>
        <w:t xml:space="preserve"> </w:t>
      </w:r>
      <w:r w:rsidRPr="002A6787">
        <w:rPr>
          <w:rFonts w:cs="Arial"/>
          <w:spacing w:val="-1"/>
          <w:sz w:val="22"/>
        </w:rPr>
        <w:t>d</w:t>
      </w:r>
      <w:r w:rsidRPr="002A6787">
        <w:rPr>
          <w:rFonts w:cs="Arial"/>
          <w:sz w:val="22"/>
        </w:rPr>
        <w:t>u</w:t>
      </w:r>
      <w:r w:rsidRPr="002A6787">
        <w:rPr>
          <w:rFonts w:cs="Arial"/>
          <w:spacing w:val="-6"/>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w:t>
      </w:r>
      <w:r w:rsidRPr="002A6787">
        <w:rPr>
          <w:rFonts w:cs="Arial"/>
          <w:spacing w:val="2"/>
          <w:sz w:val="22"/>
        </w:rPr>
        <w:t>e</w:t>
      </w:r>
      <w:r w:rsidRPr="002A6787">
        <w:rPr>
          <w:rFonts w:cs="Arial"/>
          <w:sz w:val="22"/>
        </w:rPr>
        <w:t>.</w:t>
      </w:r>
    </w:p>
    <w:p w14:paraId="1EF9EA0F" w14:textId="77777777" w:rsidR="00D031A6" w:rsidRPr="002A6787" w:rsidRDefault="00D031A6" w:rsidP="00C945A5">
      <w:pPr>
        <w:ind w:right="108"/>
        <w:rPr>
          <w:rFonts w:cs="Arial"/>
          <w:sz w:val="22"/>
        </w:rPr>
      </w:pPr>
    </w:p>
    <w:p w14:paraId="74950A47" w14:textId="77777777" w:rsidR="00D031A6" w:rsidRDefault="00D031A6" w:rsidP="00C945A5">
      <w:pPr>
        <w:ind w:right="108"/>
        <w:rPr>
          <w:rFonts w:cs="Arial"/>
          <w:sz w:val="22"/>
        </w:rPr>
      </w:pPr>
      <w:r w:rsidRPr="002A6787">
        <w:rPr>
          <w:rFonts w:cs="Arial"/>
          <w:spacing w:val="-1"/>
          <w:sz w:val="22"/>
        </w:rPr>
        <w:t>L</w:t>
      </w:r>
      <w:r w:rsidRPr="002A6787">
        <w:rPr>
          <w:rFonts w:cs="Arial"/>
          <w:sz w:val="22"/>
        </w:rPr>
        <w:t>e</w:t>
      </w:r>
      <w:r w:rsidRPr="002A6787">
        <w:rPr>
          <w:rFonts w:cs="Arial"/>
          <w:spacing w:val="2"/>
          <w:sz w:val="22"/>
        </w:rPr>
        <w:t xml:space="preserve"> </w:t>
      </w:r>
      <w:r w:rsidRPr="002A6787">
        <w:rPr>
          <w:rFonts w:cs="Arial"/>
          <w:spacing w:val="-1"/>
          <w:sz w:val="22"/>
        </w:rPr>
        <w:t>t</w:t>
      </w:r>
      <w:r w:rsidRPr="002A6787">
        <w:rPr>
          <w:rFonts w:cs="Arial"/>
          <w:spacing w:val="2"/>
          <w:sz w:val="22"/>
        </w:rPr>
        <w:t>u</w:t>
      </w:r>
      <w:r w:rsidRPr="002A6787">
        <w:rPr>
          <w:rFonts w:cs="Arial"/>
          <w:spacing w:val="-1"/>
          <w:sz w:val="22"/>
        </w:rPr>
        <w:t>ba</w:t>
      </w:r>
      <w:r w:rsidRPr="002A6787">
        <w:rPr>
          <w:rFonts w:cs="Arial"/>
          <w:spacing w:val="2"/>
          <w:sz w:val="22"/>
        </w:rPr>
        <w:t>g</w:t>
      </w:r>
      <w:r w:rsidRPr="002A6787">
        <w:rPr>
          <w:rFonts w:cs="Arial"/>
          <w:sz w:val="22"/>
        </w:rPr>
        <w:t>e</w:t>
      </w:r>
      <w:r w:rsidRPr="002A6787">
        <w:rPr>
          <w:rFonts w:cs="Arial"/>
          <w:spacing w:val="2"/>
          <w:sz w:val="22"/>
        </w:rPr>
        <w:t xml:space="preserve"> </w:t>
      </w:r>
      <w:r w:rsidRPr="002A6787">
        <w:rPr>
          <w:rFonts w:cs="Arial"/>
          <w:spacing w:val="-1"/>
          <w:sz w:val="22"/>
        </w:rPr>
        <w:t>e</w:t>
      </w:r>
      <w:r w:rsidRPr="002A6787">
        <w:rPr>
          <w:rFonts w:cs="Arial"/>
          <w:sz w:val="22"/>
        </w:rPr>
        <w:t>n</w:t>
      </w:r>
      <w:r w:rsidRPr="002A6787">
        <w:rPr>
          <w:rFonts w:cs="Arial"/>
          <w:spacing w:val="4"/>
          <w:sz w:val="22"/>
        </w:rPr>
        <w:t xml:space="preserve"> </w:t>
      </w:r>
      <w:r w:rsidRPr="002A6787">
        <w:rPr>
          <w:rFonts w:cs="Arial"/>
          <w:spacing w:val="1"/>
          <w:sz w:val="22"/>
        </w:rPr>
        <w:t>P</w:t>
      </w:r>
      <w:r w:rsidRPr="002A6787">
        <w:rPr>
          <w:rFonts w:cs="Arial"/>
          <w:spacing w:val="-1"/>
          <w:sz w:val="22"/>
        </w:rPr>
        <w:t>V</w:t>
      </w:r>
      <w:r w:rsidRPr="002A6787">
        <w:rPr>
          <w:rFonts w:cs="Arial"/>
          <w:sz w:val="22"/>
        </w:rPr>
        <w:t>C</w:t>
      </w:r>
      <w:r w:rsidRPr="002A6787">
        <w:rPr>
          <w:rFonts w:cs="Arial"/>
          <w:spacing w:val="3"/>
          <w:sz w:val="22"/>
        </w:rPr>
        <w:t xml:space="preserve"> </w:t>
      </w:r>
      <w:r w:rsidRPr="002A6787">
        <w:rPr>
          <w:rFonts w:cs="Arial"/>
          <w:spacing w:val="2"/>
          <w:sz w:val="22"/>
        </w:rPr>
        <w:t>d</w:t>
      </w:r>
      <w:r w:rsidRPr="002A6787">
        <w:rPr>
          <w:rFonts w:cs="Arial"/>
          <w:spacing w:val="-1"/>
          <w:sz w:val="22"/>
        </w:rPr>
        <w:t>épa</w:t>
      </w:r>
      <w:r w:rsidRPr="002A6787">
        <w:rPr>
          <w:rFonts w:cs="Arial"/>
          <w:spacing w:val="1"/>
          <w:sz w:val="22"/>
        </w:rPr>
        <w:t>s</w:t>
      </w:r>
      <w:r w:rsidRPr="002A6787">
        <w:rPr>
          <w:rFonts w:cs="Arial"/>
          <w:spacing w:val="3"/>
          <w:sz w:val="22"/>
        </w:rPr>
        <w:t>s</w:t>
      </w:r>
      <w:r w:rsidRPr="002A6787">
        <w:rPr>
          <w:rFonts w:cs="Arial"/>
          <w:spacing w:val="-1"/>
          <w:sz w:val="22"/>
        </w:rPr>
        <w:t>e</w:t>
      </w:r>
      <w:r w:rsidRPr="002A6787">
        <w:rPr>
          <w:rFonts w:cs="Arial"/>
          <w:sz w:val="22"/>
        </w:rPr>
        <w:t>ra</w:t>
      </w:r>
      <w:r w:rsidRPr="002A6787">
        <w:rPr>
          <w:rFonts w:cs="Arial"/>
          <w:spacing w:val="2"/>
          <w:sz w:val="22"/>
        </w:rPr>
        <w:t xml:space="preserve"> </w:t>
      </w:r>
      <w:r w:rsidRPr="002A6787">
        <w:rPr>
          <w:rFonts w:cs="Arial"/>
          <w:spacing w:val="-1"/>
          <w:sz w:val="22"/>
        </w:rPr>
        <w:t>d</w:t>
      </w:r>
      <w:r w:rsidRPr="002A6787">
        <w:rPr>
          <w:rFonts w:cs="Arial"/>
          <w:sz w:val="22"/>
        </w:rPr>
        <w:t>e</w:t>
      </w:r>
      <w:r w:rsidRPr="002A6787">
        <w:rPr>
          <w:rFonts w:cs="Arial"/>
          <w:spacing w:val="4"/>
          <w:sz w:val="22"/>
        </w:rPr>
        <w:t xml:space="preserve"> </w:t>
      </w:r>
      <w:r w:rsidRPr="002A6787">
        <w:rPr>
          <w:rFonts w:cs="Arial"/>
          <w:spacing w:val="-1"/>
          <w:sz w:val="22"/>
        </w:rPr>
        <w:t>5</w:t>
      </w:r>
      <w:r w:rsidRPr="002A6787">
        <w:rPr>
          <w:rFonts w:cs="Arial"/>
          <w:sz w:val="22"/>
        </w:rPr>
        <w:t>0</w:t>
      </w:r>
      <w:r w:rsidRPr="002A6787">
        <w:rPr>
          <w:rFonts w:cs="Arial"/>
          <w:spacing w:val="2"/>
          <w:sz w:val="22"/>
        </w:rPr>
        <w:t xml:space="preserve"> </w:t>
      </w:r>
      <w:r w:rsidRPr="002A6787">
        <w:rPr>
          <w:rFonts w:cs="Arial"/>
          <w:spacing w:val="1"/>
          <w:sz w:val="22"/>
        </w:rPr>
        <w:t>c</w:t>
      </w:r>
      <w:r w:rsidRPr="002A6787">
        <w:rPr>
          <w:rFonts w:cs="Arial"/>
          <w:sz w:val="22"/>
        </w:rPr>
        <w:t>m</w:t>
      </w:r>
      <w:r w:rsidRPr="002A6787">
        <w:rPr>
          <w:rFonts w:cs="Arial"/>
          <w:spacing w:val="7"/>
          <w:sz w:val="22"/>
        </w:rPr>
        <w:t xml:space="preserve"> </w:t>
      </w:r>
      <w:r w:rsidRPr="002A6787">
        <w:rPr>
          <w:rFonts w:cs="Arial"/>
          <w:spacing w:val="-1"/>
          <w:sz w:val="22"/>
        </w:rPr>
        <w:t>l</w:t>
      </w:r>
      <w:r w:rsidRPr="002A6787">
        <w:rPr>
          <w:rFonts w:cs="Arial"/>
          <w:sz w:val="22"/>
        </w:rPr>
        <w:t>a</w:t>
      </w:r>
      <w:r w:rsidRPr="002A6787">
        <w:rPr>
          <w:rFonts w:cs="Arial"/>
          <w:spacing w:val="2"/>
          <w:sz w:val="22"/>
        </w:rPr>
        <w:t xml:space="preserve"> </w:t>
      </w:r>
      <w:r w:rsidRPr="002A6787">
        <w:rPr>
          <w:rFonts w:cs="Arial"/>
          <w:spacing w:val="1"/>
          <w:sz w:val="22"/>
        </w:rPr>
        <w:t>s</w:t>
      </w:r>
      <w:r w:rsidRPr="002A6787">
        <w:rPr>
          <w:rFonts w:cs="Arial"/>
          <w:spacing w:val="-1"/>
          <w:sz w:val="22"/>
        </w:rPr>
        <w:t>u</w:t>
      </w:r>
      <w:r w:rsidRPr="002A6787">
        <w:rPr>
          <w:rFonts w:cs="Arial"/>
          <w:sz w:val="22"/>
        </w:rPr>
        <w:t>r</w:t>
      </w:r>
      <w:r w:rsidRPr="002A6787">
        <w:rPr>
          <w:rFonts w:cs="Arial"/>
          <w:spacing w:val="2"/>
          <w:sz w:val="22"/>
        </w:rPr>
        <w:t>f</w:t>
      </w:r>
      <w:r w:rsidRPr="002A6787">
        <w:rPr>
          <w:rFonts w:cs="Arial"/>
          <w:spacing w:val="-1"/>
          <w:sz w:val="22"/>
        </w:rPr>
        <w:t>a</w:t>
      </w:r>
      <w:r w:rsidRPr="002A6787">
        <w:rPr>
          <w:rFonts w:cs="Arial"/>
          <w:spacing w:val="1"/>
          <w:sz w:val="22"/>
        </w:rPr>
        <w:t>c</w:t>
      </w:r>
      <w:r w:rsidRPr="002A6787">
        <w:rPr>
          <w:rFonts w:cs="Arial"/>
          <w:sz w:val="22"/>
        </w:rPr>
        <w:t>e</w:t>
      </w:r>
      <w:r w:rsidRPr="002A6787">
        <w:rPr>
          <w:rFonts w:cs="Arial"/>
          <w:spacing w:val="2"/>
          <w:sz w:val="22"/>
        </w:rPr>
        <w:t xml:space="preserve"> </w:t>
      </w:r>
      <w:r w:rsidRPr="002A6787">
        <w:rPr>
          <w:rFonts w:cs="Arial"/>
          <w:spacing w:val="-1"/>
          <w:sz w:val="22"/>
        </w:rPr>
        <w:t>d</w:t>
      </w:r>
      <w:r w:rsidRPr="002A6787">
        <w:rPr>
          <w:rFonts w:cs="Arial"/>
          <w:sz w:val="22"/>
        </w:rPr>
        <w:t>u</w:t>
      </w:r>
      <w:r w:rsidRPr="002A6787">
        <w:rPr>
          <w:rFonts w:cs="Arial"/>
          <w:spacing w:val="2"/>
          <w:sz w:val="22"/>
        </w:rPr>
        <w:t xml:space="preserve"> </w:t>
      </w:r>
      <w:r w:rsidRPr="002A6787">
        <w:rPr>
          <w:rFonts w:cs="Arial"/>
          <w:spacing w:val="1"/>
          <w:sz w:val="22"/>
        </w:rPr>
        <w:t>s</w:t>
      </w:r>
      <w:r w:rsidRPr="002A6787">
        <w:rPr>
          <w:rFonts w:cs="Arial"/>
          <w:spacing w:val="-1"/>
          <w:sz w:val="22"/>
        </w:rPr>
        <w:t>o</w:t>
      </w:r>
      <w:r w:rsidRPr="002A6787">
        <w:rPr>
          <w:rFonts w:cs="Arial"/>
          <w:sz w:val="22"/>
        </w:rPr>
        <w:t>l</w:t>
      </w:r>
      <w:r w:rsidRPr="002A6787">
        <w:rPr>
          <w:rFonts w:cs="Arial"/>
          <w:spacing w:val="2"/>
          <w:sz w:val="22"/>
        </w:rPr>
        <w:t xml:space="preserve"> </w:t>
      </w:r>
      <w:r w:rsidRPr="002A6787">
        <w:rPr>
          <w:rFonts w:cs="Arial"/>
          <w:spacing w:val="-1"/>
          <w:sz w:val="22"/>
        </w:rPr>
        <w:t>e</w:t>
      </w:r>
      <w:r w:rsidRPr="002A6787">
        <w:rPr>
          <w:rFonts w:cs="Arial"/>
          <w:sz w:val="22"/>
        </w:rPr>
        <w:t>t</w:t>
      </w:r>
      <w:r w:rsidRPr="002A6787">
        <w:rPr>
          <w:rFonts w:cs="Arial"/>
          <w:spacing w:val="2"/>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spacing w:val="2"/>
          <w:sz w:val="22"/>
        </w:rPr>
        <w:t xml:space="preserve"> f</w:t>
      </w:r>
      <w:r w:rsidRPr="002A6787">
        <w:rPr>
          <w:rFonts w:cs="Arial"/>
          <w:spacing w:val="-1"/>
          <w:sz w:val="22"/>
        </w:rPr>
        <w:t>e</w:t>
      </w:r>
      <w:r w:rsidRPr="002A6787">
        <w:rPr>
          <w:rFonts w:cs="Arial"/>
          <w:sz w:val="22"/>
        </w:rPr>
        <w:t>r</w:t>
      </w:r>
      <w:r w:rsidRPr="002A6787">
        <w:rPr>
          <w:rFonts w:cs="Arial"/>
          <w:spacing w:val="4"/>
          <w:sz w:val="22"/>
        </w:rPr>
        <w:t>m</w:t>
      </w:r>
      <w:r w:rsidRPr="002A6787">
        <w:rPr>
          <w:rFonts w:cs="Arial"/>
          <w:sz w:val="22"/>
        </w:rPr>
        <w:t>é</w:t>
      </w:r>
      <w:r w:rsidRPr="002A6787">
        <w:rPr>
          <w:rFonts w:cs="Arial"/>
          <w:spacing w:val="2"/>
          <w:sz w:val="22"/>
        </w:rPr>
        <w:t xml:space="preserve"> </w:t>
      </w:r>
      <w:r w:rsidRPr="002A6787">
        <w:rPr>
          <w:rFonts w:cs="Arial"/>
          <w:spacing w:val="-1"/>
          <w:sz w:val="22"/>
        </w:rPr>
        <w:t>pa</w:t>
      </w:r>
      <w:r w:rsidRPr="002A6787">
        <w:rPr>
          <w:rFonts w:cs="Arial"/>
          <w:sz w:val="22"/>
        </w:rPr>
        <w:t>r</w:t>
      </w:r>
      <w:r w:rsidRPr="002A6787">
        <w:rPr>
          <w:rFonts w:cs="Arial"/>
          <w:spacing w:val="3"/>
          <w:sz w:val="22"/>
        </w:rPr>
        <w:t xml:space="preserve"> </w:t>
      </w:r>
      <w:r w:rsidRPr="002A6787">
        <w:rPr>
          <w:rFonts w:cs="Arial"/>
          <w:spacing w:val="-1"/>
          <w:sz w:val="22"/>
        </w:rPr>
        <w:t>u</w:t>
      </w:r>
      <w:r w:rsidRPr="002A6787">
        <w:rPr>
          <w:rFonts w:cs="Arial"/>
          <w:sz w:val="22"/>
        </w:rPr>
        <w:t>n</w:t>
      </w:r>
      <w:r w:rsidRPr="002A6787">
        <w:rPr>
          <w:rFonts w:cs="Arial"/>
          <w:spacing w:val="2"/>
          <w:sz w:val="22"/>
        </w:rPr>
        <w:t xml:space="preserve"> b</w:t>
      </w:r>
      <w:r w:rsidRPr="002A6787">
        <w:rPr>
          <w:rFonts w:cs="Arial"/>
          <w:spacing w:val="-1"/>
          <w:sz w:val="22"/>
        </w:rPr>
        <w:t>ou</w:t>
      </w:r>
      <w:r w:rsidRPr="002A6787">
        <w:rPr>
          <w:rFonts w:cs="Arial"/>
          <w:spacing w:val="1"/>
          <w:sz w:val="22"/>
        </w:rPr>
        <w:t>c</w:t>
      </w:r>
      <w:r w:rsidRPr="002A6787">
        <w:rPr>
          <w:rFonts w:cs="Arial"/>
          <w:spacing w:val="-1"/>
          <w:sz w:val="22"/>
        </w:rPr>
        <w:t>ho</w:t>
      </w:r>
      <w:r w:rsidRPr="002A6787">
        <w:rPr>
          <w:rFonts w:cs="Arial"/>
          <w:spacing w:val="2"/>
          <w:sz w:val="22"/>
        </w:rPr>
        <w:t>n</w:t>
      </w:r>
      <w:r w:rsidRPr="002A6787">
        <w:rPr>
          <w:rFonts w:cs="Arial"/>
          <w:sz w:val="22"/>
        </w:rPr>
        <w:t>.</w:t>
      </w:r>
      <w:r w:rsidRPr="002A6787">
        <w:rPr>
          <w:rFonts w:cs="Arial"/>
          <w:spacing w:val="2"/>
          <w:sz w:val="22"/>
        </w:rPr>
        <w:t xml:space="preserve"> </w:t>
      </w:r>
      <w:r w:rsidRPr="002A6787">
        <w:rPr>
          <w:rFonts w:cs="Arial"/>
          <w:spacing w:val="-1"/>
          <w:sz w:val="22"/>
        </w:rPr>
        <w:t>L</w:t>
      </w:r>
      <w:r w:rsidRPr="002A6787">
        <w:rPr>
          <w:rFonts w:cs="Arial"/>
          <w:sz w:val="22"/>
        </w:rPr>
        <w:t>'</w:t>
      </w:r>
      <w:r w:rsidRPr="002A6787">
        <w:rPr>
          <w:rFonts w:cs="Arial"/>
          <w:spacing w:val="1"/>
          <w:sz w:val="22"/>
        </w:rPr>
        <w:t>E</w:t>
      </w:r>
      <w:r w:rsidRPr="002A6787">
        <w:rPr>
          <w:rFonts w:cs="Arial"/>
          <w:spacing w:val="-1"/>
          <w:sz w:val="22"/>
        </w:rPr>
        <w:t>nt</w:t>
      </w:r>
      <w:r w:rsidRPr="002A6787">
        <w:rPr>
          <w:rFonts w:cs="Arial"/>
          <w:sz w:val="22"/>
        </w:rPr>
        <w:t>r</w:t>
      </w:r>
      <w:r w:rsidRPr="002A6787">
        <w:rPr>
          <w:rFonts w:cs="Arial"/>
          <w:spacing w:val="-1"/>
          <w:sz w:val="22"/>
        </w:rPr>
        <w:t>ep</w:t>
      </w:r>
      <w:r w:rsidRPr="002A6787">
        <w:rPr>
          <w:rFonts w:cs="Arial"/>
          <w:spacing w:val="3"/>
          <w:sz w:val="22"/>
        </w:rPr>
        <w:t>r</w:t>
      </w:r>
      <w:r w:rsidRPr="002A6787">
        <w:rPr>
          <w:rFonts w:cs="Arial"/>
          <w:spacing w:val="-1"/>
          <w:sz w:val="22"/>
        </w:rPr>
        <w:t>en</w:t>
      </w:r>
      <w:r w:rsidRPr="002A6787">
        <w:rPr>
          <w:rFonts w:cs="Arial"/>
          <w:spacing w:val="2"/>
          <w:sz w:val="22"/>
        </w:rPr>
        <w:t>e</w:t>
      </w:r>
      <w:r w:rsidRPr="002A6787">
        <w:rPr>
          <w:rFonts w:cs="Arial"/>
          <w:spacing w:val="-1"/>
          <w:sz w:val="22"/>
        </w:rPr>
        <w:t>u</w:t>
      </w:r>
      <w:r w:rsidRPr="002A6787">
        <w:rPr>
          <w:rFonts w:cs="Arial"/>
          <w:sz w:val="22"/>
        </w:rPr>
        <w:t>r</w:t>
      </w:r>
      <w:r w:rsidRPr="002A6787">
        <w:rPr>
          <w:rFonts w:cs="Arial"/>
          <w:spacing w:val="3"/>
          <w:sz w:val="22"/>
        </w:rPr>
        <w:t xml:space="preserve"> </w:t>
      </w:r>
      <w:r w:rsidRPr="002A6787">
        <w:rPr>
          <w:rFonts w:cs="Arial"/>
          <w:sz w:val="22"/>
        </w:rPr>
        <w:t>a</w:t>
      </w:r>
      <w:r w:rsidRPr="002A6787">
        <w:rPr>
          <w:rFonts w:cs="Arial"/>
          <w:spacing w:val="2"/>
          <w:sz w:val="22"/>
        </w:rPr>
        <w:t xml:space="preserve"> </w:t>
      </w:r>
      <w:r w:rsidRPr="002A6787">
        <w:rPr>
          <w:rFonts w:cs="Arial"/>
          <w:spacing w:val="1"/>
          <w:sz w:val="22"/>
        </w:rPr>
        <w:t>l</w:t>
      </w:r>
      <w:r w:rsidRPr="002A6787">
        <w:rPr>
          <w:rFonts w:cs="Arial"/>
          <w:sz w:val="22"/>
        </w:rPr>
        <w:t>a</w:t>
      </w:r>
      <w:r w:rsidRPr="002A6787">
        <w:rPr>
          <w:rFonts w:cs="Arial"/>
          <w:w w:val="99"/>
          <w:sz w:val="22"/>
        </w:rPr>
        <w:t xml:space="preserve"> </w:t>
      </w:r>
      <w:r w:rsidRPr="002A6787">
        <w:rPr>
          <w:rFonts w:cs="Arial"/>
          <w:sz w:val="22"/>
        </w:rPr>
        <w:t>r</w:t>
      </w:r>
      <w:r w:rsidRPr="002A6787">
        <w:rPr>
          <w:rFonts w:cs="Arial"/>
          <w:spacing w:val="-1"/>
          <w:sz w:val="22"/>
        </w:rPr>
        <w:t>e</w:t>
      </w:r>
      <w:r w:rsidRPr="002A6787">
        <w:rPr>
          <w:rFonts w:cs="Arial"/>
          <w:spacing w:val="1"/>
          <w:sz w:val="22"/>
        </w:rPr>
        <w:t>s</w:t>
      </w:r>
      <w:r w:rsidRPr="002A6787">
        <w:rPr>
          <w:rFonts w:cs="Arial"/>
          <w:spacing w:val="-1"/>
          <w:sz w:val="22"/>
        </w:rPr>
        <w:t>pon</w:t>
      </w:r>
      <w:r w:rsidRPr="002A6787">
        <w:rPr>
          <w:rFonts w:cs="Arial"/>
          <w:spacing w:val="1"/>
          <w:sz w:val="22"/>
        </w:rPr>
        <w:t>s</w:t>
      </w:r>
      <w:r w:rsidRPr="002A6787">
        <w:rPr>
          <w:rFonts w:cs="Arial"/>
          <w:spacing w:val="-1"/>
          <w:sz w:val="22"/>
        </w:rPr>
        <w:t>a</w:t>
      </w:r>
      <w:r w:rsidRPr="002A6787">
        <w:rPr>
          <w:rFonts w:cs="Arial"/>
          <w:spacing w:val="2"/>
          <w:sz w:val="22"/>
        </w:rPr>
        <w:t>b</w:t>
      </w:r>
      <w:r w:rsidRPr="002A6787">
        <w:rPr>
          <w:rFonts w:cs="Arial"/>
          <w:spacing w:val="-1"/>
          <w:sz w:val="22"/>
        </w:rPr>
        <w:t>i</w:t>
      </w:r>
      <w:r w:rsidRPr="002A6787">
        <w:rPr>
          <w:rFonts w:cs="Arial"/>
          <w:spacing w:val="1"/>
          <w:sz w:val="22"/>
        </w:rPr>
        <w:t>l</w:t>
      </w:r>
      <w:r w:rsidRPr="002A6787">
        <w:rPr>
          <w:rFonts w:cs="Arial"/>
          <w:spacing w:val="-1"/>
          <w:sz w:val="22"/>
        </w:rPr>
        <w:t>it</w:t>
      </w:r>
      <w:r w:rsidRPr="002A6787">
        <w:rPr>
          <w:rFonts w:cs="Arial"/>
          <w:sz w:val="22"/>
        </w:rPr>
        <w:t>é</w:t>
      </w:r>
      <w:r w:rsidRPr="002A6787">
        <w:rPr>
          <w:rFonts w:cs="Arial"/>
          <w:spacing w:val="-6"/>
          <w:sz w:val="22"/>
        </w:rPr>
        <w:t xml:space="preserve"> </w:t>
      </w:r>
      <w:r w:rsidRPr="002A6787">
        <w:rPr>
          <w:rFonts w:cs="Arial"/>
          <w:spacing w:val="-1"/>
          <w:sz w:val="22"/>
        </w:rPr>
        <w:t>de</w:t>
      </w:r>
      <w:r w:rsidRPr="002A6787">
        <w:rPr>
          <w:rFonts w:cs="Arial"/>
          <w:sz w:val="22"/>
        </w:rPr>
        <w:t>s</w:t>
      </w:r>
      <w:r w:rsidRPr="002A6787">
        <w:rPr>
          <w:rFonts w:cs="Arial"/>
          <w:spacing w:val="-7"/>
          <w:sz w:val="22"/>
        </w:rPr>
        <w:t xml:space="preserve"> </w:t>
      </w:r>
      <w:r w:rsidRPr="002A6787">
        <w:rPr>
          <w:rFonts w:cs="Arial"/>
          <w:spacing w:val="2"/>
          <w:sz w:val="22"/>
        </w:rPr>
        <w:t>d</w:t>
      </w:r>
      <w:r w:rsidRPr="002A6787">
        <w:rPr>
          <w:rFonts w:cs="Arial"/>
          <w:spacing w:val="-1"/>
          <w:sz w:val="22"/>
        </w:rPr>
        <w:t>ég</w:t>
      </w:r>
      <w:r w:rsidRPr="002A6787">
        <w:rPr>
          <w:rFonts w:cs="Arial"/>
          <w:sz w:val="22"/>
        </w:rPr>
        <w:t>r</w:t>
      </w:r>
      <w:r w:rsidRPr="002A6787">
        <w:rPr>
          <w:rFonts w:cs="Arial"/>
          <w:spacing w:val="-1"/>
          <w:sz w:val="22"/>
        </w:rPr>
        <w:t>a</w:t>
      </w:r>
      <w:r w:rsidRPr="002A6787">
        <w:rPr>
          <w:rFonts w:cs="Arial"/>
          <w:spacing w:val="2"/>
          <w:sz w:val="22"/>
        </w:rPr>
        <w:t>da</w:t>
      </w:r>
      <w:r w:rsidRPr="002A6787">
        <w:rPr>
          <w:rFonts w:cs="Arial"/>
          <w:spacing w:val="-1"/>
          <w:sz w:val="22"/>
        </w:rPr>
        <w:t>tion</w:t>
      </w:r>
      <w:r w:rsidRPr="002A6787">
        <w:rPr>
          <w:rFonts w:cs="Arial"/>
          <w:sz w:val="22"/>
        </w:rPr>
        <w:t>s</w:t>
      </w:r>
      <w:r w:rsidRPr="002A6787">
        <w:rPr>
          <w:rFonts w:cs="Arial"/>
          <w:spacing w:val="-4"/>
          <w:sz w:val="22"/>
        </w:rPr>
        <w:t xml:space="preserve"> </w:t>
      </w:r>
      <w:r w:rsidRPr="002A6787">
        <w:rPr>
          <w:rFonts w:cs="Arial"/>
          <w:spacing w:val="-1"/>
          <w:sz w:val="22"/>
        </w:rPr>
        <w:t>qu</w:t>
      </w:r>
      <w:r w:rsidRPr="002A6787">
        <w:rPr>
          <w:rFonts w:cs="Arial"/>
          <w:sz w:val="22"/>
        </w:rPr>
        <w:t>i</w:t>
      </w:r>
      <w:r w:rsidRPr="002A6787">
        <w:rPr>
          <w:rFonts w:cs="Arial"/>
          <w:spacing w:val="-6"/>
          <w:sz w:val="22"/>
        </w:rPr>
        <w:t xml:space="preserve"> </w:t>
      </w:r>
      <w:r w:rsidRPr="002A6787">
        <w:rPr>
          <w:rFonts w:cs="Arial"/>
          <w:spacing w:val="-1"/>
          <w:sz w:val="22"/>
        </w:rPr>
        <w:t>p</w:t>
      </w:r>
      <w:r w:rsidRPr="002A6787">
        <w:rPr>
          <w:rFonts w:cs="Arial"/>
          <w:spacing w:val="2"/>
          <w:sz w:val="22"/>
        </w:rPr>
        <w:t>o</w:t>
      </w:r>
      <w:r w:rsidRPr="002A6787">
        <w:rPr>
          <w:rFonts w:cs="Arial"/>
          <w:spacing w:val="-1"/>
          <w:sz w:val="22"/>
        </w:rPr>
        <w:t>u</w:t>
      </w:r>
      <w:r w:rsidRPr="002A6787">
        <w:rPr>
          <w:rFonts w:cs="Arial"/>
          <w:sz w:val="22"/>
        </w:rPr>
        <w:t>rr</w:t>
      </w:r>
      <w:r w:rsidRPr="002A6787">
        <w:rPr>
          <w:rFonts w:cs="Arial"/>
          <w:spacing w:val="-1"/>
          <w:sz w:val="22"/>
        </w:rPr>
        <w:t>ai</w:t>
      </w:r>
      <w:r w:rsidRPr="002A6787">
        <w:rPr>
          <w:rFonts w:cs="Arial"/>
          <w:spacing w:val="2"/>
          <w:sz w:val="22"/>
        </w:rPr>
        <w:t>e</w:t>
      </w:r>
      <w:r w:rsidRPr="002A6787">
        <w:rPr>
          <w:rFonts w:cs="Arial"/>
          <w:spacing w:val="-1"/>
          <w:sz w:val="22"/>
        </w:rPr>
        <w:t>n</w:t>
      </w:r>
      <w:r w:rsidRPr="002A6787">
        <w:rPr>
          <w:rFonts w:cs="Arial"/>
          <w:sz w:val="22"/>
        </w:rPr>
        <w:t>t</w:t>
      </w:r>
      <w:r w:rsidRPr="002A6787">
        <w:rPr>
          <w:rFonts w:cs="Arial"/>
          <w:spacing w:val="-8"/>
          <w:sz w:val="22"/>
        </w:rPr>
        <w:t xml:space="preserve"> </w:t>
      </w:r>
      <w:r w:rsidRPr="002A6787">
        <w:rPr>
          <w:rFonts w:cs="Arial"/>
          <w:spacing w:val="1"/>
          <w:sz w:val="22"/>
        </w:rPr>
        <w:t>s</w:t>
      </w:r>
      <w:r w:rsidRPr="002A6787">
        <w:rPr>
          <w:rFonts w:cs="Arial"/>
          <w:spacing w:val="-1"/>
          <w:sz w:val="22"/>
        </w:rPr>
        <w:t>u</w:t>
      </w:r>
      <w:r w:rsidRPr="002A6787">
        <w:rPr>
          <w:rFonts w:cs="Arial"/>
          <w:sz w:val="22"/>
        </w:rPr>
        <w:t>r</w:t>
      </w:r>
      <w:r w:rsidRPr="002A6787">
        <w:rPr>
          <w:rFonts w:cs="Arial"/>
          <w:spacing w:val="1"/>
          <w:sz w:val="22"/>
        </w:rPr>
        <w:t>v</w:t>
      </w:r>
      <w:r w:rsidRPr="002A6787">
        <w:rPr>
          <w:rFonts w:cs="Arial"/>
          <w:spacing w:val="-1"/>
          <w:sz w:val="22"/>
        </w:rPr>
        <w:t>e</w:t>
      </w:r>
      <w:r w:rsidRPr="002A6787">
        <w:rPr>
          <w:rFonts w:cs="Arial"/>
          <w:spacing w:val="2"/>
          <w:sz w:val="22"/>
        </w:rPr>
        <w:t>n</w:t>
      </w:r>
      <w:r w:rsidRPr="002A6787">
        <w:rPr>
          <w:rFonts w:cs="Arial"/>
          <w:spacing w:val="1"/>
          <w:sz w:val="22"/>
        </w:rPr>
        <w:t>i</w:t>
      </w:r>
      <w:r w:rsidRPr="002A6787">
        <w:rPr>
          <w:rFonts w:cs="Arial"/>
          <w:sz w:val="22"/>
        </w:rPr>
        <w:t>r</w:t>
      </w:r>
      <w:r w:rsidRPr="002A6787">
        <w:rPr>
          <w:rFonts w:cs="Arial"/>
          <w:spacing w:val="-7"/>
          <w:sz w:val="22"/>
        </w:rPr>
        <w:t xml:space="preserve"> </w:t>
      </w:r>
      <w:r w:rsidRPr="002A6787">
        <w:rPr>
          <w:rFonts w:cs="Arial"/>
          <w:spacing w:val="1"/>
          <w:sz w:val="22"/>
        </w:rPr>
        <w:t>s</w:t>
      </w:r>
      <w:r w:rsidRPr="002A6787">
        <w:rPr>
          <w:rFonts w:cs="Arial"/>
          <w:spacing w:val="-1"/>
          <w:sz w:val="22"/>
        </w:rPr>
        <w:t>u</w:t>
      </w:r>
      <w:r w:rsidRPr="002A6787">
        <w:rPr>
          <w:rFonts w:cs="Arial"/>
          <w:sz w:val="22"/>
        </w:rPr>
        <w:t>r</w:t>
      </w:r>
      <w:r w:rsidRPr="002A6787">
        <w:rPr>
          <w:rFonts w:cs="Arial"/>
          <w:spacing w:val="-7"/>
          <w:sz w:val="22"/>
        </w:rPr>
        <w:t xml:space="preserve"> </w:t>
      </w:r>
      <w:r w:rsidRPr="002A6787">
        <w:rPr>
          <w:rFonts w:cs="Arial"/>
          <w:spacing w:val="-1"/>
          <w:sz w:val="22"/>
        </w:rPr>
        <w:t>l</w:t>
      </w:r>
      <w:r w:rsidRPr="002A6787">
        <w:rPr>
          <w:rFonts w:cs="Arial"/>
          <w:sz w:val="22"/>
        </w:rPr>
        <w:t>'</w:t>
      </w:r>
      <w:r w:rsidRPr="002A6787">
        <w:rPr>
          <w:rFonts w:cs="Arial"/>
          <w:spacing w:val="-1"/>
          <w:sz w:val="22"/>
        </w:rPr>
        <w:t>o</w:t>
      </w:r>
      <w:r w:rsidRPr="002A6787">
        <w:rPr>
          <w:rFonts w:cs="Arial"/>
          <w:spacing w:val="2"/>
          <w:sz w:val="22"/>
        </w:rPr>
        <w:t>u</w:t>
      </w:r>
      <w:r w:rsidRPr="002A6787">
        <w:rPr>
          <w:rFonts w:cs="Arial"/>
          <w:spacing w:val="-2"/>
          <w:sz w:val="22"/>
        </w:rPr>
        <w:t>v</w:t>
      </w:r>
      <w:r w:rsidRPr="002A6787">
        <w:rPr>
          <w:rFonts w:cs="Arial"/>
          <w:sz w:val="22"/>
        </w:rPr>
        <w:t>r</w:t>
      </w:r>
      <w:r w:rsidRPr="002A6787">
        <w:rPr>
          <w:rFonts w:cs="Arial"/>
          <w:spacing w:val="-1"/>
          <w:sz w:val="22"/>
        </w:rPr>
        <w:t>ag</w:t>
      </w:r>
      <w:r w:rsidRPr="002A6787">
        <w:rPr>
          <w:rFonts w:cs="Arial"/>
          <w:sz w:val="22"/>
        </w:rPr>
        <w:t>e</w:t>
      </w:r>
      <w:r w:rsidRPr="002A6787">
        <w:rPr>
          <w:rFonts w:cs="Arial"/>
          <w:spacing w:val="-6"/>
          <w:sz w:val="22"/>
        </w:rPr>
        <w:t xml:space="preserve"> </w:t>
      </w:r>
      <w:r w:rsidRPr="002A6787">
        <w:rPr>
          <w:rFonts w:cs="Arial"/>
          <w:spacing w:val="2"/>
          <w:sz w:val="22"/>
        </w:rPr>
        <w:t>a</w:t>
      </w:r>
      <w:r w:rsidRPr="002A6787">
        <w:rPr>
          <w:rFonts w:cs="Arial"/>
          <w:spacing w:val="-2"/>
          <w:sz w:val="22"/>
        </w:rPr>
        <w:t>v</w:t>
      </w:r>
      <w:r w:rsidRPr="002A6787">
        <w:rPr>
          <w:rFonts w:cs="Arial"/>
          <w:spacing w:val="-1"/>
          <w:sz w:val="22"/>
        </w:rPr>
        <w:t>an</w:t>
      </w:r>
      <w:r w:rsidRPr="002A6787">
        <w:rPr>
          <w:rFonts w:cs="Arial"/>
          <w:sz w:val="22"/>
        </w:rPr>
        <w:t>t</w:t>
      </w:r>
      <w:r w:rsidRPr="002A6787">
        <w:rPr>
          <w:rFonts w:cs="Arial"/>
          <w:spacing w:val="-6"/>
          <w:sz w:val="22"/>
        </w:rPr>
        <w:t xml:space="preserve"> </w:t>
      </w:r>
      <w:r w:rsidRPr="002A6787">
        <w:rPr>
          <w:rFonts w:cs="Arial"/>
          <w:spacing w:val="-1"/>
          <w:sz w:val="22"/>
        </w:rPr>
        <w:t>l</w:t>
      </w:r>
      <w:r w:rsidRPr="002A6787">
        <w:rPr>
          <w:rFonts w:cs="Arial"/>
          <w:spacing w:val="2"/>
          <w:sz w:val="22"/>
        </w:rPr>
        <w:t>'</w:t>
      </w:r>
      <w:r w:rsidRPr="002A6787">
        <w:rPr>
          <w:rFonts w:cs="Arial"/>
          <w:spacing w:val="-1"/>
          <w:sz w:val="22"/>
        </w:rPr>
        <w:t>in</w:t>
      </w:r>
      <w:r w:rsidRPr="002A6787">
        <w:rPr>
          <w:rFonts w:cs="Arial"/>
          <w:spacing w:val="1"/>
          <w:sz w:val="22"/>
        </w:rPr>
        <w:t>s</w:t>
      </w:r>
      <w:r w:rsidRPr="002A6787">
        <w:rPr>
          <w:rFonts w:cs="Arial"/>
          <w:spacing w:val="-1"/>
          <w:sz w:val="22"/>
        </w:rPr>
        <w:t>t</w:t>
      </w:r>
      <w:r w:rsidRPr="002A6787">
        <w:rPr>
          <w:rFonts w:cs="Arial"/>
          <w:spacing w:val="2"/>
          <w:sz w:val="22"/>
        </w:rPr>
        <w:t>a</w:t>
      </w:r>
      <w:r w:rsidRPr="002A6787">
        <w:rPr>
          <w:rFonts w:cs="Arial"/>
          <w:spacing w:val="-1"/>
          <w:sz w:val="22"/>
        </w:rPr>
        <w:t>l</w:t>
      </w:r>
      <w:r w:rsidRPr="002A6787">
        <w:rPr>
          <w:rFonts w:cs="Arial"/>
          <w:spacing w:val="1"/>
          <w:sz w:val="22"/>
        </w:rPr>
        <w:t>l</w:t>
      </w:r>
      <w:r w:rsidRPr="002A6787">
        <w:rPr>
          <w:rFonts w:cs="Arial"/>
          <w:spacing w:val="-1"/>
          <w:sz w:val="22"/>
        </w:rPr>
        <w:t>ati</w:t>
      </w:r>
      <w:r w:rsidRPr="002A6787">
        <w:rPr>
          <w:rFonts w:cs="Arial"/>
          <w:spacing w:val="2"/>
          <w:sz w:val="22"/>
        </w:rPr>
        <w:t>o</w:t>
      </w:r>
      <w:r w:rsidRPr="002A6787">
        <w:rPr>
          <w:rFonts w:cs="Arial"/>
          <w:sz w:val="22"/>
        </w:rPr>
        <w:t>n</w:t>
      </w:r>
      <w:r w:rsidRPr="002A6787">
        <w:rPr>
          <w:rFonts w:cs="Arial"/>
          <w:spacing w:val="-7"/>
          <w:sz w:val="22"/>
        </w:rPr>
        <w:t xml:space="preserve"> </w:t>
      </w:r>
      <w:r w:rsidRPr="002A6787">
        <w:rPr>
          <w:rFonts w:cs="Arial"/>
          <w:spacing w:val="2"/>
          <w:sz w:val="22"/>
        </w:rPr>
        <w:t>d</w:t>
      </w:r>
      <w:r w:rsidRPr="002A6787">
        <w:rPr>
          <w:rFonts w:cs="Arial"/>
          <w:sz w:val="22"/>
        </w:rPr>
        <w:t>e</w:t>
      </w:r>
      <w:r w:rsidRPr="002A6787">
        <w:rPr>
          <w:rFonts w:cs="Arial"/>
          <w:spacing w:val="-8"/>
          <w:sz w:val="22"/>
        </w:rPr>
        <w:t xml:space="preserve"> </w:t>
      </w:r>
      <w:r w:rsidRPr="002A6787">
        <w:rPr>
          <w:rFonts w:cs="Arial"/>
          <w:spacing w:val="1"/>
          <w:sz w:val="22"/>
        </w:rPr>
        <w:t>l</w:t>
      </w:r>
      <w:r w:rsidRPr="002A6787">
        <w:rPr>
          <w:rFonts w:cs="Arial"/>
          <w:sz w:val="22"/>
        </w:rPr>
        <w:t>a</w:t>
      </w:r>
      <w:r w:rsidRPr="002A6787">
        <w:rPr>
          <w:rFonts w:cs="Arial"/>
          <w:spacing w:val="-8"/>
          <w:sz w:val="22"/>
        </w:rPr>
        <w:t xml:space="preserve"> </w:t>
      </w:r>
      <w:r w:rsidRPr="002A6787">
        <w:rPr>
          <w:rFonts w:cs="Arial"/>
          <w:spacing w:val="-1"/>
          <w:sz w:val="22"/>
        </w:rPr>
        <w:t>po</w:t>
      </w:r>
      <w:r w:rsidRPr="002A6787">
        <w:rPr>
          <w:rFonts w:cs="Arial"/>
          <w:spacing w:val="4"/>
          <w:sz w:val="22"/>
        </w:rPr>
        <w:t>m</w:t>
      </w:r>
      <w:r w:rsidRPr="002A6787">
        <w:rPr>
          <w:rFonts w:cs="Arial"/>
          <w:spacing w:val="-1"/>
          <w:sz w:val="22"/>
        </w:rPr>
        <w:t>pe</w:t>
      </w:r>
      <w:r w:rsidRPr="002A6787">
        <w:rPr>
          <w:rFonts w:cs="Arial"/>
          <w:sz w:val="22"/>
        </w:rPr>
        <w:t>.</w:t>
      </w:r>
    </w:p>
    <w:p w14:paraId="3A9559DB" w14:textId="77777777" w:rsidR="00884D51" w:rsidRPr="002A6787" w:rsidRDefault="00884D51" w:rsidP="00C945A5">
      <w:pPr>
        <w:ind w:right="108"/>
        <w:rPr>
          <w:rFonts w:cs="Arial"/>
          <w:sz w:val="22"/>
        </w:rPr>
      </w:pPr>
    </w:p>
    <w:p w14:paraId="79D2B6DE" w14:textId="77777777" w:rsidR="00D031A6" w:rsidRPr="002A6787" w:rsidRDefault="00D031A6" w:rsidP="00C21CEA">
      <w:pPr>
        <w:pStyle w:val="Titre4"/>
        <w:keepLines/>
        <w:numPr>
          <w:ilvl w:val="0"/>
          <w:numId w:val="60"/>
        </w:numPr>
        <w:spacing w:before="0" w:after="0"/>
        <w:rPr>
          <w:rFonts w:ascii="Arial" w:hAnsi="Arial" w:cs="Arial"/>
          <w:sz w:val="22"/>
          <w:szCs w:val="22"/>
        </w:rPr>
      </w:pPr>
      <w:r w:rsidRPr="002A6787">
        <w:rPr>
          <w:rFonts w:ascii="Arial" w:hAnsi="Arial" w:cs="Arial"/>
          <w:sz w:val="22"/>
          <w:szCs w:val="22"/>
        </w:rPr>
        <w:t>Développement du forage</w:t>
      </w:r>
    </w:p>
    <w:p w14:paraId="23BE55E4" w14:textId="77777777" w:rsidR="00D031A6" w:rsidRDefault="00D031A6" w:rsidP="00C945A5">
      <w:pPr>
        <w:ind w:right="108"/>
        <w:rPr>
          <w:rFonts w:cs="Arial"/>
          <w:spacing w:val="-1"/>
          <w:sz w:val="22"/>
        </w:rPr>
      </w:pPr>
    </w:p>
    <w:p w14:paraId="57F1CD64" w14:textId="0C2BC177" w:rsidR="00D031A6" w:rsidRDefault="00D031A6" w:rsidP="00C945A5">
      <w:pPr>
        <w:ind w:right="108"/>
        <w:rPr>
          <w:rFonts w:cs="Arial"/>
          <w:spacing w:val="30"/>
          <w:sz w:val="22"/>
        </w:rPr>
      </w:pPr>
      <w:r w:rsidRPr="002A6787">
        <w:rPr>
          <w:rFonts w:cs="Arial"/>
          <w:spacing w:val="-1"/>
          <w:sz w:val="22"/>
        </w:rPr>
        <w:t>L</w:t>
      </w:r>
      <w:r w:rsidRPr="002A6787">
        <w:rPr>
          <w:rFonts w:cs="Arial"/>
          <w:sz w:val="22"/>
        </w:rPr>
        <w:t>e</w:t>
      </w:r>
      <w:r w:rsidRPr="002A6787">
        <w:rPr>
          <w:rFonts w:cs="Arial"/>
          <w:spacing w:val="11"/>
          <w:sz w:val="22"/>
        </w:rPr>
        <w:t xml:space="preserve"> </w:t>
      </w:r>
      <w:r w:rsidRPr="002A6787">
        <w:rPr>
          <w:rFonts w:cs="Arial"/>
          <w:spacing w:val="-1"/>
          <w:sz w:val="22"/>
        </w:rPr>
        <w:t>d</w:t>
      </w:r>
      <w:r w:rsidRPr="002A6787">
        <w:rPr>
          <w:rFonts w:cs="Arial"/>
          <w:spacing w:val="2"/>
          <w:sz w:val="22"/>
        </w:rPr>
        <w:t>é</w:t>
      </w:r>
      <w:r w:rsidRPr="002A6787">
        <w:rPr>
          <w:rFonts w:cs="Arial"/>
          <w:spacing w:val="-2"/>
          <w:sz w:val="22"/>
        </w:rPr>
        <w:t>v</w:t>
      </w:r>
      <w:r w:rsidRPr="002A6787">
        <w:rPr>
          <w:rFonts w:cs="Arial"/>
          <w:spacing w:val="2"/>
          <w:sz w:val="22"/>
        </w:rPr>
        <w:t>e</w:t>
      </w:r>
      <w:r w:rsidRPr="002A6787">
        <w:rPr>
          <w:rFonts w:cs="Arial"/>
          <w:spacing w:val="-1"/>
          <w:sz w:val="22"/>
        </w:rPr>
        <w:t>lo</w:t>
      </w:r>
      <w:r w:rsidRPr="002A6787">
        <w:rPr>
          <w:rFonts w:cs="Arial"/>
          <w:spacing w:val="2"/>
          <w:sz w:val="22"/>
        </w:rPr>
        <w:t>p</w:t>
      </w:r>
      <w:r w:rsidRPr="002A6787">
        <w:rPr>
          <w:rFonts w:cs="Arial"/>
          <w:spacing w:val="-1"/>
          <w:sz w:val="22"/>
        </w:rPr>
        <w:t>pe</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11"/>
          <w:sz w:val="22"/>
        </w:rPr>
        <w:t xml:space="preserve"> </w:t>
      </w:r>
      <w:r w:rsidRPr="002A6787">
        <w:rPr>
          <w:rFonts w:cs="Arial"/>
          <w:spacing w:val="1"/>
          <w:sz w:val="22"/>
        </w:rPr>
        <w:t>s</w:t>
      </w:r>
      <w:r w:rsidRPr="002A6787">
        <w:rPr>
          <w:rFonts w:cs="Arial"/>
          <w:sz w:val="22"/>
        </w:rPr>
        <w:t>e</w:t>
      </w:r>
      <w:r w:rsidRPr="002A6787">
        <w:rPr>
          <w:rFonts w:cs="Arial"/>
          <w:spacing w:val="12"/>
          <w:sz w:val="22"/>
        </w:rPr>
        <w:t xml:space="preserve"> </w:t>
      </w:r>
      <w:r w:rsidRPr="002A6787">
        <w:rPr>
          <w:rFonts w:cs="Arial"/>
          <w:spacing w:val="2"/>
          <w:sz w:val="22"/>
        </w:rPr>
        <w:t>f</w:t>
      </w:r>
      <w:r w:rsidRPr="002A6787">
        <w:rPr>
          <w:rFonts w:cs="Arial"/>
          <w:spacing w:val="-1"/>
          <w:sz w:val="22"/>
        </w:rPr>
        <w:t>e</w:t>
      </w:r>
      <w:r w:rsidRPr="002A6787">
        <w:rPr>
          <w:rFonts w:cs="Arial"/>
          <w:sz w:val="22"/>
        </w:rPr>
        <w:t>ra</w:t>
      </w:r>
      <w:r w:rsidRPr="002A6787">
        <w:rPr>
          <w:rFonts w:cs="Arial"/>
          <w:spacing w:val="8"/>
          <w:sz w:val="22"/>
        </w:rPr>
        <w:t xml:space="preserve"> à l’air lift et à la pompe électrique.</w:t>
      </w:r>
      <w:r w:rsidRPr="002A6787">
        <w:rPr>
          <w:rFonts w:cs="Arial"/>
          <w:spacing w:val="11"/>
          <w:sz w:val="22"/>
        </w:rPr>
        <w:t xml:space="preserve"> </w:t>
      </w:r>
      <w:r w:rsidRPr="002A6787">
        <w:rPr>
          <w:rFonts w:cs="Arial"/>
          <w:spacing w:val="-1"/>
          <w:sz w:val="22"/>
        </w:rPr>
        <w:t>I</w:t>
      </w:r>
      <w:r w:rsidRPr="002A6787">
        <w:rPr>
          <w:rFonts w:cs="Arial"/>
          <w:sz w:val="22"/>
        </w:rPr>
        <w:t>l</w:t>
      </w:r>
      <w:r w:rsidRPr="002A6787">
        <w:rPr>
          <w:rFonts w:cs="Arial"/>
          <w:w w:val="99"/>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spacing w:val="-2"/>
          <w:sz w:val="22"/>
        </w:rPr>
        <w:t xml:space="preserve"> </w:t>
      </w:r>
      <w:r w:rsidRPr="002A6787">
        <w:rPr>
          <w:rFonts w:cs="Arial"/>
          <w:spacing w:val="-1"/>
          <w:sz w:val="22"/>
        </w:rPr>
        <w:t>pou</w:t>
      </w:r>
      <w:r w:rsidRPr="002A6787">
        <w:rPr>
          <w:rFonts w:cs="Arial"/>
          <w:sz w:val="22"/>
        </w:rPr>
        <w:t>r</w:t>
      </w:r>
      <w:r w:rsidRPr="002A6787">
        <w:rPr>
          <w:rFonts w:cs="Arial"/>
          <w:spacing w:val="1"/>
          <w:sz w:val="22"/>
        </w:rPr>
        <w:t>s</w:t>
      </w:r>
      <w:r w:rsidRPr="002A6787">
        <w:rPr>
          <w:rFonts w:cs="Arial"/>
          <w:spacing w:val="-1"/>
          <w:sz w:val="22"/>
        </w:rPr>
        <w:t>u</w:t>
      </w:r>
      <w:r w:rsidRPr="002A6787">
        <w:rPr>
          <w:rFonts w:cs="Arial"/>
          <w:spacing w:val="1"/>
          <w:sz w:val="22"/>
        </w:rPr>
        <w:t>i</w:t>
      </w:r>
      <w:r w:rsidRPr="002A6787">
        <w:rPr>
          <w:rFonts w:cs="Arial"/>
          <w:spacing w:val="-2"/>
          <w:sz w:val="22"/>
        </w:rPr>
        <w:t>v</w:t>
      </w:r>
      <w:r w:rsidRPr="002A6787">
        <w:rPr>
          <w:rFonts w:cs="Arial"/>
          <w:sz w:val="22"/>
        </w:rPr>
        <w:t>i</w:t>
      </w:r>
      <w:r w:rsidRPr="002A6787">
        <w:rPr>
          <w:rFonts w:cs="Arial"/>
          <w:spacing w:val="-2"/>
          <w:sz w:val="22"/>
        </w:rPr>
        <w:t xml:space="preserve"> </w:t>
      </w:r>
      <w:r w:rsidRPr="002A6787">
        <w:rPr>
          <w:rFonts w:cs="Arial"/>
          <w:spacing w:val="1"/>
          <w:sz w:val="22"/>
        </w:rPr>
        <w:t>j</w:t>
      </w:r>
      <w:r w:rsidRPr="002A6787">
        <w:rPr>
          <w:rFonts w:cs="Arial"/>
          <w:spacing w:val="-1"/>
          <w:sz w:val="22"/>
        </w:rPr>
        <w:t>u</w:t>
      </w:r>
      <w:r w:rsidRPr="002A6787">
        <w:rPr>
          <w:rFonts w:cs="Arial"/>
          <w:spacing w:val="1"/>
          <w:sz w:val="22"/>
        </w:rPr>
        <w:t>s</w:t>
      </w:r>
      <w:r w:rsidRPr="002A6787">
        <w:rPr>
          <w:rFonts w:cs="Arial"/>
          <w:spacing w:val="-1"/>
          <w:sz w:val="22"/>
        </w:rPr>
        <w:t>qu</w:t>
      </w:r>
      <w:r w:rsidRPr="002A6787">
        <w:rPr>
          <w:rFonts w:cs="Arial"/>
          <w:sz w:val="22"/>
        </w:rPr>
        <w:t>'à</w:t>
      </w:r>
      <w:r w:rsidRPr="002A6787">
        <w:rPr>
          <w:rFonts w:cs="Arial"/>
          <w:spacing w:val="-1"/>
          <w:sz w:val="22"/>
        </w:rPr>
        <w:t xml:space="preserve"> l</w:t>
      </w:r>
      <w:r w:rsidRPr="002A6787">
        <w:rPr>
          <w:rFonts w:cs="Arial"/>
          <w:spacing w:val="2"/>
          <w:sz w:val="22"/>
        </w:rPr>
        <w:t>'</w:t>
      </w:r>
      <w:r w:rsidRPr="002A6787">
        <w:rPr>
          <w:rFonts w:cs="Arial"/>
          <w:spacing w:val="-1"/>
          <w:sz w:val="22"/>
        </w:rPr>
        <w:t>ob</w:t>
      </w:r>
      <w:r w:rsidRPr="002A6787">
        <w:rPr>
          <w:rFonts w:cs="Arial"/>
          <w:spacing w:val="2"/>
          <w:sz w:val="22"/>
        </w:rPr>
        <w:t>t</w:t>
      </w:r>
      <w:r w:rsidRPr="002A6787">
        <w:rPr>
          <w:rFonts w:cs="Arial"/>
          <w:spacing w:val="-1"/>
          <w:sz w:val="22"/>
        </w:rPr>
        <w:t>ent</w:t>
      </w:r>
      <w:r w:rsidRPr="002A6787">
        <w:rPr>
          <w:rFonts w:cs="Arial"/>
          <w:spacing w:val="1"/>
          <w:sz w:val="22"/>
        </w:rPr>
        <w:t>i</w:t>
      </w:r>
      <w:r w:rsidRPr="002A6787">
        <w:rPr>
          <w:rFonts w:cs="Arial"/>
          <w:spacing w:val="-1"/>
          <w:sz w:val="22"/>
        </w:rPr>
        <w:t>o</w:t>
      </w:r>
      <w:r w:rsidRPr="002A6787">
        <w:rPr>
          <w:rFonts w:cs="Arial"/>
          <w:sz w:val="22"/>
        </w:rPr>
        <w:t>n</w:t>
      </w:r>
      <w:r w:rsidRPr="002A6787">
        <w:rPr>
          <w:rFonts w:cs="Arial"/>
          <w:spacing w:val="-1"/>
          <w:sz w:val="22"/>
        </w:rPr>
        <w:t xml:space="preserve"> d</w:t>
      </w:r>
      <w:r w:rsidRPr="002A6787">
        <w:rPr>
          <w:rFonts w:cs="Arial"/>
          <w:sz w:val="22"/>
        </w:rPr>
        <w:t>e</w:t>
      </w:r>
      <w:r w:rsidRPr="002A6787">
        <w:rPr>
          <w:rFonts w:cs="Arial"/>
          <w:spacing w:val="-2"/>
          <w:sz w:val="22"/>
        </w:rPr>
        <w:t xml:space="preserve"> </w:t>
      </w:r>
      <w:r w:rsidRPr="002A6787">
        <w:rPr>
          <w:rFonts w:cs="Arial"/>
          <w:spacing w:val="-1"/>
          <w:sz w:val="22"/>
        </w:rPr>
        <w:t>l</w:t>
      </w:r>
      <w:r w:rsidRPr="002A6787">
        <w:rPr>
          <w:rFonts w:cs="Arial"/>
          <w:spacing w:val="2"/>
          <w:sz w:val="22"/>
        </w:rPr>
        <w:t>'</w:t>
      </w:r>
      <w:r w:rsidRPr="002A6787">
        <w:rPr>
          <w:rFonts w:cs="Arial"/>
          <w:spacing w:val="-1"/>
          <w:sz w:val="22"/>
        </w:rPr>
        <w:t>ea</w:t>
      </w:r>
      <w:r w:rsidRPr="002A6787">
        <w:rPr>
          <w:rFonts w:cs="Arial"/>
          <w:sz w:val="22"/>
        </w:rPr>
        <w:t>u</w:t>
      </w:r>
      <w:r w:rsidRPr="002A6787">
        <w:rPr>
          <w:rFonts w:cs="Arial"/>
          <w:spacing w:val="-1"/>
          <w:sz w:val="22"/>
        </w:rPr>
        <w:t xml:space="preserve"> </w:t>
      </w:r>
      <w:r w:rsidRPr="002A6787">
        <w:rPr>
          <w:rFonts w:cs="Arial"/>
          <w:spacing w:val="1"/>
          <w:sz w:val="22"/>
        </w:rPr>
        <w:t>c</w:t>
      </w:r>
      <w:r w:rsidRPr="002A6787">
        <w:rPr>
          <w:rFonts w:cs="Arial"/>
          <w:spacing w:val="-1"/>
          <w:sz w:val="22"/>
        </w:rPr>
        <w:t>l</w:t>
      </w:r>
      <w:r w:rsidRPr="002A6787">
        <w:rPr>
          <w:rFonts w:cs="Arial"/>
          <w:spacing w:val="2"/>
          <w:sz w:val="22"/>
        </w:rPr>
        <w:t>a</w:t>
      </w:r>
      <w:r w:rsidRPr="002A6787">
        <w:rPr>
          <w:rFonts w:cs="Arial"/>
          <w:spacing w:val="-1"/>
          <w:sz w:val="22"/>
        </w:rPr>
        <w:t>i</w:t>
      </w:r>
      <w:r w:rsidRPr="002A6787">
        <w:rPr>
          <w:rFonts w:cs="Arial"/>
          <w:sz w:val="22"/>
        </w:rPr>
        <w:t>r</w:t>
      </w:r>
      <w:r w:rsidRPr="002A6787">
        <w:rPr>
          <w:rFonts w:cs="Arial"/>
          <w:spacing w:val="-1"/>
          <w:sz w:val="22"/>
        </w:rPr>
        <w:t>e</w:t>
      </w:r>
      <w:r w:rsidRPr="002A6787">
        <w:rPr>
          <w:rFonts w:cs="Arial"/>
          <w:sz w:val="22"/>
        </w:rPr>
        <w:t>,</w:t>
      </w:r>
      <w:r w:rsidRPr="002A6787">
        <w:rPr>
          <w:rFonts w:cs="Arial"/>
          <w:spacing w:val="-1"/>
          <w:sz w:val="22"/>
        </w:rPr>
        <w:t xml:space="preserve"> </w:t>
      </w:r>
      <w:r w:rsidRPr="002A6787">
        <w:rPr>
          <w:rFonts w:cs="Arial"/>
          <w:spacing w:val="1"/>
          <w:sz w:val="22"/>
        </w:rPr>
        <w:t>s</w:t>
      </w:r>
      <w:r w:rsidRPr="002A6787">
        <w:rPr>
          <w:rFonts w:cs="Arial"/>
          <w:spacing w:val="-1"/>
          <w:sz w:val="22"/>
        </w:rPr>
        <w:t>an</w:t>
      </w:r>
      <w:r w:rsidRPr="002A6787">
        <w:rPr>
          <w:rFonts w:cs="Arial"/>
          <w:sz w:val="22"/>
        </w:rPr>
        <w:t xml:space="preserve">s </w:t>
      </w:r>
      <w:r w:rsidRPr="002A6787">
        <w:rPr>
          <w:rFonts w:cs="Arial"/>
          <w:spacing w:val="-1"/>
          <w:sz w:val="22"/>
        </w:rPr>
        <w:t>pa</w:t>
      </w:r>
      <w:r w:rsidRPr="002A6787">
        <w:rPr>
          <w:rFonts w:cs="Arial"/>
          <w:sz w:val="22"/>
        </w:rPr>
        <w:t>r</w:t>
      </w:r>
      <w:r w:rsidRPr="002A6787">
        <w:rPr>
          <w:rFonts w:cs="Arial"/>
          <w:spacing w:val="-1"/>
          <w:sz w:val="22"/>
        </w:rPr>
        <w:t>ti</w:t>
      </w:r>
      <w:r w:rsidRPr="002A6787">
        <w:rPr>
          <w:rFonts w:cs="Arial"/>
          <w:spacing w:val="1"/>
          <w:sz w:val="22"/>
        </w:rPr>
        <w:t>c</w:t>
      </w:r>
      <w:r w:rsidRPr="002A6787">
        <w:rPr>
          <w:rFonts w:cs="Arial"/>
          <w:spacing w:val="2"/>
          <w:sz w:val="22"/>
        </w:rPr>
        <w:t>u</w:t>
      </w:r>
      <w:r w:rsidRPr="002A6787">
        <w:rPr>
          <w:rFonts w:cs="Arial"/>
          <w:spacing w:val="-1"/>
          <w:sz w:val="22"/>
        </w:rPr>
        <w:t>le</w:t>
      </w:r>
      <w:r w:rsidRPr="002A6787">
        <w:rPr>
          <w:rFonts w:cs="Arial"/>
          <w:sz w:val="22"/>
        </w:rPr>
        <w:t>s</w:t>
      </w:r>
      <w:r w:rsidRPr="002A6787">
        <w:rPr>
          <w:rFonts w:cs="Arial"/>
          <w:spacing w:val="-1"/>
          <w:sz w:val="22"/>
        </w:rPr>
        <w:t xml:space="preserve"> </w:t>
      </w:r>
      <w:r w:rsidRPr="002A6787">
        <w:rPr>
          <w:rFonts w:cs="Arial"/>
          <w:spacing w:val="1"/>
          <w:sz w:val="22"/>
        </w:rPr>
        <w:t>s</w:t>
      </w:r>
      <w:r w:rsidRPr="002A6787">
        <w:rPr>
          <w:rFonts w:cs="Arial"/>
          <w:spacing w:val="-1"/>
          <w:sz w:val="22"/>
        </w:rPr>
        <w:t>abl</w:t>
      </w:r>
      <w:r w:rsidRPr="002A6787">
        <w:rPr>
          <w:rFonts w:cs="Arial"/>
          <w:spacing w:val="2"/>
          <w:sz w:val="22"/>
        </w:rPr>
        <w:t>e</w:t>
      </w:r>
      <w:r w:rsidRPr="002A6787">
        <w:rPr>
          <w:rFonts w:cs="Arial"/>
          <w:spacing w:val="-1"/>
          <w:sz w:val="22"/>
        </w:rPr>
        <w:t>u</w:t>
      </w:r>
      <w:r w:rsidRPr="002A6787">
        <w:rPr>
          <w:rFonts w:cs="Arial"/>
          <w:spacing w:val="1"/>
          <w:sz w:val="22"/>
        </w:rPr>
        <w:t>s</w:t>
      </w:r>
      <w:r w:rsidRPr="002A6787">
        <w:rPr>
          <w:rFonts w:cs="Arial"/>
          <w:spacing w:val="-1"/>
          <w:sz w:val="22"/>
        </w:rPr>
        <w:t>e</w:t>
      </w:r>
      <w:r w:rsidRPr="002A6787">
        <w:rPr>
          <w:rFonts w:cs="Arial"/>
          <w:sz w:val="22"/>
        </w:rPr>
        <w:t xml:space="preserve">s </w:t>
      </w:r>
      <w:r w:rsidRPr="002A6787">
        <w:rPr>
          <w:rFonts w:cs="Arial"/>
          <w:spacing w:val="-1"/>
          <w:sz w:val="22"/>
        </w:rPr>
        <w:t>o</w:t>
      </w:r>
      <w:r w:rsidRPr="002A6787">
        <w:rPr>
          <w:rFonts w:cs="Arial"/>
          <w:sz w:val="22"/>
        </w:rPr>
        <w:t>u</w:t>
      </w:r>
      <w:r w:rsidRPr="002A6787">
        <w:rPr>
          <w:rFonts w:cs="Arial"/>
          <w:spacing w:val="-1"/>
          <w:sz w:val="22"/>
        </w:rPr>
        <w:t xml:space="preserve"> a</w:t>
      </w:r>
      <w:r w:rsidRPr="002A6787">
        <w:rPr>
          <w:rFonts w:cs="Arial"/>
          <w:sz w:val="22"/>
        </w:rPr>
        <w:t>r</w:t>
      </w:r>
      <w:r w:rsidRPr="002A6787">
        <w:rPr>
          <w:rFonts w:cs="Arial"/>
          <w:spacing w:val="2"/>
          <w:sz w:val="22"/>
        </w:rPr>
        <w:t>g</w:t>
      </w:r>
      <w:r w:rsidRPr="002A6787">
        <w:rPr>
          <w:rFonts w:cs="Arial"/>
          <w:spacing w:val="-1"/>
          <w:sz w:val="22"/>
        </w:rPr>
        <w:t>il</w:t>
      </w:r>
      <w:r w:rsidRPr="002A6787">
        <w:rPr>
          <w:rFonts w:cs="Arial"/>
          <w:spacing w:val="2"/>
          <w:sz w:val="22"/>
        </w:rPr>
        <w:t>e</w:t>
      </w:r>
      <w:r w:rsidRPr="002A6787">
        <w:rPr>
          <w:rFonts w:cs="Arial"/>
          <w:spacing w:val="-1"/>
          <w:sz w:val="22"/>
        </w:rPr>
        <w:t>u</w:t>
      </w:r>
      <w:r w:rsidRPr="002A6787">
        <w:rPr>
          <w:rFonts w:cs="Arial"/>
          <w:spacing w:val="1"/>
          <w:sz w:val="22"/>
        </w:rPr>
        <w:t>s</w:t>
      </w:r>
      <w:r w:rsidRPr="002A6787">
        <w:rPr>
          <w:rFonts w:cs="Arial"/>
          <w:spacing w:val="-1"/>
          <w:sz w:val="22"/>
        </w:rPr>
        <w:t>e</w:t>
      </w:r>
      <w:r w:rsidRPr="002A6787">
        <w:rPr>
          <w:rFonts w:cs="Arial"/>
          <w:spacing w:val="1"/>
          <w:sz w:val="22"/>
        </w:rPr>
        <w:t>s</w:t>
      </w:r>
      <w:r w:rsidRPr="002A6787">
        <w:rPr>
          <w:rFonts w:cs="Arial"/>
          <w:sz w:val="22"/>
        </w:rPr>
        <w:t>.</w:t>
      </w:r>
      <w:r w:rsidRPr="002A6787">
        <w:rPr>
          <w:rFonts w:cs="Arial"/>
          <w:spacing w:val="-2"/>
          <w:sz w:val="22"/>
        </w:rPr>
        <w:t xml:space="preserve"> </w:t>
      </w:r>
      <w:r w:rsidRPr="002A6787">
        <w:rPr>
          <w:rFonts w:cs="Arial"/>
          <w:spacing w:val="-1"/>
          <w:sz w:val="22"/>
        </w:rPr>
        <w:t>L</w:t>
      </w:r>
      <w:r w:rsidRPr="002A6787">
        <w:rPr>
          <w:rFonts w:cs="Arial"/>
          <w:sz w:val="22"/>
        </w:rPr>
        <w:t>a</w:t>
      </w:r>
      <w:r w:rsidRPr="002A6787">
        <w:rPr>
          <w:rFonts w:cs="Arial"/>
          <w:spacing w:val="-1"/>
          <w:sz w:val="22"/>
        </w:rPr>
        <w:t xml:space="preserve"> te</w:t>
      </w:r>
      <w:r w:rsidRPr="002A6787">
        <w:rPr>
          <w:rFonts w:cs="Arial"/>
          <w:spacing w:val="2"/>
          <w:sz w:val="22"/>
        </w:rPr>
        <w:t>n</w:t>
      </w:r>
      <w:r w:rsidRPr="002A6787">
        <w:rPr>
          <w:rFonts w:cs="Arial"/>
          <w:spacing w:val="-1"/>
          <w:sz w:val="22"/>
        </w:rPr>
        <w:t>eu</w:t>
      </w:r>
      <w:r w:rsidRPr="002A6787">
        <w:rPr>
          <w:rFonts w:cs="Arial"/>
          <w:sz w:val="22"/>
        </w:rPr>
        <w:t xml:space="preserve">r </w:t>
      </w:r>
      <w:r w:rsidRPr="002A6787">
        <w:rPr>
          <w:rFonts w:cs="Arial"/>
          <w:spacing w:val="-1"/>
          <w:sz w:val="22"/>
        </w:rPr>
        <w:t>e</w:t>
      </w:r>
      <w:r w:rsidRPr="002A6787">
        <w:rPr>
          <w:rFonts w:cs="Arial"/>
          <w:sz w:val="22"/>
        </w:rPr>
        <w:t>n</w:t>
      </w:r>
      <w:r w:rsidRPr="002A6787">
        <w:rPr>
          <w:rFonts w:cs="Arial"/>
          <w:spacing w:val="-1"/>
          <w:sz w:val="22"/>
        </w:rPr>
        <w:t xml:space="preserve"> </w:t>
      </w:r>
      <w:r w:rsidRPr="002A6787">
        <w:rPr>
          <w:rFonts w:cs="Arial"/>
          <w:spacing w:val="1"/>
          <w:sz w:val="22"/>
        </w:rPr>
        <w:t>s</w:t>
      </w:r>
      <w:r w:rsidRPr="002A6787">
        <w:rPr>
          <w:rFonts w:cs="Arial"/>
          <w:spacing w:val="-1"/>
          <w:sz w:val="22"/>
        </w:rPr>
        <w:t>ab</w:t>
      </w:r>
      <w:r w:rsidRPr="002A6787">
        <w:rPr>
          <w:rFonts w:cs="Arial"/>
          <w:spacing w:val="1"/>
          <w:sz w:val="22"/>
        </w:rPr>
        <w:t>l</w:t>
      </w:r>
      <w:r w:rsidRPr="002A6787">
        <w:rPr>
          <w:rFonts w:cs="Arial"/>
          <w:sz w:val="22"/>
        </w:rPr>
        <w:t>e</w:t>
      </w:r>
      <w:r w:rsidRPr="002A6787">
        <w:rPr>
          <w:rFonts w:cs="Arial"/>
          <w:w w:val="99"/>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spacing w:val="7"/>
          <w:sz w:val="22"/>
        </w:rPr>
        <w:t xml:space="preserve"> </w:t>
      </w:r>
      <w:r w:rsidRPr="002A6787">
        <w:rPr>
          <w:rFonts w:cs="Arial"/>
          <w:spacing w:val="1"/>
          <w:sz w:val="22"/>
        </w:rPr>
        <w:t>c</w:t>
      </w:r>
      <w:r w:rsidRPr="002A6787">
        <w:rPr>
          <w:rFonts w:cs="Arial"/>
          <w:spacing w:val="-1"/>
          <w:sz w:val="22"/>
        </w:rPr>
        <w:t>ont</w:t>
      </w:r>
      <w:r w:rsidRPr="002A6787">
        <w:rPr>
          <w:rFonts w:cs="Arial"/>
          <w:sz w:val="22"/>
        </w:rPr>
        <w:t>r</w:t>
      </w:r>
      <w:r w:rsidRPr="002A6787">
        <w:rPr>
          <w:rFonts w:cs="Arial"/>
          <w:spacing w:val="2"/>
          <w:sz w:val="22"/>
        </w:rPr>
        <w:t>ô</w:t>
      </w:r>
      <w:r w:rsidRPr="002A6787">
        <w:rPr>
          <w:rFonts w:cs="Arial"/>
          <w:spacing w:val="-1"/>
          <w:sz w:val="22"/>
        </w:rPr>
        <w:t>lé</w:t>
      </w:r>
      <w:r w:rsidRPr="002A6787">
        <w:rPr>
          <w:rFonts w:cs="Arial"/>
          <w:sz w:val="22"/>
        </w:rPr>
        <w:t>e</w:t>
      </w:r>
      <w:r w:rsidRPr="002A6787">
        <w:rPr>
          <w:rFonts w:cs="Arial"/>
          <w:spacing w:val="9"/>
          <w:sz w:val="22"/>
        </w:rPr>
        <w:t xml:space="preserve"> </w:t>
      </w:r>
      <w:r w:rsidRPr="002A6787">
        <w:rPr>
          <w:rFonts w:cs="Arial"/>
          <w:spacing w:val="2"/>
          <w:sz w:val="22"/>
        </w:rPr>
        <w:t>p</w:t>
      </w:r>
      <w:r w:rsidRPr="002A6787">
        <w:rPr>
          <w:rFonts w:cs="Arial"/>
          <w:spacing w:val="-1"/>
          <w:sz w:val="22"/>
        </w:rPr>
        <w:t>a</w:t>
      </w:r>
      <w:r w:rsidRPr="002A6787">
        <w:rPr>
          <w:rFonts w:cs="Arial"/>
          <w:sz w:val="22"/>
        </w:rPr>
        <w:t>r</w:t>
      </w:r>
      <w:r w:rsidRPr="002A6787">
        <w:rPr>
          <w:rFonts w:cs="Arial"/>
          <w:spacing w:val="8"/>
          <w:sz w:val="22"/>
        </w:rPr>
        <w:t xml:space="preserve"> </w:t>
      </w:r>
      <w:r w:rsidRPr="002A6787">
        <w:rPr>
          <w:rFonts w:cs="Arial"/>
          <w:spacing w:val="1"/>
          <w:sz w:val="22"/>
        </w:rPr>
        <w:t>l</w:t>
      </w:r>
      <w:r w:rsidRPr="002A6787">
        <w:rPr>
          <w:rFonts w:cs="Arial"/>
          <w:sz w:val="22"/>
        </w:rPr>
        <w:t>a</w:t>
      </w:r>
      <w:r w:rsidRPr="002A6787">
        <w:rPr>
          <w:rFonts w:cs="Arial"/>
          <w:spacing w:val="7"/>
          <w:sz w:val="22"/>
        </w:rPr>
        <w:t xml:space="preserve"> </w:t>
      </w:r>
      <w:r w:rsidRPr="002A6787">
        <w:rPr>
          <w:rFonts w:cs="Arial"/>
          <w:spacing w:val="4"/>
          <w:sz w:val="22"/>
        </w:rPr>
        <w:t>m</w:t>
      </w:r>
      <w:r w:rsidRPr="002A6787">
        <w:rPr>
          <w:rFonts w:cs="Arial"/>
          <w:spacing w:val="-1"/>
          <w:sz w:val="22"/>
        </w:rPr>
        <w:t>éthod</w:t>
      </w:r>
      <w:r w:rsidRPr="002A6787">
        <w:rPr>
          <w:rFonts w:cs="Arial"/>
          <w:sz w:val="22"/>
        </w:rPr>
        <w:t>e</w:t>
      </w:r>
      <w:r w:rsidRPr="002A6787">
        <w:rPr>
          <w:rFonts w:cs="Arial"/>
          <w:spacing w:val="9"/>
          <w:sz w:val="22"/>
        </w:rPr>
        <w:t xml:space="preserve"> </w:t>
      </w:r>
      <w:r w:rsidRPr="002A6787">
        <w:rPr>
          <w:rFonts w:cs="Arial"/>
          <w:spacing w:val="-1"/>
          <w:sz w:val="22"/>
        </w:rPr>
        <w:t>d</w:t>
      </w:r>
      <w:r w:rsidRPr="002A6787">
        <w:rPr>
          <w:rFonts w:cs="Arial"/>
          <w:sz w:val="22"/>
        </w:rPr>
        <w:t>e</w:t>
      </w:r>
      <w:r w:rsidRPr="002A6787">
        <w:rPr>
          <w:rFonts w:cs="Arial"/>
          <w:spacing w:val="9"/>
          <w:sz w:val="22"/>
        </w:rPr>
        <w:t xml:space="preserve"> </w:t>
      </w:r>
      <w:r w:rsidRPr="002A6787">
        <w:rPr>
          <w:rFonts w:cs="Arial"/>
          <w:spacing w:val="1"/>
          <w:sz w:val="22"/>
        </w:rPr>
        <w:t>l</w:t>
      </w:r>
      <w:r w:rsidRPr="002A6787">
        <w:rPr>
          <w:rFonts w:cs="Arial"/>
          <w:sz w:val="22"/>
        </w:rPr>
        <w:t>a</w:t>
      </w:r>
      <w:r w:rsidRPr="002A6787">
        <w:rPr>
          <w:rFonts w:cs="Arial"/>
          <w:spacing w:val="8"/>
          <w:sz w:val="22"/>
        </w:rPr>
        <w:t xml:space="preserve"> </w:t>
      </w:r>
      <w:r w:rsidRPr="002A6787">
        <w:rPr>
          <w:rFonts w:cs="Arial"/>
          <w:spacing w:val="-1"/>
          <w:sz w:val="22"/>
        </w:rPr>
        <w:t>tâ</w:t>
      </w:r>
      <w:r w:rsidRPr="002A6787">
        <w:rPr>
          <w:rFonts w:cs="Arial"/>
          <w:spacing w:val="1"/>
          <w:sz w:val="22"/>
        </w:rPr>
        <w:t>c</w:t>
      </w:r>
      <w:r w:rsidRPr="002A6787">
        <w:rPr>
          <w:rFonts w:cs="Arial"/>
          <w:spacing w:val="2"/>
          <w:sz w:val="22"/>
        </w:rPr>
        <w:t>h</w:t>
      </w:r>
      <w:r w:rsidRPr="002A6787">
        <w:rPr>
          <w:rFonts w:cs="Arial"/>
          <w:sz w:val="22"/>
        </w:rPr>
        <w:t>e</w:t>
      </w:r>
      <w:r w:rsidRPr="002A6787">
        <w:rPr>
          <w:rFonts w:cs="Arial"/>
          <w:spacing w:val="9"/>
          <w:sz w:val="22"/>
        </w:rPr>
        <w:t xml:space="preserve"> </w:t>
      </w:r>
      <w:r w:rsidRPr="002A6787">
        <w:rPr>
          <w:rFonts w:cs="Arial"/>
          <w:spacing w:val="-1"/>
          <w:sz w:val="22"/>
        </w:rPr>
        <w:t>d</w:t>
      </w:r>
      <w:r w:rsidRPr="002A6787">
        <w:rPr>
          <w:rFonts w:cs="Arial"/>
          <w:sz w:val="22"/>
        </w:rPr>
        <w:t>e</w:t>
      </w:r>
      <w:r w:rsidRPr="002A6787">
        <w:rPr>
          <w:rFonts w:cs="Arial"/>
          <w:spacing w:val="7"/>
          <w:sz w:val="22"/>
        </w:rPr>
        <w:t xml:space="preserve"> </w:t>
      </w:r>
      <w:r w:rsidRPr="002A6787">
        <w:rPr>
          <w:rFonts w:cs="Arial"/>
          <w:spacing w:val="1"/>
          <w:sz w:val="22"/>
        </w:rPr>
        <w:t>s</w:t>
      </w:r>
      <w:r w:rsidRPr="002A6787">
        <w:rPr>
          <w:rFonts w:cs="Arial"/>
          <w:spacing w:val="2"/>
          <w:sz w:val="22"/>
        </w:rPr>
        <w:t>a</w:t>
      </w:r>
      <w:r w:rsidRPr="002A6787">
        <w:rPr>
          <w:rFonts w:cs="Arial"/>
          <w:spacing w:val="-1"/>
          <w:sz w:val="22"/>
        </w:rPr>
        <w:t>b</w:t>
      </w:r>
      <w:r w:rsidRPr="002A6787">
        <w:rPr>
          <w:rFonts w:cs="Arial"/>
          <w:spacing w:val="1"/>
          <w:sz w:val="22"/>
        </w:rPr>
        <w:t>l</w:t>
      </w:r>
      <w:r w:rsidRPr="002A6787">
        <w:rPr>
          <w:rFonts w:cs="Arial"/>
          <w:sz w:val="22"/>
        </w:rPr>
        <w:t>e</w:t>
      </w:r>
      <w:r w:rsidRPr="002A6787">
        <w:rPr>
          <w:rFonts w:cs="Arial"/>
          <w:spacing w:val="7"/>
          <w:sz w:val="22"/>
        </w:rPr>
        <w:t xml:space="preserve"> </w:t>
      </w:r>
      <w:r w:rsidRPr="002A6787">
        <w:rPr>
          <w:rFonts w:cs="Arial"/>
          <w:spacing w:val="2"/>
          <w:sz w:val="22"/>
        </w:rPr>
        <w:t>o</w:t>
      </w:r>
      <w:r w:rsidRPr="002A6787">
        <w:rPr>
          <w:rFonts w:cs="Arial"/>
          <w:spacing w:val="-1"/>
          <w:sz w:val="22"/>
        </w:rPr>
        <w:t>b</w:t>
      </w:r>
      <w:r w:rsidRPr="002A6787">
        <w:rPr>
          <w:rFonts w:cs="Arial"/>
          <w:spacing w:val="1"/>
          <w:sz w:val="22"/>
        </w:rPr>
        <w:t>s</w:t>
      </w:r>
      <w:r w:rsidRPr="002A6787">
        <w:rPr>
          <w:rFonts w:cs="Arial"/>
          <w:spacing w:val="-1"/>
          <w:sz w:val="22"/>
        </w:rPr>
        <w:t>e</w:t>
      </w:r>
      <w:r w:rsidRPr="002A6787">
        <w:rPr>
          <w:rFonts w:cs="Arial"/>
          <w:sz w:val="22"/>
        </w:rPr>
        <w:t>r</w:t>
      </w:r>
      <w:r w:rsidRPr="002A6787">
        <w:rPr>
          <w:rFonts w:cs="Arial"/>
          <w:spacing w:val="-2"/>
          <w:sz w:val="22"/>
        </w:rPr>
        <w:t>v</w:t>
      </w:r>
      <w:r w:rsidRPr="002A6787">
        <w:rPr>
          <w:rFonts w:cs="Arial"/>
          <w:spacing w:val="-1"/>
          <w:sz w:val="22"/>
        </w:rPr>
        <w:t>é</w:t>
      </w:r>
      <w:r w:rsidRPr="002A6787">
        <w:rPr>
          <w:rFonts w:cs="Arial"/>
          <w:sz w:val="22"/>
        </w:rPr>
        <w:t>e</w:t>
      </w:r>
      <w:r w:rsidRPr="002A6787">
        <w:rPr>
          <w:rFonts w:cs="Arial"/>
          <w:spacing w:val="9"/>
          <w:sz w:val="22"/>
        </w:rPr>
        <w:t xml:space="preserve"> </w:t>
      </w:r>
      <w:r w:rsidRPr="002A6787">
        <w:rPr>
          <w:rFonts w:cs="Arial"/>
          <w:spacing w:val="2"/>
          <w:sz w:val="22"/>
        </w:rPr>
        <w:t>d</w:t>
      </w:r>
      <w:r w:rsidRPr="002A6787">
        <w:rPr>
          <w:rFonts w:cs="Arial"/>
          <w:spacing w:val="-1"/>
          <w:sz w:val="22"/>
        </w:rPr>
        <w:t>an</w:t>
      </w:r>
      <w:r w:rsidRPr="002A6787">
        <w:rPr>
          <w:rFonts w:cs="Arial"/>
          <w:sz w:val="22"/>
        </w:rPr>
        <w:t>s</w:t>
      </w:r>
      <w:r w:rsidRPr="002A6787">
        <w:rPr>
          <w:rFonts w:cs="Arial"/>
          <w:spacing w:val="8"/>
          <w:sz w:val="22"/>
        </w:rPr>
        <w:t xml:space="preserve"> </w:t>
      </w:r>
      <w:r w:rsidRPr="002A6787">
        <w:rPr>
          <w:rFonts w:cs="Arial"/>
          <w:spacing w:val="2"/>
          <w:sz w:val="22"/>
        </w:rPr>
        <w:t>u</w:t>
      </w:r>
      <w:r w:rsidRPr="002A6787">
        <w:rPr>
          <w:rFonts w:cs="Arial"/>
          <w:sz w:val="22"/>
        </w:rPr>
        <w:t>n</w:t>
      </w:r>
      <w:r w:rsidRPr="002A6787">
        <w:rPr>
          <w:rFonts w:cs="Arial"/>
          <w:spacing w:val="8"/>
          <w:sz w:val="22"/>
        </w:rPr>
        <w:t xml:space="preserve"> </w:t>
      </w:r>
      <w:r w:rsidRPr="002A6787">
        <w:rPr>
          <w:rFonts w:cs="Arial"/>
          <w:spacing w:val="1"/>
          <w:sz w:val="22"/>
        </w:rPr>
        <w:t>s</w:t>
      </w:r>
      <w:r w:rsidRPr="002A6787">
        <w:rPr>
          <w:rFonts w:cs="Arial"/>
          <w:spacing w:val="2"/>
          <w:sz w:val="22"/>
        </w:rPr>
        <w:t>e</w:t>
      </w:r>
      <w:r w:rsidRPr="002A6787">
        <w:rPr>
          <w:rFonts w:cs="Arial"/>
          <w:spacing w:val="-1"/>
          <w:sz w:val="22"/>
        </w:rPr>
        <w:t>a</w:t>
      </w:r>
      <w:r w:rsidRPr="002A6787">
        <w:rPr>
          <w:rFonts w:cs="Arial"/>
          <w:sz w:val="22"/>
        </w:rPr>
        <w:t>u</w:t>
      </w:r>
      <w:r w:rsidRPr="002A6787">
        <w:rPr>
          <w:rFonts w:cs="Arial"/>
          <w:spacing w:val="9"/>
          <w:sz w:val="22"/>
        </w:rPr>
        <w:t xml:space="preserve"> </w:t>
      </w:r>
      <w:r w:rsidRPr="002A6787">
        <w:rPr>
          <w:rFonts w:cs="Arial"/>
          <w:spacing w:val="-1"/>
          <w:sz w:val="22"/>
        </w:rPr>
        <w:t>d</w:t>
      </w:r>
      <w:r w:rsidRPr="002A6787">
        <w:rPr>
          <w:rFonts w:cs="Arial"/>
          <w:sz w:val="22"/>
        </w:rPr>
        <w:t>e</w:t>
      </w:r>
      <w:r w:rsidRPr="002A6787">
        <w:rPr>
          <w:rFonts w:cs="Arial"/>
          <w:spacing w:val="12"/>
          <w:sz w:val="22"/>
        </w:rPr>
        <w:t xml:space="preserve"> </w:t>
      </w:r>
      <w:r w:rsidRPr="002A6787">
        <w:rPr>
          <w:rFonts w:cs="Arial"/>
          <w:spacing w:val="-1"/>
          <w:sz w:val="22"/>
        </w:rPr>
        <w:t>1</w:t>
      </w:r>
      <w:r w:rsidRPr="002A6787">
        <w:rPr>
          <w:rFonts w:cs="Arial"/>
          <w:sz w:val="22"/>
        </w:rPr>
        <w:t>0</w:t>
      </w:r>
      <w:r w:rsidRPr="002A6787">
        <w:rPr>
          <w:rFonts w:cs="Arial"/>
          <w:spacing w:val="9"/>
          <w:sz w:val="22"/>
        </w:rPr>
        <w:t xml:space="preserve"> </w:t>
      </w:r>
      <w:r w:rsidRPr="002A6787">
        <w:rPr>
          <w:rFonts w:cs="Arial"/>
          <w:spacing w:val="-1"/>
          <w:sz w:val="22"/>
        </w:rPr>
        <w:t>lit</w:t>
      </w:r>
      <w:r w:rsidRPr="002A6787">
        <w:rPr>
          <w:rFonts w:cs="Arial"/>
          <w:sz w:val="22"/>
        </w:rPr>
        <w:t>r</w:t>
      </w:r>
      <w:r w:rsidRPr="002A6787">
        <w:rPr>
          <w:rFonts w:cs="Arial"/>
          <w:spacing w:val="-1"/>
          <w:sz w:val="22"/>
        </w:rPr>
        <w:t>e</w:t>
      </w:r>
      <w:r w:rsidRPr="002A6787">
        <w:rPr>
          <w:rFonts w:cs="Arial"/>
          <w:sz w:val="22"/>
        </w:rPr>
        <w:t>s</w:t>
      </w:r>
      <w:r w:rsidRPr="002A6787">
        <w:rPr>
          <w:rFonts w:cs="Arial"/>
          <w:spacing w:val="11"/>
          <w:sz w:val="22"/>
        </w:rPr>
        <w:t xml:space="preserve"> </w:t>
      </w:r>
      <w:r w:rsidRPr="002A6787">
        <w:rPr>
          <w:rFonts w:cs="Arial"/>
          <w:spacing w:val="-1"/>
          <w:sz w:val="22"/>
        </w:rPr>
        <w:t>e</w:t>
      </w:r>
      <w:r w:rsidRPr="002A6787">
        <w:rPr>
          <w:rFonts w:cs="Arial"/>
          <w:sz w:val="22"/>
        </w:rPr>
        <w:t>t</w:t>
      </w:r>
      <w:r w:rsidRPr="002A6787">
        <w:rPr>
          <w:rFonts w:cs="Arial"/>
          <w:spacing w:val="9"/>
          <w:sz w:val="22"/>
        </w:rPr>
        <w:t xml:space="preserve"> </w:t>
      </w:r>
      <w:r w:rsidRPr="002A6787">
        <w:rPr>
          <w:rFonts w:cs="Arial"/>
          <w:spacing w:val="-1"/>
          <w:sz w:val="22"/>
        </w:rPr>
        <w:t>d</w:t>
      </w:r>
      <w:r w:rsidRPr="002A6787">
        <w:rPr>
          <w:rFonts w:cs="Arial"/>
          <w:spacing w:val="2"/>
          <w:sz w:val="22"/>
        </w:rPr>
        <w:t>o</w:t>
      </w:r>
      <w:r w:rsidRPr="002A6787">
        <w:rPr>
          <w:rFonts w:cs="Arial"/>
          <w:spacing w:val="-1"/>
          <w:sz w:val="22"/>
        </w:rPr>
        <w:t>n</w:t>
      </w:r>
      <w:r w:rsidRPr="002A6787">
        <w:rPr>
          <w:rFonts w:cs="Arial"/>
          <w:sz w:val="22"/>
        </w:rPr>
        <w:t>t</w:t>
      </w:r>
      <w:r w:rsidRPr="002A6787">
        <w:rPr>
          <w:rFonts w:cs="Arial"/>
          <w:spacing w:val="9"/>
          <w:sz w:val="22"/>
        </w:rPr>
        <w:t xml:space="preserve"> </w:t>
      </w:r>
      <w:r w:rsidRPr="002A6787">
        <w:rPr>
          <w:rFonts w:cs="Arial"/>
          <w:spacing w:val="-1"/>
          <w:sz w:val="22"/>
        </w:rPr>
        <w:t>l</w:t>
      </w:r>
      <w:r w:rsidRPr="002A6787">
        <w:rPr>
          <w:rFonts w:cs="Arial"/>
          <w:sz w:val="22"/>
        </w:rPr>
        <w:t>e</w:t>
      </w:r>
      <w:r w:rsidRPr="002A6787">
        <w:rPr>
          <w:rFonts w:cs="Arial"/>
          <w:spacing w:val="9"/>
          <w:sz w:val="22"/>
        </w:rPr>
        <w:t xml:space="preserve"> </w:t>
      </w:r>
      <w:r w:rsidRPr="002A6787">
        <w:rPr>
          <w:rFonts w:cs="Arial"/>
          <w:spacing w:val="-1"/>
          <w:sz w:val="22"/>
        </w:rPr>
        <w:t>d</w:t>
      </w:r>
      <w:r w:rsidRPr="002A6787">
        <w:rPr>
          <w:rFonts w:cs="Arial"/>
          <w:spacing w:val="1"/>
          <w:sz w:val="22"/>
        </w:rPr>
        <w:t>i</w:t>
      </w:r>
      <w:r w:rsidRPr="002A6787">
        <w:rPr>
          <w:rFonts w:cs="Arial"/>
          <w:spacing w:val="-1"/>
          <w:sz w:val="22"/>
        </w:rPr>
        <w:t>a</w:t>
      </w:r>
      <w:r w:rsidRPr="002A6787">
        <w:rPr>
          <w:rFonts w:cs="Arial"/>
          <w:spacing w:val="4"/>
          <w:sz w:val="22"/>
        </w:rPr>
        <w:t>m</w:t>
      </w:r>
      <w:r w:rsidRPr="002A6787">
        <w:rPr>
          <w:rFonts w:cs="Arial"/>
          <w:spacing w:val="-1"/>
          <w:sz w:val="22"/>
        </w:rPr>
        <w:t>èt</w:t>
      </w:r>
      <w:r w:rsidRPr="002A6787">
        <w:rPr>
          <w:rFonts w:cs="Arial"/>
          <w:spacing w:val="-2"/>
          <w:sz w:val="22"/>
        </w:rPr>
        <w:t>r</w:t>
      </w:r>
      <w:r w:rsidRPr="002A6787">
        <w:rPr>
          <w:rFonts w:cs="Arial"/>
          <w:sz w:val="22"/>
        </w:rPr>
        <w:t>e</w:t>
      </w:r>
      <w:r w:rsidRPr="002A6787">
        <w:rPr>
          <w:rFonts w:cs="Arial"/>
          <w:w w:val="99"/>
          <w:sz w:val="22"/>
        </w:rPr>
        <w:t xml:space="preserve"> </w:t>
      </w:r>
      <w:r w:rsidRPr="002A6787">
        <w:rPr>
          <w:rFonts w:cs="Arial"/>
          <w:spacing w:val="-1"/>
          <w:sz w:val="22"/>
        </w:rPr>
        <w:t>n</w:t>
      </w:r>
      <w:r w:rsidRPr="002A6787">
        <w:rPr>
          <w:rFonts w:cs="Arial"/>
          <w:sz w:val="22"/>
        </w:rPr>
        <w:t>e</w:t>
      </w:r>
      <w:r w:rsidRPr="002A6787">
        <w:rPr>
          <w:rFonts w:cs="Arial"/>
          <w:spacing w:val="29"/>
          <w:sz w:val="22"/>
        </w:rPr>
        <w:t xml:space="preserve"> </w:t>
      </w:r>
      <w:r w:rsidRPr="002A6787">
        <w:rPr>
          <w:rFonts w:cs="Arial"/>
          <w:spacing w:val="-1"/>
          <w:sz w:val="22"/>
        </w:rPr>
        <w:t>d</w:t>
      </w:r>
      <w:r w:rsidRPr="002A6787">
        <w:rPr>
          <w:rFonts w:cs="Arial"/>
          <w:spacing w:val="2"/>
          <w:sz w:val="22"/>
        </w:rPr>
        <w:t>e</w:t>
      </w:r>
      <w:r w:rsidRPr="002A6787">
        <w:rPr>
          <w:rFonts w:cs="Arial"/>
          <w:spacing w:val="-2"/>
          <w:sz w:val="22"/>
        </w:rPr>
        <w:t>v</w:t>
      </w:r>
      <w:r w:rsidRPr="002A6787">
        <w:rPr>
          <w:rFonts w:cs="Arial"/>
          <w:sz w:val="22"/>
        </w:rPr>
        <w:t>ra</w:t>
      </w:r>
      <w:r w:rsidRPr="002A6787">
        <w:rPr>
          <w:rFonts w:cs="Arial"/>
          <w:spacing w:val="30"/>
          <w:sz w:val="22"/>
        </w:rPr>
        <w:t xml:space="preserve"> </w:t>
      </w:r>
      <w:r w:rsidRPr="002A6787">
        <w:rPr>
          <w:rFonts w:cs="Arial"/>
          <w:spacing w:val="2"/>
          <w:sz w:val="22"/>
        </w:rPr>
        <w:t>p</w:t>
      </w:r>
      <w:r w:rsidRPr="002A6787">
        <w:rPr>
          <w:rFonts w:cs="Arial"/>
          <w:spacing w:val="-1"/>
          <w:sz w:val="22"/>
        </w:rPr>
        <w:t>a</w:t>
      </w:r>
      <w:r w:rsidRPr="002A6787">
        <w:rPr>
          <w:rFonts w:cs="Arial"/>
          <w:sz w:val="22"/>
        </w:rPr>
        <w:t>s</w:t>
      </w:r>
      <w:r w:rsidRPr="002A6787">
        <w:rPr>
          <w:rFonts w:cs="Arial"/>
          <w:spacing w:val="32"/>
          <w:sz w:val="22"/>
        </w:rPr>
        <w:t xml:space="preserve"> </w:t>
      </w:r>
      <w:r w:rsidRPr="002A6787">
        <w:rPr>
          <w:rFonts w:cs="Arial"/>
          <w:spacing w:val="-1"/>
          <w:sz w:val="22"/>
        </w:rPr>
        <w:t>e</w:t>
      </w:r>
      <w:r w:rsidRPr="002A6787">
        <w:rPr>
          <w:rFonts w:cs="Arial"/>
          <w:spacing w:val="1"/>
          <w:sz w:val="22"/>
        </w:rPr>
        <w:t>xc</w:t>
      </w:r>
      <w:r w:rsidRPr="002A6787">
        <w:rPr>
          <w:rFonts w:cs="Arial"/>
          <w:spacing w:val="-1"/>
          <w:sz w:val="22"/>
        </w:rPr>
        <w:t>éde</w:t>
      </w:r>
      <w:r w:rsidRPr="002A6787">
        <w:rPr>
          <w:rFonts w:cs="Arial"/>
          <w:sz w:val="22"/>
        </w:rPr>
        <w:t>r</w:t>
      </w:r>
      <w:r w:rsidRPr="002A6787">
        <w:rPr>
          <w:rFonts w:cs="Arial"/>
          <w:spacing w:val="31"/>
          <w:sz w:val="22"/>
        </w:rPr>
        <w:t xml:space="preserve"> </w:t>
      </w:r>
      <w:r w:rsidRPr="002A6787">
        <w:rPr>
          <w:rFonts w:cs="Arial"/>
          <w:spacing w:val="-1"/>
          <w:sz w:val="22"/>
        </w:rPr>
        <w:t>1</w:t>
      </w:r>
      <w:r w:rsidR="005903A9">
        <w:rPr>
          <w:rFonts w:cs="Arial"/>
          <w:spacing w:val="-1"/>
          <w:sz w:val="22"/>
        </w:rPr>
        <w:t xml:space="preserve"> </w:t>
      </w:r>
      <w:r w:rsidRPr="002A6787">
        <w:rPr>
          <w:rFonts w:cs="Arial"/>
          <w:spacing w:val="3"/>
          <w:sz w:val="22"/>
        </w:rPr>
        <w:t>c</w:t>
      </w:r>
      <w:r w:rsidRPr="002A6787">
        <w:rPr>
          <w:rFonts w:cs="Arial"/>
          <w:sz w:val="22"/>
        </w:rPr>
        <w:t>m</w:t>
      </w:r>
      <w:r w:rsidRPr="002A6787">
        <w:rPr>
          <w:rFonts w:cs="Arial"/>
          <w:spacing w:val="32"/>
          <w:sz w:val="22"/>
        </w:rPr>
        <w:t xml:space="preserve"> </w:t>
      </w:r>
      <w:r w:rsidRPr="002A6787">
        <w:rPr>
          <w:rFonts w:cs="Arial"/>
          <w:spacing w:val="-1"/>
          <w:sz w:val="22"/>
        </w:rPr>
        <w:t>e</w:t>
      </w:r>
      <w:r w:rsidRPr="002A6787">
        <w:rPr>
          <w:rFonts w:cs="Arial"/>
          <w:sz w:val="22"/>
        </w:rPr>
        <w:t>n</w:t>
      </w:r>
      <w:r w:rsidRPr="002A6787">
        <w:rPr>
          <w:rFonts w:cs="Arial"/>
          <w:spacing w:val="30"/>
          <w:sz w:val="22"/>
        </w:rPr>
        <w:t xml:space="preserve"> </w:t>
      </w:r>
      <w:r w:rsidRPr="002A6787">
        <w:rPr>
          <w:rFonts w:cs="Arial"/>
          <w:spacing w:val="2"/>
          <w:sz w:val="22"/>
        </w:rPr>
        <w:t>f</w:t>
      </w:r>
      <w:r w:rsidRPr="002A6787">
        <w:rPr>
          <w:rFonts w:cs="Arial"/>
          <w:spacing w:val="-1"/>
          <w:sz w:val="22"/>
        </w:rPr>
        <w:t>i</w:t>
      </w:r>
      <w:r w:rsidRPr="002A6787">
        <w:rPr>
          <w:rFonts w:cs="Arial"/>
          <w:sz w:val="22"/>
        </w:rPr>
        <w:t>n</w:t>
      </w:r>
      <w:r w:rsidRPr="002A6787">
        <w:rPr>
          <w:rFonts w:cs="Arial"/>
          <w:spacing w:val="30"/>
          <w:sz w:val="22"/>
        </w:rPr>
        <w:t xml:space="preserve"> </w:t>
      </w:r>
      <w:r w:rsidRPr="002A6787">
        <w:rPr>
          <w:rFonts w:cs="Arial"/>
          <w:spacing w:val="-1"/>
          <w:sz w:val="22"/>
        </w:rPr>
        <w:t>d</w:t>
      </w:r>
      <w:r w:rsidRPr="002A6787">
        <w:rPr>
          <w:rFonts w:cs="Arial"/>
          <w:sz w:val="22"/>
        </w:rPr>
        <w:t>e</w:t>
      </w:r>
      <w:r w:rsidRPr="002A6787">
        <w:rPr>
          <w:rFonts w:cs="Arial"/>
          <w:spacing w:val="30"/>
          <w:sz w:val="22"/>
        </w:rPr>
        <w:t xml:space="preserve"> </w:t>
      </w:r>
      <w:r w:rsidRPr="002A6787">
        <w:rPr>
          <w:rFonts w:cs="Arial"/>
          <w:spacing w:val="-1"/>
          <w:sz w:val="22"/>
        </w:rPr>
        <w:t>d</w:t>
      </w:r>
      <w:r w:rsidRPr="002A6787">
        <w:rPr>
          <w:rFonts w:cs="Arial"/>
          <w:spacing w:val="2"/>
          <w:sz w:val="22"/>
        </w:rPr>
        <w:t>é</w:t>
      </w:r>
      <w:r w:rsidRPr="002A6787">
        <w:rPr>
          <w:rFonts w:cs="Arial"/>
          <w:spacing w:val="-2"/>
          <w:sz w:val="22"/>
        </w:rPr>
        <w:t>v</w:t>
      </w:r>
      <w:r w:rsidRPr="002A6787">
        <w:rPr>
          <w:rFonts w:cs="Arial"/>
          <w:spacing w:val="2"/>
          <w:sz w:val="22"/>
        </w:rPr>
        <w:t>e</w:t>
      </w:r>
      <w:r w:rsidRPr="002A6787">
        <w:rPr>
          <w:rFonts w:cs="Arial"/>
          <w:spacing w:val="-1"/>
          <w:sz w:val="22"/>
        </w:rPr>
        <w:t>lo</w:t>
      </w:r>
      <w:r w:rsidRPr="002A6787">
        <w:rPr>
          <w:rFonts w:cs="Arial"/>
          <w:spacing w:val="2"/>
          <w:sz w:val="22"/>
        </w:rPr>
        <w:t>p</w:t>
      </w:r>
      <w:r w:rsidRPr="002A6787">
        <w:rPr>
          <w:rFonts w:cs="Arial"/>
          <w:spacing w:val="-1"/>
          <w:sz w:val="22"/>
        </w:rPr>
        <w:t>pe</w:t>
      </w:r>
      <w:r w:rsidRPr="002A6787">
        <w:rPr>
          <w:rFonts w:cs="Arial"/>
          <w:spacing w:val="4"/>
          <w:sz w:val="22"/>
        </w:rPr>
        <w:t>m</w:t>
      </w:r>
      <w:r w:rsidRPr="002A6787">
        <w:rPr>
          <w:rFonts w:cs="Arial"/>
          <w:spacing w:val="-1"/>
          <w:sz w:val="22"/>
        </w:rPr>
        <w:t>ent</w:t>
      </w:r>
      <w:r w:rsidRPr="002A6787">
        <w:rPr>
          <w:rFonts w:cs="Arial"/>
          <w:sz w:val="22"/>
        </w:rPr>
        <w:t>.</w:t>
      </w:r>
      <w:r w:rsidRPr="002A6787">
        <w:rPr>
          <w:rFonts w:cs="Arial"/>
          <w:spacing w:val="30"/>
          <w:sz w:val="22"/>
        </w:rPr>
        <w:t xml:space="preserve"> </w:t>
      </w:r>
    </w:p>
    <w:p w14:paraId="42C8D175" w14:textId="77777777" w:rsidR="00382D4E" w:rsidRDefault="00382D4E" w:rsidP="00C945A5">
      <w:pPr>
        <w:ind w:right="110"/>
        <w:rPr>
          <w:rFonts w:cs="Arial"/>
          <w:spacing w:val="-1"/>
          <w:sz w:val="22"/>
        </w:rPr>
      </w:pPr>
    </w:p>
    <w:p w14:paraId="19C81A90" w14:textId="0527C8EB" w:rsidR="00D031A6" w:rsidRDefault="00D031A6" w:rsidP="00C945A5">
      <w:pPr>
        <w:ind w:right="110"/>
        <w:rPr>
          <w:rFonts w:cs="Arial"/>
          <w:sz w:val="22"/>
        </w:rPr>
      </w:pPr>
      <w:r w:rsidRPr="002A6787">
        <w:rPr>
          <w:rFonts w:cs="Arial"/>
          <w:spacing w:val="-1"/>
          <w:sz w:val="22"/>
        </w:rPr>
        <w:t>L</w:t>
      </w:r>
      <w:r w:rsidRPr="002A6787">
        <w:rPr>
          <w:rFonts w:cs="Arial"/>
          <w:sz w:val="22"/>
        </w:rPr>
        <w:t>e</w:t>
      </w:r>
      <w:r w:rsidRPr="002A6787">
        <w:rPr>
          <w:rFonts w:cs="Arial"/>
          <w:spacing w:val="8"/>
          <w:sz w:val="22"/>
        </w:rPr>
        <w:t xml:space="preserve"> </w:t>
      </w:r>
      <w:r w:rsidRPr="002A6787">
        <w:rPr>
          <w:rFonts w:cs="Arial"/>
          <w:spacing w:val="-1"/>
          <w:sz w:val="22"/>
        </w:rPr>
        <w:t>d</w:t>
      </w:r>
      <w:r w:rsidRPr="002A6787">
        <w:rPr>
          <w:rFonts w:cs="Arial"/>
          <w:spacing w:val="2"/>
          <w:sz w:val="22"/>
        </w:rPr>
        <w:t>é</w:t>
      </w:r>
      <w:r w:rsidRPr="002A6787">
        <w:rPr>
          <w:rFonts w:cs="Arial"/>
          <w:spacing w:val="-1"/>
          <w:sz w:val="22"/>
        </w:rPr>
        <w:t>bi</w:t>
      </w:r>
      <w:r w:rsidRPr="002A6787">
        <w:rPr>
          <w:rFonts w:cs="Arial"/>
          <w:sz w:val="22"/>
        </w:rPr>
        <w:t>t</w:t>
      </w:r>
      <w:r w:rsidRPr="002A6787">
        <w:rPr>
          <w:rFonts w:cs="Arial"/>
          <w:spacing w:val="12"/>
          <w:sz w:val="22"/>
        </w:rPr>
        <w:t xml:space="preserve"> </w:t>
      </w:r>
      <w:r w:rsidRPr="002A6787">
        <w:rPr>
          <w:rFonts w:cs="Arial"/>
          <w:spacing w:val="-1"/>
          <w:sz w:val="22"/>
        </w:rPr>
        <w:t>e</w:t>
      </w:r>
      <w:r w:rsidRPr="002A6787">
        <w:rPr>
          <w:rFonts w:cs="Arial"/>
          <w:sz w:val="22"/>
        </w:rPr>
        <w:t>t</w:t>
      </w:r>
      <w:r w:rsidRPr="002A6787">
        <w:rPr>
          <w:rFonts w:cs="Arial"/>
          <w:spacing w:val="11"/>
          <w:sz w:val="22"/>
        </w:rPr>
        <w:t xml:space="preserve"> </w:t>
      </w:r>
      <w:r w:rsidRPr="002A6787">
        <w:rPr>
          <w:rFonts w:cs="Arial"/>
          <w:spacing w:val="-1"/>
          <w:sz w:val="22"/>
        </w:rPr>
        <w:t>l</w:t>
      </w:r>
      <w:r w:rsidRPr="002A6787">
        <w:rPr>
          <w:rFonts w:cs="Arial"/>
          <w:sz w:val="22"/>
        </w:rPr>
        <w:t>a</w:t>
      </w:r>
      <w:r w:rsidRPr="002A6787">
        <w:rPr>
          <w:rFonts w:cs="Arial"/>
          <w:spacing w:val="9"/>
          <w:sz w:val="22"/>
        </w:rPr>
        <w:t xml:space="preserve"> </w:t>
      </w:r>
      <w:r w:rsidRPr="002A6787">
        <w:rPr>
          <w:rFonts w:cs="Arial"/>
          <w:spacing w:val="-1"/>
          <w:sz w:val="22"/>
        </w:rPr>
        <w:t>p</w:t>
      </w:r>
      <w:r w:rsidRPr="002A6787">
        <w:rPr>
          <w:rFonts w:cs="Arial"/>
          <w:spacing w:val="3"/>
          <w:sz w:val="22"/>
        </w:rPr>
        <w:t>r</w:t>
      </w:r>
      <w:r w:rsidRPr="002A6787">
        <w:rPr>
          <w:rFonts w:cs="Arial"/>
          <w:spacing w:val="-1"/>
          <w:sz w:val="22"/>
        </w:rPr>
        <w:t>o</w:t>
      </w:r>
      <w:r w:rsidRPr="002A6787">
        <w:rPr>
          <w:rFonts w:cs="Arial"/>
          <w:spacing w:val="2"/>
          <w:sz w:val="22"/>
        </w:rPr>
        <w:t>f</w:t>
      </w:r>
      <w:r w:rsidRPr="002A6787">
        <w:rPr>
          <w:rFonts w:cs="Arial"/>
          <w:spacing w:val="-1"/>
          <w:sz w:val="22"/>
        </w:rPr>
        <w:t>ondeu</w:t>
      </w:r>
      <w:r w:rsidRPr="002A6787">
        <w:rPr>
          <w:rFonts w:cs="Arial"/>
          <w:sz w:val="22"/>
        </w:rPr>
        <w:t>r</w:t>
      </w:r>
      <w:r w:rsidRPr="002A6787">
        <w:rPr>
          <w:rFonts w:cs="Arial"/>
          <w:spacing w:val="10"/>
          <w:sz w:val="22"/>
        </w:rPr>
        <w:t xml:space="preserve"> </w:t>
      </w:r>
      <w:r w:rsidRPr="002A6787">
        <w:rPr>
          <w:rFonts w:cs="Arial"/>
          <w:spacing w:val="3"/>
          <w:sz w:val="22"/>
        </w:rPr>
        <w:t>s</w:t>
      </w:r>
      <w:r w:rsidRPr="002A6787">
        <w:rPr>
          <w:rFonts w:cs="Arial"/>
          <w:spacing w:val="-1"/>
          <w:sz w:val="22"/>
        </w:rPr>
        <w:t>e</w:t>
      </w:r>
      <w:r w:rsidRPr="002A6787">
        <w:rPr>
          <w:rFonts w:cs="Arial"/>
          <w:sz w:val="22"/>
        </w:rPr>
        <w:t>r</w:t>
      </w:r>
      <w:r w:rsidRPr="002A6787">
        <w:rPr>
          <w:rFonts w:cs="Arial"/>
          <w:spacing w:val="-1"/>
          <w:sz w:val="22"/>
        </w:rPr>
        <w:t>on</w:t>
      </w:r>
      <w:r w:rsidRPr="002A6787">
        <w:rPr>
          <w:rFonts w:cs="Arial"/>
          <w:sz w:val="22"/>
        </w:rPr>
        <w:t>t</w:t>
      </w:r>
      <w:r w:rsidRPr="002A6787">
        <w:rPr>
          <w:rFonts w:cs="Arial"/>
          <w:spacing w:val="9"/>
          <w:sz w:val="22"/>
        </w:rPr>
        <w:t xml:space="preserve"> </w:t>
      </w:r>
      <w:r w:rsidRPr="002A6787">
        <w:rPr>
          <w:rFonts w:cs="Arial"/>
          <w:spacing w:val="4"/>
          <w:sz w:val="22"/>
        </w:rPr>
        <w:t>m</w:t>
      </w:r>
      <w:r w:rsidRPr="002A6787">
        <w:rPr>
          <w:rFonts w:cs="Arial"/>
          <w:spacing w:val="-1"/>
          <w:sz w:val="22"/>
        </w:rPr>
        <w:t>e</w:t>
      </w:r>
      <w:r w:rsidRPr="002A6787">
        <w:rPr>
          <w:rFonts w:cs="Arial"/>
          <w:spacing w:val="1"/>
          <w:sz w:val="22"/>
        </w:rPr>
        <w:t>s</w:t>
      </w:r>
      <w:r w:rsidRPr="002A6787">
        <w:rPr>
          <w:rFonts w:cs="Arial"/>
          <w:spacing w:val="-1"/>
          <w:sz w:val="22"/>
        </w:rPr>
        <w:t>u</w:t>
      </w:r>
      <w:r w:rsidRPr="002A6787">
        <w:rPr>
          <w:rFonts w:cs="Arial"/>
          <w:sz w:val="22"/>
        </w:rPr>
        <w:t>r</w:t>
      </w:r>
      <w:r w:rsidRPr="002A6787">
        <w:rPr>
          <w:rFonts w:cs="Arial"/>
          <w:spacing w:val="-1"/>
          <w:sz w:val="22"/>
        </w:rPr>
        <w:t>é</w:t>
      </w:r>
      <w:r w:rsidRPr="002A6787">
        <w:rPr>
          <w:rFonts w:cs="Arial"/>
          <w:spacing w:val="1"/>
          <w:sz w:val="22"/>
        </w:rPr>
        <w:t>s</w:t>
      </w:r>
      <w:r w:rsidRPr="002A6787">
        <w:rPr>
          <w:rFonts w:cs="Arial"/>
          <w:sz w:val="22"/>
        </w:rPr>
        <w:t>.</w:t>
      </w:r>
      <w:r w:rsidRPr="002A6787">
        <w:rPr>
          <w:rFonts w:cs="Arial"/>
          <w:spacing w:val="8"/>
          <w:sz w:val="22"/>
        </w:rPr>
        <w:t xml:space="preserve"> </w:t>
      </w:r>
      <w:r w:rsidRPr="002A6787">
        <w:rPr>
          <w:rFonts w:cs="Arial"/>
          <w:spacing w:val="-1"/>
          <w:sz w:val="22"/>
        </w:rPr>
        <w:t>L</w:t>
      </w:r>
      <w:r w:rsidRPr="002A6787">
        <w:rPr>
          <w:rFonts w:cs="Arial"/>
          <w:sz w:val="22"/>
        </w:rPr>
        <w:t>e</w:t>
      </w:r>
      <w:r w:rsidRPr="002A6787">
        <w:rPr>
          <w:rFonts w:cs="Arial"/>
          <w:spacing w:val="9"/>
          <w:sz w:val="22"/>
        </w:rPr>
        <w:t xml:space="preserve"> </w:t>
      </w:r>
      <w:r w:rsidRPr="002A6787">
        <w:rPr>
          <w:rFonts w:cs="Arial"/>
          <w:spacing w:val="-1"/>
          <w:sz w:val="22"/>
        </w:rPr>
        <w:t>n</w:t>
      </w:r>
      <w:r w:rsidRPr="002A6787">
        <w:rPr>
          <w:rFonts w:cs="Arial"/>
          <w:spacing w:val="1"/>
          <w:sz w:val="22"/>
        </w:rPr>
        <w:t>i</w:t>
      </w:r>
      <w:r w:rsidRPr="002A6787">
        <w:rPr>
          <w:rFonts w:cs="Arial"/>
          <w:spacing w:val="-2"/>
          <w:sz w:val="22"/>
        </w:rPr>
        <w:t>v</w:t>
      </w:r>
      <w:r w:rsidRPr="002A6787">
        <w:rPr>
          <w:rFonts w:cs="Arial"/>
          <w:spacing w:val="2"/>
          <w:sz w:val="22"/>
        </w:rPr>
        <w:t>e</w:t>
      </w:r>
      <w:r w:rsidRPr="002A6787">
        <w:rPr>
          <w:rFonts w:cs="Arial"/>
          <w:spacing w:val="-1"/>
          <w:sz w:val="22"/>
        </w:rPr>
        <w:t>a</w:t>
      </w:r>
      <w:r w:rsidRPr="002A6787">
        <w:rPr>
          <w:rFonts w:cs="Arial"/>
          <w:sz w:val="22"/>
        </w:rPr>
        <w:t>u</w:t>
      </w:r>
      <w:r w:rsidRPr="002A6787">
        <w:rPr>
          <w:rFonts w:cs="Arial"/>
          <w:spacing w:val="12"/>
          <w:sz w:val="22"/>
        </w:rPr>
        <w:t xml:space="preserve"> </w:t>
      </w:r>
      <w:r w:rsidRPr="002A6787">
        <w:rPr>
          <w:rFonts w:cs="Arial"/>
          <w:spacing w:val="-1"/>
          <w:sz w:val="22"/>
        </w:rPr>
        <w:t>d</w:t>
      </w:r>
      <w:r w:rsidRPr="002A6787">
        <w:rPr>
          <w:rFonts w:cs="Arial"/>
          <w:sz w:val="22"/>
        </w:rPr>
        <w:t>e</w:t>
      </w:r>
      <w:r w:rsidRPr="002A6787">
        <w:rPr>
          <w:rFonts w:cs="Arial"/>
          <w:spacing w:val="8"/>
          <w:sz w:val="22"/>
        </w:rPr>
        <w:t xml:space="preserve"> </w:t>
      </w:r>
      <w:r w:rsidRPr="002A6787">
        <w:rPr>
          <w:rFonts w:cs="Arial"/>
          <w:spacing w:val="-1"/>
          <w:sz w:val="22"/>
        </w:rPr>
        <w:t>l</w:t>
      </w:r>
      <w:r w:rsidRPr="002A6787">
        <w:rPr>
          <w:rFonts w:cs="Arial"/>
          <w:spacing w:val="2"/>
          <w:sz w:val="22"/>
        </w:rPr>
        <w:t>'</w:t>
      </w:r>
      <w:r w:rsidRPr="002A6787">
        <w:rPr>
          <w:rFonts w:cs="Arial"/>
          <w:spacing w:val="-1"/>
          <w:sz w:val="22"/>
        </w:rPr>
        <w:t>ea</w:t>
      </w:r>
      <w:r w:rsidRPr="002A6787">
        <w:rPr>
          <w:rFonts w:cs="Arial"/>
          <w:sz w:val="22"/>
        </w:rPr>
        <w:t>u</w:t>
      </w:r>
      <w:r w:rsidRPr="002A6787">
        <w:rPr>
          <w:rFonts w:cs="Arial"/>
          <w:spacing w:val="12"/>
          <w:sz w:val="22"/>
        </w:rPr>
        <w:t xml:space="preserve"> </w:t>
      </w:r>
      <w:r w:rsidRPr="002A6787">
        <w:rPr>
          <w:rFonts w:cs="Arial"/>
          <w:spacing w:val="-1"/>
          <w:sz w:val="22"/>
        </w:rPr>
        <w:t>dan</w:t>
      </w:r>
      <w:r w:rsidRPr="002A6787">
        <w:rPr>
          <w:rFonts w:cs="Arial"/>
          <w:sz w:val="22"/>
        </w:rPr>
        <w:t>s</w:t>
      </w:r>
      <w:r w:rsidRPr="002A6787">
        <w:rPr>
          <w:rFonts w:cs="Arial"/>
          <w:spacing w:val="12"/>
          <w:sz w:val="22"/>
        </w:rPr>
        <w:t xml:space="preserve"> </w:t>
      </w:r>
      <w:r w:rsidRPr="002A6787">
        <w:rPr>
          <w:rFonts w:cs="Arial"/>
          <w:spacing w:val="-1"/>
          <w:sz w:val="22"/>
        </w:rPr>
        <w:t>l</w:t>
      </w:r>
      <w:r w:rsidRPr="002A6787">
        <w:rPr>
          <w:rFonts w:cs="Arial"/>
          <w:sz w:val="22"/>
        </w:rPr>
        <w:t>'</w:t>
      </w:r>
      <w:r w:rsidRPr="002A6787">
        <w:rPr>
          <w:rFonts w:cs="Arial"/>
          <w:spacing w:val="-1"/>
          <w:sz w:val="22"/>
        </w:rPr>
        <w:t>o</w:t>
      </w:r>
      <w:r w:rsidRPr="002A6787">
        <w:rPr>
          <w:rFonts w:cs="Arial"/>
          <w:spacing w:val="2"/>
          <w:sz w:val="22"/>
        </w:rPr>
        <w:t>u</w:t>
      </w:r>
      <w:r w:rsidRPr="002A6787">
        <w:rPr>
          <w:rFonts w:cs="Arial"/>
          <w:spacing w:val="-2"/>
          <w:sz w:val="22"/>
        </w:rPr>
        <w:t>v</w:t>
      </w:r>
      <w:r w:rsidRPr="002A6787">
        <w:rPr>
          <w:rFonts w:cs="Arial"/>
          <w:sz w:val="22"/>
        </w:rPr>
        <w:t>r</w:t>
      </w:r>
      <w:r w:rsidRPr="002A6787">
        <w:rPr>
          <w:rFonts w:cs="Arial"/>
          <w:spacing w:val="-1"/>
          <w:sz w:val="22"/>
        </w:rPr>
        <w:t>a</w:t>
      </w:r>
      <w:r w:rsidRPr="002A6787">
        <w:rPr>
          <w:rFonts w:cs="Arial"/>
          <w:spacing w:val="2"/>
          <w:sz w:val="22"/>
        </w:rPr>
        <w:t>g</w:t>
      </w:r>
      <w:r w:rsidRPr="002A6787">
        <w:rPr>
          <w:rFonts w:cs="Arial"/>
          <w:sz w:val="22"/>
        </w:rPr>
        <w:t>e</w:t>
      </w:r>
      <w:r w:rsidRPr="002A6787">
        <w:rPr>
          <w:rFonts w:cs="Arial"/>
          <w:spacing w:val="9"/>
          <w:sz w:val="22"/>
        </w:rPr>
        <w:t xml:space="preserve"> </w:t>
      </w:r>
      <w:r w:rsidRPr="002A6787">
        <w:rPr>
          <w:rFonts w:cs="Arial"/>
          <w:spacing w:val="1"/>
          <w:sz w:val="22"/>
        </w:rPr>
        <w:t>s</w:t>
      </w:r>
      <w:r w:rsidRPr="002A6787">
        <w:rPr>
          <w:rFonts w:cs="Arial"/>
          <w:spacing w:val="-1"/>
          <w:sz w:val="22"/>
        </w:rPr>
        <w:t>e</w:t>
      </w:r>
      <w:r w:rsidRPr="002A6787">
        <w:rPr>
          <w:rFonts w:cs="Arial"/>
          <w:spacing w:val="3"/>
          <w:sz w:val="22"/>
        </w:rPr>
        <w:t>r</w:t>
      </w:r>
      <w:r w:rsidRPr="002A6787">
        <w:rPr>
          <w:rFonts w:cs="Arial"/>
          <w:sz w:val="22"/>
        </w:rPr>
        <w:t>a</w:t>
      </w:r>
      <w:r w:rsidRPr="002A6787">
        <w:rPr>
          <w:rFonts w:cs="Arial"/>
          <w:spacing w:val="9"/>
          <w:sz w:val="22"/>
        </w:rPr>
        <w:t xml:space="preserve"> </w:t>
      </w:r>
      <w:r w:rsidRPr="002A6787">
        <w:rPr>
          <w:rFonts w:cs="Arial"/>
          <w:spacing w:val="4"/>
          <w:sz w:val="22"/>
        </w:rPr>
        <w:t>m</w:t>
      </w:r>
      <w:r w:rsidRPr="002A6787">
        <w:rPr>
          <w:rFonts w:cs="Arial"/>
          <w:spacing w:val="-1"/>
          <w:sz w:val="22"/>
        </w:rPr>
        <w:t>e</w:t>
      </w:r>
      <w:r w:rsidRPr="002A6787">
        <w:rPr>
          <w:rFonts w:cs="Arial"/>
          <w:spacing w:val="1"/>
          <w:sz w:val="22"/>
        </w:rPr>
        <w:t>s</w:t>
      </w:r>
      <w:r w:rsidRPr="002A6787">
        <w:rPr>
          <w:rFonts w:cs="Arial"/>
          <w:spacing w:val="-1"/>
          <w:sz w:val="22"/>
        </w:rPr>
        <w:t>u</w:t>
      </w:r>
      <w:r w:rsidRPr="002A6787">
        <w:rPr>
          <w:rFonts w:cs="Arial"/>
          <w:sz w:val="22"/>
        </w:rPr>
        <w:t>ré</w:t>
      </w:r>
      <w:r w:rsidRPr="002A6787">
        <w:rPr>
          <w:rFonts w:cs="Arial"/>
          <w:spacing w:val="9"/>
          <w:sz w:val="22"/>
        </w:rPr>
        <w:t xml:space="preserve"> </w:t>
      </w:r>
      <w:r w:rsidRPr="002A6787">
        <w:rPr>
          <w:rFonts w:cs="Arial"/>
          <w:spacing w:val="-1"/>
          <w:sz w:val="22"/>
        </w:rPr>
        <w:t>a</w:t>
      </w:r>
      <w:r w:rsidRPr="002A6787">
        <w:rPr>
          <w:rFonts w:cs="Arial"/>
          <w:spacing w:val="-2"/>
          <w:sz w:val="22"/>
        </w:rPr>
        <w:t>v</w:t>
      </w:r>
      <w:r w:rsidRPr="002A6787">
        <w:rPr>
          <w:rFonts w:cs="Arial"/>
          <w:spacing w:val="-1"/>
          <w:sz w:val="22"/>
        </w:rPr>
        <w:t>an</w:t>
      </w:r>
      <w:r w:rsidRPr="002A6787">
        <w:rPr>
          <w:rFonts w:cs="Arial"/>
          <w:sz w:val="22"/>
        </w:rPr>
        <w:t>t</w:t>
      </w:r>
      <w:r w:rsidRPr="002A6787">
        <w:rPr>
          <w:rFonts w:cs="Arial"/>
          <w:spacing w:val="11"/>
          <w:sz w:val="22"/>
        </w:rPr>
        <w:t xml:space="preserve"> </w:t>
      </w:r>
      <w:r w:rsidRPr="002A6787">
        <w:rPr>
          <w:rFonts w:cs="Arial"/>
          <w:spacing w:val="-1"/>
          <w:sz w:val="22"/>
        </w:rPr>
        <w:t>e</w:t>
      </w:r>
      <w:r w:rsidRPr="002A6787">
        <w:rPr>
          <w:rFonts w:cs="Arial"/>
          <w:sz w:val="22"/>
        </w:rPr>
        <w:t>t</w:t>
      </w:r>
      <w:r w:rsidRPr="002A6787">
        <w:rPr>
          <w:rFonts w:cs="Arial"/>
          <w:spacing w:val="9"/>
          <w:sz w:val="22"/>
        </w:rPr>
        <w:t xml:space="preserve"> </w:t>
      </w:r>
      <w:r w:rsidRPr="002A6787">
        <w:rPr>
          <w:rFonts w:cs="Arial"/>
          <w:spacing w:val="2"/>
          <w:sz w:val="22"/>
        </w:rPr>
        <w:t>a</w:t>
      </w:r>
      <w:r w:rsidRPr="002A6787">
        <w:rPr>
          <w:rFonts w:cs="Arial"/>
          <w:spacing w:val="-1"/>
          <w:sz w:val="22"/>
        </w:rPr>
        <w:t>p</w:t>
      </w:r>
      <w:r w:rsidRPr="002A6787">
        <w:rPr>
          <w:rFonts w:cs="Arial"/>
          <w:sz w:val="22"/>
        </w:rPr>
        <w:t>r</w:t>
      </w:r>
      <w:r w:rsidRPr="002A6787">
        <w:rPr>
          <w:rFonts w:cs="Arial"/>
          <w:spacing w:val="-1"/>
          <w:sz w:val="22"/>
        </w:rPr>
        <w:t>è</w:t>
      </w:r>
      <w:r w:rsidRPr="002A6787">
        <w:rPr>
          <w:rFonts w:cs="Arial"/>
          <w:sz w:val="22"/>
        </w:rPr>
        <w:t>s</w:t>
      </w:r>
      <w:r w:rsidRPr="002A6787">
        <w:rPr>
          <w:rFonts w:cs="Arial"/>
          <w:spacing w:val="11"/>
          <w:sz w:val="22"/>
        </w:rPr>
        <w:t xml:space="preserve"> </w:t>
      </w:r>
      <w:r w:rsidRPr="002A6787">
        <w:rPr>
          <w:rFonts w:cs="Arial"/>
          <w:spacing w:val="-1"/>
          <w:sz w:val="22"/>
        </w:rPr>
        <w:t>l</w:t>
      </w:r>
      <w:r w:rsidRPr="002A6787">
        <w:rPr>
          <w:rFonts w:cs="Arial"/>
          <w:sz w:val="22"/>
        </w:rPr>
        <w:t>e</w:t>
      </w:r>
      <w:r w:rsidRPr="002A6787">
        <w:rPr>
          <w:rFonts w:cs="Arial"/>
          <w:w w:val="99"/>
          <w:sz w:val="22"/>
        </w:rPr>
        <w:t xml:space="preserve"> </w:t>
      </w:r>
      <w:r w:rsidRPr="002A6787">
        <w:rPr>
          <w:rFonts w:cs="Arial"/>
          <w:spacing w:val="-1"/>
          <w:sz w:val="22"/>
        </w:rPr>
        <w:t>dé</w:t>
      </w:r>
      <w:r w:rsidRPr="002A6787">
        <w:rPr>
          <w:rFonts w:cs="Arial"/>
          <w:spacing w:val="1"/>
          <w:sz w:val="22"/>
        </w:rPr>
        <w:t>v</w:t>
      </w:r>
      <w:r w:rsidRPr="002A6787">
        <w:rPr>
          <w:rFonts w:cs="Arial"/>
          <w:spacing w:val="-1"/>
          <w:sz w:val="22"/>
        </w:rPr>
        <w:t>e</w:t>
      </w:r>
      <w:r w:rsidRPr="002A6787">
        <w:rPr>
          <w:rFonts w:cs="Arial"/>
          <w:spacing w:val="1"/>
          <w:sz w:val="22"/>
        </w:rPr>
        <w:t>l</w:t>
      </w:r>
      <w:r w:rsidRPr="002A6787">
        <w:rPr>
          <w:rFonts w:cs="Arial"/>
          <w:spacing w:val="-1"/>
          <w:sz w:val="22"/>
        </w:rPr>
        <w:t>op</w:t>
      </w:r>
      <w:r w:rsidRPr="002A6787">
        <w:rPr>
          <w:rFonts w:cs="Arial"/>
          <w:spacing w:val="2"/>
          <w:sz w:val="22"/>
        </w:rPr>
        <w:t>p</w:t>
      </w:r>
      <w:r w:rsidRPr="002A6787">
        <w:rPr>
          <w:rFonts w:cs="Arial"/>
          <w:spacing w:val="-1"/>
          <w:sz w:val="22"/>
        </w:rPr>
        <w:t>e</w:t>
      </w:r>
      <w:r w:rsidRPr="002A6787">
        <w:rPr>
          <w:rFonts w:cs="Arial"/>
          <w:spacing w:val="4"/>
          <w:sz w:val="22"/>
        </w:rPr>
        <w:t>m</w:t>
      </w:r>
      <w:r w:rsidRPr="002A6787">
        <w:rPr>
          <w:rFonts w:cs="Arial"/>
          <w:spacing w:val="-1"/>
          <w:sz w:val="22"/>
        </w:rPr>
        <w:t>ent</w:t>
      </w:r>
      <w:r w:rsidRPr="002A6787">
        <w:rPr>
          <w:rFonts w:cs="Arial"/>
          <w:sz w:val="22"/>
        </w:rPr>
        <w:t xml:space="preserve">. </w:t>
      </w:r>
    </w:p>
    <w:p w14:paraId="62539578" w14:textId="77777777" w:rsidR="00F46C21" w:rsidRDefault="00F46C21" w:rsidP="00C945A5">
      <w:pPr>
        <w:ind w:right="110"/>
        <w:rPr>
          <w:rFonts w:cs="Arial"/>
          <w:sz w:val="22"/>
        </w:rPr>
      </w:pPr>
    </w:p>
    <w:p w14:paraId="6F8AE89E" w14:textId="77777777" w:rsidR="00D031A6" w:rsidRPr="003C01F7" w:rsidRDefault="00D031A6" w:rsidP="00C21CEA">
      <w:pPr>
        <w:pStyle w:val="Titre4"/>
        <w:keepLines/>
        <w:numPr>
          <w:ilvl w:val="0"/>
          <w:numId w:val="60"/>
        </w:numPr>
        <w:spacing w:before="0" w:after="0"/>
        <w:rPr>
          <w:rFonts w:ascii="Arial" w:hAnsi="Arial" w:cs="Arial"/>
          <w:sz w:val="22"/>
          <w:szCs w:val="22"/>
        </w:rPr>
      </w:pPr>
      <w:r w:rsidRPr="002A6787">
        <w:rPr>
          <w:rFonts w:ascii="Arial" w:hAnsi="Arial" w:cs="Arial"/>
          <w:sz w:val="22"/>
          <w:szCs w:val="22"/>
        </w:rPr>
        <w:t>Essais de débit</w:t>
      </w:r>
    </w:p>
    <w:p w14:paraId="3F0AE484" w14:textId="77777777" w:rsidR="00D031A6" w:rsidRPr="002A6787" w:rsidRDefault="00D031A6" w:rsidP="00C945A5">
      <w:pPr>
        <w:rPr>
          <w:lang w:val="x-none" w:eastAsia="x-none"/>
        </w:rPr>
      </w:pPr>
    </w:p>
    <w:p w14:paraId="1FED842E" w14:textId="77777777" w:rsidR="00D031A6" w:rsidRDefault="00D031A6" w:rsidP="00C945A5">
      <w:pPr>
        <w:ind w:right="110"/>
        <w:rPr>
          <w:rFonts w:cs="Arial"/>
          <w:sz w:val="22"/>
        </w:rPr>
      </w:pPr>
      <w:r w:rsidRPr="002A6787">
        <w:rPr>
          <w:rFonts w:cs="Arial"/>
          <w:sz w:val="22"/>
        </w:rPr>
        <w:t>Un</w:t>
      </w:r>
      <w:r w:rsidRPr="002A6787">
        <w:rPr>
          <w:rFonts w:cs="Arial"/>
          <w:spacing w:val="24"/>
          <w:sz w:val="22"/>
        </w:rPr>
        <w:t xml:space="preserve"> </w:t>
      </w:r>
      <w:r w:rsidRPr="002A6787">
        <w:rPr>
          <w:rFonts w:cs="Arial"/>
          <w:spacing w:val="-1"/>
          <w:sz w:val="22"/>
        </w:rPr>
        <w:t>e</w:t>
      </w:r>
      <w:r w:rsidRPr="002A6787">
        <w:rPr>
          <w:rFonts w:cs="Arial"/>
          <w:spacing w:val="1"/>
          <w:sz w:val="22"/>
        </w:rPr>
        <w:t>ss</w:t>
      </w:r>
      <w:r w:rsidRPr="002A6787">
        <w:rPr>
          <w:rFonts w:cs="Arial"/>
          <w:spacing w:val="-1"/>
          <w:sz w:val="22"/>
        </w:rPr>
        <w:t>a</w:t>
      </w:r>
      <w:r w:rsidRPr="002A6787">
        <w:rPr>
          <w:rFonts w:cs="Arial"/>
          <w:sz w:val="22"/>
        </w:rPr>
        <w:t>i</w:t>
      </w:r>
      <w:r w:rsidRPr="002A6787">
        <w:rPr>
          <w:rFonts w:cs="Arial"/>
          <w:spacing w:val="26"/>
          <w:sz w:val="22"/>
        </w:rPr>
        <w:t xml:space="preserve"> </w:t>
      </w:r>
      <w:r w:rsidRPr="002A6787">
        <w:rPr>
          <w:rFonts w:cs="Arial"/>
          <w:spacing w:val="-1"/>
          <w:sz w:val="22"/>
        </w:rPr>
        <w:t>d</w:t>
      </w:r>
      <w:r w:rsidRPr="002A6787">
        <w:rPr>
          <w:rFonts w:cs="Arial"/>
          <w:sz w:val="22"/>
        </w:rPr>
        <w:t>e</w:t>
      </w:r>
      <w:r w:rsidRPr="002A6787">
        <w:rPr>
          <w:rFonts w:cs="Arial"/>
          <w:spacing w:val="28"/>
          <w:sz w:val="22"/>
        </w:rPr>
        <w:t xml:space="preserve"> </w:t>
      </w:r>
      <w:r w:rsidRPr="002A6787">
        <w:rPr>
          <w:rFonts w:cs="Arial"/>
          <w:spacing w:val="-1"/>
          <w:sz w:val="22"/>
        </w:rPr>
        <w:t>po</w:t>
      </w:r>
      <w:r w:rsidRPr="002A6787">
        <w:rPr>
          <w:rFonts w:cs="Arial"/>
          <w:spacing w:val="4"/>
          <w:sz w:val="22"/>
        </w:rPr>
        <w:t>m</w:t>
      </w:r>
      <w:r w:rsidRPr="002A6787">
        <w:rPr>
          <w:rFonts w:cs="Arial"/>
          <w:spacing w:val="-1"/>
          <w:sz w:val="22"/>
        </w:rPr>
        <w:t>pag</w:t>
      </w:r>
      <w:r w:rsidRPr="002A6787">
        <w:rPr>
          <w:rFonts w:cs="Arial"/>
          <w:sz w:val="22"/>
        </w:rPr>
        <w:t>e</w:t>
      </w:r>
      <w:r w:rsidRPr="002A6787">
        <w:rPr>
          <w:rFonts w:cs="Arial"/>
          <w:spacing w:val="24"/>
          <w:sz w:val="22"/>
        </w:rPr>
        <w:t xml:space="preserve"> </w:t>
      </w:r>
      <w:r w:rsidRPr="002A6787">
        <w:rPr>
          <w:rFonts w:cs="Arial"/>
          <w:spacing w:val="1"/>
          <w:sz w:val="22"/>
        </w:rPr>
        <w:t>s</w:t>
      </w:r>
      <w:r w:rsidRPr="002A6787">
        <w:rPr>
          <w:rFonts w:cs="Arial"/>
          <w:spacing w:val="-1"/>
          <w:sz w:val="22"/>
        </w:rPr>
        <w:t>i</w:t>
      </w:r>
      <w:r w:rsidRPr="002A6787">
        <w:rPr>
          <w:rFonts w:cs="Arial"/>
          <w:spacing w:val="2"/>
          <w:sz w:val="22"/>
        </w:rPr>
        <w:t>m</w:t>
      </w:r>
      <w:r w:rsidRPr="002A6787">
        <w:rPr>
          <w:rFonts w:cs="Arial"/>
          <w:spacing w:val="-1"/>
          <w:sz w:val="22"/>
        </w:rPr>
        <w:t>pli</w:t>
      </w:r>
      <w:r w:rsidRPr="002A6787">
        <w:rPr>
          <w:rFonts w:cs="Arial"/>
          <w:spacing w:val="2"/>
          <w:sz w:val="22"/>
        </w:rPr>
        <w:t>f</w:t>
      </w:r>
      <w:r w:rsidRPr="002A6787">
        <w:rPr>
          <w:rFonts w:cs="Arial"/>
          <w:spacing w:val="-1"/>
          <w:sz w:val="22"/>
        </w:rPr>
        <w:t>i</w:t>
      </w:r>
      <w:r w:rsidRPr="002A6787">
        <w:rPr>
          <w:rFonts w:cs="Arial"/>
          <w:sz w:val="22"/>
        </w:rPr>
        <w:t>é</w:t>
      </w:r>
      <w:r w:rsidRPr="002A6787">
        <w:rPr>
          <w:rFonts w:cs="Arial"/>
          <w:spacing w:val="27"/>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spacing w:val="25"/>
          <w:sz w:val="22"/>
        </w:rPr>
        <w:t xml:space="preserve"> </w:t>
      </w:r>
      <w:r w:rsidRPr="002A6787">
        <w:rPr>
          <w:rFonts w:cs="Arial"/>
          <w:spacing w:val="-1"/>
          <w:sz w:val="22"/>
        </w:rPr>
        <w:t>e</w:t>
      </w:r>
      <w:r w:rsidRPr="002A6787">
        <w:rPr>
          <w:rFonts w:cs="Arial"/>
          <w:spacing w:val="2"/>
          <w:sz w:val="22"/>
        </w:rPr>
        <w:t>ff</w:t>
      </w:r>
      <w:r w:rsidRPr="002A6787">
        <w:rPr>
          <w:rFonts w:cs="Arial"/>
          <w:spacing w:val="-1"/>
          <w:sz w:val="22"/>
        </w:rPr>
        <w:t>e</w:t>
      </w:r>
      <w:r w:rsidRPr="002A6787">
        <w:rPr>
          <w:rFonts w:cs="Arial"/>
          <w:spacing w:val="1"/>
          <w:sz w:val="22"/>
        </w:rPr>
        <w:t>c</w:t>
      </w:r>
      <w:r w:rsidRPr="002A6787">
        <w:rPr>
          <w:rFonts w:cs="Arial"/>
          <w:spacing w:val="-1"/>
          <w:sz w:val="22"/>
        </w:rPr>
        <w:t>tu</w:t>
      </w:r>
      <w:r w:rsidRPr="002A6787">
        <w:rPr>
          <w:rFonts w:cs="Arial"/>
          <w:sz w:val="22"/>
        </w:rPr>
        <w:t>é</w:t>
      </w:r>
      <w:r w:rsidRPr="002A6787">
        <w:rPr>
          <w:rFonts w:cs="Arial"/>
          <w:spacing w:val="24"/>
          <w:sz w:val="22"/>
        </w:rPr>
        <w:t xml:space="preserve"> </w:t>
      </w:r>
      <w:r w:rsidRPr="002A6787">
        <w:rPr>
          <w:rFonts w:cs="Arial"/>
          <w:spacing w:val="-1"/>
          <w:sz w:val="22"/>
        </w:rPr>
        <w:t>e</w:t>
      </w:r>
      <w:r w:rsidRPr="002A6787">
        <w:rPr>
          <w:rFonts w:cs="Arial"/>
          <w:sz w:val="22"/>
        </w:rPr>
        <w:t>t</w:t>
      </w:r>
      <w:r w:rsidRPr="002A6787">
        <w:rPr>
          <w:rFonts w:cs="Arial"/>
          <w:spacing w:val="26"/>
          <w:sz w:val="22"/>
        </w:rPr>
        <w:t xml:space="preserve"> </w:t>
      </w:r>
      <w:r w:rsidRPr="002A6787">
        <w:rPr>
          <w:rFonts w:cs="Arial"/>
          <w:spacing w:val="-1"/>
          <w:sz w:val="22"/>
        </w:rPr>
        <w:t>t</w:t>
      </w:r>
      <w:r w:rsidRPr="002A6787">
        <w:rPr>
          <w:rFonts w:cs="Arial"/>
          <w:sz w:val="22"/>
        </w:rPr>
        <w:t>r</w:t>
      </w:r>
      <w:r w:rsidRPr="002A6787">
        <w:rPr>
          <w:rFonts w:cs="Arial"/>
          <w:spacing w:val="2"/>
          <w:sz w:val="22"/>
        </w:rPr>
        <w:t>o</w:t>
      </w:r>
      <w:r w:rsidRPr="002A6787">
        <w:rPr>
          <w:rFonts w:cs="Arial"/>
          <w:spacing w:val="-1"/>
          <w:sz w:val="22"/>
        </w:rPr>
        <w:t>i</w:t>
      </w:r>
      <w:r w:rsidRPr="002A6787">
        <w:rPr>
          <w:rFonts w:cs="Arial"/>
          <w:sz w:val="22"/>
        </w:rPr>
        <w:t>s</w:t>
      </w:r>
      <w:r w:rsidRPr="002A6787">
        <w:rPr>
          <w:rFonts w:cs="Arial"/>
          <w:spacing w:val="28"/>
          <w:sz w:val="22"/>
        </w:rPr>
        <w:t xml:space="preserve"> </w:t>
      </w:r>
      <w:r w:rsidRPr="002A6787">
        <w:rPr>
          <w:rFonts w:cs="Arial"/>
          <w:spacing w:val="-1"/>
          <w:sz w:val="22"/>
        </w:rPr>
        <w:t>po</w:t>
      </w:r>
      <w:r w:rsidRPr="002A6787">
        <w:rPr>
          <w:rFonts w:cs="Arial"/>
          <w:spacing w:val="4"/>
          <w:sz w:val="22"/>
        </w:rPr>
        <w:t>m</w:t>
      </w:r>
      <w:r w:rsidRPr="002A6787">
        <w:rPr>
          <w:rFonts w:cs="Arial"/>
          <w:spacing w:val="-1"/>
          <w:sz w:val="22"/>
        </w:rPr>
        <w:t>page</w:t>
      </w:r>
      <w:r w:rsidRPr="002A6787">
        <w:rPr>
          <w:rFonts w:cs="Arial"/>
          <w:sz w:val="22"/>
        </w:rPr>
        <w:t>s</w:t>
      </w:r>
      <w:r w:rsidRPr="002A6787">
        <w:rPr>
          <w:rFonts w:cs="Arial"/>
          <w:spacing w:val="27"/>
          <w:sz w:val="22"/>
        </w:rPr>
        <w:t xml:space="preserve"> </w:t>
      </w:r>
      <w:r w:rsidRPr="002A6787">
        <w:rPr>
          <w:rFonts w:cs="Arial"/>
          <w:spacing w:val="1"/>
          <w:sz w:val="22"/>
        </w:rPr>
        <w:t>s</w:t>
      </w:r>
      <w:r w:rsidRPr="002A6787">
        <w:rPr>
          <w:rFonts w:cs="Arial"/>
          <w:spacing w:val="-1"/>
          <w:sz w:val="22"/>
        </w:rPr>
        <w:t>u</w:t>
      </w:r>
      <w:r w:rsidRPr="002A6787">
        <w:rPr>
          <w:rFonts w:cs="Arial"/>
          <w:spacing w:val="1"/>
          <w:sz w:val="22"/>
        </w:rPr>
        <w:t>cc</w:t>
      </w:r>
      <w:r w:rsidRPr="002A6787">
        <w:rPr>
          <w:rFonts w:cs="Arial"/>
          <w:spacing w:val="-1"/>
          <w:sz w:val="22"/>
        </w:rPr>
        <w:t>e</w:t>
      </w:r>
      <w:r w:rsidRPr="002A6787">
        <w:rPr>
          <w:rFonts w:cs="Arial"/>
          <w:spacing w:val="1"/>
          <w:sz w:val="22"/>
        </w:rPr>
        <w:t>ss</w:t>
      </w:r>
      <w:r w:rsidRPr="002A6787">
        <w:rPr>
          <w:rFonts w:cs="Arial"/>
          <w:spacing w:val="-1"/>
          <w:sz w:val="22"/>
        </w:rPr>
        <w:t>i</w:t>
      </w:r>
      <w:r w:rsidRPr="002A6787">
        <w:rPr>
          <w:rFonts w:cs="Arial"/>
          <w:spacing w:val="2"/>
          <w:sz w:val="22"/>
        </w:rPr>
        <w:t>f</w:t>
      </w:r>
      <w:r w:rsidRPr="002A6787">
        <w:rPr>
          <w:rFonts w:cs="Arial"/>
          <w:sz w:val="22"/>
        </w:rPr>
        <w:t>s</w:t>
      </w:r>
      <w:r w:rsidRPr="002A6787">
        <w:rPr>
          <w:rFonts w:cs="Arial"/>
          <w:spacing w:val="26"/>
          <w:sz w:val="22"/>
        </w:rPr>
        <w:t xml:space="preserve"> </w:t>
      </w:r>
      <w:r w:rsidRPr="002A6787">
        <w:rPr>
          <w:rFonts w:cs="Arial"/>
          <w:sz w:val="22"/>
        </w:rPr>
        <w:t>(</w:t>
      </w:r>
      <w:r w:rsidRPr="002A6787">
        <w:rPr>
          <w:rFonts w:cs="Arial"/>
          <w:spacing w:val="-1"/>
          <w:sz w:val="22"/>
        </w:rPr>
        <w:t>t</w:t>
      </w:r>
      <w:r w:rsidRPr="002A6787">
        <w:rPr>
          <w:rFonts w:cs="Arial"/>
          <w:sz w:val="22"/>
        </w:rPr>
        <w:t>r</w:t>
      </w:r>
      <w:r w:rsidRPr="002A6787">
        <w:rPr>
          <w:rFonts w:cs="Arial"/>
          <w:spacing w:val="-3"/>
          <w:sz w:val="22"/>
        </w:rPr>
        <w:t>o</w:t>
      </w:r>
      <w:r w:rsidRPr="002A6787">
        <w:rPr>
          <w:rFonts w:cs="Arial"/>
          <w:spacing w:val="-1"/>
          <w:sz w:val="22"/>
        </w:rPr>
        <w:t>i</w:t>
      </w:r>
      <w:r w:rsidRPr="002A6787">
        <w:rPr>
          <w:rFonts w:cs="Arial"/>
          <w:sz w:val="22"/>
        </w:rPr>
        <w:t>s</w:t>
      </w:r>
      <w:r w:rsidRPr="002A6787">
        <w:rPr>
          <w:rFonts w:cs="Arial"/>
          <w:spacing w:val="26"/>
          <w:sz w:val="22"/>
        </w:rPr>
        <w:t xml:space="preserve"> </w:t>
      </w:r>
      <w:r w:rsidRPr="002A6787">
        <w:rPr>
          <w:rFonts w:cs="Arial"/>
          <w:spacing w:val="-1"/>
          <w:sz w:val="22"/>
        </w:rPr>
        <w:t>p</w:t>
      </w:r>
      <w:r w:rsidRPr="002A6787">
        <w:rPr>
          <w:rFonts w:cs="Arial"/>
          <w:spacing w:val="2"/>
          <w:sz w:val="22"/>
        </w:rPr>
        <w:t>a</w:t>
      </w:r>
      <w:r w:rsidRPr="002A6787">
        <w:rPr>
          <w:rFonts w:cs="Arial"/>
          <w:spacing w:val="-1"/>
          <w:sz w:val="22"/>
        </w:rPr>
        <w:t>lie</w:t>
      </w:r>
      <w:r w:rsidRPr="002A6787">
        <w:rPr>
          <w:rFonts w:cs="Arial"/>
          <w:sz w:val="22"/>
        </w:rPr>
        <w:t>r</w:t>
      </w:r>
      <w:r w:rsidRPr="002A6787">
        <w:rPr>
          <w:rFonts w:cs="Arial"/>
          <w:spacing w:val="1"/>
          <w:sz w:val="22"/>
        </w:rPr>
        <w:t>s</w:t>
      </w:r>
      <w:r w:rsidRPr="002A6787">
        <w:rPr>
          <w:rFonts w:cs="Arial"/>
          <w:sz w:val="22"/>
        </w:rPr>
        <w:t>)</w:t>
      </w:r>
      <w:r w:rsidRPr="002A6787">
        <w:rPr>
          <w:rFonts w:cs="Arial"/>
          <w:spacing w:val="27"/>
          <w:sz w:val="22"/>
        </w:rPr>
        <w:t xml:space="preserve"> </w:t>
      </w:r>
      <w:r w:rsidRPr="002A6787">
        <w:rPr>
          <w:rFonts w:cs="Arial"/>
          <w:spacing w:val="1"/>
          <w:sz w:val="22"/>
        </w:rPr>
        <w:t>s</w:t>
      </w:r>
      <w:r w:rsidRPr="002A6787">
        <w:rPr>
          <w:rFonts w:cs="Arial"/>
          <w:spacing w:val="-1"/>
          <w:sz w:val="22"/>
        </w:rPr>
        <w:t>on</w:t>
      </w:r>
      <w:r w:rsidRPr="002A6787">
        <w:rPr>
          <w:rFonts w:cs="Arial"/>
          <w:sz w:val="22"/>
        </w:rPr>
        <w:t>t</w:t>
      </w:r>
      <w:r w:rsidRPr="002A6787">
        <w:rPr>
          <w:rFonts w:cs="Arial"/>
          <w:spacing w:val="25"/>
          <w:sz w:val="22"/>
        </w:rPr>
        <w:t xml:space="preserve"> </w:t>
      </w:r>
      <w:r w:rsidRPr="002A6787">
        <w:rPr>
          <w:rFonts w:cs="Arial"/>
          <w:sz w:val="22"/>
        </w:rPr>
        <w:t>r</w:t>
      </w:r>
      <w:r w:rsidRPr="002A6787">
        <w:rPr>
          <w:rFonts w:cs="Arial"/>
          <w:spacing w:val="2"/>
          <w:sz w:val="22"/>
        </w:rPr>
        <w:t>é</w:t>
      </w:r>
      <w:r w:rsidRPr="002A6787">
        <w:rPr>
          <w:rFonts w:cs="Arial"/>
          <w:spacing w:val="-1"/>
          <w:sz w:val="22"/>
        </w:rPr>
        <w:t>a</w:t>
      </w:r>
      <w:r w:rsidRPr="002A6787">
        <w:rPr>
          <w:rFonts w:cs="Arial"/>
          <w:spacing w:val="1"/>
          <w:sz w:val="22"/>
        </w:rPr>
        <w:t>l</w:t>
      </w:r>
      <w:r w:rsidRPr="002A6787">
        <w:rPr>
          <w:rFonts w:cs="Arial"/>
          <w:spacing w:val="-1"/>
          <w:sz w:val="22"/>
        </w:rPr>
        <w:t>i</w:t>
      </w:r>
      <w:r w:rsidRPr="002A6787">
        <w:rPr>
          <w:rFonts w:cs="Arial"/>
          <w:spacing w:val="1"/>
          <w:sz w:val="22"/>
        </w:rPr>
        <w:t>s</w:t>
      </w:r>
      <w:r w:rsidRPr="002A6787">
        <w:rPr>
          <w:rFonts w:cs="Arial"/>
          <w:spacing w:val="-1"/>
          <w:sz w:val="22"/>
        </w:rPr>
        <w:t>é</w:t>
      </w:r>
      <w:r w:rsidRPr="002A6787">
        <w:rPr>
          <w:rFonts w:cs="Arial"/>
          <w:spacing w:val="1"/>
          <w:sz w:val="22"/>
        </w:rPr>
        <w:t>s</w:t>
      </w:r>
      <w:r w:rsidRPr="002A6787">
        <w:rPr>
          <w:rFonts w:cs="Arial"/>
          <w:sz w:val="22"/>
        </w:rPr>
        <w:t>,</w:t>
      </w:r>
      <w:r w:rsidRPr="002A6787">
        <w:rPr>
          <w:rFonts w:cs="Arial"/>
          <w:spacing w:val="26"/>
          <w:sz w:val="22"/>
        </w:rPr>
        <w:t xml:space="preserve"> </w:t>
      </w:r>
      <w:r w:rsidRPr="002A6787">
        <w:rPr>
          <w:rFonts w:cs="Arial"/>
          <w:sz w:val="22"/>
        </w:rPr>
        <w:t>à</w:t>
      </w:r>
      <w:r w:rsidRPr="002A6787">
        <w:rPr>
          <w:rFonts w:cs="Arial"/>
          <w:w w:val="99"/>
          <w:sz w:val="22"/>
        </w:rPr>
        <w:t xml:space="preserve"> </w:t>
      </w:r>
      <w:r w:rsidRPr="002A6787">
        <w:rPr>
          <w:rFonts w:cs="Arial"/>
          <w:spacing w:val="-1"/>
          <w:sz w:val="22"/>
        </w:rPr>
        <w:t>dé</w:t>
      </w:r>
      <w:r w:rsidRPr="002A6787">
        <w:rPr>
          <w:rFonts w:cs="Arial"/>
          <w:spacing w:val="2"/>
          <w:sz w:val="22"/>
        </w:rPr>
        <w:t>b</w:t>
      </w:r>
      <w:r w:rsidRPr="002A6787">
        <w:rPr>
          <w:rFonts w:cs="Arial"/>
          <w:spacing w:val="-1"/>
          <w:sz w:val="22"/>
        </w:rPr>
        <w:t>it</w:t>
      </w:r>
      <w:r w:rsidRPr="002A6787">
        <w:rPr>
          <w:rFonts w:cs="Arial"/>
          <w:sz w:val="22"/>
        </w:rPr>
        <w:t>s</w:t>
      </w:r>
      <w:r w:rsidRPr="002A6787">
        <w:rPr>
          <w:rFonts w:cs="Arial"/>
          <w:spacing w:val="-7"/>
          <w:sz w:val="22"/>
        </w:rPr>
        <w:t xml:space="preserve"> </w:t>
      </w:r>
      <w:r w:rsidRPr="002A6787">
        <w:rPr>
          <w:rFonts w:cs="Arial"/>
          <w:spacing w:val="1"/>
          <w:sz w:val="22"/>
        </w:rPr>
        <w:t>c</w:t>
      </w:r>
      <w:r w:rsidRPr="002A6787">
        <w:rPr>
          <w:rFonts w:cs="Arial"/>
          <w:sz w:val="22"/>
        </w:rPr>
        <w:t>r</w:t>
      </w:r>
      <w:r w:rsidRPr="002A6787">
        <w:rPr>
          <w:rFonts w:cs="Arial"/>
          <w:spacing w:val="-1"/>
          <w:sz w:val="22"/>
        </w:rPr>
        <w:t>oi</w:t>
      </w:r>
      <w:r w:rsidRPr="002A6787">
        <w:rPr>
          <w:rFonts w:cs="Arial"/>
          <w:spacing w:val="1"/>
          <w:sz w:val="22"/>
        </w:rPr>
        <w:t>ss</w:t>
      </w:r>
      <w:r w:rsidRPr="002A6787">
        <w:rPr>
          <w:rFonts w:cs="Arial"/>
          <w:spacing w:val="-1"/>
          <w:sz w:val="22"/>
        </w:rPr>
        <w:t>ant</w:t>
      </w:r>
      <w:r w:rsidRPr="002A6787">
        <w:rPr>
          <w:rFonts w:cs="Arial"/>
          <w:spacing w:val="1"/>
          <w:sz w:val="22"/>
        </w:rPr>
        <w:t>s</w:t>
      </w:r>
      <w:r w:rsidRPr="002A6787">
        <w:rPr>
          <w:rFonts w:cs="Arial"/>
          <w:sz w:val="22"/>
        </w:rPr>
        <w:t>,</w:t>
      </w:r>
      <w:r w:rsidRPr="002A6787">
        <w:rPr>
          <w:rFonts w:cs="Arial"/>
          <w:spacing w:val="-7"/>
          <w:sz w:val="22"/>
        </w:rPr>
        <w:t xml:space="preserve"> </w:t>
      </w:r>
      <w:r w:rsidRPr="002A6787">
        <w:rPr>
          <w:rFonts w:cs="Arial"/>
          <w:spacing w:val="1"/>
          <w:sz w:val="22"/>
        </w:rPr>
        <w:t>s</w:t>
      </w:r>
      <w:r w:rsidRPr="002A6787">
        <w:rPr>
          <w:rFonts w:cs="Arial"/>
          <w:spacing w:val="2"/>
          <w:sz w:val="22"/>
        </w:rPr>
        <w:t>e</w:t>
      </w:r>
      <w:r w:rsidRPr="002A6787">
        <w:rPr>
          <w:rFonts w:cs="Arial"/>
          <w:spacing w:val="-1"/>
          <w:sz w:val="22"/>
        </w:rPr>
        <w:t>lo</w:t>
      </w:r>
      <w:r w:rsidRPr="002A6787">
        <w:rPr>
          <w:rFonts w:cs="Arial"/>
          <w:sz w:val="22"/>
        </w:rPr>
        <w:t>n</w:t>
      </w:r>
      <w:r w:rsidRPr="002A6787">
        <w:rPr>
          <w:rFonts w:cs="Arial"/>
          <w:spacing w:val="-5"/>
          <w:sz w:val="22"/>
        </w:rPr>
        <w:t xml:space="preserve"> </w:t>
      </w:r>
      <w:r w:rsidRPr="002A6787">
        <w:rPr>
          <w:rFonts w:cs="Arial"/>
          <w:spacing w:val="-1"/>
          <w:sz w:val="22"/>
        </w:rPr>
        <w:t>l</w:t>
      </w:r>
      <w:r w:rsidRPr="002A6787">
        <w:rPr>
          <w:rFonts w:cs="Arial"/>
          <w:sz w:val="22"/>
        </w:rPr>
        <w:t>e</w:t>
      </w:r>
      <w:r w:rsidRPr="002A6787">
        <w:rPr>
          <w:rFonts w:cs="Arial"/>
          <w:spacing w:val="-5"/>
          <w:sz w:val="22"/>
        </w:rPr>
        <w:t xml:space="preserve"> </w:t>
      </w:r>
      <w:r w:rsidRPr="002A6787">
        <w:rPr>
          <w:rFonts w:cs="Arial"/>
          <w:spacing w:val="-1"/>
          <w:sz w:val="22"/>
        </w:rPr>
        <w:t>p</w:t>
      </w:r>
      <w:r w:rsidRPr="002A6787">
        <w:rPr>
          <w:rFonts w:cs="Arial"/>
          <w:sz w:val="22"/>
        </w:rPr>
        <w:t>r</w:t>
      </w:r>
      <w:r w:rsidRPr="002A6787">
        <w:rPr>
          <w:rFonts w:cs="Arial"/>
          <w:spacing w:val="-1"/>
          <w:sz w:val="22"/>
        </w:rPr>
        <w:t>oto</w:t>
      </w:r>
      <w:r w:rsidRPr="002A6787">
        <w:rPr>
          <w:rFonts w:cs="Arial"/>
          <w:spacing w:val="1"/>
          <w:sz w:val="22"/>
        </w:rPr>
        <w:t>c</w:t>
      </w:r>
      <w:r w:rsidRPr="002A6787">
        <w:rPr>
          <w:rFonts w:cs="Arial"/>
          <w:spacing w:val="-1"/>
          <w:sz w:val="22"/>
        </w:rPr>
        <w:t>o</w:t>
      </w:r>
      <w:r w:rsidRPr="002A6787">
        <w:rPr>
          <w:rFonts w:cs="Arial"/>
          <w:spacing w:val="1"/>
          <w:sz w:val="22"/>
        </w:rPr>
        <w:t>l</w:t>
      </w:r>
      <w:r w:rsidRPr="002A6787">
        <w:rPr>
          <w:rFonts w:cs="Arial"/>
          <w:sz w:val="22"/>
        </w:rPr>
        <w:t>e</w:t>
      </w:r>
      <w:r w:rsidRPr="002A6787">
        <w:rPr>
          <w:rFonts w:cs="Arial"/>
          <w:spacing w:val="-7"/>
          <w:sz w:val="22"/>
        </w:rPr>
        <w:t xml:space="preserve"> </w:t>
      </w:r>
      <w:r w:rsidRPr="002A6787">
        <w:rPr>
          <w:rFonts w:cs="Arial"/>
          <w:spacing w:val="1"/>
          <w:sz w:val="22"/>
        </w:rPr>
        <w:t>s</w:t>
      </w:r>
      <w:r w:rsidRPr="002A6787">
        <w:rPr>
          <w:rFonts w:cs="Arial"/>
          <w:spacing w:val="2"/>
          <w:sz w:val="22"/>
        </w:rPr>
        <w:t>u</w:t>
      </w:r>
      <w:r w:rsidRPr="002A6787">
        <w:rPr>
          <w:rFonts w:cs="Arial"/>
          <w:spacing w:val="-1"/>
          <w:sz w:val="22"/>
        </w:rPr>
        <w:t>i</w:t>
      </w:r>
      <w:r w:rsidRPr="002A6787">
        <w:rPr>
          <w:rFonts w:cs="Arial"/>
          <w:spacing w:val="1"/>
          <w:sz w:val="22"/>
        </w:rPr>
        <w:t>v</w:t>
      </w:r>
      <w:r w:rsidRPr="002A6787">
        <w:rPr>
          <w:rFonts w:cs="Arial"/>
          <w:spacing w:val="-1"/>
          <w:sz w:val="22"/>
        </w:rPr>
        <w:t>an</w:t>
      </w:r>
      <w:r w:rsidRPr="002A6787">
        <w:rPr>
          <w:rFonts w:cs="Arial"/>
          <w:sz w:val="22"/>
        </w:rPr>
        <w:t>t</w:t>
      </w:r>
      <w:r w:rsidRPr="002A6787">
        <w:rPr>
          <w:rFonts w:cs="Arial"/>
          <w:spacing w:val="-7"/>
          <w:sz w:val="22"/>
        </w:rPr>
        <w:t xml:space="preserve"> </w:t>
      </w:r>
      <w:r w:rsidRPr="002A6787">
        <w:rPr>
          <w:rFonts w:cs="Arial"/>
          <w:sz w:val="22"/>
        </w:rPr>
        <w:t>:</w:t>
      </w:r>
    </w:p>
    <w:p w14:paraId="45815345" w14:textId="77777777" w:rsidR="00D031A6" w:rsidRPr="002A6787" w:rsidRDefault="00D031A6" w:rsidP="00C21CEA">
      <w:pPr>
        <w:widowControl w:val="0"/>
        <w:numPr>
          <w:ilvl w:val="0"/>
          <w:numId w:val="58"/>
        </w:numPr>
        <w:tabs>
          <w:tab w:val="left" w:pos="820"/>
        </w:tabs>
        <w:rPr>
          <w:rFonts w:cs="Arial"/>
          <w:sz w:val="22"/>
        </w:rPr>
      </w:pPr>
      <w:r w:rsidRPr="002A6787">
        <w:rPr>
          <w:rFonts w:cs="Arial"/>
          <w:spacing w:val="-1"/>
          <w:sz w:val="22"/>
        </w:rPr>
        <w:t>Pha</w:t>
      </w:r>
      <w:r w:rsidRPr="002A6787">
        <w:rPr>
          <w:rFonts w:cs="Arial"/>
          <w:spacing w:val="1"/>
          <w:sz w:val="22"/>
        </w:rPr>
        <w:t>s</w:t>
      </w:r>
      <w:r w:rsidRPr="002A6787">
        <w:rPr>
          <w:rFonts w:cs="Arial"/>
          <w:sz w:val="22"/>
        </w:rPr>
        <w:t>e</w:t>
      </w:r>
      <w:r w:rsidRPr="002A6787">
        <w:rPr>
          <w:rFonts w:cs="Arial"/>
          <w:spacing w:val="-4"/>
          <w:sz w:val="22"/>
        </w:rPr>
        <w:t xml:space="preserve"> </w:t>
      </w:r>
      <w:r w:rsidRPr="002A6787">
        <w:rPr>
          <w:rFonts w:cs="Arial"/>
          <w:spacing w:val="-1"/>
          <w:sz w:val="22"/>
        </w:rPr>
        <w:t>d</w:t>
      </w:r>
      <w:r w:rsidRPr="002A6787">
        <w:rPr>
          <w:rFonts w:cs="Arial"/>
          <w:sz w:val="22"/>
        </w:rPr>
        <w:t>e</w:t>
      </w:r>
      <w:r w:rsidRPr="002A6787">
        <w:rPr>
          <w:rFonts w:cs="Arial"/>
          <w:spacing w:val="-5"/>
          <w:sz w:val="22"/>
        </w:rPr>
        <w:t xml:space="preserve"> </w:t>
      </w:r>
      <w:r w:rsidRPr="002A6787">
        <w:rPr>
          <w:rFonts w:cs="Arial"/>
          <w:sz w:val="22"/>
        </w:rPr>
        <w:t>r</w:t>
      </w:r>
      <w:r w:rsidRPr="002A6787">
        <w:rPr>
          <w:rFonts w:cs="Arial"/>
          <w:spacing w:val="2"/>
          <w:sz w:val="22"/>
        </w:rPr>
        <w:t>e</w:t>
      </w:r>
      <w:r w:rsidRPr="002A6787">
        <w:rPr>
          <w:rFonts w:cs="Arial"/>
          <w:spacing w:val="-1"/>
          <w:sz w:val="22"/>
        </w:rPr>
        <w:t>po</w:t>
      </w:r>
      <w:r w:rsidRPr="002A6787">
        <w:rPr>
          <w:rFonts w:cs="Arial"/>
          <w:sz w:val="22"/>
        </w:rPr>
        <w:t>s</w:t>
      </w:r>
      <w:r w:rsidRPr="002A6787">
        <w:rPr>
          <w:rFonts w:cs="Arial"/>
          <w:spacing w:val="-5"/>
          <w:sz w:val="22"/>
        </w:rPr>
        <w:t xml:space="preserve"> </w:t>
      </w:r>
      <w:r w:rsidRPr="002A6787">
        <w:rPr>
          <w:rFonts w:cs="Arial"/>
          <w:sz w:val="22"/>
        </w:rPr>
        <w:t>:</w:t>
      </w:r>
      <w:r w:rsidRPr="002A6787">
        <w:rPr>
          <w:rFonts w:cs="Arial"/>
          <w:spacing w:val="-3"/>
          <w:sz w:val="22"/>
        </w:rPr>
        <w:t xml:space="preserve"> </w:t>
      </w:r>
      <w:r w:rsidRPr="002A6787">
        <w:rPr>
          <w:rFonts w:cs="Arial"/>
          <w:spacing w:val="-1"/>
          <w:sz w:val="22"/>
        </w:rPr>
        <w:t>l</w:t>
      </w:r>
      <w:r w:rsidRPr="002A6787">
        <w:rPr>
          <w:rFonts w:cs="Arial"/>
          <w:sz w:val="22"/>
        </w:rPr>
        <w:t>e</w:t>
      </w:r>
      <w:r w:rsidRPr="002A6787">
        <w:rPr>
          <w:rFonts w:cs="Arial"/>
          <w:spacing w:val="-5"/>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w:t>
      </w:r>
      <w:r w:rsidRPr="002A6787">
        <w:rPr>
          <w:rFonts w:cs="Arial"/>
          <w:spacing w:val="2"/>
          <w:sz w:val="22"/>
        </w:rPr>
        <w:t>g</w:t>
      </w:r>
      <w:r w:rsidRPr="002A6787">
        <w:rPr>
          <w:rFonts w:cs="Arial"/>
          <w:sz w:val="22"/>
        </w:rPr>
        <w:t>e</w:t>
      </w:r>
      <w:r w:rsidRPr="002A6787">
        <w:rPr>
          <w:rFonts w:cs="Arial"/>
          <w:spacing w:val="-4"/>
          <w:sz w:val="22"/>
        </w:rPr>
        <w:t xml:space="preserve"> </w:t>
      </w:r>
      <w:r w:rsidRPr="002A6787">
        <w:rPr>
          <w:rFonts w:cs="Arial"/>
          <w:spacing w:val="-1"/>
          <w:sz w:val="22"/>
        </w:rPr>
        <w:t>n’e</w:t>
      </w:r>
      <w:r w:rsidRPr="002A6787">
        <w:rPr>
          <w:rFonts w:cs="Arial"/>
          <w:spacing w:val="1"/>
          <w:sz w:val="22"/>
        </w:rPr>
        <w:t>s</w:t>
      </w:r>
      <w:r w:rsidRPr="002A6787">
        <w:rPr>
          <w:rFonts w:cs="Arial"/>
          <w:sz w:val="22"/>
        </w:rPr>
        <w:t>t</w:t>
      </w:r>
      <w:r w:rsidRPr="002A6787">
        <w:rPr>
          <w:rFonts w:cs="Arial"/>
          <w:spacing w:val="-3"/>
          <w:sz w:val="22"/>
        </w:rPr>
        <w:t xml:space="preserve"> </w:t>
      </w:r>
      <w:r w:rsidRPr="002A6787">
        <w:rPr>
          <w:rFonts w:cs="Arial"/>
          <w:spacing w:val="-1"/>
          <w:sz w:val="22"/>
        </w:rPr>
        <w:t>pa</w:t>
      </w:r>
      <w:r w:rsidRPr="002A6787">
        <w:rPr>
          <w:rFonts w:cs="Arial"/>
          <w:sz w:val="22"/>
        </w:rPr>
        <w:t>s</w:t>
      </w:r>
      <w:r w:rsidRPr="002A6787">
        <w:rPr>
          <w:rFonts w:cs="Arial"/>
          <w:spacing w:val="-4"/>
          <w:sz w:val="22"/>
        </w:rPr>
        <w:t xml:space="preserve"> </w:t>
      </w:r>
      <w:r w:rsidRPr="002A6787">
        <w:rPr>
          <w:rFonts w:cs="Arial"/>
          <w:spacing w:val="-1"/>
          <w:sz w:val="22"/>
        </w:rPr>
        <w:t>e</w:t>
      </w:r>
      <w:r w:rsidRPr="002A6787">
        <w:rPr>
          <w:rFonts w:cs="Arial"/>
          <w:spacing w:val="1"/>
          <w:sz w:val="22"/>
        </w:rPr>
        <w:t>x</w:t>
      </w:r>
      <w:r w:rsidRPr="002A6787">
        <w:rPr>
          <w:rFonts w:cs="Arial"/>
          <w:spacing w:val="2"/>
          <w:sz w:val="22"/>
        </w:rPr>
        <w:t>p</w:t>
      </w:r>
      <w:r w:rsidRPr="002A6787">
        <w:rPr>
          <w:rFonts w:cs="Arial"/>
          <w:spacing w:val="-1"/>
          <w:sz w:val="22"/>
        </w:rPr>
        <w:t>lo</w:t>
      </w:r>
      <w:r w:rsidRPr="002A6787">
        <w:rPr>
          <w:rFonts w:cs="Arial"/>
          <w:spacing w:val="1"/>
          <w:sz w:val="22"/>
        </w:rPr>
        <w:t>i</w:t>
      </w:r>
      <w:r w:rsidRPr="002A6787">
        <w:rPr>
          <w:rFonts w:cs="Arial"/>
          <w:spacing w:val="-1"/>
          <w:sz w:val="22"/>
        </w:rPr>
        <w:t>t</w:t>
      </w:r>
      <w:r w:rsidRPr="002A6787">
        <w:rPr>
          <w:rFonts w:cs="Arial"/>
          <w:sz w:val="22"/>
        </w:rPr>
        <w:t>é</w:t>
      </w:r>
      <w:r w:rsidRPr="002A6787">
        <w:rPr>
          <w:rFonts w:cs="Arial"/>
          <w:spacing w:val="-6"/>
          <w:sz w:val="22"/>
        </w:rPr>
        <w:t xml:space="preserve"> </w:t>
      </w:r>
      <w:r w:rsidRPr="002A6787">
        <w:rPr>
          <w:rFonts w:cs="Arial"/>
          <w:spacing w:val="2"/>
          <w:sz w:val="22"/>
        </w:rPr>
        <w:t>d</w:t>
      </w:r>
      <w:r w:rsidRPr="002A6787">
        <w:rPr>
          <w:rFonts w:cs="Arial"/>
          <w:spacing w:val="-1"/>
          <w:sz w:val="22"/>
        </w:rPr>
        <w:t>u</w:t>
      </w:r>
      <w:r w:rsidRPr="002A6787">
        <w:rPr>
          <w:rFonts w:cs="Arial"/>
          <w:sz w:val="22"/>
        </w:rPr>
        <w:t>r</w:t>
      </w:r>
      <w:r w:rsidRPr="002A6787">
        <w:rPr>
          <w:rFonts w:cs="Arial"/>
          <w:spacing w:val="-1"/>
          <w:sz w:val="22"/>
        </w:rPr>
        <w:t>an</w:t>
      </w:r>
      <w:r w:rsidRPr="002A6787">
        <w:rPr>
          <w:rFonts w:cs="Arial"/>
          <w:sz w:val="22"/>
        </w:rPr>
        <w:t>t</w:t>
      </w:r>
      <w:r w:rsidRPr="002A6787">
        <w:rPr>
          <w:rFonts w:cs="Arial"/>
          <w:spacing w:val="-3"/>
          <w:sz w:val="22"/>
        </w:rPr>
        <w:t xml:space="preserve"> </w:t>
      </w:r>
      <w:r w:rsidRPr="002A6787">
        <w:rPr>
          <w:rFonts w:cs="Arial"/>
          <w:spacing w:val="-1"/>
          <w:sz w:val="22"/>
        </w:rPr>
        <w:t>a</w:t>
      </w:r>
      <w:r w:rsidRPr="002A6787">
        <w:rPr>
          <w:rFonts w:cs="Arial"/>
          <w:sz w:val="22"/>
        </w:rPr>
        <w:t>u</w:t>
      </w:r>
      <w:r w:rsidRPr="002A6787">
        <w:rPr>
          <w:rFonts w:cs="Arial"/>
          <w:spacing w:val="-3"/>
          <w:sz w:val="22"/>
        </w:rPr>
        <w:t xml:space="preserve"> </w:t>
      </w:r>
      <w:r w:rsidRPr="002A6787">
        <w:rPr>
          <w:rFonts w:cs="Arial"/>
          <w:spacing w:val="4"/>
          <w:sz w:val="22"/>
        </w:rPr>
        <w:t>m</w:t>
      </w:r>
      <w:r w:rsidRPr="002A6787">
        <w:rPr>
          <w:rFonts w:cs="Arial"/>
          <w:spacing w:val="-1"/>
          <w:sz w:val="22"/>
        </w:rPr>
        <w:t>oin</w:t>
      </w:r>
      <w:r w:rsidRPr="002A6787">
        <w:rPr>
          <w:rFonts w:cs="Arial"/>
          <w:sz w:val="22"/>
        </w:rPr>
        <w:t>s</w:t>
      </w:r>
      <w:r w:rsidRPr="002A6787">
        <w:rPr>
          <w:rFonts w:cs="Arial"/>
          <w:spacing w:val="-5"/>
          <w:sz w:val="22"/>
        </w:rPr>
        <w:t xml:space="preserve"> </w:t>
      </w:r>
      <w:r w:rsidRPr="002A6787">
        <w:rPr>
          <w:rFonts w:cs="Arial"/>
          <w:spacing w:val="-1"/>
          <w:sz w:val="22"/>
        </w:rPr>
        <w:t>2</w:t>
      </w:r>
      <w:r w:rsidRPr="002A6787">
        <w:rPr>
          <w:rFonts w:cs="Arial"/>
          <w:sz w:val="22"/>
        </w:rPr>
        <w:t>4</w:t>
      </w:r>
      <w:r w:rsidRPr="002A6787">
        <w:rPr>
          <w:rFonts w:cs="Arial"/>
          <w:spacing w:val="-5"/>
          <w:sz w:val="22"/>
        </w:rPr>
        <w:t xml:space="preserve"> </w:t>
      </w:r>
      <w:r w:rsidRPr="002A6787">
        <w:rPr>
          <w:rFonts w:cs="Arial"/>
          <w:spacing w:val="-1"/>
          <w:sz w:val="22"/>
        </w:rPr>
        <w:t>h</w:t>
      </w:r>
      <w:r w:rsidRPr="002A6787">
        <w:rPr>
          <w:rFonts w:cs="Arial"/>
          <w:spacing w:val="2"/>
          <w:sz w:val="22"/>
        </w:rPr>
        <w:t>e</w:t>
      </w:r>
      <w:r w:rsidRPr="002A6787">
        <w:rPr>
          <w:rFonts w:cs="Arial"/>
          <w:spacing w:val="-1"/>
          <w:sz w:val="22"/>
        </w:rPr>
        <w:t>u</w:t>
      </w:r>
      <w:r w:rsidRPr="002A6787">
        <w:rPr>
          <w:rFonts w:cs="Arial"/>
          <w:sz w:val="22"/>
        </w:rPr>
        <w:t>r</w:t>
      </w:r>
      <w:r w:rsidRPr="002A6787">
        <w:rPr>
          <w:rFonts w:cs="Arial"/>
          <w:spacing w:val="-1"/>
          <w:sz w:val="22"/>
        </w:rPr>
        <w:t>e</w:t>
      </w:r>
      <w:r w:rsidRPr="002A6787">
        <w:rPr>
          <w:rFonts w:cs="Arial"/>
          <w:sz w:val="22"/>
        </w:rPr>
        <w:t>s</w:t>
      </w:r>
    </w:p>
    <w:p w14:paraId="0D644793" w14:textId="77777777" w:rsidR="00D031A6" w:rsidRPr="002A6787" w:rsidRDefault="00D031A6" w:rsidP="00C21CEA">
      <w:pPr>
        <w:widowControl w:val="0"/>
        <w:numPr>
          <w:ilvl w:val="0"/>
          <w:numId w:val="58"/>
        </w:numPr>
        <w:tabs>
          <w:tab w:val="left" w:pos="820"/>
        </w:tabs>
        <w:ind w:right="110"/>
        <w:rPr>
          <w:rFonts w:cs="Arial"/>
          <w:sz w:val="22"/>
        </w:rPr>
      </w:pPr>
      <w:r w:rsidRPr="002A6787">
        <w:rPr>
          <w:rFonts w:cs="Arial"/>
          <w:spacing w:val="-1"/>
          <w:sz w:val="22"/>
        </w:rPr>
        <w:t>Pa</w:t>
      </w:r>
      <w:r w:rsidRPr="002A6787">
        <w:rPr>
          <w:rFonts w:cs="Arial"/>
          <w:spacing w:val="1"/>
          <w:sz w:val="22"/>
        </w:rPr>
        <w:t>l</w:t>
      </w:r>
      <w:r w:rsidRPr="002A6787">
        <w:rPr>
          <w:rFonts w:cs="Arial"/>
          <w:spacing w:val="-1"/>
          <w:sz w:val="22"/>
        </w:rPr>
        <w:t>ie</w:t>
      </w:r>
      <w:r w:rsidRPr="002A6787">
        <w:rPr>
          <w:rFonts w:cs="Arial"/>
          <w:sz w:val="22"/>
        </w:rPr>
        <w:t>r</w:t>
      </w:r>
      <w:r w:rsidRPr="002A6787">
        <w:rPr>
          <w:rFonts w:cs="Arial"/>
          <w:spacing w:val="8"/>
          <w:sz w:val="22"/>
        </w:rPr>
        <w:t xml:space="preserve"> </w:t>
      </w:r>
      <w:r w:rsidRPr="002A6787">
        <w:rPr>
          <w:rFonts w:cs="Arial"/>
          <w:spacing w:val="2"/>
          <w:sz w:val="22"/>
        </w:rPr>
        <w:t>n</w:t>
      </w:r>
      <w:r w:rsidRPr="002A6787">
        <w:rPr>
          <w:rFonts w:cs="Arial"/>
          <w:spacing w:val="-43"/>
          <w:sz w:val="22"/>
        </w:rPr>
        <w:t xml:space="preserve">° </w:t>
      </w:r>
      <w:r w:rsidRPr="002A6787">
        <w:rPr>
          <w:rFonts w:cs="Arial"/>
          <w:sz w:val="22"/>
        </w:rPr>
        <w:t>1</w:t>
      </w:r>
      <w:r w:rsidRPr="002A6787">
        <w:rPr>
          <w:rFonts w:cs="Arial"/>
          <w:spacing w:val="-4"/>
          <w:sz w:val="22"/>
        </w:rPr>
        <w:t xml:space="preserve"> </w:t>
      </w:r>
      <w:r w:rsidRPr="002A6787">
        <w:rPr>
          <w:rFonts w:cs="Arial"/>
          <w:sz w:val="22"/>
        </w:rPr>
        <w:t>:</w:t>
      </w:r>
      <w:r w:rsidRPr="002A6787">
        <w:rPr>
          <w:rFonts w:cs="Arial"/>
          <w:spacing w:val="9"/>
          <w:sz w:val="22"/>
        </w:rPr>
        <w:t xml:space="preserve"> </w:t>
      </w:r>
      <w:r w:rsidRPr="002A6787">
        <w:rPr>
          <w:rFonts w:cs="Arial"/>
          <w:spacing w:val="-1"/>
          <w:sz w:val="22"/>
        </w:rPr>
        <w:t>u</w:t>
      </w:r>
      <w:r w:rsidRPr="002A6787">
        <w:rPr>
          <w:rFonts w:cs="Arial"/>
          <w:sz w:val="22"/>
        </w:rPr>
        <w:t>n</w:t>
      </w:r>
      <w:r w:rsidRPr="002A6787">
        <w:rPr>
          <w:rFonts w:cs="Arial"/>
          <w:spacing w:val="9"/>
          <w:sz w:val="22"/>
        </w:rPr>
        <w:t xml:space="preserve"> </w:t>
      </w:r>
      <w:r w:rsidRPr="002A6787">
        <w:rPr>
          <w:rFonts w:cs="Arial"/>
          <w:spacing w:val="-1"/>
          <w:sz w:val="22"/>
        </w:rPr>
        <w:t>po</w:t>
      </w:r>
      <w:r w:rsidRPr="002A6787">
        <w:rPr>
          <w:rFonts w:cs="Arial"/>
          <w:spacing w:val="4"/>
          <w:sz w:val="22"/>
        </w:rPr>
        <w:t>m</w:t>
      </w:r>
      <w:r w:rsidRPr="002A6787">
        <w:rPr>
          <w:rFonts w:cs="Arial"/>
          <w:spacing w:val="-1"/>
          <w:sz w:val="22"/>
        </w:rPr>
        <w:t>pag</w:t>
      </w:r>
      <w:r w:rsidRPr="002A6787">
        <w:rPr>
          <w:rFonts w:cs="Arial"/>
          <w:sz w:val="22"/>
        </w:rPr>
        <w:t>e</w:t>
      </w:r>
      <w:r w:rsidRPr="002A6787">
        <w:rPr>
          <w:rFonts w:cs="Arial"/>
          <w:spacing w:val="8"/>
          <w:sz w:val="22"/>
        </w:rPr>
        <w:t xml:space="preserve"> </w:t>
      </w:r>
      <w:r w:rsidRPr="002A6787">
        <w:rPr>
          <w:rFonts w:cs="Arial"/>
          <w:spacing w:val="2"/>
          <w:sz w:val="22"/>
        </w:rPr>
        <w:t>d</w:t>
      </w:r>
      <w:r w:rsidRPr="002A6787">
        <w:rPr>
          <w:rFonts w:cs="Arial"/>
          <w:sz w:val="22"/>
        </w:rPr>
        <w:t>e</w:t>
      </w:r>
      <w:r w:rsidRPr="002A6787">
        <w:rPr>
          <w:rFonts w:cs="Arial"/>
          <w:spacing w:val="7"/>
          <w:sz w:val="22"/>
        </w:rPr>
        <w:t xml:space="preserve"> </w:t>
      </w:r>
      <w:r w:rsidRPr="002A6787">
        <w:rPr>
          <w:rFonts w:cs="Arial"/>
          <w:sz w:val="22"/>
        </w:rPr>
        <w:t>2</w:t>
      </w:r>
      <w:r w:rsidRPr="002A6787">
        <w:rPr>
          <w:rFonts w:cs="Arial"/>
          <w:spacing w:val="7"/>
          <w:sz w:val="22"/>
        </w:rPr>
        <w:t xml:space="preserve"> </w:t>
      </w:r>
      <w:r w:rsidRPr="002A6787">
        <w:rPr>
          <w:rFonts w:cs="Arial"/>
          <w:spacing w:val="-1"/>
          <w:sz w:val="22"/>
        </w:rPr>
        <w:t>h</w:t>
      </w:r>
      <w:r w:rsidRPr="002A6787">
        <w:rPr>
          <w:rFonts w:cs="Arial"/>
          <w:spacing w:val="2"/>
          <w:sz w:val="22"/>
        </w:rPr>
        <w:t>e</w:t>
      </w:r>
      <w:r w:rsidRPr="002A6787">
        <w:rPr>
          <w:rFonts w:cs="Arial"/>
          <w:spacing w:val="-1"/>
          <w:sz w:val="22"/>
        </w:rPr>
        <w:t>u</w:t>
      </w:r>
      <w:r w:rsidRPr="002A6787">
        <w:rPr>
          <w:rFonts w:cs="Arial"/>
          <w:sz w:val="22"/>
        </w:rPr>
        <w:t>r</w:t>
      </w:r>
      <w:r w:rsidRPr="002A6787">
        <w:rPr>
          <w:rFonts w:cs="Arial"/>
          <w:spacing w:val="-1"/>
          <w:sz w:val="22"/>
        </w:rPr>
        <w:t>e</w:t>
      </w:r>
      <w:r w:rsidRPr="002A6787">
        <w:rPr>
          <w:rFonts w:cs="Arial"/>
          <w:sz w:val="22"/>
        </w:rPr>
        <w:t>s</w:t>
      </w:r>
      <w:r w:rsidRPr="002A6787">
        <w:rPr>
          <w:rFonts w:cs="Arial"/>
          <w:spacing w:val="9"/>
          <w:sz w:val="22"/>
        </w:rPr>
        <w:t xml:space="preserve"> </w:t>
      </w:r>
      <w:r w:rsidRPr="002A6787">
        <w:rPr>
          <w:rFonts w:cs="Arial"/>
          <w:spacing w:val="-1"/>
          <w:sz w:val="22"/>
        </w:rPr>
        <w:t>e</w:t>
      </w:r>
      <w:r w:rsidRPr="002A6787">
        <w:rPr>
          <w:rFonts w:cs="Arial"/>
          <w:spacing w:val="1"/>
          <w:sz w:val="22"/>
        </w:rPr>
        <w:t>s</w:t>
      </w:r>
      <w:r w:rsidRPr="002A6787">
        <w:rPr>
          <w:rFonts w:cs="Arial"/>
          <w:sz w:val="22"/>
        </w:rPr>
        <w:t>t</w:t>
      </w:r>
      <w:r w:rsidRPr="002A6787">
        <w:rPr>
          <w:rFonts w:cs="Arial"/>
          <w:spacing w:val="7"/>
          <w:sz w:val="22"/>
        </w:rPr>
        <w:t xml:space="preserve"> </w:t>
      </w:r>
      <w:r w:rsidRPr="002A6787">
        <w:rPr>
          <w:rFonts w:cs="Arial"/>
          <w:sz w:val="22"/>
        </w:rPr>
        <w:t>r</w:t>
      </w:r>
      <w:r w:rsidRPr="002A6787">
        <w:rPr>
          <w:rFonts w:cs="Arial"/>
          <w:spacing w:val="-1"/>
          <w:sz w:val="22"/>
        </w:rPr>
        <w:t>é</w:t>
      </w:r>
      <w:r w:rsidRPr="002A6787">
        <w:rPr>
          <w:rFonts w:cs="Arial"/>
          <w:spacing w:val="2"/>
          <w:sz w:val="22"/>
        </w:rPr>
        <w:t>a</w:t>
      </w:r>
      <w:r w:rsidRPr="002A6787">
        <w:rPr>
          <w:rFonts w:cs="Arial"/>
          <w:spacing w:val="-1"/>
          <w:sz w:val="22"/>
        </w:rPr>
        <w:t>li</w:t>
      </w:r>
      <w:r w:rsidRPr="002A6787">
        <w:rPr>
          <w:rFonts w:cs="Arial"/>
          <w:spacing w:val="1"/>
          <w:sz w:val="22"/>
        </w:rPr>
        <w:t>s</w:t>
      </w:r>
      <w:r w:rsidRPr="002A6787">
        <w:rPr>
          <w:rFonts w:cs="Arial"/>
          <w:sz w:val="22"/>
        </w:rPr>
        <w:t>é</w:t>
      </w:r>
      <w:r w:rsidRPr="002A6787">
        <w:rPr>
          <w:rFonts w:cs="Arial"/>
          <w:spacing w:val="49"/>
          <w:sz w:val="22"/>
        </w:rPr>
        <w:t xml:space="preserve"> </w:t>
      </w:r>
      <w:r w:rsidRPr="002A6787">
        <w:rPr>
          <w:rFonts w:cs="Arial"/>
          <w:sz w:val="22"/>
        </w:rPr>
        <w:t>à</w:t>
      </w:r>
      <w:r w:rsidRPr="002A6787">
        <w:rPr>
          <w:rFonts w:cs="Arial"/>
          <w:spacing w:val="7"/>
          <w:sz w:val="22"/>
        </w:rPr>
        <w:t xml:space="preserve"> </w:t>
      </w:r>
      <w:r w:rsidRPr="002A6787">
        <w:rPr>
          <w:rFonts w:cs="Arial"/>
          <w:spacing w:val="-1"/>
          <w:sz w:val="22"/>
        </w:rPr>
        <w:t>u</w:t>
      </w:r>
      <w:r w:rsidRPr="002A6787">
        <w:rPr>
          <w:rFonts w:cs="Arial"/>
          <w:sz w:val="22"/>
        </w:rPr>
        <w:t>n</w:t>
      </w:r>
      <w:r w:rsidRPr="002A6787">
        <w:rPr>
          <w:rFonts w:cs="Arial"/>
          <w:spacing w:val="9"/>
          <w:sz w:val="22"/>
        </w:rPr>
        <w:t xml:space="preserve"> </w:t>
      </w:r>
      <w:r w:rsidRPr="002A6787">
        <w:rPr>
          <w:rFonts w:cs="Arial"/>
          <w:spacing w:val="-1"/>
          <w:sz w:val="22"/>
        </w:rPr>
        <w:t>dé</w:t>
      </w:r>
      <w:r w:rsidRPr="002A6787">
        <w:rPr>
          <w:rFonts w:cs="Arial"/>
          <w:spacing w:val="2"/>
          <w:sz w:val="22"/>
        </w:rPr>
        <w:t>b</w:t>
      </w:r>
      <w:r w:rsidRPr="002A6787">
        <w:rPr>
          <w:rFonts w:cs="Arial"/>
          <w:spacing w:val="-1"/>
          <w:sz w:val="22"/>
        </w:rPr>
        <w:t>i</w:t>
      </w:r>
      <w:r w:rsidRPr="002A6787">
        <w:rPr>
          <w:rFonts w:cs="Arial"/>
          <w:sz w:val="22"/>
        </w:rPr>
        <w:t>t</w:t>
      </w:r>
      <w:r w:rsidRPr="002A6787">
        <w:rPr>
          <w:rFonts w:cs="Arial"/>
          <w:spacing w:val="8"/>
          <w:sz w:val="22"/>
        </w:rPr>
        <w:t xml:space="preserve"> </w:t>
      </w:r>
      <w:r w:rsidRPr="002A6787">
        <w:rPr>
          <w:rFonts w:cs="Arial"/>
          <w:spacing w:val="1"/>
          <w:sz w:val="22"/>
        </w:rPr>
        <w:t>Q</w:t>
      </w:r>
      <w:r w:rsidRPr="002A6787">
        <w:rPr>
          <w:rFonts w:cs="Arial"/>
          <w:sz w:val="22"/>
        </w:rPr>
        <w:t>1</w:t>
      </w:r>
      <w:r w:rsidRPr="002A6787">
        <w:rPr>
          <w:rFonts w:cs="Arial"/>
          <w:spacing w:val="7"/>
          <w:sz w:val="22"/>
        </w:rPr>
        <w:t xml:space="preserve"> </w:t>
      </w:r>
      <w:r w:rsidRPr="002A6787">
        <w:rPr>
          <w:rFonts w:cs="Arial"/>
          <w:spacing w:val="1"/>
          <w:sz w:val="22"/>
        </w:rPr>
        <w:t>c</w:t>
      </w:r>
      <w:r w:rsidRPr="002A6787">
        <w:rPr>
          <w:rFonts w:cs="Arial"/>
          <w:spacing w:val="-1"/>
          <w:sz w:val="22"/>
        </w:rPr>
        <w:t>o</w:t>
      </w:r>
      <w:r w:rsidRPr="002A6787">
        <w:rPr>
          <w:rFonts w:cs="Arial"/>
          <w:spacing w:val="4"/>
          <w:sz w:val="22"/>
        </w:rPr>
        <w:t>m</w:t>
      </w:r>
      <w:r w:rsidRPr="002A6787">
        <w:rPr>
          <w:rFonts w:cs="Arial"/>
          <w:spacing w:val="-1"/>
          <w:sz w:val="22"/>
        </w:rPr>
        <w:t>p</w:t>
      </w:r>
      <w:r w:rsidRPr="002A6787">
        <w:rPr>
          <w:rFonts w:cs="Arial"/>
          <w:sz w:val="22"/>
        </w:rPr>
        <w:t>r</w:t>
      </w:r>
      <w:r w:rsidRPr="002A6787">
        <w:rPr>
          <w:rFonts w:cs="Arial"/>
          <w:spacing w:val="-1"/>
          <w:sz w:val="22"/>
        </w:rPr>
        <w:t>i</w:t>
      </w:r>
      <w:r w:rsidRPr="002A6787">
        <w:rPr>
          <w:rFonts w:cs="Arial"/>
          <w:sz w:val="22"/>
        </w:rPr>
        <w:t>s</w:t>
      </w:r>
      <w:r w:rsidRPr="002A6787">
        <w:rPr>
          <w:rFonts w:cs="Arial"/>
          <w:spacing w:val="8"/>
          <w:sz w:val="22"/>
        </w:rPr>
        <w:t xml:space="preserve"> </w:t>
      </w:r>
      <w:r w:rsidRPr="002A6787">
        <w:rPr>
          <w:rFonts w:cs="Arial"/>
          <w:spacing w:val="-1"/>
          <w:sz w:val="22"/>
        </w:rPr>
        <w:t>ent</w:t>
      </w:r>
      <w:r w:rsidRPr="002A6787">
        <w:rPr>
          <w:rFonts w:cs="Arial"/>
          <w:sz w:val="22"/>
        </w:rPr>
        <w:t>re</w:t>
      </w:r>
      <w:r w:rsidRPr="002A6787">
        <w:rPr>
          <w:rFonts w:cs="Arial"/>
          <w:spacing w:val="8"/>
          <w:sz w:val="22"/>
        </w:rPr>
        <w:t xml:space="preserve"> </w:t>
      </w:r>
      <w:r w:rsidRPr="002A6787">
        <w:rPr>
          <w:rFonts w:cs="Arial"/>
          <w:spacing w:val="-1"/>
          <w:sz w:val="22"/>
        </w:rPr>
        <w:t>0</w:t>
      </w:r>
      <w:r w:rsidRPr="002A6787">
        <w:rPr>
          <w:rFonts w:cs="Arial"/>
          <w:spacing w:val="2"/>
          <w:sz w:val="22"/>
        </w:rPr>
        <w:t>,</w:t>
      </w:r>
      <w:r w:rsidRPr="002A6787">
        <w:rPr>
          <w:rFonts w:cs="Arial"/>
          <w:sz w:val="22"/>
        </w:rPr>
        <w:t>7</w:t>
      </w:r>
      <w:r w:rsidRPr="002A6787">
        <w:rPr>
          <w:rFonts w:cs="Arial"/>
          <w:spacing w:val="7"/>
          <w:sz w:val="22"/>
        </w:rPr>
        <w:t xml:space="preserve"> </w:t>
      </w:r>
      <w:r w:rsidRPr="002A6787">
        <w:rPr>
          <w:rFonts w:cs="Arial"/>
          <w:spacing w:val="-1"/>
          <w:sz w:val="22"/>
        </w:rPr>
        <w:t>e</w:t>
      </w:r>
      <w:r w:rsidRPr="002A6787">
        <w:rPr>
          <w:rFonts w:cs="Arial"/>
          <w:sz w:val="22"/>
        </w:rPr>
        <w:t>t</w:t>
      </w:r>
      <w:r w:rsidRPr="002A6787">
        <w:rPr>
          <w:rFonts w:cs="Arial"/>
          <w:spacing w:val="7"/>
          <w:sz w:val="22"/>
        </w:rPr>
        <w:t xml:space="preserve"> </w:t>
      </w:r>
      <w:r w:rsidRPr="002A6787">
        <w:rPr>
          <w:rFonts w:cs="Arial"/>
          <w:sz w:val="22"/>
        </w:rPr>
        <w:t>1</w:t>
      </w:r>
      <w:r w:rsidRPr="002A6787">
        <w:rPr>
          <w:rFonts w:cs="Arial"/>
          <w:spacing w:val="8"/>
          <w:sz w:val="22"/>
        </w:rPr>
        <w:t xml:space="preserve"> </w:t>
      </w:r>
      <w:r w:rsidRPr="002A6787">
        <w:rPr>
          <w:rFonts w:cs="Arial"/>
          <w:spacing w:val="4"/>
          <w:sz w:val="22"/>
        </w:rPr>
        <w:t>m</w:t>
      </w:r>
      <w:r w:rsidRPr="003C01F7">
        <w:rPr>
          <w:rFonts w:cs="Arial"/>
          <w:spacing w:val="-1"/>
          <w:sz w:val="22"/>
          <w:vertAlign w:val="superscript"/>
        </w:rPr>
        <w:t>3</w:t>
      </w:r>
      <w:r w:rsidRPr="002A6787">
        <w:rPr>
          <w:rFonts w:cs="Arial"/>
          <w:spacing w:val="-1"/>
          <w:sz w:val="22"/>
        </w:rPr>
        <w:t>/heu</w:t>
      </w:r>
      <w:r w:rsidRPr="002A6787">
        <w:rPr>
          <w:rFonts w:cs="Arial"/>
          <w:sz w:val="22"/>
        </w:rPr>
        <w:t>r</w:t>
      </w:r>
      <w:r w:rsidRPr="002A6787">
        <w:rPr>
          <w:rFonts w:cs="Arial"/>
          <w:spacing w:val="2"/>
          <w:sz w:val="22"/>
        </w:rPr>
        <w:t>e</w:t>
      </w:r>
      <w:r w:rsidRPr="002A6787">
        <w:rPr>
          <w:rFonts w:cs="Arial"/>
          <w:sz w:val="22"/>
        </w:rPr>
        <w:t>.</w:t>
      </w:r>
      <w:r w:rsidRPr="002A6787">
        <w:rPr>
          <w:rFonts w:cs="Arial"/>
          <w:spacing w:val="7"/>
          <w:sz w:val="22"/>
        </w:rPr>
        <w:t xml:space="preserve"> </w:t>
      </w:r>
      <w:r w:rsidRPr="002A6787">
        <w:rPr>
          <w:rFonts w:cs="Arial"/>
          <w:spacing w:val="2"/>
          <w:sz w:val="22"/>
        </w:rPr>
        <w:t>L</w:t>
      </w:r>
      <w:r w:rsidRPr="002A6787">
        <w:rPr>
          <w:rFonts w:cs="Arial"/>
          <w:sz w:val="22"/>
        </w:rPr>
        <w:t>e</w:t>
      </w:r>
      <w:r w:rsidRPr="002A6787">
        <w:rPr>
          <w:rFonts w:cs="Arial"/>
          <w:w w:val="99"/>
          <w:sz w:val="22"/>
        </w:rPr>
        <w:t xml:space="preserve"> </w:t>
      </w:r>
      <w:r w:rsidRPr="002A6787">
        <w:rPr>
          <w:rFonts w:cs="Arial"/>
          <w:sz w:val="22"/>
        </w:rPr>
        <w:t>r</w:t>
      </w:r>
      <w:r w:rsidRPr="002A6787">
        <w:rPr>
          <w:rFonts w:cs="Arial"/>
          <w:spacing w:val="-1"/>
          <w:sz w:val="22"/>
        </w:rPr>
        <w:t>abatte</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7"/>
          <w:sz w:val="22"/>
        </w:rPr>
        <w:t xml:space="preserve"> </w:t>
      </w:r>
      <w:r w:rsidRPr="002A6787">
        <w:rPr>
          <w:rFonts w:cs="Arial"/>
          <w:spacing w:val="-1"/>
          <w:sz w:val="22"/>
        </w:rPr>
        <w:t>e</w:t>
      </w:r>
      <w:r w:rsidRPr="002A6787">
        <w:rPr>
          <w:rFonts w:cs="Arial"/>
          <w:spacing w:val="1"/>
          <w:sz w:val="22"/>
        </w:rPr>
        <w:t>s</w:t>
      </w:r>
      <w:r w:rsidRPr="002A6787">
        <w:rPr>
          <w:rFonts w:cs="Arial"/>
          <w:sz w:val="22"/>
        </w:rPr>
        <w:t>t</w:t>
      </w:r>
      <w:r w:rsidRPr="002A6787">
        <w:rPr>
          <w:rFonts w:cs="Arial"/>
          <w:spacing w:val="-7"/>
          <w:sz w:val="22"/>
        </w:rPr>
        <w:t xml:space="preserve"> </w:t>
      </w:r>
      <w:r w:rsidRPr="002A6787">
        <w:rPr>
          <w:rFonts w:cs="Arial"/>
          <w:spacing w:val="4"/>
          <w:sz w:val="22"/>
        </w:rPr>
        <w:t>m</w:t>
      </w:r>
      <w:r w:rsidRPr="002A6787">
        <w:rPr>
          <w:rFonts w:cs="Arial"/>
          <w:spacing w:val="-1"/>
          <w:sz w:val="22"/>
        </w:rPr>
        <w:t>e</w:t>
      </w:r>
      <w:r w:rsidRPr="002A6787">
        <w:rPr>
          <w:rFonts w:cs="Arial"/>
          <w:spacing w:val="1"/>
          <w:sz w:val="22"/>
        </w:rPr>
        <w:t>s</w:t>
      </w:r>
      <w:r w:rsidRPr="002A6787">
        <w:rPr>
          <w:rFonts w:cs="Arial"/>
          <w:spacing w:val="-1"/>
          <w:sz w:val="22"/>
        </w:rPr>
        <w:t>u</w:t>
      </w:r>
      <w:r w:rsidRPr="002A6787">
        <w:rPr>
          <w:rFonts w:cs="Arial"/>
          <w:sz w:val="22"/>
        </w:rPr>
        <w:t>ré</w:t>
      </w:r>
      <w:r w:rsidRPr="002A6787">
        <w:rPr>
          <w:rFonts w:cs="Arial"/>
          <w:spacing w:val="-7"/>
          <w:sz w:val="22"/>
        </w:rPr>
        <w:t xml:space="preserve"> </w:t>
      </w:r>
      <w:r w:rsidRPr="002A6787">
        <w:rPr>
          <w:rFonts w:cs="Arial"/>
          <w:spacing w:val="-1"/>
          <w:sz w:val="22"/>
        </w:rPr>
        <w:t>e</w:t>
      </w:r>
      <w:r w:rsidRPr="002A6787">
        <w:rPr>
          <w:rFonts w:cs="Arial"/>
          <w:sz w:val="22"/>
        </w:rPr>
        <w:t>n</w:t>
      </w:r>
      <w:r w:rsidRPr="002A6787">
        <w:rPr>
          <w:rFonts w:cs="Arial"/>
          <w:spacing w:val="-5"/>
          <w:sz w:val="22"/>
        </w:rPr>
        <w:t xml:space="preserve"> </w:t>
      </w:r>
      <w:r w:rsidRPr="002A6787">
        <w:rPr>
          <w:rFonts w:cs="Arial"/>
          <w:spacing w:val="2"/>
          <w:sz w:val="22"/>
        </w:rPr>
        <w:t>f</w:t>
      </w:r>
      <w:r w:rsidRPr="002A6787">
        <w:rPr>
          <w:rFonts w:cs="Arial"/>
          <w:spacing w:val="-1"/>
          <w:sz w:val="22"/>
        </w:rPr>
        <w:t>i</w:t>
      </w:r>
      <w:r w:rsidRPr="002A6787">
        <w:rPr>
          <w:rFonts w:cs="Arial"/>
          <w:sz w:val="22"/>
        </w:rPr>
        <w:t>n</w:t>
      </w:r>
      <w:r w:rsidRPr="002A6787">
        <w:rPr>
          <w:rFonts w:cs="Arial"/>
          <w:spacing w:val="-7"/>
          <w:sz w:val="22"/>
        </w:rPr>
        <w:t xml:space="preserve"> </w:t>
      </w:r>
      <w:r w:rsidRPr="002A6787">
        <w:rPr>
          <w:rFonts w:cs="Arial"/>
          <w:spacing w:val="-1"/>
          <w:sz w:val="22"/>
        </w:rPr>
        <w:t>d</w:t>
      </w:r>
      <w:r w:rsidRPr="002A6787">
        <w:rPr>
          <w:rFonts w:cs="Arial"/>
          <w:sz w:val="22"/>
        </w:rPr>
        <w:t>e</w:t>
      </w:r>
      <w:r w:rsidRPr="002A6787">
        <w:rPr>
          <w:rFonts w:cs="Arial"/>
          <w:spacing w:val="-6"/>
          <w:sz w:val="22"/>
        </w:rPr>
        <w:t xml:space="preserve"> </w:t>
      </w:r>
      <w:r w:rsidRPr="002A6787">
        <w:rPr>
          <w:rFonts w:cs="Arial"/>
          <w:spacing w:val="2"/>
          <w:sz w:val="22"/>
        </w:rPr>
        <w:t>p</w:t>
      </w:r>
      <w:r w:rsidRPr="002A6787">
        <w:rPr>
          <w:rFonts w:cs="Arial"/>
          <w:spacing w:val="-1"/>
          <w:sz w:val="22"/>
        </w:rPr>
        <w:t>o</w:t>
      </w:r>
      <w:r w:rsidRPr="002A6787">
        <w:rPr>
          <w:rFonts w:cs="Arial"/>
          <w:spacing w:val="4"/>
          <w:sz w:val="22"/>
        </w:rPr>
        <w:t>m</w:t>
      </w:r>
      <w:r w:rsidRPr="002A6787">
        <w:rPr>
          <w:rFonts w:cs="Arial"/>
          <w:spacing w:val="-1"/>
          <w:sz w:val="22"/>
        </w:rPr>
        <w:t>pag</w:t>
      </w:r>
      <w:r w:rsidRPr="002A6787">
        <w:rPr>
          <w:rFonts w:cs="Arial"/>
          <w:sz w:val="22"/>
        </w:rPr>
        <w:t>e</w:t>
      </w:r>
    </w:p>
    <w:p w14:paraId="5B1A8D25" w14:textId="18E24407" w:rsidR="00D031A6" w:rsidRPr="002A6787" w:rsidRDefault="00D031A6" w:rsidP="00C21CEA">
      <w:pPr>
        <w:widowControl w:val="0"/>
        <w:numPr>
          <w:ilvl w:val="0"/>
          <w:numId w:val="58"/>
        </w:numPr>
        <w:tabs>
          <w:tab w:val="left" w:pos="820"/>
        </w:tabs>
        <w:ind w:right="111"/>
        <w:rPr>
          <w:rFonts w:cs="Arial"/>
          <w:sz w:val="22"/>
        </w:rPr>
      </w:pPr>
      <w:r w:rsidRPr="002A6787">
        <w:rPr>
          <w:rFonts w:cs="Arial"/>
          <w:spacing w:val="-1"/>
          <w:sz w:val="22"/>
        </w:rPr>
        <w:t>Pa</w:t>
      </w:r>
      <w:r w:rsidRPr="002A6787">
        <w:rPr>
          <w:rFonts w:cs="Arial"/>
          <w:spacing w:val="1"/>
          <w:sz w:val="22"/>
        </w:rPr>
        <w:t>l</w:t>
      </w:r>
      <w:r w:rsidRPr="002A6787">
        <w:rPr>
          <w:rFonts w:cs="Arial"/>
          <w:spacing w:val="-1"/>
          <w:sz w:val="22"/>
        </w:rPr>
        <w:t>ie</w:t>
      </w:r>
      <w:r w:rsidRPr="002A6787">
        <w:rPr>
          <w:rFonts w:cs="Arial"/>
          <w:sz w:val="22"/>
        </w:rPr>
        <w:t>r</w:t>
      </w:r>
      <w:r w:rsidRPr="002A6787">
        <w:rPr>
          <w:rFonts w:cs="Arial"/>
          <w:spacing w:val="8"/>
          <w:sz w:val="22"/>
        </w:rPr>
        <w:t xml:space="preserve"> </w:t>
      </w:r>
      <w:r w:rsidRPr="002A6787">
        <w:rPr>
          <w:rFonts w:cs="Arial"/>
          <w:spacing w:val="-1"/>
          <w:sz w:val="22"/>
        </w:rPr>
        <w:t>n</w:t>
      </w:r>
      <w:r w:rsidRPr="002A6787">
        <w:rPr>
          <w:rFonts w:cs="Arial"/>
          <w:spacing w:val="-41"/>
          <w:sz w:val="22"/>
        </w:rPr>
        <w:t xml:space="preserve">° </w:t>
      </w:r>
      <w:r w:rsidRPr="002A6787">
        <w:rPr>
          <w:rFonts w:cs="Arial"/>
          <w:sz w:val="22"/>
        </w:rPr>
        <w:t>2</w:t>
      </w:r>
      <w:r w:rsidRPr="002A6787">
        <w:rPr>
          <w:rFonts w:cs="Arial"/>
          <w:spacing w:val="-4"/>
          <w:sz w:val="22"/>
        </w:rPr>
        <w:t xml:space="preserve"> </w:t>
      </w:r>
      <w:r w:rsidRPr="002A6787">
        <w:rPr>
          <w:rFonts w:cs="Arial"/>
          <w:sz w:val="22"/>
        </w:rPr>
        <w:t>:</w:t>
      </w:r>
      <w:r w:rsidRPr="002A6787">
        <w:rPr>
          <w:rFonts w:cs="Arial"/>
          <w:spacing w:val="7"/>
          <w:sz w:val="22"/>
        </w:rPr>
        <w:t xml:space="preserve"> </w:t>
      </w:r>
      <w:r w:rsidRPr="002A6787">
        <w:rPr>
          <w:rFonts w:cs="Arial"/>
          <w:spacing w:val="-1"/>
          <w:sz w:val="22"/>
        </w:rPr>
        <w:t>u</w:t>
      </w:r>
      <w:r w:rsidRPr="002A6787">
        <w:rPr>
          <w:rFonts w:cs="Arial"/>
          <w:sz w:val="22"/>
        </w:rPr>
        <w:t>n</w:t>
      </w:r>
      <w:r w:rsidRPr="002A6787">
        <w:rPr>
          <w:rFonts w:cs="Arial"/>
          <w:spacing w:val="7"/>
          <w:sz w:val="22"/>
        </w:rPr>
        <w:t xml:space="preserve"> </w:t>
      </w:r>
      <w:r w:rsidRPr="002A6787">
        <w:rPr>
          <w:rFonts w:cs="Arial"/>
          <w:spacing w:val="-1"/>
          <w:sz w:val="22"/>
        </w:rPr>
        <w:t>po</w:t>
      </w:r>
      <w:r w:rsidRPr="002A6787">
        <w:rPr>
          <w:rFonts w:cs="Arial"/>
          <w:spacing w:val="4"/>
          <w:sz w:val="22"/>
        </w:rPr>
        <w:t>m</w:t>
      </w:r>
      <w:r w:rsidRPr="002A6787">
        <w:rPr>
          <w:rFonts w:cs="Arial"/>
          <w:spacing w:val="-1"/>
          <w:sz w:val="22"/>
        </w:rPr>
        <w:t>pag</w:t>
      </w:r>
      <w:r w:rsidRPr="002A6787">
        <w:rPr>
          <w:rFonts w:cs="Arial"/>
          <w:sz w:val="22"/>
        </w:rPr>
        <w:t>e</w:t>
      </w:r>
      <w:r w:rsidRPr="002A6787">
        <w:rPr>
          <w:rFonts w:cs="Arial"/>
          <w:spacing w:val="8"/>
          <w:sz w:val="22"/>
        </w:rPr>
        <w:t xml:space="preserve"> </w:t>
      </w:r>
      <w:r w:rsidRPr="002A6787">
        <w:rPr>
          <w:rFonts w:cs="Arial"/>
          <w:spacing w:val="2"/>
          <w:sz w:val="22"/>
        </w:rPr>
        <w:t>d</w:t>
      </w:r>
      <w:r w:rsidRPr="002A6787">
        <w:rPr>
          <w:rFonts w:cs="Arial"/>
          <w:sz w:val="22"/>
        </w:rPr>
        <w:t>e</w:t>
      </w:r>
      <w:r w:rsidRPr="002A6787">
        <w:rPr>
          <w:rFonts w:cs="Arial"/>
          <w:spacing w:val="7"/>
          <w:sz w:val="22"/>
        </w:rPr>
        <w:t xml:space="preserve"> </w:t>
      </w:r>
      <w:r w:rsidRPr="002A6787">
        <w:rPr>
          <w:rFonts w:cs="Arial"/>
          <w:sz w:val="22"/>
        </w:rPr>
        <w:t>1</w:t>
      </w:r>
      <w:r w:rsidRPr="002A6787">
        <w:rPr>
          <w:rFonts w:cs="Arial"/>
          <w:spacing w:val="7"/>
          <w:sz w:val="22"/>
        </w:rPr>
        <w:t xml:space="preserve"> </w:t>
      </w:r>
      <w:r w:rsidRPr="002A6787">
        <w:rPr>
          <w:rFonts w:cs="Arial"/>
          <w:spacing w:val="-1"/>
          <w:sz w:val="22"/>
        </w:rPr>
        <w:t>heu</w:t>
      </w:r>
      <w:r w:rsidRPr="002A6787">
        <w:rPr>
          <w:rFonts w:cs="Arial"/>
          <w:sz w:val="22"/>
        </w:rPr>
        <w:t>re</w:t>
      </w:r>
      <w:r w:rsidRPr="002A6787">
        <w:rPr>
          <w:rFonts w:cs="Arial"/>
          <w:spacing w:val="8"/>
          <w:sz w:val="22"/>
        </w:rPr>
        <w:t xml:space="preserve"> </w:t>
      </w:r>
      <w:r w:rsidRPr="002A6787">
        <w:rPr>
          <w:rFonts w:cs="Arial"/>
          <w:spacing w:val="-1"/>
          <w:sz w:val="22"/>
        </w:rPr>
        <w:t>e</w:t>
      </w:r>
      <w:r w:rsidRPr="002A6787">
        <w:rPr>
          <w:rFonts w:cs="Arial"/>
          <w:spacing w:val="1"/>
          <w:sz w:val="22"/>
        </w:rPr>
        <w:t>s</w:t>
      </w:r>
      <w:r w:rsidRPr="002A6787">
        <w:rPr>
          <w:rFonts w:cs="Arial"/>
          <w:sz w:val="22"/>
        </w:rPr>
        <w:t>t</w:t>
      </w:r>
      <w:r w:rsidRPr="002A6787">
        <w:rPr>
          <w:rFonts w:cs="Arial"/>
          <w:spacing w:val="7"/>
          <w:sz w:val="22"/>
        </w:rPr>
        <w:t xml:space="preserve"> </w:t>
      </w:r>
      <w:r w:rsidRPr="002A6787">
        <w:rPr>
          <w:rFonts w:cs="Arial"/>
          <w:sz w:val="22"/>
        </w:rPr>
        <w:t>r</w:t>
      </w:r>
      <w:r w:rsidRPr="002A6787">
        <w:rPr>
          <w:rFonts w:cs="Arial"/>
          <w:spacing w:val="-1"/>
          <w:sz w:val="22"/>
        </w:rPr>
        <w:t>éa</w:t>
      </w:r>
      <w:r w:rsidRPr="002A6787">
        <w:rPr>
          <w:rFonts w:cs="Arial"/>
          <w:spacing w:val="1"/>
          <w:sz w:val="22"/>
        </w:rPr>
        <w:t>l</w:t>
      </w:r>
      <w:r w:rsidRPr="002A6787">
        <w:rPr>
          <w:rFonts w:cs="Arial"/>
          <w:spacing w:val="-1"/>
          <w:sz w:val="22"/>
        </w:rPr>
        <w:t>i</w:t>
      </w:r>
      <w:r w:rsidRPr="002A6787">
        <w:rPr>
          <w:rFonts w:cs="Arial"/>
          <w:spacing w:val="1"/>
          <w:sz w:val="22"/>
        </w:rPr>
        <w:t>s</w:t>
      </w:r>
      <w:r w:rsidRPr="002A6787">
        <w:rPr>
          <w:rFonts w:cs="Arial"/>
          <w:sz w:val="22"/>
        </w:rPr>
        <w:t>é</w:t>
      </w:r>
      <w:r w:rsidRPr="002A6787">
        <w:rPr>
          <w:rFonts w:cs="Arial"/>
          <w:spacing w:val="46"/>
          <w:sz w:val="22"/>
        </w:rPr>
        <w:t xml:space="preserve"> </w:t>
      </w:r>
      <w:r w:rsidRPr="002A6787">
        <w:rPr>
          <w:rFonts w:cs="Arial"/>
          <w:sz w:val="22"/>
        </w:rPr>
        <w:t>à</w:t>
      </w:r>
      <w:r w:rsidRPr="002A6787">
        <w:rPr>
          <w:rFonts w:cs="Arial"/>
          <w:spacing w:val="7"/>
          <w:sz w:val="22"/>
        </w:rPr>
        <w:t xml:space="preserve"> </w:t>
      </w:r>
      <w:r w:rsidRPr="002A6787">
        <w:rPr>
          <w:rFonts w:cs="Arial"/>
          <w:spacing w:val="-1"/>
          <w:sz w:val="22"/>
        </w:rPr>
        <w:t>u</w:t>
      </w:r>
      <w:r w:rsidRPr="002A6787">
        <w:rPr>
          <w:rFonts w:cs="Arial"/>
          <w:sz w:val="22"/>
        </w:rPr>
        <w:t>n</w:t>
      </w:r>
      <w:r w:rsidRPr="002A6787">
        <w:rPr>
          <w:rFonts w:cs="Arial"/>
          <w:spacing w:val="8"/>
          <w:sz w:val="22"/>
        </w:rPr>
        <w:t xml:space="preserve"> </w:t>
      </w:r>
      <w:r w:rsidRPr="002A6787">
        <w:rPr>
          <w:rFonts w:cs="Arial"/>
          <w:spacing w:val="-1"/>
          <w:sz w:val="22"/>
        </w:rPr>
        <w:t>dé</w:t>
      </w:r>
      <w:r w:rsidRPr="002A6787">
        <w:rPr>
          <w:rFonts w:cs="Arial"/>
          <w:spacing w:val="2"/>
          <w:sz w:val="22"/>
        </w:rPr>
        <w:t>b</w:t>
      </w:r>
      <w:r w:rsidRPr="002A6787">
        <w:rPr>
          <w:rFonts w:cs="Arial"/>
          <w:spacing w:val="-1"/>
          <w:sz w:val="22"/>
        </w:rPr>
        <w:t>i</w:t>
      </w:r>
      <w:r w:rsidRPr="002A6787">
        <w:rPr>
          <w:rFonts w:cs="Arial"/>
          <w:sz w:val="22"/>
        </w:rPr>
        <w:t>t</w:t>
      </w:r>
      <w:r w:rsidRPr="002A6787">
        <w:rPr>
          <w:rFonts w:cs="Arial"/>
          <w:spacing w:val="7"/>
          <w:sz w:val="22"/>
        </w:rPr>
        <w:t xml:space="preserve"> </w:t>
      </w:r>
      <w:r w:rsidRPr="002A6787">
        <w:rPr>
          <w:rFonts w:cs="Arial"/>
          <w:spacing w:val="1"/>
          <w:sz w:val="22"/>
        </w:rPr>
        <w:t>Q</w:t>
      </w:r>
      <w:r w:rsidRPr="002A6787">
        <w:rPr>
          <w:rFonts w:cs="Arial"/>
          <w:sz w:val="22"/>
        </w:rPr>
        <w:t>2</w:t>
      </w:r>
      <w:r w:rsidRPr="002A6787">
        <w:rPr>
          <w:rFonts w:cs="Arial"/>
          <w:spacing w:val="7"/>
          <w:sz w:val="22"/>
        </w:rPr>
        <w:t xml:space="preserve"> </w:t>
      </w:r>
      <w:r w:rsidRPr="002A6787">
        <w:rPr>
          <w:rFonts w:cs="Arial"/>
          <w:sz w:val="22"/>
        </w:rPr>
        <w:t>=</w:t>
      </w:r>
      <w:r w:rsidRPr="002A6787">
        <w:rPr>
          <w:rFonts w:cs="Arial"/>
          <w:spacing w:val="7"/>
          <w:sz w:val="22"/>
        </w:rPr>
        <w:t xml:space="preserve"> </w:t>
      </w:r>
      <w:r w:rsidRPr="002A6787">
        <w:rPr>
          <w:rFonts w:cs="Arial"/>
          <w:sz w:val="22"/>
        </w:rPr>
        <w:t>(</w:t>
      </w:r>
      <w:r w:rsidRPr="002A6787">
        <w:rPr>
          <w:rFonts w:cs="Arial"/>
          <w:spacing w:val="1"/>
          <w:sz w:val="22"/>
        </w:rPr>
        <w:t>Q</w:t>
      </w:r>
      <w:r w:rsidRPr="002A6787">
        <w:rPr>
          <w:rFonts w:cs="Arial"/>
          <w:sz w:val="22"/>
        </w:rPr>
        <w:t>1</w:t>
      </w:r>
      <w:r w:rsidRPr="002A6787">
        <w:rPr>
          <w:rFonts w:cs="Arial"/>
          <w:spacing w:val="7"/>
          <w:sz w:val="22"/>
        </w:rPr>
        <w:t xml:space="preserve"> </w:t>
      </w:r>
      <w:r w:rsidRPr="002A6787">
        <w:rPr>
          <w:rFonts w:cs="Arial"/>
          <w:sz w:val="22"/>
        </w:rPr>
        <w:t>+</w:t>
      </w:r>
      <w:r w:rsidRPr="002A6787">
        <w:rPr>
          <w:rFonts w:cs="Arial"/>
          <w:spacing w:val="6"/>
          <w:sz w:val="22"/>
        </w:rPr>
        <w:t xml:space="preserve"> </w:t>
      </w:r>
      <w:r w:rsidRPr="002A6787">
        <w:rPr>
          <w:rFonts w:cs="Arial"/>
          <w:spacing w:val="-1"/>
          <w:sz w:val="22"/>
        </w:rPr>
        <w:t>0,</w:t>
      </w:r>
      <w:r w:rsidRPr="002A6787">
        <w:rPr>
          <w:rFonts w:cs="Arial"/>
          <w:sz w:val="22"/>
        </w:rPr>
        <w:t>7</w:t>
      </w:r>
      <w:r w:rsidRPr="002A6787">
        <w:rPr>
          <w:rFonts w:cs="Arial"/>
          <w:spacing w:val="8"/>
          <w:sz w:val="22"/>
        </w:rPr>
        <w:t xml:space="preserve"> </w:t>
      </w:r>
      <w:proofErr w:type="spellStart"/>
      <w:r w:rsidRPr="002A6787">
        <w:rPr>
          <w:rFonts w:cs="Arial"/>
          <w:spacing w:val="1"/>
          <w:sz w:val="22"/>
        </w:rPr>
        <w:t>Q</w:t>
      </w:r>
      <w:r w:rsidRPr="002A6787">
        <w:rPr>
          <w:rFonts w:cs="Arial"/>
          <w:spacing w:val="4"/>
          <w:sz w:val="22"/>
        </w:rPr>
        <w:t>m</w:t>
      </w:r>
      <w:r w:rsidRPr="002A6787">
        <w:rPr>
          <w:rFonts w:cs="Arial"/>
          <w:spacing w:val="-3"/>
          <w:sz w:val="22"/>
        </w:rPr>
        <w:t>a</w:t>
      </w:r>
      <w:r w:rsidRPr="002A6787">
        <w:rPr>
          <w:rFonts w:cs="Arial"/>
          <w:spacing w:val="1"/>
          <w:sz w:val="22"/>
        </w:rPr>
        <w:t>x</w:t>
      </w:r>
      <w:proofErr w:type="spellEnd"/>
      <w:r w:rsidRPr="002A6787">
        <w:rPr>
          <w:rFonts w:cs="Arial"/>
          <w:sz w:val="22"/>
        </w:rPr>
        <w:t>)</w:t>
      </w:r>
      <w:r w:rsidR="003C01F7">
        <w:rPr>
          <w:rFonts w:cs="Arial"/>
          <w:sz w:val="22"/>
        </w:rPr>
        <w:t xml:space="preserve"> </w:t>
      </w:r>
      <w:r w:rsidRPr="002A6787">
        <w:rPr>
          <w:rFonts w:cs="Arial"/>
          <w:spacing w:val="-1"/>
          <w:sz w:val="22"/>
        </w:rPr>
        <w:t>/</w:t>
      </w:r>
      <w:r w:rsidR="003C01F7">
        <w:rPr>
          <w:rFonts w:cs="Arial"/>
          <w:spacing w:val="-1"/>
          <w:sz w:val="22"/>
        </w:rPr>
        <w:t xml:space="preserve"> </w:t>
      </w:r>
      <w:r w:rsidRPr="002A6787">
        <w:rPr>
          <w:rFonts w:cs="Arial"/>
          <w:spacing w:val="-1"/>
          <w:sz w:val="22"/>
        </w:rPr>
        <w:t>2</w:t>
      </w:r>
      <w:r w:rsidRPr="002A6787">
        <w:rPr>
          <w:rFonts w:cs="Arial"/>
          <w:sz w:val="22"/>
        </w:rPr>
        <w:t xml:space="preserve">. </w:t>
      </w:r>
      <w:r w:rsidRPr="002A6787">
        <w:rPr>
          <w:rFonts w:cs="Arial"/>
          <w:spacing w:val="-1"/>
          <w:sz w:val="22"/>
        </w:rPr>
        <w:t>L</w:t>
      </w:r>
      <w:r w:rsidRPr="002A6787">
        <w:rPr>
          <w:rFonts w:cs="Arial"/>
          <w:sz w:val="22"/>
        </w:rPr>
        <w:t>e</w:t>
      </w:r>
      <w:r w:rsidRPr="002A6787">
        <w:rPr>
          <w:rFonts w:cs="Arial"/>
          <w:spacing w:val="7"/>
          <w:sz w:val="22"/>
        </w:rPr>
        <w:t xml:space="preserve"> </w:t>
      </w:r>
      <w:r w:rsidRPr="002A6787">
        <w:rPr>
          <w:rFonts w:cs="Arial"/>
          <w:sz w:val="22"/>
        </w:rPr>
        <w:t>r</w:t>
      </w:r>
      <w:r w:rsidRPr="002A6787">
        <w:rPr>
          <w:rFonts w:cs="Arial"/>
          <w:spacing w:val="-1"/>
          <w:sz w:val="22"/>
        </w:rPr>
        <w:t>abatte</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3"/>
          <w:sz w:val="22"/>
        </w:rPr>
        <w:t xml:space="preserve"> </w:t>
      </w:r>
      <w:r w:rsidRPr="002A6787">
        <w:rPr>
          <w:rFonts w:cs="Arial"/>
          <w:spacing w:val="-1"/>
          <w:sz w:val="22"/>
        </w:rPr>
        <w:t>e</w:t>
      </w:r>
      <w:r w:rsidRPr="002A6787">
        <w:rPr>
          <w:rFonts w:cs="Arial"/>
          <w:spacing w:val="1"/>
          <w:sz w:val="22"/>
        </w:rPr>
        <w:t>s</w:t>
      </w:r>
      <w:r w:rsidRPr="002A6787">
        <w:rPr>
          <w:rFonts w:cs="Arial"/>
          <w:sz w:val="22"/>
        </w:rPr>
        <w:t>t</w:t>
      </w:r>
      <w:r w:rsidRPr="002A6787">
        <w:rPr>
          <w:rFonts w:cs="Arial"/>
          <w:spacing w:val="-1"/>
          <w:sz w:val="22"/>
        </w:rPr>
        <w:t xml:space="preserve"> </w:t>
      </w:r>
      <w:r w:rsidRPr="002A6787">
        <w:rPr>
          <w:rFonts w:cs="Arial"/>
          <w:spacing w:val="4"/>
          <w:sz w:val="22"/>
        </w:rPr>
        <w:t>m</w:t>
      </w:r>
      <w:r w:rsidRPr="002A6787">
        <w:rPr>
          <w:rFonts w:cs="Arial"/>
          <w:spacing w:val="-1"/>
          <w:sz w:val="22"/>
        </w:rPr>
        <w:t>e</w:t>
      </w:r>
      <w:r w:rsidRPr="002A6787">
        <w:rPr>
          <w:rFonts w:cs="Arial"/>
          <w:spacing w:val="1"/>
          <w:sz w:val="22"/>
        </w:rPr>
        <w:t>s</w:t>
      </w:r>
      <w:r w:rsidRPr="002A6787">
        <w:rPr>
          <w:rFonts w:cs="Arial"/>
          <w:spacing w:val="-1"/>
          <w:sz w:val="22"/>
        </w:rPr>
        <w:t>u</w:t>
      </w:r>
      <w:r w:rsidRPr="002A6787">
        <w:rPr>
          <w:rFonts w:cs="Arial"/>
          <w:sz w:val="22"/>
        </w:rPr>
        <w:t>ré</w:t>
      </w:r>
      <w:r w:rsidRPr="002A6787">
        <w:rPr>
          <w:rFonts w:cs="Arial"/>
          <w:spacing w:val="-7"/>
          <w:sz w:val="22"/>
        </w:rPr>
        <w:t xml:space="preserve"> </w:t>
      </w:r>
      <w:r w:rsidRPr="002A6787">
        <w:rPr>
          <w:rFonts w:cs="Arial"/>
          <w:spacing w:val="-1"/>
          <w:sz w:val="22"/>
        </w:rPr>
        <w:t>e</w:t>
      </w:r>
      <w:r w:rsidRPr="002A6787">
        <w:rPr>
          <w:rFonts w:cs="Arial"/>
          <w:sz w:val="22"/>
        </w:rPr>
        <w:t>n</w:t>
      </w:r>
      <w:r w:rsidRPr="002A6787">
        <w:rPr>
          <w:rFonts w:cs="Arial"/>
          <w:spacing w:val="-6"/>
          <w:sz w:val="22"/>
        </w:rPr>
        <w:t xml:space="preserve"> </w:t>
      </w:r>
      <w:r w:rsidRPr="002A6787">
        <w:rPr>
          <w:rFonts w:cs="Arial"/>
          <w:spacing w:val="2"/>
          <w:sz w:val="22"/>
        </w:rPr>
        <w:t>f</w:t>
      </w:r>
      <w:r w:rsidRPr="002A6787">
        <w:rPr>
          <w:rFonts w:cs="Arial"/>
          <w:spacing w:val="-1"/>
          <w:sz w:val="22"/>
        </w:rPr>
        <w:t>i</w:t>
      </w:r>
      <w:r w:rsidRPr="002A6787">
        <w:rPr>
          <w:rFonts w:cs="Arial"/>
          <w:sz w:val="22"/>
        </w:rPr>
        <w:t>n</w:t>
      </w:r>
      <w:r w:rsidRPr="002A6787">
        <w:rPr>
          <w:rFonts w:cs="Arial"/>
          <w:spacing w:val="-7"/>
          <w:sz w:val="22"/>
        </w:rPr>
        <w:t xml:space="preserve"> </w:t>
      </w:r>
      <w:r w:rsidRPr="002A6787">
        <w:rPr>
          <w:rFonts w:cs="Arial"/>
          <w:spacing w:val="-1"/>
          <w:sz w:val="22"/>
        </w:rPr>
        <w:t>d</w:t>
      </w:r>
      <w:r w:rsidRPr="002A6787">
        <w:rPr>
          <w:rFonts w:cs="Arial"/>
          <w:sz w:val="22"/>
        </w:rPr>
        <w:t>e</w:t>
      </w:r>
      <w:r w:rsidRPr="002A6787">
        <w:rPr>
          <w:rFonts w:cs="Arial"/>
          <w:spacing w:val="-4"/>
          <w:sz w:val="22"/>
        </w:rPr>
        <w:t xml:space="preserve"> </w:t>
      </w:r>
      <w:r w:rsidRPr="002A6787">
        <w:rPr>
          <w:rFonts w:cs="Arial"/>
          <w:spacing w:val="-1"/>
          <w:sz w:val="22"/>
        </w:rPr>
        <w:t>po</w:t>
      </w:r>
      <w:r w:rsidRPr="002A6787">
        <w:rPr>
          <w:rFonts w:cs="Arial"/>
          <w:spacing w:val="4"/>
          <w:sz w:val="22"/>
        </w:rPr>
        <w:t>m</w:t>
      </w:r>
      <w:r w:rsidRPr="002A6787">
        <w:rPr>
          <w:rFonts w:cs="Arial"/>
          <w:spacing w:val="-1"/>
          <w:sz w:val="22"/>
        </w:rPr>
        <w:t>pag</w:t>
      </w:r>
      <w:r w:rsidRPr="002A6787">
        <w:rPr>
          <w:rFonts w:cs="Arial"/>
          <w:sz w:val="22"/>
        </w:rPr>
        <w:t>e</w:t>
      </w:r>
    </w:p>
    <w:p w14:paraId="24A5ADDE" w14:textId="77777777" w:rsidR="00D031A6" w:rsidRPr="002A6787" w:rsidRDefault="00D031A6" w:rsidP="00C21CEA">
      <w:pPr>
        <w:widowControl w:val="0"/>
        <w:numPr>
          <w:ilvl w:val="0"/>
          <w:numId w:val="58"/>
        </w:numPr>
        <w:tabs>
          <w:tab w:val="left" w:pos="820"/>
        </w:tabs>
        <w:ind w:right="111"/>
        <w:rPr>
          <w:rFonts w:cs="Arial"/>
          <w:sz w:val="22"/>
        </w:rPr>
      </w:pPr>
      <w:r w:rsidRPr="002A6787">
        <w:rPr>
          <w:rFonts w:cs="Arial"/>
          <w:spacing w:val="-1"/>
          <w:sz w:val="22"/>
        </w:rPr>
        <w:t>Pa</w:t>
      </w:r>
      <w:r w:rsidRPr="002A6787">
        <w:rPr>
          <w:rFonts w:cs="Arial"/>
          <w:spacing w:val="1"/>
          <w:sz w:val="22"/>
        </w:rPr>
        <w:t>l</w:t>
      </w:r>
      <w:r w:rsidRPr="002A6787">
        <w:rPr>
          <w:rFonts w:cs="Arial"/>
          <w:spacing w:val="-1"/>
          <w:sz w:val="22"/>
        </w:rPr>
        <w:t>ie</w:t>
      </w:r>
      <w:r w:rsidRPr="002A6787">
        <w:rPr>
          <w:rFonts w:cs="Arial"/>
          <w:sz w:val="22"/>
        </w:rPr>
        <w:t>r</w:t>
      </w:r>
      <w:r w:rsidRPr="002A6787">
        <w:rPr>
          <w:rFonts w:cs="Arial"/>
          <w:spacing w:val="31"/>
          <w:sz w:val="22"/>
        </w:rPr>
        <w:t xml:space="preserve"> </w:t>
      </w:r>
      <w:r w:rsidRPr="002A6787">
        <w:rPr>
          <w:rFonts w:cs="Arial"/>
          <w:spacing w:val="-1"/>
          <w:sz w:val="22"/>
        </w:rPr>
        <w:t>n</w:t>
      </w:r>
      <w:r w:rsidRPr="002A6787">
        <w:rPr>
          <w:rFonts w:cs="Arial"/>
          <w:spacing w:val="-43"/>
          <w:sz w:val="22"/>
        </w:rPr>
        <w:t xml:space="preserve">° </w:t>
      </w:r>
      <w:r w:rsidRPr="002A6787">
        <w:rPr>
          <w:rFonts w:cs="Arial"/>
          <w:sz w:val="22"/>
        </w:rPr>
        <w:t>3</w:t>
      </w:r>
      <w:r w:rsidRPr="002A6787">
        <w:rPr>
          <w:rFonts w:cs="Arial"/>
          <w:spacing w:val="-1"/>
          <w:sz w:val="22"/>
        </w:rPr>
        <w:t xml:space="preserve"> </w:t>
      </w:r>
      <w:r w:rsidRPr="002A6787">
        <w:rPr>
          <w:rFonts w:cs="Arial"/>
          <w:sz w:val="22"/>
        </w:rPr>
        <w:t>:</w:t>
      </w:r>
      <w:r w:rsidRPr="002A6787">
        <w:rPr>
          <w:rFonts w:cs="Arial"/>
          <w:spacing w:val="29"/>
          <w:sz w:val="22"/>
        </w:rPr>
        <w:t xml:space="preserve"> </w:t>
      </w:r>
      <w:r w:rsidRPr="002A6787">
        <w:rPr>
          <w:rFonts w:cs="Arial"/>
          <w:spacing w:val="-1"/>
          <w:sz w:val="22"/>
        </w:rPr>
        <w:t>u</w:t>
      </w:r>
      <w:r w:rsidRPr="002A6787">
        <w:rPr>
          <w:rFonts w:cs="Arial"/>
          <w:sz w:val="22"/>
        </w:rPr>
        <w:t>n</w:t>
      </w:r>
      <w:r w:rsidRPr="002A6787">
        <w:rPr>
          <w:rFonts w:cs="Arial"/>
          <w:spacing w:val="31"/>
          <w:sz w:val="22"/>
        </w:rPr>
        <w:t xml:space="preserve"> </w:t>
      </w:r>
      <w:r w:rsidRPr="002A6787">
        <w:rPr>
          <w:rFonts w:cs="Arial"/>
          <w:spacing w:val="-1"/>
          <w:sz w:val="22"/>
        </w:rPr>
        <w:t>po</w:t>
      </w:r>
      <w:r w:rsidRPr="002A6787">
        <w:rPr>
          <w:rFonts w:cs="Arial"/>
          <w:spacing w:val="4"/>
          <w:sz w:val="22"/>
        </w:rPr>
        <w:t>m</w:t>
      </w:r>
      <w:r w:rsidRPr="002A6787">
        <w:rPr>
          <w:rFonts w:cs="Arial"/>
          <w:spacing w:val="-1"/>
          <w:sz w:val="22"/>
        </w:rPr>
        <w:t>pag</w:t>
      </w:r>
      <w:r w:rsidRPr="002A6787">
        <w:rPr>
          <w:rFonts w:cs="Arial"/>
          <w:sz w:val="22"/>
        </w:rPr>
        <w:t>e</w:t>
      </w:r>
      <w:r w:rsidRPr="002A6787">
        <w:rPr>
          <w:rFonts w:cs="Arial"/>
          <w:spacing w:val="30"/>
          <w:sz w:val="22"/>
        </w:rPr>
        <w:t xml:space="preserve"> </w:t>
      </w:r>
      <w:r w:rsidRPr="002A6787">
        <w:rPr>
          <w:rFonts w:cs="Arial"/>
          <w:spacing w:val="2"/>
          <w:sz w:val="22"/>
        </w:rPr>
        <w:t>d</w:t>
      </w:r>
      <w:r w:rsidRPr="002A6787">
        <w:rPr>
          <w:rFonts w:cs="Arial"/>
          <w:sz w:val="22"/>
        </w:rPr>
        <w:t>e</w:t>
      </w:r>
      <w:r w:rsidRPr="002A6787">
        <w:rPr>
          <w:rFonts w:cs="Arial"/>
          <w:spacing w:val="29"/>
          <w:sz w:val="22"/>
        </w:rPr>
        <w:t xml:space="preserve"> </w:t>
      </w:r>
      <w:r w:rsidRPr="002A6787">
        <w:rPr>
          <w:rFonts w:cs="Arial"/>
          <w:sz w:val="22"/>
        </w:rPr>
        <w:t>1</w:t>
      </w:r>
      <w:r w:rsidRPr="002A6787">
        <w:rPr>
          <w:rFonts w:cs="Arial"/>
          <w:spacing w:val="29"/>
          <w:sz w:val="22"/>
        </w:rPr>
        <w:t xml:space="preserve"> </w:t>
      </w:r>
      <w:r w:rsidRPr="002A6787">
        <w:rPr>
          <w:rFonts w:cs="Arial"/>
          <w:spacing w:val="2"/>
          <w:sz w:val="22"/>
        </w:rPr>
        <w:t>h</w:t>
      </w:r>
      <w:r w:rsidRPr="002A6787">
        <w:rPr>
          <w:rFonts w:cs="Arial"/>
          <w:spacing w:val="-1"/>
          <w:sz w:val="22"/>
        </w:rPr>
        <w:t>eu</w:t>
      </w:r>
      <w:r w:rsidRPr="002A6787">
        <w:rPr>
          <w:rFonts w:cs="Arial"/>
          <w:sz w:val="22"/>
        </w:rPr>
        <w:t>re</w:t>
      </w:r>
      <w:r w:rsidRPr="002A6787">
        <w:rPr>
          <w:rFonts w:cs="Arial"/>
          <w:spacing w:val="31"/>
          <w:sz w:val="22"/>
        </w:rPr>
        <w:t xml:space="preserve"> </w:t>
      </w:r>
      <w:r w:rsidRPr="002A6787">
        <w:rPr>
          <w:rFonts w:cs="Arial"/>
          <w:spacing w:val="-1"/>
          <w:sz w:val="22"/>
        </w:rPr>
        <w:t>e</w:t>
      </w:r>
      <w:r w:rsidRPr="002A6787">
        <w:rPr>
          <w:rFonts w:cs="Arial"/>
          <w:spacing w:val="1"/>
          <w:sz w:val="22"/>
        </w:rPr>
        <w:t>s</w:t>
      </w:r>
      <w:r w:rsidRPr="002A6787">
        <w:rPr>
          <w:rFonts w:cs="Arial"/>
          <w:sz w:val="22"/>
        </w:rPr>
        <w:t>t</w:t>
      </w:r>
      <w:r w:rsidRPr="002A6787">
        <w:rPr>
          <w:rFonts w:cs="Arial"/>
          <w:spacing w:val="29"/>
          <w:sz w:val="22"/>
        </w:rPr>
        <w:t xml:space="preserve"> </w:t>
      </w:r>
      <w:r w:rsidRPr="002A6787">
        <w:rPr>
          <w:rFonts w:cs="Arial"/>
          <w:sz w:val="22"/>
        </w:rPr>
        <w:t>r</w:t>
      </w:r>
      <w:r w:rsidRPr="002A6787">
        <w:rPr>
          <w:rFonts w:cs="Arial"/>
          <w:spacing w:val="-1"/>
          <w:sz w:val="22"/>
        </w:rPr>
        <w:t>é</w:t>
      </w:r>
      <w:r w:rsidRPr="002A6787">
        <w:rPr>
          <w:rFonts w:cs="Arial"/>
          <w:spacing w:val="2"/>
          <w:sz w:val="22"/>
        </w:rPr>
        <w:t>a</w:t>
      </w:r>
      <w:r w:rsidRPr="002A6787">
        <w:rPr>
          <w:rFonts w:cs="Arial"/>
          <w:spacing w:val="-1"/>
          <w:sz w:val="22"/>
        </w:rPr>
        <w:t>li</w:t>
      </w:r>
      <w:r w:rsidRPr="002A6787">
        <w:rPr>
          <w:rFonts w:cs="Arial"/>
          <w:spacing w:val="1"/>
          <w:sz w:val="22"/>
        </w:rPr>
        <w:t>s</w:t>
      </w:r>
      <w:r w:rsidRPr="002A6787">
        <w:rPr>
          <w:rFonts w:cs="Arial"/>
          <w:sz w:val="22"/>
        </w:rPr>
        <w:t>é</w:t>
      </w:r>
      <w:r w:rsidRPr="002A6787">
        <w:rPr>
          <w:rFonts w:cs="Arial"/>
          <w:spacing w:val="14"/>
          <w:sz w:val="22"/>
        </w:rPr>
        <w:t xml:space="preserve"> </w:t>
      </w:r>
      <w:r w:rsidRPr="002A6787">
        <w:rPr>
          <w:rFonts w:cs="Arial"/>
          <w:sz w:val="22"/>
        </w:rPr>
        <w:t>à</w:t>
      </w:r>
      <w:r w:rsidRPr="002A6787">
        <w:rPr>
          <w:rFonts w:cs="Arial"/>
          <w:spacing w:val="29"/>
          <w:sz w:val="22"/>
        </w:rPr>
        <w:t xml:space="preserve"> </w:t>
      </w:r>
      <w:r w:rsidRPr="002A6787">
        <w:rPr>
          <w:rFonts w:cs="Arial"/>
          <w:spacing w:val="2"/>
          <w:sz w:val="22"/>
        </w:rPr>
        <w:t>u</w:t>
      </w:r>
      <w:r w:rsidRPr="002A6787">
        <w:rPr>
          <w:rFonts w:cs="Arial"/>
          <w:sz w:val="22"/>
        </w:rPr>
        <w:t>n</w:t>
      </w:r>
      <w:r w:rsidRPr="002A6787">
        <w:rPr>
          <w:rFonts w:cs="Arial"/>
          <w:spacing w:val="29"/>
          <w:sz w:val="22"/>
        </w:rPr>
        <w:t xml:space="preserve"> </w:t>
      </w:r>
      <w:r w:rsidRPr="002A6787">
        <w:rPr>
          <w:rFonts w:cs="Arial"/>
          <w:spacing w:val="-1"/>
          <w:sz w:val="22"/>
        </w:rPr>
        <w:t>d</w:t>
      </w:r>
      <w:r w:rsidRPr="002A6787">
        <w:rPr>
          <w:rFonts w:cs="Arial"/>
          <w:spacing w:val="2"/>
          <w:sz w:val="22"/>
        </w:rPr>
        <w:t>é</w:t>
      </w:r>
      <w:r w:rsidRPr="002A6787">
        <w:rPr>
          <w:rFonts w:cs="Arial"/>
          <w:spacing w:val="-1"/>
          <w:sz w:val="22"/>
        </w:rPr>
        <w:t>bu</w:t>
      </w:r>
      <w:r w:rsidRPr="002A6787">
        <w:rPr>
          <w:rFonts w:cs="Arial"/>
          <w:sz w:val="22"/>
        </w:rPr>
        <w:t>t</w:t>
      </w:r>
      <w:r w:rsidRPr="002A6787">
        <w:rPr>
          <w:rFonts w:cs="Arial"/>
          <w:spacing w:val="29"/>
          <w:sz w:val="22"/>
        </w:rPr>
        <w:t xml:space="preserve"> </w:t>
      </w:r>
      <w:r w:rsidRPr="002A6787">
        <w:rPr>
          <w:rFonts w:cs="Arial"/>
          <w:spacing w:val="1"/>
          <w:sz w:val="22"/>
        </w:rPr>
        <w:t>Q</w:t>
      </w:r>
      <w:r w:rsidRPr="002A6787">
        <w:rPr>
          <w:rFonts w:cs="Arial"/>
          <w:sz w:val="22"/>
        </w:rPr>
        <w:t>3</w:t>
      </w:r>
      <w:r w:rsidRPr="002A6787">
        <w:rPr>
          <w:rFonts w:cs="Arial"/>
          <w:spacing w:val="31"/>
          <w:sz w:val="22"/>
        </w:rPr>
        <w:t xml:space="preserve"> </w:t>
      </w:r>
      <w:r w:rsidRPr="002A6787">
        <w:rPr>
          <w:rFonts w:cs="Arial"/>
          <w:sz w:val="22"/>
        </w:rPr>
        <w:t>=</w:t>
      </w:r>
      <w:r w:rsidRPr="002A6787">
        <w:rPr>
          <w:rFonts w:cs="Arial"/>
          <w:spacing w:val="30"/>
          <w:sz w:val="22"/>
        </w:rPr>
        <w:t xml:space="preserve"> </w:t>
      </w:r>
      <w:r w:rsidRPr="002A6787">
        <w:rPr>
          <w:rFonts w:cs="Arial"/>
          <w:spacing w:val="-1"/>
          <w:sz w:val="22"/>
        </w:rPr>
        <w:t>0,</w:t>
      </w:r>
      <w:r w:rsidRPr="002A6787">
        <w:rPr>
          <w:rFonts w:cs="Arial"/>
          <w:sz w:val="22"/>
        </w:rPr>
        <w:t>7</w:t>
      </w:r>
      <w:r w:rsidRPr="002A6787">
        <w:rPr>
          <w:rFonts w:cs="Arial"/>
          <w:spacing w:val="30"/>
          <w:sz w:val="22"/>
        </w:rPr>
        <w:t xml:space="preserve"> </w:t>
      </w:r>
      <w:proofErr w:type="spellStart"/>
      <w:r w:rsidRPr="002A6787">
        <w:rPr>
          <w:rFonts w:cs="Arial"/>
          <w:spacing w:val="1"/>
          <w:sz w:val="22"/>
        </w:rPr>
        <w:t>Q</w:t>
      </w:r>
      <w:r w:rsidRPr="002A6787">
        <w:rPr>
          <w:rFonts w:cs="Arial"/>
          <w:spacing w:val="4"/>
          <w:sz w:val="22"/>
        </w:rPr>
        <w:t>m</w:t>
      </w:r>
      <w:r w:rsidRPr="002A6787">
        <w:rPr>
          <w:rFonts w:cs="Arial"/>
          <w:spacing w:val="-1"/>
          <w:sz w:val="22"/>
        </w:rPr>
        <w:t>a</w:t>
      </w:r>
      <w:r w:rsidRPr="002A6787">
        <w:rPr>
          <w:rFonts w:cs="Arial"/>
          <w:spacing w:val="1"/>
          <w:sz w:val="22"/>
        </w:rPr>
        <w:t>x</w:t>
      </w:r>
      <w:proofErr w:type="spellEnd"/>
      <w:r w:rsidRPr="002A6787">
        <w:rPr>
          <w:rFonts w:cs="Arial"/>
          <w:sz w:val="22"/>
        </w:rPr>
        <w:t>.</w:t>
      </w:r>
      <w:r w:rsidRPr="002A6787">
        <w:rPr>
          <w:rFonts w:cs="Arial"/>
          <w:spacing w:val="27"/>
          <w:sz w:val="22"/>
        </w:rPr>
        <w:t xml:space="preserve"> </w:t>
      </w:r>
      <w:r w:rsidRPr="002A6787">
        <w:rPr>
          <w:rFonts w:cs="Arial"/>
          <w:spacing w:val="-1"/>
          <w:sz w:val="22"/>
        </w:rPr>
        <w:t>L</w:t>
      </w:r>
      <w:r w:rsidRPr="002A6787">
        <w:rPr>
          <w:rFonts w:cs="Arial"/>
          <w:sz w:val="22"/>
        </w:rPr>
        <w:t>e</w:t>
      </w:r>
      <w:r w:rsidRPr="002A6787">
        <w:rPr>
          <w:rFonts w:cs="Arial"/>
          <w:spacing w:val="29"/>
          <w:sz w:val="22"/>
        </w:rPr>
        <w:t xml:space="preserve"> </w:t>
      </w:r>
      <w:r w:rsidRPr="002A6787">
        <w:rPr>
          <w:rFonts w:cs="Arial"/>
          <w:sz w:val="22"/>
        </w:rPr>
        <w:lastRenderedPageBreak/>
        <w:t>r</w:t>
      </w:r>
      <w:r w:rsidRPr="002A6787">
        <w:rPr>
          <w:rFonts w:cs="Arial"/>
          <w:spacing w:val="-1"/>
          <w:sz w:val="22"/>
        </w:rPr>
        <w:t>a</w:t>
      </w:r>
      <w:r w:rsidRPr="002A6787">
        <w:rPr>
          <w:rFonts w:cs="Arial"/>
          <w:spacing w:val="2"/>
          <w:sz w:val="22"/>
        </w:rPr>
        <w:t>b</w:t>
      </w:r>
      <w:r w:rsidRPr="002A6787">
        <w:rPr>
          <w:rFonts w:cs="Arial"/>
          <w:spacing w:val="-1"/>
          <w:sz w:val="22"/>
        </w:rPr>
        <w:t>atte</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29"/>
          <w:sz w:val="22"/>
        </w:rPr>
        <w:t xml:space="preserve"> </w:t>
      </w:r>
      <w:r w:rsidRPr="002A6787">
        <w:rPr>
          <w:rFonts w:cs="Arial"/>
          <w:spacing w:val="-1"/>
          <w:sz w:val="22"/>
        </w:rPr>
        <w:t>e</w:t>
      </w:r>
      <w:r w:rsidRPr="002A6787">
        <w:rPr>
          <w:rFonts w:cs="Arial"/>
          <w:spacing w:val="1"/>
          <w:sz w:val="22"/>
        </w:rPr>
        <w:t>s</w:t>
      </w:r>
      <w:r w:rsidRPr="002A6787">
        <w:rPr>
          <w:rFonts w:cs="Arial"/>
          <w:sz w:val="22"/>
        </w:rPr>
        <w:t>t</w:t>
      </w:r>
      <w:r w:rsidRPr="002A6787">
        <w:rPr>
          <w:rFonts w:cs="Arial"/>
          <w:w w:val="99"/>
          <w:sz w:val="22"/>
        </w:rPr>
        <w:t xml:space="preserve"> </w:t>
      </w:r>
      <w:r w:rsidRPr="002A6787">
        <w:rPr>
          <w:rFonts w:cs="Arial"/>
          <w:spacing w:val="4"/>
          <w:sz w:val="22"/>
        </w:rPr>
        <w:t>m</w:t>
      </w:r>
      <w:r w:rsidRPr="002A6787">
        <w:rPr>
          <w:rFonts w:cs="Arial"/>
          <w:spacing w:val="-3"/>
          <w:sz w:val="22"/>
        </w:rPr>
        <w:t>e</w:t>
      </w:r>
      <w:r w:rsidRPr="002A6787">
        <w:rPr>
          <w:rFonts w:cs="Arial"/>
          <w:spacing w:val="1"/>
          <w:sz w:val="22"/>
        </w:rPr>
        <w:t>s</w:t>
      </w:r>
      <w:r w:rsidRPr="002A6787">
        <w:rPr>
          <w:rFonts w:cs="Arial"/>
          <w:spacing w:val="-1"/>
          <w:sz w:val="22"/>
        </w:rPr>
        <w:t>u</w:t>
      </w:r>
      <w:r w:rsidRPr="002A6787">
        <w:rPr>
          <w:rFonts w:cs="Arial"/>
          <w:sz w:val="22"/>
        </w:rPr>
        <w:t>ré</w:t>
      </w:r>
      <w:r w:rsidRPr="002A6787">
        <w:rPr>
          <w:rFonts w:cs="Arial"/>
          <w:spacing w:val="-7"/>
          <w:sz w:val="22"/>
        </w:rPr>
        <w:t xml:space="preserve"> </w:t>
      </w:r>
      <w:r w:rsidRPr="002A6787">
        <w:rPr>
          <w:rFonts w:cs="Arial"/>
          <w:spacing w:val="-1"/>
          <w:sz w:val="22"/>
        </w:rPr>
        <w:t>e</w:t>
      </w:r>
      <w:r w:rsidRPr="002A6787">
        <w:rPr>
          <w:rFonts w:cs="Arial"/>
          <w:sz w:val="22"/>
        </w:rPr>
        <w:t>n</w:t>
      </w:r>
      <w:r w:rsidRPr="002A6787">
        <w:rPr>
          <w:rFonts w:cs="Arial"/>
          <w:spacing w:val="-6"/>
          <w:sz w:val="22"/>
        </w:rPr>
        <w:t xml:space="preserve"> </w:t>
      </w:r>
      <w:r w:rsidRPr="002A6787">
        <w:rPr>
          <w:rFonts w:cs="Arial"/>
          <w:spacing w:val="2"/>
          <w:sz w:val="22"/>
        </w:rPr>
        <w:t>f</w:t>
      </w:r>
      <w:r w:rsidRPr="002A6787">
        <w:rPr>
          <w:rFonts w:cs="Arial"/>
          <w:spacing w:val="-1"/>
          <w:sz w:val="22"/>
        </w:rPr>
        <w:t>i</w:t>
      </w:r>
      <w:r w:rsidRPr="002A6787">
        <w:rPr>
          <w:rFonts w:cs="Arial"/>
          <w:sz w:val="22"/>
        </w:rPr>
        <w:t>n</w:t>
      </w:r>
      <w:r w:rsidRPr="002A6787">
        <w:rPr>
          <w:rFonts w:cs="Arial"/>
          <w:spacing w:val="-7"/>
          <w:sz w:val="22"/>
        </w:rPr>
        <w:t xml:space="preserve"> </w:t>
      </w:r>
      <w:r w:rsidRPr="002A6787">
        <w:rPr>
          <w:rFonts w:cs="Arial"/>
          <w:spacing w:val="2"/>
          <w:sz w:val="22"/>
        </w:rPr>
        <w:t>d</w:t>
      </w:r>
      <w:r w:rsidRPr="002A6787">
        <w:rPr>
          <w:rFonts w:cs="Arial"/>
          <w:sz w:val="22"/>
        </w:rPr>
        <w:t>e</w:t>
      </w:r>
      <w:r w:rsidRPr="002A6787">
        <w:rPr>
          <w:rFonts w:cs="Arial"/>
          <w:spacing w:val="-6"/>
          <w:sz w:val="22"/>
        </w:rPr>
        <w:t xml:space="preserve"> </w:t>
      </w:r>
      <w:r w:rsidRPr="002A6787">
        <w:rPr>
          <w:rFonts w:cs="Arial"/>
          <w:spacing w:val="2"/>
          <w:sz w:val="22"/>
        </w:rPr>
        <w:t>p</w:t>
      </w:r>
      <w:r w:rsidRPr="002A6787">
        <w:rPr>
          <w:rFonts w:cs="Arial"/>
          <w:spacing w:val="-1"/>
          <w:sz w:val="22"/>
        </w:rPr>
        <w:t>o</w:t>
      </w:r>
      <w:r w:rsidRPr="002A6787">
        <w:rPr>
          <w:rFonts w:cs="Arial"/>
          <w:spacing w:val="4"/>
          <w:sz w:val="22"/>
        </w:rPr>
        <w:t>m</w:t>
      </w:r>
      <w:r w:rsidRPr="002A6787">
        <w:rPr>
          <w:rFonts w:cs="Arial"/>
          <w:spacing w:val="-1"/>
          <w:sz w:val="22"/>
        </w:rPr>
        <w:t>pag</w:t>
      </w:r>
      <w:r w:rsidRPr="002A6787">
        <w:rPr>
          <w:rFonts w:cs="Arial"/>
          <w:sz w:val="22"/>
        </w:rPr>
        <w:t>e.</w:t>
      </w:r>
    </w:p>
    <w:p w14:paraId="030BE6EF" w14:textId="77777777" w:rsidR="00D031A6" w:rsidRDefault="00D031A6" w:rsidP="00C945A5">
      <w:pPr>
        <w:ind w:right="110"/>
        <w:rPr>
          <w:rFonts w:cs="Arial"/>
          <w:spacing w:val="-1"/>
          <w:sz w:val="22"/>
        </w:rPr>
      </w:pPr>
    </w:p>
    <w:p w14:paraId="7AA704A9" w14:textId="77777777" w:rsidR="00D031A6" w:rsidRPr="002A6787" w:rsidRDefault="00D031A6" w:rsidP="00C945A5">
      <w:pPr>
        <w:ind w:right="110"/>
        <w:rPr>
          <w:rFonts w:cs="Arial"/>
          <w:sz w:val="22"/>
        </w:rPr>
      </w:pPr>
      <w:r w:rsidRPr="002A6787">
        <w:rPr>
          <w:rFonts w:cs="Arial"/>
          <w:spacing w:val="-1"/>
          <w:sz w:val="22"/>
        </w:rPr>
        <w:t>Le</w:t>
      </w:r>
      <w:r w:rsidRPr="002A6787">
        <w:rPr>
          <w:rFonts w:cs="Arial"/>
          <w:sz w:val="22"/>
        </w:rPr>
        <w:t>s</w:t>
      </w:r>
      <w:r w:rsidRPr="002A6787">
        <w:rPr>
          <w:rFonts w:cs="Arial"/>
          <w:spacing w:val="38"/>
          <w:sz w:val="22"/>
        </w:rPr>
        <w:t xml:space="preserve"> </w:t>
      </w:r>
      <w:r w:rsidRPr="002A6787">
        <w:rPr>
          <w:rFonts w:cs="Arial"/>
          <w:spacing w:val="-1"/>
          <w:sz w:val="22"/>
        </w:rPr>
        <w:t>e</w:t>
      </w:r>
      <w:r w:rsidRPr="002A6787">
        <w:rPr>
          <w:rFonts w:cs="Arial"/>
          <w:spacing w:val="1"/>
          <w:sz w:val="22"/>
        </w:rPr>
        <w:t>ss</w:t>
      </w:r>
      <w:r w:rsidRPr="002A6787">
        <w:rPr>
          <w:rFonts w:cs="Arial"/>
          <w:spacing w:val="-1"/>
          <w:sz w:val="22"/>
        </w:rPr>
        <w:t>ai</w:t>
      </w:r>
      <w:r w:rsidRPr="002A6787">
        <w:rPr>
          <w:rFonts w:cs="Arial"/>
          <w:sz w:val="22"/>
        </w:rPr>
        <w:t>s</w:t>
      </w:r>
      <w:r w:rsidRPr="002A6787">
        <w:rPr>
          <w:rFonts w:cs="Arial"/>
          <w:spacing w:val="41"/>
          <w:sz w:val="22"/>
        </w:rPr>
        <w:t xml:space="preserve"> </w:t>
      </w:r>
      <w:r w:rsidRPr="002A6787">
        <w:rPr>
          <w:rFonts w:cs="Arial"/>
          <w:spacing w:val="-1"/>
          <w:sz w:val="22"/>
        </w:rPr>
        <w:t>d</w:t>
      </w:r>
      <w:r w:rsidRPr="002A6787">
        <w:rPr>
          <w:rFonts w:cs="Arial"/>
          <w:sz w:val="22"/>
        </w:rPr>
        <w:t>e</w:t>
      </w:r>
      <w:r w:rsidRPr="002A6787">
        <w:rPr>
          <w:rFonts w:cs="Arial"/>
          <w:spacing w:val="40"/>
          <w:sz w:val="22"/>
        </w:rPr>
        <w:t xml:space="preserve"> </w:t>
      </w:r>
      <w:r w:rsidRPr="002A6787">
        <w:rPr>
          <w:rFonts w:cs="Arial"/>
          <w:spacing w:val="-1"/>
          <w:sz w:val="22"/>
        </w:rPr>
        <w:t>d</w:t>
      </w:r>
      <w:r w:rsidRPr="002A6787">
        <w:rPr>
          <w:rFonts w:cs="Arial"/>
          <w:spacing w:val="2"/>
          <w:sz w:val="22"/>
        </w:rPr>
        <w:t>é</w:t>
      </w:r>
      <w:r w:rsidRPr="002A6787">
        <w:rPr>
          <w:rFonts w:cs="Arial"/>
          <w:spacing w:val="-1"/>
          <w:sz w:val="22"/>
        </w:rPr>
        <w:t>bi</w:t>
      </w:r>
      <w:r w:rsidRPr="002A6787">
        <w:rPr>
          <w:rFonts w:cs="Arial"/>
          <w:sz w:val="22"/>
        </w:rPr>
        <w:t>t</w:t>
      </w:r>
      <w:r w:rsidRPr="002A6787">
        <w:rPr>
          <w:rFonts w:cs="Arial"/>
          <w:spacing w:val="40"/>
          <w:sz w:val="22"/>
        </w:rPr>
        <w:t xml:space="preserve"> </w:t>
      </w:r>
      <w:r w:rsidRPr="002A6787">
        <w:rPr>
          <w:rFonts w:cs="Arial"/>
          <w:spacing w:val="1"/>
          <w:sz w:val="22"/>
        </w:rPr>
        <w:t>s</w:t>
      </w:r>
      <w:r w:rsidRPr="002A6787">
        <w:rPr>
          <w:rFonts w:cs="Arial"/>
          <w:spacing w:val="-1"/>
          <w:sz w:val="22"/>
        </w:rPr>
        <w:t>e</w:t>
      </w:r>
      <w:r w:rsidRPr="002A6787">
        <w:rPr>
          <w:rFonts w:cs="Arial"/>
          <w:sz w:val="22"/>
        </w:rPr>
        <w:t>r</w:t>
      </w:r>
      <w:r w:rsidRPr="002A6787">
        <w:rPr>
          <w:rFonts w:cs="Arial"/>
          <w:spacing w:val="-1"/>
          <w:sz w:val="22"/>
        </w:rPr>
        <w:t>o</w:t>
      </w:r>
      <w:r w:rsidRPr="002A6787">
        <w:rPr>
          <w:rFonts w:cs="Arial"/>
          <w:spacing w:val="2"/>
          <w:sz w:val="22"/>
        </w:rPr>
        <w:t>n</w:t>
      </w:r>
      <w:r w:rsidRPr="002A6787">
        <w:rPr>
          <w:rFonts w:cs="Arial"/>
          <w:sz w:val="22"/>
        </w:rPr>
        <w:t>t</w:t>
      </w:r>
      <w:r w:rsidRPr="002A6787">
        <w:rPr>
          <w:rFonts w:cs="Arial"/>
          <w:spacing w:val="38"/>
          <w:sz w:val="22"/>
        </w:rPr>
        <w:t xml:space="preserve"> </w:t>
      </w:r>
      <w:r w:rsidRPr="002A6787">
        <w:rPr>
          <w:rFonts w:cs="Arial"/>
          <w:spacing w:val="-1"/>
          <w:sz w:val="22"/>
        </w:rPr>
        <w:t>e</w:t>
      </w:r>
      <w:r w:rsidRPr="002A6787">
        <w:rPr>
          <w:rFonts w:cs="Arial"/>
          <w:spacing w:val="1"/>
          <w:sz w:val="22"/>
        </w:rPr>
        <w:t>x</w:t>
      </w:r>
      <w:r w:rsidRPr="002A6787">
        <w:rPr>
          <w:rFonts w:cs="Arial"/>
          <w:spacing w:val="-1"/>
          <w:sz w:val="22"/>
        </w:rPr>
        <w:t>é</w:t>
      </w:r>
      <w:r w:rsidRPr="002A6787">
        <w:rPr>
          <w:rFonts w:cs="Arial"/>
          <w:spacing w:val="1"/>
          <w:sz w:val="22"/>
        </w:rPr>
        <w:t>c</w:t>
      </w:r>
      <w:r w:rsidRPr="002A6787">
        <w:rPr>
          <w:rFonts w:cs="Arial"/>
          <w:spacing w:val="-1"/>
          <w:sz w:val="22"/>
        </w:rPr>
        <w:t>uté</w:t>
      </w:r>
      <w:r w:rsidRPr="002A6787">
        <w:rPr>
          <w:rFonts w:cs="Arial"/>
          <w:sz w:val="22"/>
        </w:rPr>
        <w:t>s</w:t>
      </w:r>
      <w:r w:rsidRPr="002A6787">
        <w:rPr>
          <w:rFonts w:cs="Arial"/>
          <w:spacing w:val="40"/>
          <w:sz w:val="22"/>
        </w:rPr>
        <w:t xml:space="preserve"> </w:t>
      </w:r>
      <w:r w:rsidRPr="002A6787">
        <w:rPr>
          <w:rFonts w:cs="Arial"/>
          <w:sz w:val="22"/>
        </w:rPr>
        <w:t>à</w:t>
      </w:r>
      <w:r w:rsidRPr="002A6787">
        <w:rPr>
          <w:rFonts w:cs="Arial"/>
          <w:spacing w:val="40"/>
          <w:sz w:val="22"/>
        </w:rPr>
        <w:t xml:space="preserve"> </w:t>
      </w:r>
      <w:r w:rsidRPr="002A6787">
        <w:rPr>
          <w:rFonts w:cs="Arial"/>
          <w:spacing w:val="-1"/>
          <w:sz w:val="22"/>
        </w:rPr>
        <w:t>l</w:t>
      </w:r>
      <w:r w:rsidRPr="002A6787">
        <w:rPr>
          <w:rFonts w:cs="Arial"/>
          <w:sz w:val="22"/>
        </w:rPr>
        <w:t>'</w:t>
      </w:r>
      <w:r w:rsidRPr="002A6787">
        <w:rPr>
          <w:rFonts w:cs="Arial"/>
          <w:spacing w:val="2"/>
          <w:sz w:val="22"/>
        </w:rPr>
        <w:t>a</w:t>
      </w:r>
      <w:r w:rsidRPr="002A6787">
        <w:rPr>
          <w:rFonts w:cs="Arial"/>
          <w:spacing w:val="-1"/>
          <w:sz w:val="22"/>
        </w:rPr>
        <w:t>id</w:t>
      </w:r>
      <w:r w:rsidRPr="002A6787">
        <w:rPr>
          <w:rFonts w:cs="Arial"/>
          <w:sz w:val="22"/>
        </w:rPr>
        <w:t>e</w:t>
      </w:r>
      <w:r w:rsidRPr="002A6787">
        <w:rPr>
          <w:rFonts w:cs="Arial"/>
          <w:spacing w:val="40"/>
          <w:sz w:val="22"/>
        </w:rPr>
        <w:t xml:space="preserve"> </w:t>
      </w:r>
      <w:r w:rsidRPr="002A6787">
        <w:rPr>
          <w:rFonts w:cs="Arial"/>
          <w:spacing w:val="-1"/>
          <w:sz w:val="22"/>
        </w:rPr>
        <w:t>d</w:t>
      </w:r>
      <w:r w:rsidRPr="002A6787">
        <w:rPr>
          <w:rFonts w:cs="Arial"/>
          <w:sz w:val="22"/>
        </w:rPr>
        <w:t>'</w:t>
      </w:r>
      <w:r w:rsidRPr="002A6787">
        <w:rPr>
          <w:rFonts w:cs="Arial"/>
          <w:spacing w:val="2"/>
          <w:sz w:val="22"/>
        </w:rPr>
        <w:t>u</w:t>
      </w:r>
      <w:r w:rsidRPr="002A6787">
        <w:rPr>
          <w:rFonts w:cs="Arial"/>
          <w:spacing w:val="-1"/>
          <w:sz w:val="22"/>
        </w:rPr>
        <w:t>n</w:t>
      </w:r>
      <w:r w:rsidRPr="002A6787">
        <w:rPr>
          <w:rFonts w:cs="Arial"/>
          <w:sz w:val="22"/>
        </w:rPr>
        <w:t>e</w:t>
      </w:r>
      <w:r w:rsidRPr="002A6787">
        <w:rPr>
          <w:rFonts w:cs="Arial"/>
          <w:spacing w:val="42"/>
          <w:sz w:val="22"/>
        </w:rPr>
        <w:t xml:space="preserve"> </w:t>
      </w:r>
      <w:r w:rsidRPr="002A6787">
        <w:rPr>
          <w:rFonts w:cs="Arial"/>
          <w:spacing w:val="-1"/>
          <w:sz w:val="22"/>
        </w:rPr>
        <w:t>po</w:t>
      </w:r>
      <w:r w:rsidRPr="002A6787">
        <w:rPr>
          <w:rFonts w:cs="Arial"/>
          <w:spacing w:val="4"/>
          <w:sz w:val="22"/>
        </w:rPr>
        <w:t>m</w:t>
      </w:r>
      <w:r w:rsidRPr="002A6787">
        <w:rPr>
          <w:rFonts w:cs="Arial"/>
          <w:spacing w:val="-1"/>
          <w:sz w:val="22"/>
        </w:rPr>
        <w:t>p</w:t>
      </w:r>
      <w:r w:rsidRPr="002A6787">
        <w:rPr>
          <w:rFonts w:cs="Arial"/>
          <w:sz w:val="22"/>
        </w:rPr>
        <w:t>e</w:t>
      </w:r>
      <w:r w:rsidRPr="002A6787">
        <w:rPr>
          <w:rFonts w:cs="Arial"/>
          <w:spacing w:val="36"/>
          <w:sz w:val="22"/>
        </w:rPr>
        <w:t xml:space="preserve"> </w:t>
      </w:r>
      <w:r w:rsidRPr="002A6787">
        <w:rPr>
          <w:rFonts w:cs="Arial"/>
          <w:spacing w:val="-1"/>
          <w:sz w:val="22"/>
        </w:rPr>
        <w:t>i</w:t>
      </w:r>
      <w:r w:rsidRPr="002A6787">
        <w:rPr>
          <w:rFonts w:cs="Arial"/>
          <w:spacing w:val="2"/>
          <w:sz w:val="22"/>
        </w:rPr>
        <w:t>m</w:t>
      </w:r>
      <w:r w:rsidRPr="002A6787">
        <w:rPr>
          <w:rFonts w:cs="Arial"/>
          <w:spacing w:val="4"/>
          <w:sz w:val="22"/>
        </w:rPr>
        <w:t>m</w:t>
      </w:r>
      <w:r w:rsidRPr="002A6787">
        <w:rPr>
          <w:rFonts w:cs="Arial"/>
          <w:spacing w:val="-1"/>
          <w:sz w:val="22"/>
        </w:rPr>
        <w:t>e</w:t>
      </w:r>
      <w:r w:rsidRPr="002A6787">
        <w:rPr>
          <w:rFonts w:cs="Arial"/>
          <w:sz w:val="22"/>
        </w:rPr>
        <w:t>r</w:t>
      </w:r>
      <w:r w:rsidRPr="002A6787">
        <w:rPr>
          <w:rFonts w:cs="Arial"/>
          <w:spacing w:val="-1"/>
          <w:sz w:val="22"/>
        </w:rPr>
        <w:t>gé</w:t>
      </w:r>
      <w:r w:rsidRPr="002A6787">
        <w:rPr>
          <w:rFonts w:cs="Arial"/>
          <w:sz w:val="22"/>
        </w:rPr>
        <w:t>e</w:t>
      </w:r>
      <w:r w:rsidRPr="002A6787">
        <w:rPr>
          <w:rFonts w:cs="Arial"/>
          <w:spacing w:val="37"/>
          <w:sz w:val="22"/>
        </w:rPr>
        <w:t xml:space="preserve"> </w:t>
      </w:r>
      <w:r w:rsidRPr="002A6787">
        <w:rPr>
          <w:rFonts w:cs="Arial"/>
          <w:spacing w:val="4"/>
          <w:sz w:val="22"/>
        </w:rPr>
        <w:t>m</w:t>
      </w:r>
      <w:r w:rsidRPr="002A6787">
        <w:rPr>
          <w:rFonts w:cs="Arial"/>
          <w:spacing w:val="-1"/>
          <w:sz w:val="22"/>
        </w:rPr>
        <w:t>uni</w:t>
      </w:r>
      <w:r w:rsidRPr="002A6787">
        <w:rPr>
          <w:rFonts w:cs="Arial"/>
          <w:sz w:val="22"/>
        </w:rPr>
        <w:t>e</w:t>
      </w:r>
      <w:r w:rsidRPr="002A6787">
        <w:rPr>
          <w:rFonts w:cs="Arial"/>
          <w:spacing w:val="37"/>
          <w:sz w:val="22"/>
        </w:rPr>
        <w:t xml:space="preserve"> </w:t>
      </w:r>
      <w:r w:rsidRPr="002A6787">
        <w:rPr>
          <w:rFonts w:cs="Arial"/>
          <w:spacing w:val="2"/>
          <w:sz w:val="22"/>
        </w:rPr>
        <w:t>d</w:t>
      </w:r>
      <w:r w:rsidRPr="002A6787">
        <w:rPr>
          <w:rFonts w:cs="Arial"/>
          <w:sz w:val="22"/>
        </w:rPr>
        <w:t>'</w:t>
      </w:r>
      <w:r w:rsidRPr="002A6787">
        <w:rPr>
          <w:rFonts w:cs="Arial"/>
          <w:spacing w:val="-1"/>
          <w:sz w:val="22"/>
        </w:rPr>
        <w:t>u</w:t>
      </w:r>
      <w:r w:rsidRPr="002A6787">
        <w:rPr>
          <w:rFonts w:cs="Arial"/>
          <w:sz w:val="22"/>
        </w:rPr>
        <w:t>n</w:t>
      </w:r>
      <w:r w:rsidRPr="002A6787">
        <w:rPr>
          <w:rFonts w:cs="Arial"/>
          <w:spacing w:val="37"/>
          <w:sz w:val="22"/>
        </w:rPr>
        <w:t xml:space="preserve"> </w:t>
      </w:r>
      <w:r w:rsidRPr="002A6787">
        <w:rPr>
          <w:rFonts w:cs="Arial"/>
          <w:spacing w:val="1"/>
          <w:sz w:val="22"/>
        </w:rPr>
        <w:t>cl</w:t>
      </w:r>
      <w:r w:rsidRPr="002A6787">
        <w:rPr>
          <w:rFonts w:cs="Arial"/>
          <w:spacing w:val="-1"/>
          <w:sz w:val="22"/>
        </w:rPr>
        <w:t>ape</w:t>
      </w:r>
      <w:r w:rsidRPr="002A6787">
        <w:rPr>
          <w:rFonts w:cs="Arial"/>
          <w:sz w:val="22"/>
        </w:rPr>
        <w:t>t</w:t>
      </w:r>
      <w:r w:rsidRPr="002A6787">
        <w:rPr>
          <w:rFonts w:cs="Arial"/>
          <w:spacing w:val="40"/>
          <w:sz w:val="22"/>
        </w:rPr>
        <w:t xml:space="preserve"> </w:t>
      </w:r>
      <w:r w:rsidRPr="002A6787">
        <w:rPr>
          <w:rFonts w:cs="Arial"/>
          <w:spacing w:val="2"/>
          <w:sz w:val="22"/>
        </w:rPr>
        <w:t>d</w:t>
      </w:r>
      <w:r w:rsidRPr="002A6787">
        <w:rPr>
          <w:rFonts w:cs="Arial"/>
          <w:sz w:val="22"/>
        </w:rPr>
        <w:t>e</w:t>
      </w:r>
      <w:r w:rsidRPr="002A6787">
        <w:rPr>
          <w:rFonts w:cs="Arial"/>
          <w:spacing w:val="37"/>
          <w:sz w:val="22"/>
        </w:rPr>
        <w:t xml:space="preserve"> </w:t>
      </w:r>
      <w:r w:rsidRPr="002A6787">
        <w:rPr>
          <w:rFonts w:cs="Arial"/>
          <w:spacing w:val="2"/>
          <w:sz w:val="22"/>
        </w:rPr>
        <w:t>p</w:t>
      </w:r>
      <w:r w:rsidRPr="002A6787">
        <w:rPr>
          <w:rFonts w:cs="Arial"/>
          <w:spacing w:val="-1"/>
          <w:sz w:val="22"/>
        </w:rPr>
        <w:t>i</w:t>
      </w:r>
      <w:r w:rsidRPr="002A6787">
        <w:rPr>
          <w:rFonts w:cs="Arial"/>
          <w:spacing w:val="2"/>
          <w:sz w:val="22"/>
        </w:rPr>
        <w:t>e</w:t>
      </w:r>
      <w:r w:rsidRPr="002A6787">
        <w:rPr>
          <w:rFonts w:cs="Arial"/>
          <w:spacing w:val="-1"/>
          <w:sz w:val="22"/>
        </w:rPr>
        <w:t>d</w:t>
      </w:r>
      <w:r w:rsidRPr="002A6787">
        <w:rPr>
          <w:rFonts w:cs="Arial"/>
          <w:sz w:val="22"/>
        </w:rPr>
        <w:t>,</w:t>
      </w:r>
      <w:r w:rsidRPr="002A6787">
        <w:rPr>
          <w:rFonts w:cs="Arial"/>
          <w:spacing w:val="38"/>
          <w:sz w:val="22"/>
        </w:rPr>
        <w:t xml:space="preserve"> </w:t>
      </w:r>
      <w:r w:rsidRPr="002A6787">
        <w:rPr>
          <w:rFonts w:cs="Arial"/>
          <w:spacing w:val="-1"/>
          <w:sz w:val="22"/>
        </w:rPr>
        <w:t>d</w:t>
      </w:r>
      <w:r w:rsidRPr="002A6787">
        <w:rPr>
          <w:rFonts w:cs="Arial"/>
          <w:spacing w:val="2"/>
          <w:sz w:val="22"/>
        </w:rPr>
        <w:t>'</w:t>
      </w:r>
      <w:r w:rsidRPr="002A6787">
        <w:rPr>
          <w:rFonts w:cs="Arial"/>
          <w:spacing w:val="-1"/>
          <w:sz w:val="22"/>
        </w:rPr>
        <w:t>un</w:t>
      </w:r>
      <w:r w:rsidRPr="002A6787">
        <w:rPr>
          <w:rFonts w:cs="Arial"/>
          <w:sz w:val="22"/>
        </w:rPr>
        <w:t>e</w:t>
      </w:r>
      <w:r w:rsidRPr="002A6787">
        <w:rPr>
          <w:rFonts w:cs="Arial"/>
          <w:w w:val="99"/>
          <w:sz w:val="22"/>
        </w:rPr>
        <w:t xml:space="preserve"> </w:t>
      </w:r>
      <w:r w:rsidRPr="002A6787">
        <w:rPr>
          <w:rFonts w:cs="Arial"/>
          <w:spacing w:val="1"/>
          <w:sz w:val="22"/>
        </w:rPr>
        <w:t>c</w:t>
      </w:r>
      <w:r w:rsidRPr="002A6787">
        <w:rPr>
          <w:rFonts w:cs="Arial"/>
          <w:spacing w:val="-1"/>
          <w:sz w:val="22"/>
        </w:rPr>
        <w:t>apa</w:t>
      </w:r>
      <w:r w:rsidRPr="002A6787">
        <w:rPr>
          <w:rFonts w:cs="Arial"/>
          <w:spacing w:val="1"/>
          <w:sz w:val="22"/>
        </w:rPr>
        <w:t>c</w:t>
      </w:r>
      <w:r w:rsidRPr="002A6787">
        <w:rPr>
          <w:rFonts w:cs="Arial"/>
          <w:spacing w:val="-1"/>
          <w:sz w:val="22"/>
        </w:rPr>
        <w:t>it</w:t>
      </w:r>
      <w:r w:rsidRPr="002A6787">
        <w:rPr>
          <w:rFonts w:cs="Arial"/>
          <w:sz w:val="22"/>
        </w:rPr>
        <w:t>é</w:t>
      </w:r>
      <w:r w:rsidRPr="002A6787">
        <w:rPr>
          <w:rFonts w:cs="Arial"/>
          <w:spacing w:val="-5"/>
          <w:sz w:val="22"/>
        </w:rPr>
        <w:t xml:space="preserve"> </w:t>
      </w:r>
      <w:r w:rsidRPr="002A6787">
        <w:rPr>
          <w:rFonts w:cs="Arial"/>
          <w:spacing w:val="-1"/>
          <w:sz w:val="22"/>
        </w:rPr>
        <w:t>d</w:t>
      </w:r>
      <w:r w:rsidRPr="002A6787">
        <w:rPr>
          <w:rFonts w:cs="Arial"/>
          <w:sz w:val="22"/>
        </w:rPr>
        <w:t>e</w:t>
      </w:r>
      <w:r w:rsidRPr="002A6787">
        <w:rPr>
          <w:rFonts w:cs="Arial"/>
          <w:spacing w:val="-5"/>
          <w:sz w:val="22"/>
        </w:rPr>
        <w:t xml:space="preserve"> </w:t>
      </w:r>
      <w:r w:rsidRPr="002A6787">
        <w:rPr>
          <w:rFonts w:cs="Arial"/>
          <w:spacing w:val="-1"/>
          <w:sz w:val="22"/>
        </w:rPr>
        <w:t>1</w:t>
      </w:r>
      <w:r w:rsidRPr="002A6787">
        <w:rPr>
          <w:rFonts w:cs="Arial"/>
          <w:sz w:val="22"/>
        </w:rPr>
        <w:t>0</w:t>
      </w:r>
      <w:r w:rsidRPr="002A6787">
        <w:rPr>
          <w:rFonts w:cs="Arial"/>
          <w:spacing w:val="-6"/>
          <w:sz w:val="22"/>
        </w:rPr>
        <w:t xml:space="preserve"> </w:t>
      </w:r>
      <w:r w:rsidRPr="002A6787">
        <w:rPr>
          <w:rFonts w:cs="Arial"/>
          <w:spacing w:val="4"/>
          <w:sz w:val="22"/>
        </w:rPr>
        <w:t>m</w:t>
      </w:r>
      <w:r w:rsidRPr="002A6787">
        <w:rPr>
          <w:rFonts w:cs="Arial"/>
          <w:spacing w:val="-1"/>
          <w:sz w:val="22"/>
        </w:rPr>
        <w:t>³/ h</w:t>
      </w:r>
      <w:r w:rsidRPr="002A6787">
        <w:rPr>
          <w:rFonts w:cs="Arial"/>
          <w:sz w:val="22"/>
        </w:rPr>
        <w:t>.</w:t>
      </w:r>
    </w:p>
    <w:p w14:paraId="746ABD2E" w14:textId="77777777" w:rsidR="00D031A6" w:rsidRDefault="00D031A6" w:rsidP="00C945A5">
      <w:pPr>
        <w:ind w:right="107"/>
        <w:rPr>
          <w:rFonts w:cs="Arial"/>
          <w:sz w:val="22"/>
        </w:rPr>
      </w:pPr>
    </w:p>
    <w:p w14:paraId="3DE8934F" w14:textId="77777777" w:rsidR="00D031A6" w:rsidRDefault="00D031A6" w:rsidP="00C945A5">
      <w:pPr>
        <w:ind w:right="107"/>
        <w:rPr>
          <w:rFonts w:cs="Arial"/>
          <w:spacing w:val="2"/>
          <w:sz w:val="22"/>
        </w:rPr>
      </w:pPr>
      <w:r w:rsidRPr="002A6787">
        <w:rPr>
          <w:rFonts w:cs="Arial"/>
          <w:sz w:val="22"/>
        </w:rPr>
        <w:t>Un</w:t>
      </w:r>
      <w:r w:rsidRPr="002A6787">
        <w:rPr>
          <w:rFonts w:cs="Arial"/>
          <w:spacing w:val="-6"/>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w:t>
      </w:r>
      <w:r w:rsidRPr="002A6787">
        <w:rPr>
          <w:rFonts w:cs="Arial"/>
          <w:sz w:val="22"/>
        </w:rPr>
        <w:t>e</w:t>
      </w:r>
      <w:r w:rsidRPr="002A6787">
        <w:rPr>
          <w:rFonts w:cs="Arial"/>
          <w:spacing w:val="-6"/>
          <w:sz w:val="22"/>
        </w:rPr>
        <w:t xml:space="preserve"> </w:t>
      </w:r>
      <w:r w:rsidRPr="002A6787">
        <w:rPr>
          <w:rFonts w:cs="Arial"/>
          <w:spacing w:val="1"/>
          <w:sz w:val="22"/>
        </w:rPr>
        <w:t>s</w:t>
      </w:r>
      <w:r w:rsidRPr="002A6787">
        <w:rPr>
          <w:rFonts w:cs="Arial"/>
          <w:spacing w:val="-1"/>
          <w:sz w:val="22"/>
        </w:rPr>
        <w:t>e</w:t>
      </w:r>
      <w:r w:rsidRPr="002A6787">
        <w:rPr>
          <w:rFonts w:cs="Arial"/>
          <w:spacing w:val="3"/>
          <w:sz w:val="22"/>
        </w:rPr>
        <w:t>r</w:t>
      </w:r>
      <w:r w:rsidRPr="002A6787">
        <w:rPr>
          <w:rFonts w:cs="Arial"/>
          <w:sz w:val="22"/>
        </w:rPr>
        <w:t>a</w:t>
      </w:r>
      <w:r w:rsidRPr="002A6787">
        <w:rPr>
          <w:rFonts w:cs="Arial"/>
          <w:spacing w:val="-5"/>
          <w:sz w:val="22"/>
        </w:rPr>
        <w:t xml:space="preserve"> </w:t>
      </w:r>
      <w:r w:rsidRPr="002A6787">
        <w:rPr>
          <w:rFonts w:cs="Arial"/>
          <w:spacing w:val="1"/>
          <w:sz w:val="22"/>
        </w:rPr>
        <w:t>c</w:t>
      </w:r>
      <w:r w:rsidRPr="002A6787">
        <w:rPr>
          <w:rFonts w:cs="Arial"/>
          <w:spacing w:val="-1"/>
          <w:sz w:val="22"/>
        </w:rPr>
        <w:t>on</w:t>
      </w:r>
      <w:r w:rsidRPr="002A6787">
        <w:rPr>
          <w:rFonts w:cs="Arial"/>
          <w:spacing w:val="1"/>
          <w:sz w:val="22"/>
        </w:rPr>
        <w:t>si</w:t>
      </w:r>
      <w:r w:rsidRPr="002A6787">
        <w:rPr>
          <w:rFonts w:cs="Arial"/>
          <w:spacing w:val="-1"/>
          <w:sz w:val="22"/>
        </w:rPr>
        <w:t>dé</w:t>
      </w:r>
      <w:r w:rsidRPr="002A6787">
        <w:rPr>
          <w:rFonts w:cs="Arial"/>
          <w:sz w:val="22"/>
        </w:rPr>
        <w:t>ré</w:t>
      </w:r>
      <w:r w:rsidRPr="002A6787">
        <w:rPr>
          <w:rFonts w:cs="Arial"/>
          <w:spacing w:val="-4"/>
          <w:sz w:val="22"/>
        </w:rPr>
        <w:t xml:space="preserve"> </w:t>
      </w:r>
      <w:r w:rsidRPr="002A6787">
        <w:rPr>
          <w:rFonts w:cs="Arial"/>
          <w:spacing w:val="1"/>
          <w:sz w:val="22"/>
        </w:rPr>
        <w:t>c</w:t>
      </w:r>
      <w:r w:rsidRPr="002A6787">
        <w:rPr>
          <w:rFonts w:cs="Arial"/>
          <w:spacing w:val="-1"/>
          <w:sz w:val="22"/>
        </w:rPr>
        <w:t>o</w:t>
      </w:r>
      <w:r w:rsidRPr="002A6787">
        <w:rPr>
          <w:rFonts w:cs="Arial"/>
          <w:spacing w:val="2"/>
          <w:sz w:val="22"/>
        </w:rPr>
        <w:t>m</w:t>
      </w:r>
      <w:r w:rsidRPr="002A6787">
        <w:rPr>
          <w:rFonts w:cs="Arial"/>
          <w:spacing w:val="4"/>
          <w:sz w:val="22"/>
        </w:rPr>
        <w:t>m</w:t>
      </w:r>
      <w:r w:rsidRPr="002A6787">
        <w:rPr>
          <w:rFonts w:cs="Arial"/>
          <w:sz w:val="22"/>
        </w:rPr>
        <w:t>e</w:t>
      </w:r>
      <w:r w:rsidRPr="002A6787">
        <w:rPr>
          <w:rFonts w:cs="Arial"/>
          <w:spacing w:val="-5"/>
          <w:sz w:val="22"/>
        </w:rPr>
        <w:t xml:space="preserve"> </w:t>
      </w:r>
      <w:r w:rsidRPr="002A6787">
        <w:rPr>
          <w:rFonts w:cs="Arial"/>
          <w:spacing w:val="-1"/>
          <w:sz w:val="22"/>
        </w:rPr>
        <w:t>po</w:t>
      </w:r>
      <w:r w:rsidRPr="002A6787">
        <w:rPr>
          <w:rFonts w:cs="Arial"/>
          <w:spacing w:val="1"/>
          <w:sz w:val="22"/>
        </w:rPr>
        <w:t>s</w:t>
      </w:r>
      <w:r w:rsidRPr="002A6787">
        <w:rPr>
          <w:rFonts w:cs="Arial"/>
          <w:spacing w:val="-1"/>
          <w:sz w:val="22"/>
        </w:rPr>
        <w:t>iti</w:t>
      </w:r>
      <w:r w:rsidRPr="002A6787">
        <w:rPr>
          <w:rFonts w:cs="Arial"/>
          <w:sz w:val="22"/>
        </w:rPr>
        <w:t>f</w:t>
      </w:r>
      <w:r w:rsidRPr="002A6787">
        <w:rPr>
          <w:rFonts w:cs="Arial"/>
          <w:spacing w:val="-4"/>
          <w:sz w:val="22"/>
        </w:rPr>
        <w:t xml:space="preserve"> </w:t>
      </w:r>
      <w:r w:rsidRPr="002A6787">
        <w:rPr>
          <w:rFonts w:cs="Arial"/>
          <w:spacing w:val="-1"/>
          <w:sz w:val="22"/>
        </w:rPr>
        <w:t>pou</w:t>
      </w:r>
      <w:r w:rsidRPr="002A6787">
        <w:rPr>
          <w:rFonts w:cs="Arial"/>
          <w:sz w:val="22"/>
        </w:rPr>
        <w:t>r</w:t>
      </w:r>
      <w:r w:rsidRPr="002A6787">
        <w:rPr>
          <w:rFonts w:cs="Arial"/>
          <w:spacing w:val="-4"/>
          <w:sz w:val="22"/>
        </w:rPr>
        <w:t xml:space="preserve"> </w:t>
      </w:r>
      <w:r w:rsidRPr="002A6787">
        <w:rPr>
          <w:rFonts w:cs="Arial"/>
          <w:spacing w:val="2"/>
          <w:sz w:val="22"/>
        </w:rPr>
        <w:t>u</w:t>
      </w:r>
      <w:r w:rsidRPr="002A6787">
        <w:rPr>
          <w:rFonts w:cs="Arial"/>
          <w:sz w:val="22"/>
        </w:rPr>
        <w:t>n</w:t>
      </w:r>
      <w:r w:rsidRPr="002A6787">
        <w:rPr>
          <w:rFonts w:cs="Arial"/>
          <w:spacing w:val="-6"/>
          <w:sz w:val="22"/>
        </w:rPr>
        <w:t xml:space="preserve"> </w:t>
      </w:r>
      <w:r w:rsidRPr="002A6787">
        <w:rPr>
          <w:rFonts w:cs="Arial"/>
          <w:spacing w:val="2"/>
          <w:sz w:val="22"/>
        </w:rPr>
        <w:t>d</w:t>
      </w:r>
      <w:r w:rsidRPr="002A6787">
        <w:rPr>
          <w:rFonts w:cs="Arial"/>
          <w:spacing w:val="-1"/>
          <w:sz w:val="22"/>
        </w:rPr>
        <w:t>é</w:t>
      </w:r>
      <w:r w:rsidRPr="002A6787">
        <w:rPr>
          <w:rFonts w:cs="Arial"/>
          <w:spacing w:val="2"/>
          <w:sz w:val="22"/>
        </w:rPr>
        <w:t>b</w:t>
      </w:r>
      <w:r w:rsidRPr="002A6787">
        <w:rPr>
          <w:rFonts w:cs="Arial"/>
          <w:spacing w:val="-1"/>
          <w:sz w:val="22"/>
        </w:rPr>
        <w:t>i</w:t>
      </w:r>
      <w:r w:rsidRPr="002A6787">
        <w:rPr>
          <w:rFonts w:cs="Arial"/>
          <w:sz w:val="22"/>
        </w:rPr>
        <w:t>t</w:t>
      </w:r>
      <w:r w:rsidRPr="002A6787">
        <w:rPr>
          <w:rFonts w:cs="Arial"/>
          <w:spacing w:val="-4"/>
          <w:sz w:val="22"/>
        </w:rPr>
        <w:t xml:space="preserve"> </w:t>
      </w:r>
      <w:r w:rsidRPr="002A6787">
        <w:rPr>
          <w:rFonts w:cs="Arial"/>
          <w:spacing w:val="4"/>
          <w:sz w:val="22"/>
        </w:rPr>
        <w:t>m</w:t>
      </w:r>
      <w:r w:rsidRPr="002A6787">
        <w:rPr>
          <w:rFonts w:cs="Arial"/>
          <w:spacing w:val="-1"/>
          <w:sz w:val="22"/>
        </w:rPr>
        <w:t>in</w:t>
      </w:r>
      <w:r w:rsidRPr="002A6787">
        <w:rPr>
          <w:rFonts w:cs="Arial"/>
          <w:spacing w:val="-5"/>
          <w:sz w:val="22"/>
        </w:rPr>
        <w:t>i</w:t>
      </w:r>
      <w:r w:rsidRPr="002A6787">
        <w:rPr>
          <w:rFonts w:cs="Arial"/>
          <w:spacing w:val="4"/>
          <w:sz w:val="22"/>
        </w:rPr>
        <w:t>m</w:t>
      </w:r>
      <w:r w:rsidRPr="002A6787">
        <w:rPr>
          <w:rFonts w:cs="Arial"/>
          <w:spacing w:val="-1"/>
          <w:sz w:val="22"/>
        </w:rPr>
        <w:t>a</w:t>
      </w:r>
      <w:r w:rsidRPr="002A6787">
        <w:rPr>
          <w:rFonts w:cs="Arial"/>
          <w:sz w:val="22"/>
        </w:rPr>
        <w:t>l</w:t>
      </w:r>
      <w:r w:rsidRPr="002A6787">
        <w:rPr>
          <w:rFonts w:cs="Arial"/>
          <w:spacing w:val="-6"/>
          <w:sz w:val="22"/>
        </w:rPr>
        <w:t xml:space="preserve"> </w:t>
      </w:r>
      <w:r w:rsidRPr="002A6787">
        <w:rPr>
          <w:rFonts w:cs="Arial"/>
          <w:spacing w:val="-1"/>
          <w:sz w:val="22"/>
        </w:rPr>
        <w:t>d</w:t>
      </w:r>
      <w:r w:rsidRPr="002A6787">
        <w:rPr>
          <w:rFonts w:cs="Arial"/>
          <w:sz w:val="22"/>
        </w:rPr>
        <w:t>e</w:t>
      </w:r>
      <w:r w:rsidRPr="002A6787">
        <w:rPr>
          <w:rFonts w:cs="Arial"/>
          <w:spacing w:val="-4"/>
          <w:sz w:val="22"/>
        </w:rPr>
        <w:t xml:space="preserve"> </w:t>
      </w:r>
      <w:r w:rsidRPr="002A6787">
        <w:rPr>
          <w:rFonts w:cs="Arial"/>
          <w:sz w:val="22"/>
        </w:rPr>
        <w:t>2</w:t>
      </w:r>
      <w:r w:rsidRPr="002A6787">
        <w:rPr>
          <w:rFonts w:cs="Arial"/>
          <w:spacing w:val="-5"/>
          <w:sz w:val="22"/>
        </w:rPr>
        <w:t xml:space="preserve"> </w:t>
      </w:r>
      <w:r w:rsidRPr="002A6787">
        <w:rPr>
          <w:rFonts w:cs="Arial"/>
          <w:spacing w:val="4"/>
          <w:sz w:val="22"/>
        </w:rPr>
        <w:t>m</w:t>
      </w:r>
      <w:r w:rsidRPr="002A6787">
        <w:rPr>
          <w:rFonts w:cs="Arial"/>
          <w:spacing w:val="-1"/>
          <w:sz w:val="22"/>
        </w:rPr>
        <w:t>³/heu</w:t>
      </w:r>
      <w:r w:rsidRPr="002A6787">
        <w:rPr>
          <w:rFonts w:cs="Arial"/>
          <w:sz w:val="22"/>
        </w:rPr>
        <w:t>r</w:t>
      </w:r>
      <w:r w:rsidRPr="002A6787">
        <w:rPr>
          <w:rFonts w:cs="Arial"/>
          <w:spacing w:val="-1"/>
          <w:sz w:val="22"/>
        </w:rPr>
        <w:t>e</w:t>
      </w:r>
      <w:r w:rsidRPr="002A6787">
        <w:rPr>
          <w:rFonts w:cs="Arial"/>
          <w:sz w:val="22"/>
        </w:rPr>
        <w:t>.</w:t>
      </w:r>
      <w:r w:rsidRPr="002A6787">
        <w:rPr>
          <w:rFonts w:cs="Arial"/>
          <w:spacing w:val="-4"/>
          <w:sz w:val="22"/>
        </w:rPr>
        <w:t xml:space="preserve"> </w:t>
      </w:r>
      <w:r w:rsidRPr="002A6787">
        <w:rPr>
          <w:rFonts w:cs="Arial"/>
          <w:spacing w:val="2"/>
          <w:sz w:val="22"/>
        </w:rPr>
        <w:t>D</w:t>
      </w:r>
      <w:r w:rsidRPr="002A6787">
        <w:rPr>
          <w:rFonts w:cs="Arial"/>
          <w:spacing w:val="-1"/>
          <w:sz w:val="22"/>
        </w:rPr>
        <w:t>an</w:t>
      </w:r>
      <w:r w:rsidRPr="002A6787">
        <w:rPr>
          <w:rFonts w:cs="Arial"/>
          <w:sz w:val="22"/>
        </w:rPr>
        <w:t>s</w:t>
      </w:r>
      <w:r w:rsidRPr="002A6787">
        <w:rPr>
          <w:rFonts w:cs="Arial"/>
          <w:spacing w:val="1"/>
          <w:sz w:val="22"/>
        </w:rPr>
        <w:t xml:space="preserve"> </w:t>
      </w:r>
      <w:r w:rsidRPr="002A6787">
        <w:rPr>
          <w:rFonts w:cs="Arial"/>
          <w:spacing w:val="-1"/>
          <w:sz w:val="22"/>
        </w:rPr>
        <w:t>tou</w:t>
      </w:r>
      <w:r w:rsidRPr="002A6787">
        <w:rPr>
          <w:rFonts w:cs="Arial"/>
          <w:sz w:val="22"/>
        </w:rPr>
        <w:t>s</w:t>
      </w:r>
      <w:r w:rsidRPr="002A6787">
        <w:rPr>
          <w:rFonts w:cs="Arial"/>
          <w:spacing w:val="1"/>
          <w:sz w:val="22"/>
        </w:rPr>
        <w:t xml:space="preserve"> l</w:t>
      </w:r>
      <w:r w:rsidRPr="002A6787">
        <w:rPr>
          <w:rFonts w:cs="Arial"/>
          <w:spacing w:val="-1"/>
          <w:sz w:val="22"/>
        </w:rPr>
        <w:t>e</w:t>
      </w:r>
      <w:r w:rsidRPr="002A6787">
        <w:rPr>
          <w:rFonts w:cs="Arial"/>
          <w:sz w:val="22"/>
        </w:rPr>
        <w:t xml:space="preserve">s </w:t>
      </w:r>
      <w:r w:rsidRPr="002A6787">
        <w:rPr>
          <w:rFonts w:cs="Arial"/>
          <w:spacing w:val="1"/>
          <w:sz w:val="22"/>
        </w:rPr>
        <w:t>c</w:t>
      </w:r>
      <w:r w:rsidRPr="002A6787">
        <w:rPr>
          <w:rFonts w:cs="Arial"/>
          <w:spacing w:val="-1"/>
          <w:sz w:val="22"/>
        </w:rPr>
        <w:t>a</w:t>
      </w:r>
      <w:r w:rsidRPr="002A6787">
        <w:rPr>
          <w:rFonts w:cs="Arial"/>
          <w:spacing w:val="1"/>
          <w:sz w:val="22"/>
        </w:rPr>
        <w:t>s</w:t>
      </w:r>
      <w:r w:rsidRPr="002A6787">
        <w:rPr>
          <w:rFonts w:cs="Arial"/>
          <w:sz w:val="22"/>
        </w:rPr>
        <w:t xml:space="preserve">, </w:t>
      </w:r>
      <w:r w:rsidRPr="002A6787">
        <w:rPr>
          <w:rFonts w:cs="Arial"/>
          <w:spacing w:val="-1"/>
          <w:sz w:val="22"/>
        </w:rPr>
        <w:t>l</w:t>
      </w:r>
      <w:r w:rsidRPr="002A6787">
        <w:rPr>
          <w:rFonts w:cs="Arial"/>
          <w:sz w:val="22"/>
        </w:rPr>
        <w:t xml:space="preserve">e </w:t>
      </w:r>
      <w:r w:rsidRPr="002A6787">
        <w:rPr>
          <w:rFonts w:cs="Arial"/>
          <w:spacing w:val="1"/>
          <w:sz w:val="22"/>
        </w:rPr>
        <w:t>c</w:t>
      </w:r>
      <w:r w:rsidRPr="002A6787">
        <w:rPr>
          <w:rFonts w:cs="Arial"/>
          <w:spacing w:val="-1"/>
          <w:sz w:val="22"/>
        </w:rPr>
        <w:t>h</w:t>
      </w:r>
      <w:r w:rsidRPr="002A6787">
        <w:rPr>
          <w:rFonts w:cs="Arial"/>
          <w:spacing w:val="2"/>
          <w:sz w:val="22"/>
        </w:rPr>
        <w:t>o</w:t>
      </w:r>
      <w:r w:rsidRPr="002A6787">
        <w:rPr>
          <w:rFonts w:cs="Arial"/>
          <w:spacing w:val="-1"/>
          <w:sz w:val="22"/>
        </w:rPr>
        <w:t>i</w:t>
      </w:r>
      <w:r w:rsidRPr="002A6787">
        <w:rPr>
          <w:rFonts w:cs="Arial"/>
          <w:sz w:val="22"/>
        </w:rPr>
        <w:t xml:space="preserve">x </w:t>
      </w:r>
      <w:r w:rsidRPr="002A6787">
        <w:rPr>
          <w:rFonts w:cs="Arial"/>
          <w:spacing w:val="-1"/>
          <w:sz w:val="22"/>
        </w:rPr>
        <w:t>d</w:t>
      </w:r>
      <w:r w:rsidRPr="002A6787">
        <w:rPr>
          <w:rFonts w:cs="Arial"/>
          <w:sz w:val="22"/>
        </w:rPr>
        <w:t>'</w:t>
      </w:r>
      <w:r w:rsidRPr="002A6787">
        <w:rPr>
          <w:rFonts w:cs="Arial"/>
          <w:spacing w:val="-1"/>
          <w:sz w:val="22"/>
        </w:rPr>
        <w:t>u</w:t>
      </w:r>
      <w:r w:rsidRPr="002A6787">
        <w:rPr>
          <w:rFonts w:cs="Arial"/>
          <w:sz w:val="22"/>
        </w:rPr>
        <w:t xml:space="preserve">n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w:t>
      </w:r>
      <w:r w:rsidRPr="002A6787">
        <w:rPr>
          <w:rFonts w:cs="Arial"/>
          <w:sz w:val="22"/>
        </w:rPr>
        <w:t xml:space="preserve">e </w:t>
      </w:r>
      <w:r w:rsidRPr="002A6787">
        <w:rPr>
          <w:rFonts w:cs="Arial"/>
          <w:spacing w:val="-1"/>
          <w:sz w:val="22"/>
        </w:rPr>
        <w:t>p</w:t>
      </w:r>
      <w:r w:rsidRPr="002A6787">
        <w:rPr>
          <w:rFonts w:cs="Arial"/>
          <w:sz w:val="22"/>
        </w:rPr>
        <w:t>r</w:t>
      </w:r>
      <w:r w:rsidRPr="002A6787">
        <w:rPr>
          <w:rFonts w:cs="Arial"/>
          <w:spacing w:val="2"/>
          <w:sz w:val="22"/>
        </w:rPr>
        <w:t>é</w:t>
      </w:r>
      <w:r w:rsidRPr="002A6787">
        <w:rPr>
          <w:rFonts w:cs="Arial"/>
          <w:spacing w:val="1"/>
          <w:sz w:val="22"/>
        </w:rPr>
        <w:t>s</w:t>
      </w:r>
      <w:r w:rsidRPr="002A6787">
        <w:rPr>
          <w:rFonts w:cs="Arial"/>
          <w:spacing w:val="-1"/>
          <w:sz w:val="22"/>
        </w:rPr>
        <w:t>entan</w:t>
      </w:r>
      <w:r w:rsidRPr="002A6787">
        <w:rPr>
          <w:rFonts w:cs="Arial"/>
          <w:sz w:val="22"/>
        </w:rPr>
        <w:t>t</w:t>
      </w:r>
      <w:r w:rsidRPr="002A6787">
        <w:rPr>
          <w:rFonts w:cs="Arial"/>
          <w:spacing w:val="1"/>
          <w:sz w:val="22"/>
        </w:rPr>
        <w:t xml:space="preserve"> </w:t>
      </w:r>
      <w:r w:rsidRPr="002A6787">
        <w:rPr>
          <w:rFonts w:cs="Arial"/>
          <w:spacing w:val="-1"/>
          <w:sz w:val="22"/>
        </w:rPr>
        <w:t>u</w:t>
      </w:r>
      <w:r w:rsidRPr="002A6787">
        <w:rPr>
          <w:rFonts w:cs="Arial"/>
          <w:sz w:val="22"/>
        </w:rPr>
        <w:t xml:space="preserve">n </w:t>
      </w:r>
      <w:r w:rsidRPr="002A6787">
        <w:rPr>
          <w:rFonts w:cs="Arial"/>
          <w:spacing w:val="-1"/>
          <w:sz w:val="22"/>
        </w:rPr>
        <w:t>d</w:t>
      </w:r>
      <w:r w:rsidRPr="002A6787">
        <w:rPr>
          <w:rFonts w:cs="Arial"/>
          <w:spacing w:val="2"/>
          <w:sz w:val="22"/>
        </w:rPr>
        <w:t>é</w:t>
      </w:r>
      <w:r w:rsidRPr="002A6787">
        <w:rPr>
          <w:rFonts w:cs="Arial"/>
          <w:spacing w:val="-1"/>
          <w:sz w:val="22"/>
        </w:rPr>
        <w:t>bi</w:t>
      </w:r>
      <w:r w:rsidRPr="002A6787">
        <w:rPr>
          <w:rFonts w:cs="Arial"/>
          <w:sz w:val="22"/>
        </w:rPr>
        <w:t>t</w:t>
      </w:r>
      <w:r w:rsidRPr="002A6787">
        <w:rPr>
          <w:rFonts w:cs="Arial"/>
          <w:spacing w:val="1"/>
          <w:sz w:val="22"/>
        </w:rPr>
        <w:t xml:space="preserve"> </w:t>
      </w:r>
      <w:r w:rsidRPr="002A6787">
        <w:rPr>
          <w:rFonts w:cs="Arial"/>
          <w:spacing w:val="-1"/>
          <w:sz w:val="22"/>
        </w:rPr>
        <w:t>in</w:t>
      </w:r>
      <w:r w:rsidRPr="002A6787">
        <w:rPr>
          <w:rFonts w:cs="Arial"/>
          <w:spacing w:val="2"/>
          <w:sz w:val="22"/>
        </w:rPr>
        <w:t>f</w:t>
      </w:r>
      <w:r w:rsidRPr="002A6787">
        <w:rPr>
          <w:rFonts w:cs="Arial"/>
          <w:spacing w:val="-1"/>
          <w:sz w:val="22"/>
        </w:rPr>
        <w:t>é</w:t>
      </w:r>
      <w:r w:rsidRPr="002A6787">
        <w:rPr>
          <w:rFonts w:cs="Arial"/>
          <w:sz w:val="22"/>
        </w:rPr>
        <w:t>r</w:t>
      </w:r>
      <w:r w:rsidRPr="002A6787">
        <w:rPr>
          <w:rFonts w:cs="Arial"/>
          <w:spacing w:val="-1"/>
          <w:sz w:val="22"/>
        </w:rPr>
        <w:t>i</w:t>
      </w:r>
      <w:r w:rsidRPr="002A6787">
        <w:rPr>
          <w:rFonts w:cs="Arial"/>
          <w:spacing w:val="2"/>
          <w:sz w:val="22"/>
        </w:rPr>
        <w:t>e</w:t>
      </w:r>
      <w:r w:rsidRPr="002A6787">
        <w:rPr>
          <w:rFonts w:cs="Arial"/>
          <w:spacing w:val="-1"/>
          <w:sz w:val="22"/>
        </w:rPr>
        <w:t>u</w:t>
      </w:r>
      <w:r w:rsidRPr="002A6787">
        <w:rPr>
          <w:rFonts w:cs="Arial"/>
          <w:sz w:val="22"/>
        </w:rPr>
        <w:t>r</w:t>
      </w:r>
      <w:r w:rsidRPr="002A6787">
        <w:rPr>
          <w:rFonts w:cs="Arial"/>
          <w:spacing w:val="1"/>
          <w:sz w:val="22"/>
        </w:rPr>
        <w:t xml:space="preserve"> </w:t>
      </w:r>
      <w:r w:rsidRPr="002A6787">
        <w:rPr>
          <w:rFonts w:cs="Arial"/>
          <w:sz w:val="22"/>
        </w:rPr>
        <w:t>à</w:t>
      </w:r>
      <w:r w:rsidRPr="002A6787">
        <w:rPr>
          <w:rFonts w:cs="Arial"/>
          <w:w w:val="99"/>
          <w:sz w:val="22"/>
        </w:rPr>
        <w:t xml:space="preserve"> </w:t>
      </w:r>
      <w:r w:rsidRPr="002A6787">
        <w:rPr>
          <w:rFonts w:cs="Arial"/>
          <w:sz w:val="22"/>
        </w:rPr>
        <w:t>2</w:t>
      </w:r>
      <w:r w:rsidRPr="002A6787">
        <w:rPr>
          <w:rFonts w:cs="Arial"/>
          <w:spacing w:val="-7"/>
          <w:sz w:val="22"/>
        </w:rPr>
        <w:t xml:space="preserve"> </w:t>
      </w:r>
      <w:r w:rsidRPr="002A6787">
        <w:rPr>
          <w:rFonts w:cs="Arial"/>
          <w:spacing w:val="4"/>
          <w:sz w:val="22"/>
        </w:rPr>
        <w:t>m</w:t>
      </w:r>
      <w:r w:rsidRPr="002A6787">
        <w:rPr>
          <w:rFonts w:cs="Arial"/>
          <w:spacing w:val="-1"/>
          <w:sz w:val="22"/>
        </w:rPr>
        <w:t>³/heu</w:t>
      </w:r>
      <w:r w:rsidRPr="002A6787">
        <w:rPr>
          <w:rFonts w:cs="Arial"/>
          <w:sz w:val="22"/>
        </w:rPr>
        <w:t>re</w:t>
      </w:r>
      <w:r w:rsidRPr="002A6787">
        <w:rPr>
          <w:rFonts w:cs="Arial"/>
          <w:spacing w:val="-7"/>
          <w:sz w:val="22"/>
        </w:rPr>
        <w:t xml:space="preserve"> </w:t>
      </w:r>
      <w:r w:rsidRPr="002A6787">
        <w:rPr>
          <w:rFonts w:cs="Arial"/>
          <w:spacing w:val="-1"/>
          <w:sz w:val="22"/>
        </w:rPr>
        <w:t>d</w:t>
      </w:r>
      <w:r w:rsidRPr="002A6787">
        <w:rPr>
          <w:rFonts w:cs="Arial"/>
          <w:spacing w:val="2"/>
          <w:sz w:val="22"/>
        </w:rPr>
        <w:t>e</w:t>
      </w:r>
      <w:r w:rsidRPr="002A6787">
        <w:rPr>
          <w:rFonts w:cs="Arial"/>
          <w:spacing w:val="-2"/>
          <w:sz w:val="22"/>
        </w:rPr>
        <w:t>v</w:t>
      </w:r>
      <w:r w:rsidRPr="002A6787">
        <w:rPr>
          <w:rFonts w:cs="Arial"/>
          <w:sz w:val="22"/>
        </w:rPr>
        <w:t>ra</w:t>
      </w:r>
      <w:r w:rsidRPr="002A6787">
        <w:rPr>
          <w:rFonts w:cs="Arial"/>
          <w:spacing w:val="-4"/>
          <w:sz w:val="22"/>
        </w:rPr>
        <w:t xml:space="preserve"> </w:t>
      </w:r>
      <w:r w:rsidRPr="002A6787">
        <w:rPr>
          <w:rFonts w:cs="Arial"/>
          <w:spacing w:val="-1"/>
          <w:sz w:val="22"/>
        </w:rPr>
        <w:t>êt</w:t>
      </w:r>
      <w:r w:rsidRPr="002A6787">
        <w:rPr>
          <w:rFonts w:cs="Arial"/>
          <w:sz w:val="22"/>
        </w:rPr>
        <w:t>re</w:t>
      </w:r>
      <w:r w:rsidRPr="002A6787">
        <w:rPr>
          <w:rFonts w:cs="Arial"/>
          <w:spacing w:val="-7"/>
          <w:sz w:val="22"/>
        </w:rPr>
        <w:t xml:space="preserve"> </w:t>
      </w:r>
      <w:r w:rsidRPr="002A6787">
        <w:rPr>
          <w:rFonts w:cs="Arial"/>
          <w:spacing w:val="2"/>
          <w:sz w:val="22"/>
        </w:rPr>
        <w:t>d</w:t>
      </w:r>
      <w:r w:rsidRPr="002A6787">
        <w:rPr>
          <w:rFonts w:cs="Arial"/>
          <w:spacing w:val="-1"/>
          <w:sz w:val="22"/>
        </w:rPr>
        <w:t>û</w:t>
      </w:r>
      <w:r w:rsidRPr="002A6787">
        <w:rPr>
          <w:rFonts w:cs="Arial"/>
          <w:spacing w:val="2"/>
          <w:sz w:val="22"/>
        </w:rPr>
        <w:t>m</w:t>
      </w:r>
      <w:r w:rsidRPr="002A6787">
        <w:rPr>
          <w:rFonts w:cs="Arial"/>
          <w:spacing w:val="-1"/>
          <w:sz w:val="22"/>
        </w:rPr>
        <w:t>en</w:t>
      </w:r>
      <w:r w:rsidRPr="002A6787">
        <w:rPr>
          <w:rFonts w:cs="Arial"/>
          <w:sz w:val="22"/>
        </w:rPr>
        <w:t>t</w:t>
      </w:r>
      <w:r w:rsidRPr="002A6787">
        <w:rPr>
          <w:rFonts w:cs="Arial"/>
          <w:spacing w:val="-6"/>
          <w:sz w:val="22"/>
        </w:rPr>
        <w:t xml:space="preserve"> </w:t>
      </w:r>
      <w:r w:rsidRPr="002A6787">
        <w:rPr>
          <w:rFonts w:cs="Arial"/>
          <w:spacing w:val="1"/>
          <w:sz w:val="22"/>
        </w:rPr>
        <w:t>j</w:t>
      </w:r>
      <w:r w:rsidRPr="002A6787">
        <w:rPr>
          <w:rFonts w:cs="Arial"/>
          <w:spacing w:val="-1"/>
          <w:sz w:val="22"/>
        </w:rPr>
        <w:t>u</w:t>
      </w:r>
      <w:r w:rsidRPr="002A6787">
        <w:rPr>
          <w:rFonts w:cs="Arial"/>
          <w:spacing w:val="1"/>
          <w:sz w:val="22"/>
        </w:rPr>
        <w:t>s</w:t>
      </w:r>
      <w:r w:rsidRPr="002A6787">
        <w:rPr>
          <w:rFonts w:cs="Arial"/>
          <w:spacing w:val="-1"/>
          <w:sz w:val="22"/>
        </w:rPr>
        <w:t>ti</w:t>
      </w:r>
      <w:r w:rsidRPr="002A6787">
        <w:rPr>
          <w:rFonts w:cs="Arial"/>
          <w:spacing w:val="2"/>
          <w:sz w:val="22"/>
        </w:rPr>
        <w:t>f</w:t>
      </w:r>
      <w:r w:rsidRPr="002A6787">
        <w:rPr>
          <w:rFonts w:cs="Arial"/>
          <w:spacing w:val="-1"/>
          <w:sz w:val="22"/>
        </w:rPr>
        <w:t>i</w:t>
      </w:r>
      <w:r w:rsidRPr="002A6787">
        <w:rPr>
          <w:rFonts w:cs="Arial"/>
          <w:sz w:val="22"/>
        </w:rPr>
        <w:t>é</w:t>
      </w:r>
      <w:r w:rsidRPr="002A6787">
        <w:rPr>
          <w:rFonts w:cs="Arial"/>
          <w:spacing w:val="-5"/>
          <w:sz w:val="22"/>
        </w:rPr>
        <w:t xml:space="preserve"> </w:t>
      </w:r>
      <w:r w:rsidRPr="002A6787">
        <w:rPr>
          <w:rFonts w:cs="Arial"/>
          <w:spacing w:val="-1"/>
          <w:sz w:val="22"/>
        </w:rPr>
        <w:t>pa</w:t>
      </w:r>
      <w:r w:rsidRPr="002A6787">
        <w:rPr>
          <w:rFonts w:cs="Arial"/>
          <w:sz w:val="22"/>
        </w:rPr>
        <w:t>r</w:t>
      </w:r>
      <w:r w:rsidRPr="002A6787">
        <w:rPr>
          <w:rFonts w:cs="Arial"/>
          <w:spacing w:val="-4"/>
          <w:sz w:val="22"/>
        </w:rPr>
        <w:t xml:space="preserve"> </w:t>
      </w:r>
      <w:r w:rsidRPr="002A6787">
        <w:rPr>
          <w:rFonts w:cs="Arial"/>
          <w:spacing w:val="-1"/>
          <w:sz w:val="22"/>
        </w:rPr>
        <w:t>l’</w:t>
      </w:r>
      <w:r w:rsidRPr="002A6787">
        <w:rPr>
          <w:rFonts w:cs="Arial"/>
          <w:spacing w:val="2"/>
          <w:sz w:val="22"/>
        </w:rPr>
        <w:t>e</w:t>
      </w:r>
      <w:r w:rsidRPr="002A6787">
        <w:rPr>
          <w:rFonts w:cs="Arial"/>
          <w:spacing w:val="-1"/>
          <w:sz w:val="22"/>
        </w:rPr>
        <w:t>nt</w:t>
      </w:r>
      <w:r w:rsidRPr="002A6787">
        <w:rPr>
          <w:rFonts w:cs="Arial"/>
          <w:sz w:val="22"/>
        </w:rPr>
        <w:t>r</w:t>
      </w:r>
      <w:r w:rsidRPr="002A6787">
        <w:rPr>
          <w:rFonts w:cs="Arial"/>
          <w:spacing w:val="-1"/>
          <w:sz w:val="22"/>
        </w:rPr>
        <w:t>ep</w:t>
      </w:r>
      <w:r w:rsidRPr="002A6787">
        <w:rPr>
          <w:rFonts w:cs="Arial"/>
          <w:spacing w:val="3"/>
          <w:sz w:val="22"/>
        </w:rPr>
        <w:t>r</w:t>
      </w:r>
      <w:r w:rsidRPr="002A6787">
        <w:rPr>
          <w:rFonts w:cs="Arial"/>
          <w:spacing w:val="-1"/>
          <w:sz w:val="22"/>
        </w:rPr>
        <w:t>i</w:t>
      </w:r>
      <w:r w:rsidRPr="002A6787">
        <w:rPr>
          <w:rFonts w:cs="Arial"/>
          <w:spacing w:val="1"/>
          <w:sz w:val="22"/>
        </w:rPr>
        <w:t>s</w:t>
      </w:r>
      <w:r w:rsidRPr="002A6787">
        <w:rPr>
          <w:rFonts w:cs="Arial"/>
          <w:sz w:val="22"/>
        </w:rPr>
        <w:t>e</w:t>
      </w:r>
      <w:r w:rsidRPr="002A6787">
        <w:rPr>
          <w:rFonts w:cs="Arial"/>
          <w:spacing w:val="-6"/>
          <w:sz w:val="22"/>
        </w:rPr>
        <w:t xml:space="preserve"> </w:t>
      </w:r>
      <w:r w:rsidRPr="002A6787">
        <w:rPr>
          <w:rFonts w:cs="Arial"/>
          <w:spacing w:val="2"/>
          <w:sz w:val="22"/>
        </w:rPr>
        <w:t>avant qu’il soit accepté.</w:t>
      </w:r>
    </w:p>
    <w:p w14:paraId="1E681272" w14:textId="77777777" w:rsidR="00D031A6" w:rsidRPr="002A6787" w:rsidRDefault="00D031A6" w:rsidP="00C945A5">
      <w:pPr>
        <w:ind w:right="107"/>
        <w:rPr>
          <w:rFonts w:cs="Arial"/>
          <w:sz w:val="22"/>
        </w:rPr>
      </w:pPr>
    </w:p>
    <w:p w14:paraId="1998639A" w14:textId="77777777" w:rsidR="00D031A6" w:rsidRPr="002A6787" w:rsidRDefault="00D031A6" w:rsidP="00C21CEA">
      <w:pPr>
        <w:pStyle w:val="Titre4"/>
        <w:keepLines/>
        <w:numPr>
          <w:ilvl w:val="0"/>
          <w:numId w:val="60"/>
        </w:numPr>
        <w:spacing w:before="0" w:after="0"/>
        <w:rPr>
          <w:rFonts w:ascii="Arial" w:hAnsi="Arial" w:cs="Arial"/>
          <w:sz w:val="22"/>
          <w:szCs w:val="22"/>
        </w:rPr>
      </w:pPr>
      <w:r w:rsidRPr="002A6787">
        <w:rPr>
          <w:rFonts w:ascii="Arial" w:hAnsi="Arial" w:cs="Arial"/>
          <w:sz w:val="22"/>
          <w:szCs w:val="22"/>
        </w:rPr>
        <w:t>Analyse de l’eau</w:t>
      </w:r>
    </w:p>
    <w:p w14:paraId="0631C9AA" w14:textId="77777777" w:rsidR="00D031A6" w:rsidRPr="002A6787" w:rsidRDefault="00D031A6" w:rsidP="00C945A5">
      <w:pPr>
        <w:ind w:right="110"/>
        <w:rPr>
          <w:rFonts w:cs="Arial"/>
          <w:spacing w:val="-1"/>
          <w:sz w:val="22"/>
        </w:rPr>
      </w:pPr>
    </w:p>
    <w:p w14:paraId="3F123382" w14:textId="4A0B3F82" w:rsidR="00D031A6" w:rsidRDefault="00D031A6" w:rsidP="00C945A5">
      <w:pPr>
        <w:ind w:right="110"/>
        <w:rPr>
          <w:rFonts w:cs="Arial"/>
          <w:sz w:val="22"/>
        </w:rPr>
      </w:pPr>
      <w:r w:rsidRPr="002A6787">
        <w:rPr>
          <w:rFonts w:cs="Arial"/>
          <w:noProof/>
          <w:spacing w:val="-1"/>
          <w:sz w:val="22"/>
        </w:rPr>
        <mc:AlternateContent>
          <mc:Choice Requires="wps">
            <w:drawing>
              <wp:anchor distT="0" distB="0" distL="114300" distR="114300" simplePos="0" relativeHeight="251687936" behindDoc="1" locked="0" layoutInCell="1" allowOverlap="1" wp14:anchorId="43A55220" wp14:editId="384C6A38">
                <wp:simplePos x="0" y="0"/>
                <wp:positionH relativeFrom="page">
                  <wp:posOffset>6042660</wp:posOffset>
                </wp:positionH>
                <wp:positionV relativeFrom="paragraph">
                  <wp:posOffset>265430</wp:posOffset>
                </wp:positionV>
                <wp:extent cx="45720" cy="82550"/>
                <wp:effectExtent l="0" t="0" r="11430" b="1270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ECC94" w14:textId="77777777" w:rsidR="00CE4E7B" w:rsidRDefault="00CE4E7B" w:rsidP="00D031A6">
                            <w:pPr>
                              <w:spacing w:line="130" w:lineRule="exact"/>
                              <w:rPr>
                                <w:rFonts w:eastAsia="Arial"/>
                                <w:sz w:val="13"/>
                                <w:szCs w:val="13"/>
                              </w:rPr>
                            </w:pPr>
                            <w:r>
                              <w:rPr>
                                <w:rFonts w:eastAsia="Arial"/>
                                <w:w w:val="95"/>
                                <w:sz w:val="13"/>
                                <w:szCs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55220" id="_x0000_t202" coordsize="21600,21600" o:spt="202" path="m,l,21600r21600,l21600,xe">
                <v:stroke joinstyle="miter"/>
                <v:path gradientshapeok="t" o:connecttype="rect"/>
              </v:shapetype>
              <v:shape id="Zone de texte 13" o:spid="_x0000_s1026" type="#_x0000_t202" style="position:absolute;left:0;text-align:left;margin-left:475.8pt;margin-top:20.9pt;width:3.6pt;height:6.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XAtQIAAK0FAAAOAAAAZHJzL2Uyb0RvYy54bWysVMlu2zAQvRfoPxC8K1oi2ZYQOUgsqyiQ&#10;LkDaS2+0SFlEJVIlactJ0X/vkLLsLJciqA7EiDPzZnucq+tD16I9U5pLkePwIsCIiUpSLrY5/v6t&#10;9BYYaUMEJa0ULMcPTOPr5ft3V0OfsUg2sqVMIQAROhv6HDfG9Jnv66phHdEXsmcClLVUHTHwq7Y+&#10;VWQA9K71oyCY+YNUtFeyYlrDbTEq8dLh1zWrzJe61sygNseQm3GncufGnv7yimRbRfqGV8c0yBuy&#10;6AgXEPQEVRBD0E7xV1Adr5TUsjYXlex8Wde8Yq4GqCYMXlRz35CeuVqgObo/tUn/P9jq8/6rQpzC&#10;7C4xEqSDGf2ASSHKkGEHwxDcQ5OGXmdge9+DtTncygM4uIJ1fyernxoJuWqI2LIbpeTQMEIhydB6&#10;+k9cRxxtQTbDJ0khGNkZ6YAOtepsB6EnCNBhWA+nAUEiqILLOJlHoKhAs4iSxI3PJ9nk2ittPjDZ&#10;ISvkWMH0HTTZ32ljUyHZZGIjCVnytnUMaMWzCzAcbyAwuFqdTcEN9HcapOvFehF7cTRbe3FQFN5N&#10;uYq9WRnOk+KyWK2K8I+NG8ZZwyllwoaZyBXG/za8I81HWpzopWXLqYWzKWm13axahfYEyF26zzUc&#10;NGcz/3karglQy4uSwigObqPUK2eLuReXceKl82DhBWF6m86COI2L8nlJdxw4Mj5bCPDWktCQ4zSJ&#10;kpFJ56Rf1Ba473VtJOu4gfXR8g4IcTIimeXfWlA3WkN4O8pPWmHTP7cCxj0N2rHVEnSkqjlsDoBi&#10;KbyR9AF4qyQwCzgIOw+ERqpHjAbYHznWv3ZEMYzajwK4b5fNJKhJ2EwCERW45thgNIorMy6lXa/4&#10;tgHk8XUJeQPvo+aOvecsjq8KdoIr4ri/7NJ5+u+szlt2+RcAAP//AwBQSwMEFAAGAAgAAAAhAJhd&#10;rzbfAAAACQEAAA8AAABkcnMvZG93bnJldi54bWxMj8FugzAMhu+T+g6RJ+22BqaCgBGqatpOk6ZR&#10;dtgxkBSiEoeStGVvP++03mz50+/vL7eLHdlFz944FBCvI2AaO6cM9gK+mrfHDJgPEpUcHWoBP9rD&#10;tlrdlbJQ7oq1vuxDzygEfSEFDCFMBee+G7SVfu0mjXQ7uNnKQOvcczXLK4XbkT9FUcqtNEgfBjnp&#10;l0F3x/3ZCth9Y/1qTh/tZ32oTdPkEb6nRyEe7pfdM7Cgl/APw58+qUNFTq07o/JsFJAncUqogE1M&#10;FQjIk4yGVkCyyYBXJb9tUP0CAAD//wMAUEsBAi0AFAAGAAgAAAAhALaDOJL+AAAA4QEAABMAAAAA&#10;AAAAAAAAAAAAAAAAAFtDb250ZW50X1R5cGVzXS54bWxQSwECLQAUAAYACAAAACEAOP0h/9YAAACU&#10;AQAACwAAAAAAAAAAAAAAAAAvAQAAX3JlbHMvLnJlbHNQSwECLQAUAAYACAAAACEAbpllwLUCAACt&#10;BQAADgAAAAAAAAAAAAAAAAAuAgAAZHJzL2Uyb0RvYy54bWxQSwECLQAUAAYACAAAACEAmF2vNt8A&#10;AAAJAQAADwAAAAAAAAAAAAAAAAAPBQAAZHJzL2Rvd25yZXYueG1sUEsFBgAAAAAEAAQA8wAAABsG&#10;AAAAAA==&#10;" filled="f" stroked="f">
                <v:textbox inset="0,0,0,0">
                  <w:txbxContent>
                    <w:p w14:paraId="692ECC94" w14:textId="77777777" w:rsidR="00CE4E7B" w:rsidRDefault="00CE4E7B" w:rsidP="00D031A6">
                      <w:pPr>
                        <w:spacing w:line="130" w:lineRule="exact"/>
                        <w:rPr>
                          <w:rFonts w:eastAsia="Arial"/>
                          <w:sz w:val="13"/>
                          <w:szCs w:val="13"/>
                        </w:rPr>
                      </w:pPr>
                      <w:r>
                        <w:rPr>
                          <w:rFonts w:eastAsia="Arial"/>
                          <w:w w:val="95"/>
                          <w:sz w:val="13"/>
                          <w:szCs w:val="13"/>
                        </w:rPr>
                        <w:t>3</w:t>
                      </w:r>
                    </w:p>
                  </w:txbxContent>
                </v:textbox>
                <w10:wrap anchorx="page"/>
              </v:shape>
            </w:pict>
          </mc:Fallback>
        </mc:AlternateContent>
      </w:r>
      <w:r w:rsidRPr="002A6787">
        <w:rPr>
          <w:rFonts w:cs="Arial"/>
          <w:spacing w:val="-1"/>
          <w:sz w:val="22"/>
        </w:rPr>
        <w:t>A la fin des essais de débit et avant l’équipement du forage, l'Entrepreneur effectuera les</w:t>
      </w:r>
      <w:r>
        <w:rPr>
          <w:rFonts w:cs="Arial"/>
          <w:spacing w:val="-1"/>
          <w:sz w:val="22"/>
        </w:rPr>
        <w:t xml:space="preserve"> </w:t>
      </w:r>
      <w:r w:rsidRPr="002A6787">
        <w:rPr>
          <w:rFonts w:cs="Arial"/>
          <w:spacing w:val="-1"/>
          <w:sz w:val="22"/>
        </w:rPr>
        <w:t xml:space="preserve">  analyses suivantes : le pH, la conductivité, la turbidité, la température, la teneur en Fe++, </w:t>
      </w:r>
      <w:proofErr w:type="gramStart"/>
      <w:r w:rsidRPr="002A6787">
        <w:rPr>
          <w:rFonts w:cs="Arial"/>
          <w:spacing w:val="-1"/>
          <w:sz w:val="22"/>
        </w:rPr>
        <w:t>Ca</w:t>
      </w:r>
      <w:proofErr w:type="gramEnd"/>
      <w:r w:rsidRPr="002A6787">
        <w:rPr>
          <w:rFonts w:cs="Arial"/>
          <w:spacing w:val="-1"/>
          <w:sz w:val="22"/>
        </w:rPr>
        <w:t>++, Na+, CO H, Cl-, SO4--, NO3-, et les coliformes fécaux, tous en accord avec les normes de l'O</w:t>
      </w:r>
      <w:r w:rsidR="00382D4E">
        <w:rPr>
          <w:rFonts w:cs="Arial"/>
          <w:spacing w:val="-1"/>
          <w:sz w:val="22"/>
        </w:rPr>
        <w:t xml:space="preserve">rganisation </w:t>
      </w:r>
      <w:r w:rsidRPr="002A6787">
        <w:rPr>
          <w:rFonts w:cs="Arial"/>
          <w:spacing w:val="-1"/>
          <w:sz w:val="22"/>
        </w:rPr>
        <w:t>M</w:t>
      </w:r>
      <w:r w:rsidR="00382D4E">
        <w:rPr>
          <w:rFonts w:cs="Arial"/>
          <w:spacing w:val="-1"/>
          <w:sz w:val="22"/>
        </w:rPr>
        <w:t xml:space="preserve">ondiale de la </w:t>
      </w:r>
      <w:r w:rsidRPr="002A6787">
        <w:rPr>
          <w:rFonts w:cs="Arial"/>
          <w:spacing w:val="-1"/>
          <w:sz w:val="22"/>
        </w:rPr>
        <w:t>S</w:t>
      </w:r>
      <w:r w:rsidR="00382D4E">
        <w:rPr>
          <w:rFonts w:cs="Arial"/>
          <w:spacing w:val="-1"/>
          <w:sz w:val="22"/>
        </w:rPr>
        <w:t>anté (OMS)</w:t>
      </w:r>
      <w:r w:rsidRPr="002A6787">
        <w:rPr>
          <w:rFonts w:cs="Arial"/>
          <w:spacing w:val="-1"/>
          <w:sz w:val="22"/>
        </w:rPr>
        <w:t xml:space="preserve">, des autorités nationales et dictées par le cluster EHA. Si le forage a un excès de nitrates devra être </w:t>
      </w:r>
      <w:r w:rsidRPr="002A6787">
        <w:rPr>
          <w:rFonts w:cs="Arial"/>
          <w:spacing w:val="1"/>
          <w:sz w:val="22"/>
        </w:rPr>
        <w:t>c</w:t>
      </w:r>
      <w:r w:rsidRPr="002A6787">
        <w:rPr>
          <w:rFonts w:cs="Arial"/>
          <w:spacing w:val="2"/>
          <w:sz w:val="22"/>
        </w:rPr>
        <w:t>o</w:t>
      </w:r>
      <w:r w:rsidRPr="002A6787">
        <w:rPr>
          <w:rFonts w:cs="Arial"/>
          <w:spacing w:val="-1"/>
          <w:sz w:val="22"/>
        </w:rPr>
        <w:t>n</w:t>
      </w:r>
      <w:r w:rsidRPr="002A6787">
        <w:rPr>
          <w:rFonts w:cs="Arial"/>
          <w:spacing w:val="1"/>
          <w:sz w:val="22"/>
        </w:rPr>
        <w:t>s</w:t>
      </w:r>
      <w:r w:rsidRPr="002A6787">
        <w:rPr>
          <w:rFonts w:cs="Arial"/>
          <w:spacing w:val="-1"/>
          <w:sz w:val="22"/>
        </w:rPr>
        <w:t>i</w:t>
      </w:r>
      <w:r w:rsidRPr="002A6787">
        <w:rPr>
          <w:rFonts w:cs="Arial"/>
          <w:spacing w:val="2"/>
          <w:sz w:val="22"/>
        </w:rPr>
        <w:t>d</w:t>
      </w:r>
      <w:r w:rsidRPr="002A6787">
        <w:rPr>
          <w:rFonts w:cs="Arial"/>
          <w:spacing w:val="-1"/>
          <w:sz w:val="22"/>
        </w:rPr>
        <w:t>é</w:t>
      </w:r>
      <w:r w:rsidRPr="002A6787">
        <w:rPr>
          <w:rFonts w:cs="Arial"/>
          <w:sz w:val="22"/>
        </w:rPr>
        <w:t>r</w:t>
      </w:r>
      <w:r w:rsidRPr="002A6787">
        <w:rPr>
          <w:rFonts w:cs="Arial"/>
          <w:spacing w:val="-1"/>
          <w:sz w:val="22"/>
        </w:rPr>
        <w:t xml:space="preserve">é </w:t>
      </w:r>
      <w:r w:rsidRPr="002A6787">
        <w:rPr>
          <w:rFonts w:cs="Arial"/>
          <w:spacing w:val="1"/>
          <w:sz w:val="22"/>
        </w:rPr>
        <w:t>c</w:t>
      </w:r>
      <w:r w:rsidRPr="002A6787">
        <w:rPr>
          <w:rFonts w:cs="Arial"/>
          <w:spacing w:val="-1"/>
          <w:sz w:val="22"/>
        </w:rPr>
        <w:t>o</w:t>
      </w:r>
      <w:r w:rsidRPr="002A6787">
        <w:rPr>
          <w:rFonts w:cs="Arial"/>
          <w:spacing w:val="2"/>
          <w:sz w:val="22"/>
        </w:rPr>
        <w:t>m</w:t>
      </w:r>
      <w:r w:rsidRPr="002A6787">
        <w:rPr>
          <w:rFonts w:cs="Arial"/>
          <w:spacing w:val="-1"/>
          <w:sz w:val="22"/>
        </w:rPr>
        <w:t>m</w:t>
      </w:r>
      <w:r w:rsidRPr="002A6787">
        <w:rPr>
          <w:rFonts w:cs="Arial"/>
          <w:sz w:val="22"/>
        </w:rPr>
        <w:t>e</w:t>
      </w:r>
      <w:r w:rsidRPr="002A6787">
        <w:rPr>
          <w:rFonts w:cs="Arial"/>
          <w:spacing w:val="-3"/>
          <w:sz w:val="22"/>
        </w:rPr>
        <w:t xml:space="preserve"> </w:t>
      </w:r>
      <w:r w:rsidRPr="002A6787">
        <w:rPr>
          <w:rFonts w:cs="Arial"/>
          <w:spacing w:val="-1"/>
          <w:sz w:val="22"/>
        </w:rPr>
        <w:t>n</w:t>
      </w:r>
      <w:r w:rsidRPr="002A6787">
        <w:rPr>
          <w:rFonts w:cs="Arial"/>
          <w:spacing w:val="2"/>
          <w:sz w:val="22"/>
        </w:rPr>
        <w:t>é</w:t>
      </w:r>
      <w:r w:rsidRPr="002A6787">
        <w:rPr>
          <w:rFonts w:cs="Arial"/>
          <w:spacing w:val="-1"/>
          <w:sz w:val="22"/>
        </w:rPr>
        <w:t>ga</w:t>
      </w:r>
      <w:r w:rsidRPr="002A6787">
        <w:rPr>
          <w:rFonts w:cs="Arial"/>
          <w:spacing w:val="2"/>
          <w:sz w:val="22"/>
        </w:rPr>
        <w:t>t</w:t>
      </w:r>
      <w:r w:rsidRPr="002A6787">
        <w:rPr>
          <w:rFonts w:cs="Arial"/>
          <w:spacing w:val="-1"/>
          <w:sz w:val="22"/>
        </w:rPr>
        <w:t>i</w:t>
      </w:r>
      <w:r w:rsidRPr="002A6787">
        <w:rPr>
          <w:rFonts w:cs="Arial"/>
          <w:spacing w:val="2"/>
          <w:sz w:val="22"/>
        </w:rPr>
        <w:t>f</w:t>
      </w:r>
      <w:r w:rsidRPr="002A6787">
        <w:rPr>
          <w:rFonts w:cs="Arial"/>
          <w:spacing w:val="-1"/>
          <w:sz w:val="22"/>
        </w:rPr>
        <w:t xml:space="preserve"> quel q</w:t>
      </w:r>
      <w:r w:rsidRPr="002A6787">
        <w:rPr>
          <w:rFonts w:cs="Arial"/>
          <w:spacing w:val="2"/>
          <w:sz w:val="22"/>
        </w:rPr>
        <w:t>u</w:t>
      </w:r>
      <w:r w:rsidRPr="002A6787">
        <w:rPr>
          <w:rFonts w:cs="Arial"/>
          <w:sz w:val="22"/>
        </w:rPr>
        <w:t>e</w:t>
      </w:r>
      <w:r w:rsidRPr="002A6787">
        <w:rPr>
          <w:rFonts w:cs="Arial"/>
          <w:spacing w:val="-2"/>
          <w:sz w:val="22"/>
        </w:rPr>
        <w:t xml:space="preserve"> </w:t>
      </w:r>
      <w:r w:rsidRPr="002A6787">
        <w:rPr>
          <w:rFonts w:cs="Arial"/>
          <w:spacing w:val="1"/>
          <w:sz w:val="22"/>
        </w:rPr>
        <w:t>s</w:t>
      </w:r>
      <w:r w:rsidRPr="002A6787">
        <w:rPr>
          <w:rFonts w:cs="Arial"/>
          <w:spacing w:val="-1"/>
          <w:sz w:val="22"/>
        </w:rPr>
        <w:t>o</w:t>
      </w:r>
      <w:r w:rsidRPr="002A6787">
        <w:rPr>
          <w:rFonts w:cs="Arial"/>
          <w:spacing w:val="1"/>
          <w:sz w:val="22"/>
        </w:rPr>
        <w:t>i</w:t>
      </w:r>
      <w:r w:rsidRPr="002A6787">
        <w:rPr>
          <w:rFonts w:cs="Arial"/>
          <w:sz w:val="22"/>
        </w:rPr>
        <w:t>t</w:t>
      </w:r>
      <w:r w:rsidRPr="002A6787">
        <w:rPr>
          <w:rFonts w:cs="Arial"/>
          <w:w w:val="99"/>
          <w:sz w:val="22"/>
        </w:rPr>
        <w:t xml:space="preserve"> </w:t>
      </w:r>
      <w:r w:rsidRPr="002A6787">
        <w:rPr>
          <w:rFonts w:cs="Arial"/>
          <w:spacing w:val="-1"/>
          <w:sz w:val="22"/>
        </w:rPr>
        <w:t>l</w:t>
      </w:r>
      <w:r w:rsidRPr="002A6787">
        <w:rPr>
          <w:rFonts w:cs="Arial"/>
          <w:sz w:val="22"/>
        </w:rPr>
        <w:t>e</w:t>
      </w:r>
      <w:r w:rsidRPr="002A6787">
        <w:rPr>
          <w:rFonts w:cs="Arial"/>
          <w:spacing w:val="-6"/>
          <w:sz w:val="22"/>
        </w:rPr>
        <w:t xml:space="preserve"> </w:t>
      </w:r>
      <w:r w:rsidRPr="002A6787">
        <w:rPr>
          <w:rFonts w:cs="Arial"/>
          <w:spacing w:val="2"/>
          <w:sz w:val="22"/>
        </w:rPr>
        <w:t>d</w:t>
      </w:r>
      <w:r w:rsidRPr="002A6787">
        <w:rPr>
          <w:rFonts w:cs="Arial"/>
          <w:spacing w:val="-1"/>
          <w:sz w:val="22"/>
        </w:rPr>
        <w:t>é</w:t>
      </w:r>
      <w:r w:rsidRPr="002A6787">
        <w:rPr>
          <w:rFonts w:cs="Arial"/>
          <w:spacing w:val="2"/>
          <w:sz w:val="22"/>
        </w:rPr>
        <w:t>b</w:t>
      </w:r>
      <w:r w:rsidRPr="002A6787">
        <w:rPr>
          <w:rFonts w:cs="Arial"/>
          <w:spacing w:val="-1"/>
          <w:sz w:val="22"/>
        </w:rPr>
        <w:t>i</w:t>
      </w:r>
      <w:r w:rsidRPr="002A6787">
        <w:rPr>
          <w:rFonts w:cs="Arial"/>
          <w:sz w:val="22"/>
        </w:rPr>
        <w:t>t</w:t>
      </w:r>
      <w:r w:rsidRPr="002A6787">
        <w:rPr>
          <w:rFonts w:cs="Arial"/>
          <w:spacing w:val="-5"/>
          <w:sz w:val="22"/>
        </w:rPr>
        <w:t xml:space="preserve"> </w:t>
      </w:r>
      <w:r w:rsidRPr="002A6787">
        <w:rPr>
          <w:rFonts w:cs="Arial"/>
          <w:spacing w:val="2"/>
          <w:sz w:val="22"/>
        </w:rPr>
        <w:t>o</w:t>
      </w:r>
      <w:r w:rsidRPr="002A6787">
        <w:rPr>
          <w:rFonts w:cs="Arial"/>
          <w:spacing w:val="-1"/>
          <w:sz w:val="22"/>
        </w:rPr>
        <w:t>bte</w:t>
      </w:r>
      <w:r w:rsidRPr="002A6787">
        <w:rPr>
          <w:rFonts w:cs="Arial"/>
          <w:spacing w:val="2"/>
          <w:sz w:val="22"/>
        </w:rPr>
        <w:t>n</w:t>
      </w:r>
      <w:r w:rsidRPr="002A6787">
        <w:rPr>
          <w:rFonts w:cs="Arial"/>
          <w:sz w:val="22"/>
        </w:rPr>
        <w:t>u</w:t>
      </w:r>
      <w:r w:rsidRPr="002A6787">
        <w:rPr>
          <w:rFonts w:cs="Arial"/>
          <w:spacing w:val="-5"/>
          <w:sz w:val="22"/>
        </w:rPr>
        <w:t xml:space="preserve"> </w:t>
      </w:r>
      <w:r w:rsidRPr="002A6787">
        <w:rPr>
          <w:rFonts w:cs="Arial"/>
          <w:spacing w:val="-1"/>
          <w:sz w:val="22"/>
        </w:rPr>
        <w:t>e</w:t>
      </w:r>
      <w:r w:rsidRPr="002A6787">
        <w:rPr>
          <w:rFonts w:cs="Arial"/>
          <w:sz w:val="22"/>
        </w:rPr>
        <w:t>t</w:t>
      </w:r>
      <w:r w:rsidRPr="002A6787">
        <w:rPr>
          <w:rFonts w:cs="Arial"/>
          <w:spacing w:val="-3"/>
          <w:sz w:val="22"/>
        </w:rPr>
        <w:t xml:space="preserve"> </w:t>
      </w:r>
      <w:r w:rsidRPr="002A6787">
        <w:rPr>
          <w:rFonts w:cs="Arial"/>
          <w:spacing w:val="-1"/>
          <w:sz w:val="22"/>
        </w:rPr>
        <w:t>l</w:t>
      </w:r>
      <w:r w:rsidRPr="002A6787">
        <w:rPr>
          <w:rFonts w:cs="Arial"/>
          <w:sz w:val="22"/>
        </w:rPr>
        <w:t>e</w:t>
      </w:r>
      <w:r w:rsidRPr="002A6787">
        <w:rPr>
          <w:rFonts w:cs="Arial"/>
          <w:spacing w:val="-4"/>
          <w:sz w:val="22"/>
        </w:rPr>
        <w:t xml:space="preserve"> </w:t>
      </w:r>
      <w:r w:rsidRPr="002A6787">
        <w:rPr>
          <w:rFonts w:cs="Arial"/>
          <w:spacing w:val="4"/>
          <w:sz w:val="22"/>
        </w:rPr>
        <w:t>m</w:t>
      </w:r>
      <w:r w:rsidRPr="002A6787">
        <w:rPr>
          <w:rFonts w:cs="Arial"/>
          <w:spacing w:val="-1"/>
          <w:sz w:val="22"/>
        </w:rPr>
        <w:t>anqu</w:t>
      </w:r>
      <w:r w:rsidRPr="002A6787">
        <w:rPr>
          <w:rFonts w:cs="Arial"/>
          <w:sz w:val="22"/>
        </w:rPr>
        <w:t>e</w:t>
      </w:r>
      <w:r w:rsidRPr="002A6787">
        <w:rPr>
          <w:rFonts w:cs="Arial"/>
          <w:spacing w:val="-5"/>
          <w:sz w:val="22"/>
        </w:rPr>
        <w:t xml:space="preserve"> </w:t>
      </w:r>
      <w:r w:rsidRPr="002A6787">
        <w:rPr>
          <w:rFonts w:cs="Arial"/>
          <w:spacing w:val="-1"/>
          <w:sz w:val="22"/>
        </w:rPr>
        <w:t>d</w:t>
      </w:r>
      <w:r w:rsidRPr="002A6787">
        <w:rPr>
          <w:rFonts w:cs="Arial"/>
          <w:sz w:val="22"/>
        </w:rPr>
        <w:t>'</w:t>
      </w:r>
      <w:r w:rsidRPr="002A6787">
        <w:rPr>
          <w:rFonts w:cs="Arial"/>
          <w:spacing w:val="-1"/>
          <w:sz w:val="22"/>
        </w:rPr>
        <w:t>e</w:t>
      </w:r>
      <w:r w:rsidRPr="002A6787">
        <w:rPr>
          <w:rFonts w:cs="Arial"/>
          <w:spacing w:val="2"/>
          <w:sz w:val="22"/>
        </w:rPr>
        <w:t>a</w:t>
      </w:r>
      <w:r w:rsidRPr="002A6787">
        <w:rPr>
          <w:rFonts w:cs="Arial"/>
          <w:sz w:val="22"/>
        </w:rPr>
        <w:t>u</w:t>
      </w:r>
      <w:r w:rsidRPr="002A6787">
        <w:rPr>
          <w:rFonts w:cs="Arial"/>
          <w:spacing w:val="-5"/>
          <w:sz w:val="22"/>
        </w:rPr>
        <w:t xml:space="preserve"> </w:t>
      </w:r>
      <w:r w:rsidRPr="002A6787">
        <w:rPr>
          <w:rFonts w:cs="Arial"/>
          <w:spacing w:val="2"/>
          <w:sz w:val="22"/>
        </w:rPr>
        <w:t>d</w:t>
      </w:r>
      <w:r w:rsidRPr="002A6787">
        <w:rPr>
          <w:rFonts w:cs="Arial"/>
          <w:spacing w:val="-1"/>
          <w:sz w:val="22"/>
        </w:rPr>
        <w:t>an</w:t>
      </w:r>
      <w:r w:rsidRPr="002A6787">
        <w:rPr>
          <w:rFonts w:cs="Arial"/>
          <w:sz w:val="22"/>
        </w:rPr>
        <w:t>s</w:t>
      </w:r>
      <w:r w:rsidRPr="002A6787">
        <w:rPr>
          <w:rFonts w:cs="Arial"/>
          <w:spacing w:val="-4"/>
          <w:sz w:val="22"/>
        </w:rPr>
        <w:t xml:space="preserve"> </w:t>
      </w:r>
      <w:r w:rsidRPr="002A6787">
        <w:rPr>
          <w:rFonts w:cs="Arial"/>
          <w:spacing w:val="1"/>
          <w:sz w:val="22"/>
        </w:rPr>
        <w:t>l</w:t>
      </w:r>
      <w:r w:rsidRPr="002A6787">
        <w:rPr>
          <w:rFonts w:cs="Arial"/>
          <w:sz w:val="22"/>
        </w:rPr>
        <w:t>a</w:t>
      </w:r>
      <w:r w:rsidRPr="002A6787">
        <w:rPr>
          <w:rFonts w:cs="Arial"/>
          <w:spacing w:val="-4"/>
          <w:sz w:val="22"/>
        </w:rPr>
        <w:t xml:space="preserve"> </w:t>
      </w:r>
      <w:r w:rsidRPr="002A6787">
        <w:rPr>
          <w:rFonts w:cs="Arial"/>
          <w:spacing w:val="-2"/>
          <w:sz w:val="22"/>
        </w:rPr>
        <w:t>z</w:t>
      </w:r>
      <w:r w:rsidRPr="002A6787">
        <w:rPr>
          <w:rFonts w:cs="Arial"/>
          <w:spacing w:val="-1"/>
          <w:sz w:val="22"/>
        </w:rPr>
        <w:t>o</w:t>
      </w:r>
      <w:r w:rsidRPr="002A6787">
        <w:rPr>
          <w:rFonts w:cs="Arial"/>
          <w:spacing w:val="2"/>
          <w:sz w:val="22"/>
        </w:rPr>
        <w:t>n</w:t>
      </w:r>
      <w:r w:rsidRPr="002A6787">
        <w:rPr>
          <w:rFonts w:cs="Arial"/>
          <w:spacing w:val="-1"/>
          <w:sz w:val="22"/>
        </w:rPr>
        <w:t>e</w:t>
      </w:r>
      <w:r w:rsidRPr="002A6787">
        <w:rPr>
          <w:rFonts w:cs="Arial"/>
          <w:sz w:val="22"/>
        </w:rPr>
        <w:t>.</w:t>
      </w:r>
    </w:p>
    <w:p w14:paraId="2C4978AE" w14:textId="77777777" w:rsidR="007B1E34" w:rsidRDefault="007B1E34" w:rsidP="00C945A5">
      <w:pPr>
        <w:ind w:right="106"/>
        <w:rPr>
          <w:sz w:val="22"/>
        </w:rPr>
      </w:pPr>
    </w:p>
    <w:p w14:paraId="030DCDF1" w14:textId="478AA0D9" w:rsidR="007B1E34" w:rsidRPr="00CB7326" w:rsidRDefault="007B1E34" w:rsidP="00C945A5">
      <w:pPr>
        <w:ind w:right="106"/>
        <w:rPr>
          <w:rFonts w:cs="Arial"/>
          <w:sz w:val="22"/>
        </w:rPr>
      </w:pPr>
      <w:r w:rsidRPr="007B1E34">
        <w:rPr>
          <w:sz w:val="22"/>
        </w:rPr>
        <w:t xml:space="preserve">La </w:t>
      </w:r>
      <w:r>
        <w:rPr>
          <w:sz w:val="22"/>
        </w:rPr>
        <w:t xml:space="preserve">figure 1 ci-dessous illustre la </w:t>
      </w:r>
      <w:r w:rsidRPr="007B1E34">
        <w:rPr>
          <w:sz w:val="22"/>
        </w:rPr>
        <w:t xml:space="preserve">localisation de la </w:t>
      </w:r>
      <w:r>
        <w:rPr>
          <w:sz w:val="22"/>
        </w:rPr>
        <w:t>zone d’intervention du Projet.</w:t>
      </w:r>
    </w:p>
    <w:bookmarkEnd w:id="672"/>
    <w:bookmarkEnd w:id="673"/>
    <w:bookmarkEnd w:id="674"/>
    <w:bookmarkEnd w:id="675"/>
    <w:p w14:paraId="4B25FE54" w14:textId="77777777" w:rsidR="001776E7" w:rsidRDefault="001776E7" w:rsidP="00C945A5">
      <w:pPr>
        <w:sectPr w:rsidR="001776E7" w:rsidSect="00F46C21">
          <w:type w:val="continuous"/>
          <w:pgSz w:w="11907" w:h="16839" w:code="9"/>
          <w:pgMar w:top="900" w:right="1411" w:bottom="630" w:left="1411" w:header="720" w:footer="0" w:gutter="0"/>
          <w:pgNumType w:start="1"/>
          <w:cols w:space="720"/>
          <w:titlePg/>
          <w:docGrid w:linePitch="360"/>
        </w:sectPr>
      </w:pPr>
    </w:p>
    <w:p w14:paraId="2564B7E9" w14:textId="65A398AD" w:rsidR="00210B32" w:rsidRDefault="007B1E34" w:rsidP="00210B32">
      <w:pPr>
        <w:spacing w:line="240" w:lineRule="auto"/>
        <w:jc w:val="center"/>
        <w:rPr>
          <w:rFonts w:cs="Arial"/>
          <w:sz w:val="22"/>
        </w:rPr>
      </w:pPr>
      <w:bookmarkStart w:id="679" w:name="_Toc536021105"/>
      <w:r w:rsidRPr="00A31D0F">
        <w:rPr>
          <w:sz w:val="22"/>
        </w:rPr>
        <w:lastRenderedPageBreak/>
        <w:t xml:space="preserve">Figure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1</w:t>
      </w:r>
      <w:r w:rsidRPr="00A31D0F">
        <w:rPr>
          <w:sz w:val="22"/>
        </w:rPr>
        <w:fldChar w:fldCharType="end"/>
      </w:r>
      <w:r w:rsidRPr="00A31D0F">
        <w:rPr>
          <w:sz w:val="22"/>
        </w:rPr>
        <w:t>.</w:t>
      </w:r>
      <w:r w:rsidRPr="00A31D0F">
        <w:rPr>
          <w:rFonts w:cs="Arial"/>
          <w:sz w:val="22"/>
        </w:rPr>
        <w:t xml:space="preserve"> </w:t>
      </w:r>
      <w:r w:rsidR="00210B32">
        <w:rPr>
          <w:rFonts w:cs="Arial"/>
          <w:sz w:val="22"/>
        </w:rPr>
        <w:t>Carte de localisation de la zone d’intervention du projet</w:t>
      </w:r>
      <w:bookmarkEnd w:id="679"/>
    </w:p>
    <w:p w14:paraId="7BFAFE6C" w14:textId="27FE0D27" w:rsidR="00741666" w:rsidRDefault="00E476C1" w:rsidP="00210B32">
      <w:pPr>
        <w:spacing w:line="240" w:lineRule="auto"/>
        <w:jc w:val="center"/>
        <w:rPr>
          <w:rFonts w:cs="Arial"/>
          <w:sz w:val="22"/>
        </w:rPr>
      </w:pPr>
      <w:r w:rsidRPr="00AE0253">
        <w:rPr>
          <w:noProof/>
        </w:rPr>
        <w:drawing>
          <wp:anchor distT="0" distB="0" distL="114300" distR="114300" simplePos="0" relativeHeight="251779072" behindDoc="0" locked="0" layoutInCell="1" allowOverlap="1" wp14:anchorId="751F35E6" wp14:editId="57FCF21A">
            <wp:simplePos x="0" y="0"/>
            <wp:positionH relativeFrom="column">
              <wp:posOffset>1016503</wp:posOffset>
            </wp:positionH>
            <wp:positionV relativeFrom="paragraph">
              <wp:posOffset>158115</wp:posOffset>
            </wp:positionV>
            <wp:extent cx="7457440" cy="5270500"/>
            <wp:effectExtent l="0" t="0" r="0" b="6350"/>
            <wp:wrapNone/>
            <wp:docPr id="4" name="Image 4" descr="C:\Users\Bruno BOLEKYMO\Documents\Carte de localisation du Projet de construction des Bâtiments (00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o BOLEKYMO\Documents\Carte de localisation du Projet de construction des Bâtiments (00000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57440" cy="527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5BB29" w14:textId="70347875" w:rsidR="00741666" w:rsidRDefault="00741666" w:rsidP="00210B32">
      <w:pPr>
        <w:spacing w:line="240" w:lineRule="auto"/>
        <w:jc w:val="center"/>
        <w:rPr>
          <w:rFonts w:cs="Arial"/>
          <w:sz w:val="22"/>
        </w:rPr>
      </w:pPr>
    </w:p>
    <w:p w14:paraId="40D0D330" w14:textId="10DBF8D8" w:rsidR="00741666" w:rsidRDefault="00741666" w:rsidP="00210B32">
      <w:pPr>
        <w:spacing w:line="240" w:lineRule="auto"/>
        <w:jc w:val="center"/>
        <w:rPr>
          <w:rFonts w:cs="Arial"/>
          <w:sz w:val="22"/>
        </w:rPr>
      </w:pPr>
    </w:p>
    <w:p w14:paraId="6D54EDAF" w14:textId="32A4D593" w:rsidR="00741666" w:rsidRDefault="00741666" w:rsidP="00210B32">
      <w:pPr>
        <w:spacing w:line="240" w:lineRule="auto"/>
        <w:jc w:val="center"/>
        <w:rPr>
          <w:rFonts w:cs="Arial"/>
          <w:sz w:val="22"/>
        </w:rPr>
      </w:pPr>
    </w:p>
    <w:p w14:paraId="3C4E7CD9" w14:textId="49A6A7F3" w:rsidR="00741666" w:rsidRDefault="00741666" w:rsidP="00210B32">
      <w:pPr>
        <w:spacing w:line="240" w:lineRule="auto"/>
        <w:jc w:val="center"/>
        <w:rPr>
          <w:rFonts w:cs="Arial"/>
          <w:sz w:val="22"/>
        </w:rPr>
      </w:pPr>
    </w:p>
    <w:p w14:paraId="1985E78D" w14:textId="1218167A" w:rsidR="00E476C1" w:rsidRDefault="00E476C1" w:rsidP="00210B32">
      <w:pPr>
        <w:spacing w:line="240" w:lineRule="auto"/>
        <w:jc w:val="center"/>
        <w:rPr>
          <w:rFonts w:cs="Arial"/>
          <w:sz w:val="22"/>
        </w:rPr>
      </w:pPr>
    </w:p>
    <w:p w14:paraId="4122F467" w14:textId="005A9F7F" w:rsidR="00E476C1" w:rsidRDefault="00E476C1" w:rsidP="00210B32">
      <w:pPr>
        <w:spacing w:line="240" w:lineRule="auto"/>
        <w:jc w:val="center"/>
        <w:rPr>
          <w:rFonts w:cs="Arial"/>
          <w:sz w:val="22"/>
        </w:rPr>
      </w:pPr>
    </w:p>
    <w:p w14:paraId="2FA57240" w14:textId="3D967FB9" w:rsidR="00E476C1" w:rsidRDefault="00E476C1" w:rsidP="00210B32">
      <w:pPr>
        <w:spacing w:line="240" w:lineRule="auto"/>
        <w:jc w:val="center"/>
        <w:rPr>
          <w:rFonts w:cs="Arial"/>
          <w:sz w:val="22"/>
        </w:rPr>
      </w:pPr>
    </w:p>
    <w:p w14:paraId="51AEA2F0" w14:textId="4B9CEEE1" w:rsidR="00E476C1" w:rsidRDefault="00E476C1" w:rsidP="00210B32">
      <w:pPr>
        <w:spacing w:line="240" w:lineRule="auto"/>
        <w:jc w:val="center"/>
        <w:rPr>
          <w:rFonts w:cs="Arial"/>
          <w:sz w:val="22"/>
        </w:rPr>
      </w:pPr>
    </w:p>
    <w:p w14:paraId="5E850A0C" w14:textId="1FDB48EF" w:rsidR="00E476C1" w:rsidRDefault="00E476C1" w:rsidP="00210B32">
      <w:pPr>
        <w:spacing w:line="240" w:lineRule="auto"/>
        <w:jc w:val="center"/>
        <w:rPr>
          <w:rFonts w:cs="Arial"/>
          <w:sz w:val="22"/>
        </w:rPr>
      </w:pPr>
    </w:p>
    <w:p w14:paraId="3A89CACC" w14:textId="6D436335" w:rsidR="00E476C1" w:rsidRDefault="00E476C1" w:rsidP="00210B32">
      <w:pPr>
        <w:spacing w:line="240" w:lineRule="auto"/>
        <w:jc w:val="center"/>
        <w:rPr>
          <w:rFonts w:cs="Arial"/>
          <w:sz w:val="22"/>
        </w:rPr>
      </w:pPr>
    </w:p>
    <w:p w14:paraId="4D41EAA1" w14:textId="0EBE7D64" w:rsidR="00E476C1" w:rsidRDefault="00E476C1" w:rsidP="00210B32">
      <w:pPr>
        <w:spacing w:line="240" w:lineRule="auto"/>
        <w:jc w:val="center"/>
        <w:rPr>
          <w:rFonts w:cs="Arial"/>
          <w:sz w:val="22"/>
        </w:rPr>
      </w:pPr>
    </w:p>
    <w:p w14:paraId="3CDD308F" w14:textId="64EAED00" w:rsidR="00E476C1" w:rsidRDefault="00E476C1" w:rsidP="00210B32">
      <w:pPr>
        <w:spacing w:line="240" w:lineRule="auto"/>
        <w:jc w:val="center"/>
        <w:rPr>
          <w:rFonts w:cs="Arial"/>
          <w:sz w:val="22"/>
        </w:rPr>
      </w:pPr>
    </w:p>
    <w:p w14:paraId="23930F17" w14:textId="7A7731C6" w:rsidR="00E476C1" w:rsidRDefault="00E476C1" w:rsidP="00210B32">
      <w:pPr>
        <w:spacing w:line="240" w:lineRule="auto"/>
        <w:jc w:val="center"/>
        <w:rPr>
          <w:rFonts w:cs="Arial"/>
          <w:sz w:val="22"/>
        </w:rPr>
      </w:pPr>
    </w:p>
    <w:p w14:paraId="49BD698C" w14:textId="74D304AE" w:rsidR="00E476C1" w:rsidRDefault="00E476C1" w:rsidP="00210B32">
      <w:pPr>
        <w:spacing w:line="240" w:lineRule="auto"/>
        <w:jc w:val="center"/>
        <w:rPr>
          <w:rFonts w:cs="Arial"/>
          <w:sz w:val="22"/>
        </w:rPr>
      </w:pPr>
    </w:p>
    <w:p w14:paraId="5E677BA6" w14:textId="653CD090" w:rsidR="00E476C1" w:rsidRDefault="00E476C1" w:rsidP="00210B32">
      <w:pPr>
        <w:spacing w:line="240" w:lineRule="auto"/>
        <w:jc w:val="center"/>
        <w:rPr>
          <w:rFonts w:cs="Arial"/>
          <w:sz w:val="22"/>
        </w:rPr>
      </w:pPr>
    </w:p>
    <w:p w14:paraId="691A0F28" w14:textId="19403706" w:rsidR="00E476C1" w:rsidRDefault="00E476C1" w:rsidP="00210B32">
      <w:pPr>
        <w:spacing w:line="240" w:lineRule="auto"/>
        <w:jc w:val="center"/>
        <w:rPr>
          <w:rFonts w:cs="Arial"/>
          <w:sz w:val="22"/>
        </w:rPr>
      </w:pPr>
    </w:p>
    <w:p w14:paraId="4F8BACDB" w14:textId="6A71ABC7" w:rsidR="00E476C1" w:rsidRDefault="00E476C1" w:rsidP="00210B32">
      <w:pPr>
        <w:spacing w:line="240" w:lineRule="auto"/>
        <w:jc w:val="center"/>
        <w:rPr>
          <w:rFonts w:cs="Arial"/>
          <w:sz w:val="22"/>
        </w:rPr>
      </w:pPr>
    </w:p>
    <w:p w14:paraId="25D7E296" w14:textId="1773C933" w:rsidR="00E476C1" w:rsidRDefault="00E476C1" w:rsidP="00210B32">
      <w:pPr>
        <w:spacing w:line="240" w:lineRule="auto"/>
        <w:jc w:val="center"/>
        <w:rPr>
          <w:rFonts w:cs="Arial"/>
          <w:sz w:val="22"/>
        </w:rPr>
      </w:pPr>
    </w:p>
    <w:p w14:paraId="4FFA6EE9" w14:textId="53974192" w:rsidR="00E476C1" w:rsidRDefault="00E476C1" w:rsidP="00210B32">
      <w:pPr>
        <w:spacing w:line="240" w:lineRule="auto"/>
        <w:jc w:val="center"/>
        <w:rPr>
          <w:rFonts w:cs="Arial"/>
          <w:sz w:val="22"/>
        </w:rPr>
      </w:pPr>
    </w:p>
    <w:p w14:paraId="6CBB5242" w14:textId="449A4286" w:rsidR="00E476C1" w:rsidRDefault="00E476C1" w:rsidP="00210B32">
      <w:pPr>
        <w:spacing w:line="240" w:lineRule="auto"/>
        <w:jc w:val="center"/>
        <w:rPr>
          <w:rFonts w:cs="Arial"/>
          <w:sz w:val="22"/>
        </w:rPr>
      </w:pPr>
    </w:p>
    <w:p w14:paraId="6CF6F900" w14:textId="1E9303F5" w:rsidR="00E476C1" w:rsidRDefault="00E476C1" w:rsidP="00210B32">
      <w:pPr>
        <w:spacing w:line="240" w:lineRule="auto"/>
        <w:jc w:val="center"/>
        <w:rPr>
          <w:rFonts w:cs="Arial"/>
          <w:sz w:val="22"/>
        </w:rPr>
      </w:pPr>
    </w:p>
    <w:p w14:paraId="090B9DF5" w14:textId="0AC8000A" w:rsidR="00E476C1" w:rsidRDefault="00E476C1" w:rsidP="00210B32">
      <w:pPr>
        <w:spacing w:line="240" w:lineRule="auto"/>
        <w:jc w:val="center"/>
        <w:rPr>
          <w:rFonts w:cs="Arial"/>
          <w:sz w:val="22"/>
        </w:rPr>
      </w:pPr>
    </w:p>
    <w:p w14:paraId="35B633DC" w14:textId="32B5C05E" w:rsidR="00E476C1" w:rsidRDefault="00E476C1" w:rsidP="00210B32">
      <w:pPr>
        <w:spacing w:line="240" w:lineRule="auto"/>
        <w:jc w:val="center"/>
        <w:rPr>
          <w:rFonts w:cs="Arial"/>
          <w:sz w:val="22"/>
        </w:rPr>
      </w:pPr>
    </w:p>
    <w:p w14:paraId="01A1B144" w14:textId="235B1A0D" w:rsidR="00E476C1" w:rsidRDefault="00E476C1" w:rsidP="00210B32">
      <w:pPr>
        <w:spacing w:line="240" w:lineRule="auto"/>
        <w:jc w:val="center"/>
        <w:rPr>
          <w:rFonts w:cs="Arial"/>
          <w:sz w:val="22"/>
        </w:rPr>
      </w:pPr>
    </w:p>
    <w:p w14:paraId="79032323" w14:textId="4F19855D" w:rsidR="00E476C1" w:rsidRDefault="00E476C1" w:rsidP="00210B32">
      <w:pPr>
        <w:spacing w:line="240" w:lineRule="auto"/>
        <w:jc w:val="center"/>
        <w:rPr>
          <w:rFonts w:cs="Arial"/>
          <w:sz w:val="22"/>
        </w:rPr>
      </w:pPr>
    </w:p>
    <w:p w14:paraId="211E12FC" w14:textId="6360D660" w:rsidR="00E476C1" w:rsidRDefault="00E476C1" w:rsidP="00210B32">
      <w:pPr>
        <w:spacing w:line="240" w:lineRule="auto"/>
        <w:jc w:val="center"/>
        <w:rPr>
          <w:rFonts w:cs="Arial"/>
          <w:sz w:val="22"/>
        </w:rPr>
      </w:pPr>
    </w:p>
    <w:p w14:paraId="150D0AAD" w14:textId="33EA1831" w:rsidR="00E476C1" w:rsidRDefault="00E476C1" w:rsidP="00210B32">
      <w:pPr>
        <w:spacing w:line="240" w:lineRule="auto"/>
        <w:jc w:val="center"/>
        <w:rPr>
          <w:rFonts w:cs="Arial"/>
          <w:sz w:val="22"/>
        </w:rPr>
      </w:pPr>
    </w:p>
    <w:p w14:paraId="36AECC32" w14:textId="2B527D15" w:rsidR="00E476C1" w:rsidRDefault="00E476C1" w:rsidP="00210B32">
      <w:pPr>
        <w:spacing w:line="240" w:lineRule="auto"/>
        <w:jc w:val="center"/>
        <w:rPr>
          <w:rFonts w:cs="Arial"/>
          <w:sz w:val="22"/>
        </w:rPr>
      </w:pPr>
    </w:p>
    <w:p w14:paraId="16954E05" w14:textId="7BADE98F" w:rsidR="00E476C1" w:rsidRDefault="00E476C1" w:rsidP="00210B32">
      <w:pPr>
        <w:spacing w:line="240" w:lineRule="auto"/>
        <w:jc w:val="center"/>
        <w:rPr>
          <w:rFonts w:cs="Arial"/>
          <w:sz w:val="22"/>
        </w:rPr>
      </w:pPr>
    </w:p>
    <w:p w14:paraId="59E5FEB2" w14:textId="76AAE0E7" w:rsidR="00E476C1" w:rsidRDefault="00E476C1" w:rsidP="00210B32">
      <w:pPr>
        <w:spacing w:line="240" w:lineRule="auto"/>
        <w:jc w:val="center"/>
        <w:rPr>
          <w:rFonts w:cs="Arial"/>
          <w:sz w:val="22"/>
        </w:rPr>
      </w:pPr>
    </w:p>
    <w:p w14:paraId="148302FE" w14:textId="059D4265" w:rsidR="00E476C1" w:rsidRDefault="00E476C1" w:rsidP="00210B32">
      <w:pPr>
        <w:spacing w:line="240" w:lineRule="auto"/>
        <w:jc w:val="center"/>
        <w:rPr>
          <w:rFonts w:cs="Arial"/>
          <w:sz w:val="22"/>
        </w:rPr>
      </w:pPr>
    </w:p>
    <w:p w14:paraId="7D08D2C9" w14:textId="77777777" w:rsidR="00E476C1" w:rsidRDefault="00E476C1" w:rsidP="00210B32">
      <w:pPr>
        <w:spacing w:line="240" w:lineRule="auto"/>
        <w:jc w:val="center"/>
        <w:rPr>
          <w:rFonts w:cs="Arial"/>
          <w:sz w:val="22"/>
        </w:rPr>
      </w:pPr>
    </w:p>
    <w:p w14:paraId="036C97B9" w14:textId="77777777" w:rsidR="00741666" w:rsidRDefault="00741666" w:rsidP="00210B32">
      <w:pPr>
        <w:spacing w:line="240" w:lineRule="auto"/>
        <w:jc w:val="center"/>
        <w:rPr>
          <w:rFonts w:cs="Arial"/>
          <w:sz w:val="22"/>
        </w:rPr>
      </w:pPr>
    </w:p>
    <w:p w14:paraId="0BEA1DD4" w14:textId="4D44F5F3" w:rsidR="00210B32" w:rsidRPr="00FD3A9A" w:rsidRDefault="00210B32" w:rsidP="00E476C1">
      <w:pPr>
        <w:spacing w:line="240" w:lineRule="auto"/>
        <w:jc w:val="center"/>
        <w:rPr>
          <w:rFonts w:cs="Arial"/>
          <w:sz w:val="22"/>
        </w:rPr>
        <w:sectPr w:rsidR="00210B32" w:rsidRPr="00FD3A9A" w:rsidSect="001523DC">
          <w:pgSz w:w="16839" w:h="11907" w:orient="landscape" w:code="9"/>
          <w:pgMar w:top="1411" w:right="994" w:bottom="1080" w:left="1411" w:header="720" w:footer="714" w:gutter="0"/>
          <w:pgNumType w:start="29"/>
          <w:cols w:space="720"/>
          <w:titlePg/>
          <w:docGrid w:linePitch="360"/>
        </w:sectPr>
      </w:pPr>
      <w:r>
        <w:rPr>
          <w:rFonts w:cs="Arial"/>
          <w:sz w:val="22"/>
        </w:rPr>
        <w:t>Source : B. BOLEKYMO (Décembre 2018)</w:t>
      </w:r>
    </w:p>
    <w:p w14:paraId="54F2ED74" w14:textId="26058B0B" w:rsidR="006D7CF9" w:rsidRPr="004771D7" w:rsidRDefault="006D7CF9" w:rsidP="005903A9">
      <w:pPr>
        <w:pStyle w:val="Titre1"/>
        <w:numPr>
          <w:ilvl w:val="0"/>
          <w:numId w:val="5"/>
        </w:numPr>
        <w:rPr>
          <w:rFonts w:cs="Arial"/>
          <w:sz w:val="22"/>
          <w:szCs w:val="22"/>
        </w:rPr>
      </w:pPr>
      <w:bookmarkStart w:id="680" w:name="_Toc536023413"/>
      <w:r w:rsidRPr="004771D7">
        <w:rPr>
          <w:rFonts w:cs="Arial"/>
          <w:sz w:val="22"/>
          <w:szCs w:val="22"/>
        </w:rPr>
        <w:lastRenderedPageBreak/>
        <w:t xml:space="preserve">INVENTAIRE PRÉCIS ET DÉTAILLÉ DE L'ÉTAT INITIAL DU </w:t>
      </w:r>
      <w:r w:rsidR="0004414F">
        <w:rPr>
          <w:rFonts w:cs="Arial"/>
          <w:sz w:val="22"/>
          <w:szCs w:val="22"/>
        </w:rPr>
        <w:t>MILIEU D’ACCUEIL D</w:t>
      </w:r>
      <w:r w:rsidR="00F84CA2">
        <w:rPr>
          <w:rFonts w:cs="Arial"/>
          <w:sz w:val="22"/>
          <w:szCs w:val="22"/>
        </w:rPr>
        <w:t xml:space="preserve">U PROJET DU POINT DE VUE </w:t>
      </w:r>
      <w:r w:rsidRPr="004771D7">
        <w:rPr>
          <w:rFonts w:cs="Arial"/>
          <w:sz w:val="22"/>
          <w:szCs w:val="22"/>
        </w:rPr>
        <w:t>ENVIRONNEMENT NATUREL, SOCIO-ÉCONOMIQUE</w:t>
      </w:r>
      <w:bookmarkEnd w:id="680"/>
      <w:r w:rsidRPr="004771D7">
        <w:rPr>
          <w:rFonts w:cs="Arial"/>
          <w:sz w:val="22"/>
          <w:szCs w:val="22"/>
        </w:rPr>
        <w:t xml:space="preserve"> </w:t>
      </w:r>
    </w:p>
    <w:p w14:paraId="4B8BC496" w14:textId="4B5CA35B" w:rsidR="009D09E2" w:rsidRPr="00FE417B" w:rsidRDefault="009D09E2" w:rsidP="00C945A5">
      <w:pPr>
        <w:pStyle w:val="Titre1"/>
        <w:rPr>
          <w:rFonts w:cs="Arial"/>
          <w:b w:val="0"/>
          <w:color w:val="000000"/>
          <w:sz w:val="22"/>
          <w:szCs w:val="22"/>
        </w:rPr>
      </w:pPr>
    </w:p>
    <w:p w14:paraId="3BF3C847" w14:textId="77777777" w:rsidR="00C945A5" w:rsidRPr="00FE417B" w:rsidRDefault="00C945A5" w:rsidP="00C945A5">
      <w:pPr>
        <w:rPr>
          <w:sz w:val="22"/>
        </w:rPr>
      </w:pPr>
    </w:p>
    <w:p w14:paraId="1374CF62" w14:textId="772A9346" w:rsidR="00BC5D0D" w:rsidRPr="00FE417B" w:rsidRDefault="00BC5D0D" w:rsidP="00C945A5">
      <w:pPr>
        <w:rPr>
          <w:rFonts w:eastAsia="Calibri" w:cs="Arial"/>
          <w:sz w:val="22"/>
        </w:rPr>
      </w:pPr>
      <w:r w:rsidRPr="00FE417B">
        <w:rPr>
          <w:rFonts w:eastAsia="Calibri" w:cs="Arial"/>
          <w:sz w:val="22"/>
        </w:rPr>
        <w:t>Dans ce chapitre il est question de faire une</w:t>
      </w:r>
      <w:r w:rsidR="0020074C" w:rsidRPr="00FE417B">
        <w:rPr>
          <w:rFonts w:eastAsia="Calibri" w:cs="Arial"/>
          <w:sz w:val="22"/>
        </w:rPr>
        <w:t xml:space="preserve"> </w:t>
      </w:r>
      <w:r w:rsidRPr="00FE417B">
        <w:rPr>
          <w:rFonts w:eastAsia="Calibri" w:cs="Arial"/>
          <w:sz w:val="22"/>
        </w:rPr>
        <w:t>caractérisation exhaustive de l'état initial de l'environnement du milieu récepteur du point de vue de ses différentes composantes biophysique</w:t>
      </w:r>
      <w:r w:rsidR="00F84CA2">
        <w:rPr>
          <w:rFonts w:eastAsia="Calibri" w:cs="Arial"/>
          <w:sz w:val="22"/>
        </w:rPr>
        <w:t>s</w:t>
      </w:r>
      <w:r w:rsidRPr="00FE417B">
        <w:rPr>
          <w:rFonts w:eastAsia="Calibri" w:cs="Arial"/>
          <w:sz w:val="22"/>
        </w:rPr>
        <w:t xml:space="preserve"> et socio-économique</w:t>
      </w:r>
      <w:r w:rsidR="00F84CA2">
        <w:rPr>
          <w:rFonts w:eastAsia="Calibri" w:cs="Arial"/>
          <w:sz w:val="22"/>
        </w:rPr>
        <w:t>s</w:t>
      </w:r>
      <w:r w:rsidRPr="00FE417B">
        <w:rPr>
          <w:rFonts w:eastAsia="Calibri" w:cs="Arial"/>
          <w:sz w:val="22"/>
        </w:rPr>
        <w:t xml:space="preserve"> en en vue de ressortir les éléments sensibles aux travaux et/ou aux activités projetées</w:t>
      </w:r>
      <w:r w:rsidR="002A4E5C" w:rsidRPr="00FE417B">
        <w:rPr>
          <w:rFonts w:eastAsia="Calibri" w:cs="Arial"/>
          <w:sz w:val="22"/>
        </w:rPr>
        <w:t xml:space="preserve"> au niveau de quatre écoles ciblées dans la</w:t>
      </w:r>
      <w:r w:rsidRPr="00FE417B">
        <w:rPr>
          <w:rFonts w:eastAsia="Calibri" w:cs="Arial"/>
          <w:sz w:val="22"/>
        </w:rPr>
        <w:t xml:space="preserve"> ville de </w:t>
      </w:r>
      <w:r w:rsidR="002A4E5C" w:rsidRPr="00FE417B">
        <w:rPr>
          <w:rFonts w:eastAsia="Calibri" w:cs="Arial"/>
          <w:sz w:val="22"/>
        </w:rPr>
        <w:t>Kindu</w:t>
      </w:r>
      <w:r w:rsidRPr="00FE417B">
        <w:rPr>
          <w:rFonts w:eastAsia="Calibri" w:cs="Arial"/>
          <w:sz w:val="22"/>
        </w:rPr>
        <w:t>.</w:t>
      </w:r>
    </w:p>
    <w:p w14:paraId="4C019BE3" w14:textId="77777777" w:rsidR="009D09E2" w:rsidRPr="00FE417B" w:rsidRDefault="009D09E2" w:rsidP="00C945A5">
      <w:pPr>
        <w:pStyle w:val="Default"/>
        <w:spacing w:line="276" w:lineRule="auto"/>
        <w:jc w:val="both"/>
        <w:rPr>
          <w:rFonts w:cs="Arial"/>
          <w:sz w:val="22"/>
          <w:szCs w:val="22"/>
        </w:rPr>
      </w:pPr>
    </w:p>
    <w:p w14:paraId="74C634CB" w14:textId="61F55EB4" w:rsidR="009D09E2" w:rsidRPr="00FE417B" w:rsidRDefault="00F84CA2" w:rsidP="005903A9">
      <w:pPr>
        <w:pStyle w:val="Titre2"/>
        <w:numPr>
          <w:ilvl w:val="1"/>
          <w:numId w:val="5"/>
        </w:numPr>
        <w:ind w:left="1170" w:hanging="540"/>
        <w:rPr>
          <w:rFonts w:cs="Arial"/>
          <w:b/>
          <w:sz w:val="22"/>
          <w:szCs w:val="22"/>
        </w:rPr>
      </w:pPr>
      <w:bookmarkStart w:id="681" w:name="_Toc481497072"/>
      <w:bookmarkStart w:id="682" w:name="_Toc536023414"/>
      <w:bookmarkStart w:id="683" w:name="_Toc291319008"/>
      <w:bookmarkStart w:id="684" w:name="_Toc295896231"/>
      <w:bookmarkStart w:id="685" w:name="_Toc295898921"/>
      <w:bookmarkStart w:id="686" w:name="_Toc295899766"/>
      <w:bookmarkStart w:id="687" w:name="_Toc295900611"/>
      <w:bookmarkStart w:id="688" w:name="_Toc295912110"/>
      <w:bookmarkStart w:id="689" w:name="_Toc295917435"/>
      <w:bookmarkStart w:id="690" w:name="_Toc328897578"/>
      <w:r>
        <w:rPr>
          <w:rFonts w:cs="Arial"/>
          <w:b/>
          <w:sz w:val="22"/>
          <w:szCs w:val="22"/>
        </w:rPr>
        <w:t xml:space="preserve">Situation </w:t>
      </w:r>
      <w:r w:rsidR="009D09E2" w:rsidRPr="00FE417B">
        <w:rPr>
          <w:rFonts w:cs="Arial"/>
          <w:b/>
          <w:sz w:val="22"/>
          <w:szCs w:val="22"/>
        </w:rPr>
        <w:t>administrative et géographique de la ville de Kindu</w:t>
      </w:r>
      <w:bookmarkEnd w:id="681"/>
      <w:bookmarkEnd w:id="682"/>
      <w:r w:rsidR="009D09E2" w:rsidRPr="00FE417B">
        <w:rPr>
          <w:rFonts w:cs="Arial"/>
          <w:b/>
          <w:sz w:val="22"/>
          <w:szCs w:val="22"/>
        </w:rPr>
        <w:t xml:space="preserve"> </w:t>
      </w:r>
      <w:bookmarkEnd w:id="683"/>
      <w:bookmarkEnd w:id="684"/>
      <w:bookmarkEnd w:id="685"/>
      <w:bookmarkEnd w:id="686"/>
      <w:bookmarkEnd w:id="687"/>
      <w:bookmarkEnd w:id="688"/>
      <w:bookmarkEnd w:id="689"/>
      <w:bookmarkEnd w:id="690"/>
    </w:p>
    <w:p w14:paraId="72E44E13" w14:textId="77777777" w:rsidR="009D09E2" w:rsidRPr="00FE417B" w:rsidRDefault="009D09E2" w:rsidP="00C945A5">
      <w:pPr>
        <w:pStyle w:val="Listepuces"/>
        <w:numPr>
          <w:ilvl w:val="0"/>
          <w:numId w:val="0"/>
        </w:numPr>
        <w:spacing w:line="276" w:lineRule="auto"/>
        <w:jc w:val="both"/>
        <w:rPr>
          <w:rFonts w:ascii="Arial" w:hAnsi="Arial" w:cs="Arial"/>
          <w:sz w:val="22"/>
          <w:szCs w:val="22"/>
        </w:rPr>
      </w:pPr>
    </w:p>
    <w:p w14:paraId="5E5ED737" w14:textId="77777777" w:rsidR="002A1F64" w:rsidRPr="005A2592" w:rsidRDefault="002A1F64" w:rsidP="002A1F64">
      <w:pPr>
        <w:rPr>
          <w:rFonts w:cs="Arial"/>
          <w:sz w:val="22"/>
        </w:rPr>
      </w:pPr>
      <w:r w:rsidRPr="005A2592">
        <w:rPr>
          <w:rFonts w:cs="Arial"/>
          <w:sz w:val="22"/>
        </w:rPr>
        <w:t>Kindu, anciennement Kindu Port-</w:t>
      </w:r>
      <w:proofErr w:type="spellStart"/>
      <w:r w:rsidRPr="005A2592">
        <w:rPr>
          <w:rFonts w:cs="Arial"/>
          <w:sz w:val="22"/>
        </w:rPr>
        <w:t>Empain</w:t>
      </w:r>
      <w:proofErr w:type="spellEnd"/>
      <w:r w:rsidRPr="005A2592">
        <w:rPr>
          <w:rFonts w:cs="Arial"/>
          <w:sz w:val="22"/>
        </w:rPr>
        <w:t xml:space="preserve"> (d'après le nom du baron </w:t>
      </w:r>
      <w:hyperlink r:id="rId14" w:tooltip="Édouard Louis Joseph Empain" w:history="1">
        <w:r w:rsidRPr="005A2592">
          <w:rPr>
            <w:rFonts w:cs="Arial"/>
            <w:sz w:val="22"/>
          </w:rPr>
          <w:t xml:space="preserve">Édouard Louis Joseph </w:t>
        </w:r>
        <w:proofErr w:type="spellStart"/>
        <w:r w:rsidRPr="005A2592">
          <w:rPr>
            <w:rFonts w:cs="Arial"/>
            <w:sz w:val="22"/>
          </w:rPr>
          <w:t>Empain</w:t>
        </w:r>
        <w:proofErr w:type="spellEnd"/>
      </w:hyperlink>
      <w:r w:rsidRPr="005A2592">
        <w:rPr>
          <w:rFonts w:cs="Arial"/>
          <w:sz w:val="22"/>
        </w:rPr>
        <w:t xml:space="preserve">), est la capitale de la Province du </w:t>
      </w:r>
      <w:hyperlink r:id="rId15" w:tooltip="Maniema" w:history="1">
        <w:r w:rsidRPr="005A2592">
          <w:rPr>
            <w:rFonts w:cs="Arial"/>
            <w:sz w:val="22"/>
          </w:rPr>
          <w:t>Maniema</w:t>
        </w:r>
      </w:hyperlink>
      <w:r>
        <w:rPr>
          <w:rFonts w:cs="Arial"/>
          <w:sz w:val="22"/>
        </w:rPr>
        <w:t xml:space="preserve"> en République Démocratique du Congo</w:t>
      </w:r>
      <w:r w:rsidRPr="005A2592">
        <w:rPr>
          <w:rFonts w:cs="Arial"/>
          <w:sz w:val="22"/>
        </w:rPr>
        <w:t xml:space="preserve">. Elle se situe au Nord de la ville de Kasongo et à l'Ouest de la ville de </w:t>
      </w:r>
      <w:hyperlink r:id="rId16" w:tooltip="Baraka (Congo-Kinshasa)" w:history="1">
        <w:r w:rsidRPr="005A2592">
          <w:rPr>
            <w:rFonts w:cs="Arial"/>
            <w:sz w:val="22"/>
          </w:rPr>
          <w:t>Baraka</w:t>
        </w:r>
      </w:hyperlink>
      <w:r w:rsidRPr="005A2592">
        <w:rPr>
          <w:rFonts w:cs="Arial"/>
          <w:sz w:val="22"/>
        </w:rPr>
        <w:t>.</w:t>
      </w:r>
    </w:p>
    <w:p w14:paraId="77734CE4" w14:textId="77777777" w:rsidR="002A1F64" w:rsidRPr="005A2592" w:rsidRDefault="002A1F64" w:rsidP="002A1F64">
      <w:pPr>
        <w:rPr>
          <w:rFonts w:cs="Arial"/>
          <w:sz w:val="22"/>
        </w:rPr>
      </w:pPr>
    </w:p>
    <w:p w14:paraId="1D59C6F5" w14:textId="77777777" w:rsidR="002A1F64" w:rsidRPr="005A2592" w:rsidRDefault="002A1F64" w:rsidP="002A1F64">
      <w:pPr>
        <w:rPr>
          <w:rFonts w:cs="Arial"/>
          <w:sz w:val="22"/>
        </w:rPr>
      </w:pPr>
      <w:r w:rsidRPr="005A2592">
        <w:rPr>
          <w:rFonts w:cs="Arial"/>
          <w:sz w:val="22"/>
        </w:rPr>
        <w:t>La ville de Kindu compte trois communes à savoir :</w:t>
      </w:r>
    </w:p>
    <w:p w14:paraId="18326FDC" w14:textId="77777777" w:rsidR="002A1F64" w:rsidRPr="005A2592" w:rsidRDefault="002A1F64" w:rsidP="002A1F64">
      <w:pPr>
        <w:rPr>
          <w:rFonts w:cs="Arial"/>
          <w:sz w:val="22"/>
        </w:rPr>
      </w:pPr>
    </w:p>
    <w:p w14:paraId="61FA1001" w14:textId="77777777" w:rsidR="002A1F64" w:rsidRPr="005A2592" w:rsidRDefault="002A1F64" w:rsidP="002A1F64">
      <w:pPr>
        <w:pStyle w:val="Paragraphedeliste"/>
        <w:numPr>
          <w:ilvl w:val="0"/>
          <w:numId w:val="3"/>
        </w:numPr>
        <w:autoSpaceDE w:val="0"/>
        <w:autoSpaceDN w:val="0"/>
        <w:adjustRightInd w:val="0"/>
        <w:rPr>
          <w:rFonts w:cs="Arial"/>
          <w:sz w:val="22"/>
        </w:rPr>
      </w:pPr>
      <w:r w:rsidRPr="005A2592">
        <w:rPr>
          <w:rFonts w:cs="Arial"/>
          <w:sz w:val="22"/>
        </w:rPr>
        <w:t>Commune d’</w:t>
      </w:r>
      <w:proofErr w:type="spellStart"/>
      <w:r w:rsidRPr="005A2592">
        <w:rPr>
          <w:rFonts w:cs="Arial"/>
          <w:sz w:val="22"/>
        </w:rPr>
        <w:t>Alunguli</w:t>
      </w:r>
      <w:proofErr w:type="spellEnd"/>
      <w:r w:rsidRPr="005A2592">
        <w:rPr>
          <w:rFonts w:cs="Arial"/>
          <w:sz w:val="22"/>
        </w:rPr>
        <w:t> ;</w:t>
      </w:r>
    </w:p>
    <w:p w14:paraId="5144E256" w14:textId="77777777" w:rsidR="002A1F64" w:rsidRPr="005A2592" w:rsidRDefault="002A1F64" w:rsidP="002A1F64">
      <w:pPr>
        <w:pStyle w:val="Paragraphedeliste"/>
        <w:numPr>
          <w:ilvl w:val="0"/>
          <w:numId w:val="3"/>
        </w:numPr>
        <w:autoSpaceDE w:val="0"/>
        <w:autoSpaceDN w:val="0"/>
        <w:adjustRightInd w:val="0"/>
        <w:rPr>
          <w:rFonts w:cs="Arial"/>
          <w:sz w:val="22"/>
        </w:rPr>
      </w:pPr>
      <w:r w:rsidRPr="005A2592">
        <w:rPr>
          <w:rFonts w:cs="Arial"/>
          <w:sz w:val="22"/>
        </w:rPr>
        <w:t xml:space="preserve">Commune de </w:t>
      </w:r>
      <w:proofErr w:type="spellStart"/>
      <w:r w:rsidRPr="005A2592">
        <w:rPr>
          <w:rFonts w:cs="Arial"/>
          <w:sz w:val="22"/>
        </w:rPr>
        <w:t>Kasuku</w:t>
      </w:r>
      <w:proofErr w:type="spellEnd"/>
      <w:r w:rsidRPr="005A2592">
        <w:rPr>
          <w:rFonts w:cs="Arial"/>
          <w:sz w:val="22"/>
        </w:rPr>
        <w:t> ; et</w:t>
      </w:r>
    </w:p>
    <w:p w14:paraId="5AABCD44" w14:textId="77777777" w:rsidR="002A1F64" w:rsidRPr="005A2592" w:rsidRDefault="002A1F64" w:rsidP="002A1F64">
      <w:pPr>
        <w:pStyle w:val="Paragraphedeliste"/>
        <w:numPr>
          <w:ilvl w:val="0"/>
          <w:numId w:val="3"/>
        </w:numPr>
        <w:autoSpaceDE w:val="0"/>
        <w:autoSpaceDN w:val="0"/>
        <w:adjustRightInd w:val="0"/>
        <w:rPr>
          <w:rFonts w:cs="Arial"/>
          <w:sz w:val="22"/>
        </w:rPr>
      </w:pPr>
      <w:r w:rsidRPr="005A2592">
        <w:rPr>
          <w:rFonts w:cs="Arial"/>
          <w:sz w:val="22"/>
        </w:rPr>
        <w:t xml:space="preserve">Commune de </w:t>
      </w:r>
      <w:proofErr w:type="spellStart"/>
      <w:r w:rsidRPr="005A2592">
        <w:rPr>
          <w:rFonts w:cs="Arial"/>
          <w:sz w:val="22"/>
        </w:rPr>
        <w:t>Mikelenge</w:t>
      </w:r>
      <w:proofErr w:type="spellEnd"/>
      <w:r w:rsidRPr="005A2592">
        <w:rPr>
          <w:rFonts w:cs="Arial"/>
          <w:sz w:val="22"/>
        </w:rPr>
        <w:t>.</w:t>
      </w:r>
    </w:p>
    <w:p w14:paraId="0BEE833F" w14:textId="77777777" w:rsidR="002A1F64" w:rsidRPr="005A2592" w:rsidRDefault="002A1F64" w:rsidP="002A1F64">
      <w:pPr>
        <w:pStyle w:val="Paragraphedeliste"/>
        <w:autoSpaceDE w:val="0"/>
        <w:autoSpaceDN w:val="0"/>
        <w:adjustRightInd w:val="0"/>
        <w:rPr>
          <w:rFonts w:cs="Arial"/>
          <w:sz w:val="22"/>
        </w:rPr>
      </w:pPr>
    </w:p>
    <w:p w14:paraId="582DBDAF" w14:textId="77777777" w:rsidR="002A1F64" w:rsidRPr="005A2592" w:rsidRDefault="002A1F64" w:rsidP="002A1F64">
      <w:pPr>
        <w:rPr>
          <w:rFonts w:cs="Arial"/>
          <w:sz w:val="22"/>
        </w:rPr>
      </w:pPr>
      <w:r w:rsidRPr="005A2592">
        <w:rPr>
          <w:rFonts w:cs="Arial"/>
          <w:sz w:val="22"/>
        </w:rPr>
        <w:t xml:space="preserve">Il sied de noter que c’est dans la commune de </w:t>
      </w:r>
      <w:proofErr w:type="spellStart"/>
      <w:r w:rsidRPr="005A2592">
        <w:rPr>
          <w:rFonts w:cs="Arial"/>
          <w:sz w:val="22"/>
        </w:rPr>
        <w:t>Kasuku</w:t>
      </w:r>
      <w:proofErr w:type="spellEnd"/>
      <w:r w:rsidRPr="005A2592">
        <w:rPr>
          <w:rFonts w:cs="Arial"/>
          <w:sz w:val="22"/>
        </w:rPr>
        <w:t xml:space="preserve"> où se trouvent l’ensemble des services publics de l’État (administration publique).</w:t>
      </w:r>
    </w:p>
    <w:p w14:paraId="279CCC44" w14:textId="77777777" w:rsidR="002A1F64" w:rsidRDefault="002A1F64" w:rsidP="00C945A5">
      <w:pPr>
        <w:rPr>
          <w:rFonts w:cs="Arial"/>
          <w:sz w:val="22"/>
        </w:rPr>
      </w:pPr>
    </w:p>
    <w:p w14:paraId="3B941255" w14:textId="575D0BDC" w:rsidR="009D09E2" w:rsidRPr="00FE417B" w:rsidRDefault="009D09E2" w:rsidP="00C945A5">
      <w:pPr>
        <w:rPr>
          <w:rFonts w:cs="Arial"/>
          <w:sz w:val="22"/>
        </w:rPr>
      </w:pPr>
      <w:r w:rsidRPr="00FE417B">
        <w:rPr>
          <w:rFonts w:cs="Arial"/>
          <w:sz w:val="22"/>
        </w:rPr>
        <w:t>Les</w:t>
      </w:r>
      <w:r w:rsidR="0028635B">
        <w:rPr>
          <w:rFonts w:cs="Arial"/>
          <w:sz w:val="22"/>
        </w:rPr>
        <w:t xml:space="preserve"> sites des</w:t>
      </w:r>
      <w:r w:rsidRPr="00FE417B">
        <w:rPr>
          <w:rFonts w:cs="Arial"/>
          <w:sz w:val="22"/>
        </w:rPr>
        <w:t xml:space="preserve"> </w:t>
      </w:r>
      <w:r w:rsidR="00C945A5" w:rsidRPr="00FE417B">
        <w:rPr>
          <w:rFonts w:cs="Arial"/>
          <w:sz w:val="22"/>
        </w:rPr>
        <w:t xml:space="preserve">bâtiments scolaires </w:t>
      </w:r>
      <w:r w:rsidR="0028635B">
        <w:rPr>
          <w:rFonts w:cs="Arial"/>
          <w:sz w:val="22"/>
        </w:rPr>
        <w:t xml:space="preserve">concernés par cette EIES </w:t>
      </w:r>
      <w:r w:rsidR="00C945A5" w:rsidRPr="00FE417B">
        <w:rPr>
          <w:rFonts w:cs="Arial"/>
          <w:sz w:val="22"/>
        </w:rPr>
        <w:t>sont localisé</w:t>
      </w:r>
      <w:r w:rsidRPr="00FE417B">
        <w:rPr>
          <w:rFonts w:cs="Arial"/>
          <w:sz w:val="22"/>
        </w:rPr>
        <w:t xml:space="preserve">s dans la ville de Kindu, Chef-lieu de la Province du Maniema. </w:t>
      </w:r>
    </w:p>
    <w:p w14:paraId="3A902238" w14:textId="77777777" w:rsidR="009D09E2" w:rsidRPr="00FE417B" w:rsidRDefault="009D09E2" w:rsidP="00C945A5">
      <w:pPr>
        <w:rPr>
          <w:rFonts w:cs="Arial"/>
          <w:sz w:val="22"/>
        </w:rPr>
      </w:pPr>
    </w:p>
    <w:p w14:paraId="467D81EE" w14:textId="17D90507" w:rsidR="009D09E2" w:rsidRPr="00FE417B" w:rsidRDefault="009D09E2" w:rsidP="00C945A5">
      <w:pPr>
        <w:rPr>
          <w:rFonts w:cs="Arial"/>
          <w:sz w:val="22"/>
        </w:rPr>
      </w:pPr>
      <w:r w:rsidRPr="00FE417B">
        <w:rPr>
          <w:rFonts w:cs="Arial"/>
          <w:sz w:val="22"/>
        </w:rPr>
        <w:t xml:space="preserve">La ville de Kindu a été créée par l’Ordonnance n°88-176 du 15 novembre 1988. Elle est une entité décentralisée dotée de la personnalité juridique conformément à la Constitution du 18 février 2006 en son article 3 paragraphe 1, et à la Loi </w:t>
      </w:r>
      <w:r w:rsidR="009C22D5">
        <w:rPr>
          <w:rFonts w:cs="Arial"/>
          <w:sz w:val="22"/>
        </w:rPr>
        <w:t>O</w:t>
      </w:r>
      <w:r w:rsidRPr="00FE417B">
        <w:rPr>
          <w:rFonts w:cs="Arial"/>
          <w:sz w:val="22"/>
        </w:rPr>
        <w:t xml:space="preserve">rganique n° 08/016 du 7 octobre 2008 portant </w:t>
      </w:r>
      <w:r w:rsidRPr="009C22D5">
        <w:rPr>
          <w:rFonts w:cs="Arial"/>
          <w:i/>
          <w:sz w:val="22"/>
        </w:rPr>
        <w:t>composition, organisation et fonctionnement des Entités Territoriales Décentralisées, leurs rapports avec l’Etat et les Provinces</w:t>
      </w:r>
      <w:r w:rsidRPr="00FE417B">
        <w:rPr>
          <w:rFonts w:cs="Arial"/>
          <w:sz w:val="22"/>
        </w:rPr>
        <w:t xml:space="preserve">, spécialement en son article 5 paragraphe 2 et 3. Cette ville compte trois communes, à savoir : </w:t>
      </w:r>
      <w:proofErr w:type="spellStart"/>
      <w:r w:rsidRPr="00FE417B">
        <w:rPr>
          <w:rFonts w:cs="Arial"/>
          <w:sz w:val="22"/>
        </w:rPr>
        <w:t>Alunguli</w:t>
      </w:r>
      <w:proofErr w:type="spellEnd"/>
      <w:r w:rsidRPr="00FE417B">
        <w:rPr>
          <w:rFonts w:cs="Arial"/>
          <w:sz w:val="22"/>
        </w:rPr>
        <w:t xml:space="preserve">, </w:t>
      </w:r>
      <w:proofErr w:type="spellStart"/>
      <w:r w:rsidRPr="00FE417B">
        <w:rPr>
          <w:rFonts w:cs="Arial"/>
          <w:sz w:val="22"/>
        </w:rPr>
        <w:t>Kasuku</w:t>
      </w:r>
      <w:proofErr w:type="spellEnd"/>
      <w:r w:rsidRPr="00FE417B">
        <w:rPr>
          <w:rFonts w:cs="Arial"/>
          <w:sz w:val="22"/>
        </w:rPr>
        <w:t xml:space="preserve">, et </w:t>
      </w:r>
      <w:proofErr w:type="spellStart"/>
      <w:r w:rsidRPr="00FE417B">
        <w:rPr>
          <w:rFonts w:cs="Arial"/>
          <w:sz w:val="22"/>
        </w:rPr>
        <w:t>Mikelenge</w:t>
      </w:r>
      <w:proofErr w:type="spellEnd"/>
      <w:r w:rsidRPr="00FE417B">
        <w:rPr>
          <w:rFonts w:cs="Arial"/>
          <w:sz w:val="22"/>
        </w:rPr>
        <w:t>.</w:t>
      </w:r>
    </w:p>
    <w:p w14:paraId="57EE5B28" w14:textId="77777777" w:rsidR="009D09E2" w:rsidRPr="00FE417B" w:rsidRDefault="009D09E2" w:rsidP="009D09E2">
      <w:pPr>
        <w:rPr>
          <w:rFonts w:cs="Arial"/>
          <w:sz w:val="22"/>
        </w:rPr>
      </w:pPr>
    </w:p>
    <w:p w14:paraId="6E2BE33F" w14:textId="77777777" w:rsidR="009D09E2" w:rsidRPr="00FE417B" w:rsidRDefault="009D09E2" w:rsidP="009D09E2">
      <w:pPr>
        <w:rPr>
          <w:rFonts w:cs="Arial"/>
          <w:sz w:val="22"/>
        </w:rPr>
      </w:pPr>
      <w:r w:rsidRPr="00FE417B">
        <w:rPr>
          <w:rFonts w:cs="Arial"/>
          <w:sz w:val="22"/>
        </w:rPr>
        <w:t>Quant à sa position géographique, la ville de Kindu est bornée :</w:t>
      </w:r>
    </w:p>
    <w:p w14:paraId="24B9E04C" w14:textId="77777777" w:rsidR="009D09E2" w:rsidRPr="00FE417B" w:rsidRDefault="009D09E2" w:rsidP="009D09E2">
      <w:pPr>
        <w:rPr>
          <w:rFonts w:cs="Arial"/>
          <w:sz w:val="22"/>
        </w:rPr>
      </w:pPr>
    </w:p>
    <w:p w14:paraId="09DE998E" w14:textId="55D5698D" w:rsidR="009D09E2" w:rsidRPr="00FE417B" w:rsidRDefault="009D09E2" w:rsidP="00C21CEA">
      <w:pPr>
        <w:numPr>
          <w:ilvl w:val="0"/>
          <w:numId w:val="13"/>
        </w:numPr>
        <w:rPr>
          <w:rFonts w:cs="Arial"/>
          <w:sz w:val="22"/>
        </w:rPr>
      </w:pPr>
      <w:proofErr w:type="gramStart"/>
      <w:r w:rsidRPr="00FE417B">
        <w:rPr>
          <w:rFonts w:cs="Arial"/>
          <w:sz w:val="22"/>
        </w:rPr>
        <w:t>au</w:t>
      </w:r>
      <w:proofErr w:type="gramEnd"/>
      <w:r w:rsidRPr="00FE417B">
        <w:rPr>
          <w:rFonts w:cs="Arial"/>
          <w:sz w:val="22"/>
        </w:rPr>
        <w:t xml:space="preserve"> Nord, d’une droite verticale allant de la rivière </w:t>
      </w:r>
      <w:proofErr w:type="spellStart"/>
      <w:r w:rsidRPr="00FE417B">
        <w:rPr>
          <w:rFonts w:cs="Arial"/>
          <w:sz w:val="22"/>
        </w:rPr>
        <w:t>Misubu</w:t>
      </w:r>
      <w:proofErr w:type="spellEnd"/>
      <w:r w:rsidRPr="00FE417B">
        <w:rPr>
          <w:rFonts w:cs="Arial"/>
          <w:sz w:val="22"/>
        </w:rPr>
        <w:t xml:space="preserve"> P</w:t>
      </w:r>
      <w:r w:rsidR="00FE417B" w:rsidRPr="00FE417B">
        <w:rPr>
          <w:rFonts w:cs="Arial"/>
          <w:sz w:val="22"/>
        </w:rPr>
        <w:t>k</w:t>
      </w:r>
      <w:r w:rsidRPr="00FE417B">
        <w:rPr>
          <w:rFonts w:cs="Arial"/>
          <w:sz w:val="22"/>
        </w:rPr>
        <w:t xml:space="preserve"> 4 route Kindu-</w:t>
      </w:r>
      <w:proofErr w:type="spellStart"/>
      <w:r w:rsidRPr="00FE417B">
        <w:rPr>
          <w:rFonts w:cs="Arial"/>
          <w:sz w:val="22"/>
        </w:rPr>
        <w:t>Kalima</w:t>
      </w:r>
      <w:proofErr w:type="spellEnd"/>
      <w:r w:rsidRPr="00FE417B">
        <w:rPr>
          <w:rFonts w:cs="Arial"/>
          <w:sz w:val="22"/>
        </w:rPr>
        <w:t xml:space="preserve"> rive droite, en passant par le village </w:t>
      </w:r>
      <w:proofErr w:type="spellStart"/>
      <w:r w:rsidRPr="00FE417B">
        <w:rPr>
          <w:rFonts w:cs="Arial"/>
          <w:sz w:val="22"/>
        </w:rPr>
        <w:t>Keka</w:t>
      </w:r>
      <w:proofErr w:type="spellEnd"/>
      <w:r w:rsidRPr="00FE417B">
        <w:rPr>
          <w:rFonts w:cs="Arial"/>
          <w:sz w:val="22"/>
        </w:rPr>
        <w:t xml:space="preserve"> en aval du Fleuve Congo, vers le P</w:t>
      </w:r>
      <w:r w:rsidR="00FE417B" w:rsidRPr="00FE417B">
        <w:rPr>
          <w:rFonts w:cs="Arial"/>
          <w:sz w:val="22"/>
        </w:rPr>
        <w:t>k</w:t>
      </w:r>
      <w:r w:rsidRPr="00FE417B">
        <w:rPr>
          <w:rFonts w:cs="Arial"/>
          <w:sz w:val="22"/>
        </w:rPr>
        <w:t xml:space="preserve"> 5 rive gauche du fleuve Congo au nord-gauche de la piste de l’aéroport  de Kindu, jusqu’à son intersection avec la route Kindu-</w:t>
      </w:r>
      <w:proofErr w:type="spellStart"/>
      <w:r w:rsidRPr="00FE417B">
        <w:rPr>
          <w:rFonts w:cs="Arial"/>
          <w:sz w:val="22"/>
        </w:rPr>
        <w:t>Lokando</w:t>
      </w:r>
      <w:proofErr w:type="spellEnd"/>
      <w:r w:rsidRPr="00FE417B">
        <w:rPr>
          <w:rFonts w:cs="Arial"/>
          <w:sz w:val="22"/>
        </w:rPr>
        <w:t xml:space="preserve"> au niveau de la cimenterie </w:t>
      </w:r>
      <w:proofErr w:type="spellStart"/>
      <w:r w:rsidRPr="00FE417B">
        <w:rPr>
          <w:rFonts w:cs="Arial"/>
          <w:sz w:val="22"/>
        </w:rPr>
        <w:t>Lwama</w:t>
      </w:r>
      <w:proofErr w:type="spellEnd"/>
      <w:r w:rsidRPr="00FE417B">
        <w:rPr>
          <w:rFonts w:cs="Arial"/>
          <w:sz w:val="22"/>
        </w:rPr>
        <w:t xml:space="preserve"> ; </w:t>
      </w:r>
    </w:p>
    <w:p w14:paraId="3BB59D2D" w14:textId="773F3916" w:rsidR="009D09E2" w:rsidRPr="00FE417B" w:rsidRDefault="009D09E2" w:rsidP="00C21CEA">
      <w:pPr>
        <w:numPr>
          <w:ilvl w:val="0"/>
          <w:numId w:val="13"/>
        </w:numPr>
        <w:rPr>
          <w:rFonts w:cs="Arial"/>
          <w:sz w:val="22"/>
        </w:rPr>
      </w:pPr>
      <w:proofErr w:type="gramStart"/>
      <w:r w:rsidRPr="00FE417B">
        <w:rPr>
          <w:rFonts w:cs="Arial"/>
          <w:sz w:val="22"/>
        </w:rPr>
        <w:t>au</w:t>
      </w:r>
      <w:proofErr w:type="gramEnd"/>
      <w:r w:rsidRPr="00FE417B">
        <w:rPr>
          <w:rFonts w:cs="Arial"/>
          <w:sz w:val="22"/>
        </w:rPr>
        <w:t xml:space="preserve"> Sud, d’une ligne droite partant de la source de la rivière </w:t>
      </w:r>
      <w:proofErr w:type="spellStart"/>
      <w:r w:rsidRPr="00FE417B">
        <w:rPr>
          <w:rFonts w:cs="Arial"/>
          <w:sz w:val="22"/>
        </w:rPr>
        <w:t>Mikonde</w:t>
      </w:r>
      <w:proofErr w:type="spellEnd"/>
      <w:r w:rsidRPr="00FE417B">
        <w:rPr>
          <w:rFonts w:cs="Arial"/>
          <w:sz w:val="22"/>
        </w:rPr>
        <w:t xml:space="preserve"> jusqu’à son embouchure en amont du Fleuve Congo allant de la rive gauche à l’embouchure de la rivière </w:t>
      </w:r>
      <w:proofErr w:type="spellStart"/>
      <w:r w:rsidRPr="00FE417B">
        <w:rPr>
          <w:rFonts w:cs="Arial"/>
          <w:sz w:val="22"/>
        </w:rPr>
        <w:t>Mukoloshi</w:t>
      </w:r>
      <w:proofErr w:type="spellEnd"/>
      <w:r w:rsidRPr="00FE417B">
        <w:rPr>
          <w:rFonts w:cs="Arial"/>
          <w:sz w:val="22"/>
        </w:rPr>
        <w:t xml:space="preserve"> en passant par le P</w:t>
      </w:r>
      <w:r w:rsidR="00FE417B" w:rsidRPr="00FE417B">
        <w:rPr>
          <w:rFonts w:cs="Arial"/>
          <w:sz w:val="22"/>
        </w:rPr>
        <w:t>k</w:t>
      </w:r>
      <w:r w:rsidRPr="00FE417B">
        <w:rPr>
          <w:rFonts w:cs="Arial"/>
          <w:sz w:val="22"/>
        </w:rPr>
        <w:t xml:space="preserve"> 15 route rail jusqu’au croisement de la route </w:t>
      </w:r>
      <w:proofErr w:type="spellStart"/>
      <w:r w:rsidRPr="00FE417B">
        <w:rPr>
          <w:rFonts w:cs="Arial"/>
          <w:sz w:val="22"/>
        </w:rPr>
        <w:t>Kibombo</w:t>
      </w:r>
      <w:proofErr w:type="spellEnd"/>
      <w:r w:rsidRPr="00FE417B">
        <w:rPr>
          <w:rFonts w:cs="Arial"/>
          <w:sz w:val="22"/>
        </w:rPr>
        <w:t> ;</w:t>
      </w:r>
    </w:p>
    <w:p w14:paraId="415B90DA" w14:textId="77777777" w:rsidR="009D09E2" w:rsidRPr="00FE417B" w:rsidRDefault="009D09E2" w:rsidP="00C21CEA">
      <w:pPr>
        <w:numPr>
          <w:ilvl w:val="0"/>
          <w:numId w:val="13"/>
        </w:numPr>
        <w:rPr>
          <w:rFonts w:cs="Arial"/>
          <w:sz w:val="22"/>
        </w:rPr>
      </w:pPr>
      <w:proofErr w:type="gramStart"/>
      <w:r w:rsidRPr="00FE417B">
        <w:rPr>
          <w:rFonts w:cs="Arial"/>
          <w:sz w:val="22"/>
        </w:rPr>
        <w:t>à</w:t>
      </w:r>
      <w:proofErr w:type="gramEnd"/>
      <w:r w:rsidRPr="00FE417B">
        <w:rPr>
          <w:rFonts w:cs="Arial"/>
          <w:sz w:val="22"/>
        </w:rPr>
        <w:t xml:space="preserve"> l’Est, une droite partant de la source de la rivière </w:t>
      </w:r>
      <w:proofErr w:type="spellStart"/>
      <w:r w:rsidRPr="00FE417B">
        <w:rPr>
          <w:rFonts w:cs="Arial"/>
          <w:sz w:val="22"/>
        </w:rPr>
        <w:t>Mikombe</w:t>
      </w:r>
      <w:proofErr w:type="spellEnd"/>
      <w:r w:rsidRPr="00FE417B">
        <w:rPr>
          <w:rFonts w:cs="Arial"/>
          <w:sz w:val="22"/>
        </w:rPr>
        <w:t xml:space="preserve"> jusqu’à son intersection avec une autre droite allant du pont de la rivière </w:t>
      </w:r>
      <w:proofErr w:type="spellStart"/>
      <w:r w:rsidRPr="00FE417B">
        <w:rPr>
          <w:rFonts w:cs="Arial"/>
          <w:sz w:val="22"/>
        </w:rPr>
        <w:t>Misubu</w:t>
      </w:r>
      <w:proofErr w:type="spellEnd"/>
      <w:r w:rsidRPr="00FE417B">
        <w:rPr>
          <w:rFonts w:cs="Arial"/>
          <w:sz w:val="22"/>
        </w:rPr>
        <w:t> ; et</w:t>
      </w:r>
    </w:p>
    <w:p w14:paraId="70D0DC4D" w14:textId="77777777" w:rsidR="009D09E2" w:rsidRPr="00FE417B" w:rsidRDefault="009D09E2" w:rsidP="00C21CEA">
      <w:pPr>
        <w:numPr>
          <w:ilvl w:val="0"/>
          <w:numId w:val="13"/>
        </w:numPr>
        <w:rPr>
          <w:rFonts w:cs="Arial"/>
          <w:sz w:val="22"/>
        </w:rPr>
      </w:pPr>
      <w:proofErr w:type="gramStart"/>
      <w:r w:rsidRPr="00FE417B">
        <w:rPr>
          <w:rFonts w:cs="Arial"/>
          <w:sz w:val="22"/>
        </w:rPr>
        <w:t>à</w:t>
      </w:r>
      <w:proofErr w:type="gramEnd"/>
      <w:r w:rsidRPr="00FE417B">
        <w:rPr>
          <w:rFonts w:cs="Arial"/>
          <w:sz w:val="22"/>
        </w:rPr>
        <w:t xml:space="preserve"> l’Ouest, par une droite qui part du croisement de la route </w:t>
      </w:r>
      <w:proofErr w:type="spellStart"/>
      <w:r w:rsidRPr="00FE417B">
        <w:rPr>
          <w:rFonts w:cs="Arial"/>
          <w:sz w:val="22"/>
        </w:rPr>
        <w:t>Lokando</w:t>
      </w:r>
      <w:proofErr w:type="spellEnd"/>
      <w:r w:rsidRPr="00FE417B">
        <w:rPr>
          <w:rFonts w:cs="Arial"/>
          <w:sz w:val="22"/>
        </w:rPr>
        <w:t xml:space="preserve"> et celle de </w:t>
      </w:r>
      <w:proofErr w:type="spellStart"/>
      <w:r w:rsidRPr="00FE417B">
        <w:rPr>
          <w:rFonts w:cs="Arial"/>
          <w:sz w:val="22"/>
        </w:rPr>
        <w:t>Lwama</w:t>
      </w:r>
      <w:proofErr w:type="spellEnd"/>
      <w:r w:rsidRPr="00FE417B">
        <w:rPr>
          <w:rFonts w:cs="Arial"/>
          <w:sz w:val="22"/>
        </w:rPr>
        <w:t xml:space="preserve"> en passant par le pont de la rivière </w:t>
      </w:r>
      <w:proofErr w:type="spellStart"/>
      <w:r w:rsidRPr="00FE417B">
        <w:rPr>
          <w:rFonts w:cs="Arial"/>
          <w:sz w:val="22"/>
        </w:rPr>
        <w:t>Mikelenge</w:t>
      </w:r>
      <w:proofErr w:type="spellEnd"/>
      <w:r w:rsidRPr="00FE417B">
        <w:rPr>
          <w:rFonts w:cs="Arial"/>
          <w:sz w:val="22"/>
        </w:rPr>
        <w:t xml:space="preserve"> sur la route </w:t>
      </w:r>
      <w:proofErr w:type="spellStart"/>
      <w:r w:rsidRPr="00FE417B">
        <w:rPr>
          <w:rFonts w:cs="Arial"/>
          <w:sz w:val="22"/>
        </w:rPr>
        <w:t>Katako</w:t>
      </w:r>
      <w:proofErr w:type="spellEnd"/>
      <w:r w:rsidRPr="00FE417B">
        <w:rPr>
          <w:rFonts w:cs="Arial"/>
          <w:sz w:val="22"/>
        </w:rPr>
        <w:t xml:space="preserve"> </w:t>
      </w:r>
      <w:proofErr w:type="spellStart"/>
      <w:r w:rsidRPr="00FE417B">
        <w:rPr>
          <w:rFonts w:cs="Arial"/>
          <w:sz w:val="22"/>
        </w:rPr>
        <w:t>Kombe</w:t>
      </w:r>
      <w:proofErr w:type="spellEnd"/>
      <w:r w:rsidRPr="00FE417B">
        <w:rPr>
          <w:rFonts w:cs="Arial"/>
          <w:sz w:val="22"/>
        </w:rPr>
        <w:t xml:space="preserve"> jusqu’à celle de </w:t>
      </w:r>
      <w:proofErr w:type="spellStart"/>
      <w:r w:rsidRPr="00FE417B">
        <w:rPr>
          <w:rFonts w:cs="Arial"/>
          <w:sz w:val="22"/>
        </w:rPr>
        <w:t>Kibombo</w:t>
      </w:r>
      <w:proofErr w:type="spellEnd"/>
      <w:r w:rsidRPr="00FE417B">
        <w:rPr>
          <w:rFonts w:cs="Arial"/>
          <w:sz w:val="22"/>
        </w:rPr>
        <w:t>.</w:t>
      </w:r>
    </w:p>
    <w:p w14:paraId="7E789568" w14:textId="2E5E4F0B" w:rsidR="009D09E2" w:rsidRPr="00FE417B" w:rsidRDefault="009D09E2" w:rsidP="009D09E2">
      <w:pPr>
        <w:rPr>
          <w:rFonts w:cs="Arial"/>
          <w:sz w:val="22"/>
        </w:rPr>
      </w:pPr>
      <w:r w:rsidRPr="00FE417B">
        <w:rPr>
          <w:rFonts w:cs="Arial"/>
          <w:sz w:val="22"/>
        </w:rPr>
        <w:lastRenderedPageBreak/>
        <w:t>La ville de Kindu est située entre 2°57’ de latitude Sud et à 25° de longitude Est. Elle est estimée à 472 m d’altitude, et a une superficie de 101</w:t>
      </w:r>
      <w:r w:rsidR="00771CC2" w:rsidRPr="00FE417B">
        <w:rPr>
          <w:rFonts w:cs="Arial"/>
          <w:sz w:val="22"/>
        </w:rPr>
        <w:t xml:space="preserve"> </w:t>
      </w:r>
      <w:r w:rsidRPr="00FE417B">
        <w:rPr>
          <w:rFonts w:cs="Arial"/>
          <w:sz w:val="22"/>
        </w:rPr>
        <w:t>295 km</w:t>
      </w:r>
      <w:r w:rsidRPr="00FE417B">
        <w:rPr>
          <w:rFonts w:cs="Arial"/>
          <w:sz w:val="22"/>
          <w:vertAlign w:val="superscript"/>
        </w:rPr>
        <w:t>2</w:t>
      </w:r>
      <w:r w:rsidRPr="00FE417B">
        <w:rPr>
          <w:rFonts w:cs="Arial"/>
          <w:sz w:val="22"/>
        </w:rPr>
        <w:t>.</w:t>
      </w:r>
    </w:p>
    <w:p w14:paraId="2DF6AF7A" w14:textId="77777777" w:rsidR="00DA0A65" w:rsidRPr="00FE417B" w:rsidRDefault="00DA0A65" w:rsidP="009D09E2">
      <w:pPr>
        <w:pStyle w:val="TRAFI11"/>
        <w:ind w:left="0" w:firstLine="0"/>
        <w:rPr>
          <w:sz w:val="22"/>
          <w:szCs w:val="22"/>
        </w:rPr>
      </w:pPr>
    </w:p>
    <w:p w14:paraId="58191779" w14:textId="77777777" w:rsidR="009D09E2" w:rsidRPr="00FE417B" w:rsidRDefault="009D09E2" w:rsidP="005903A9">
      <w:pPr>
        <w:pStyle w:val="Titre2"/>
        <w:numPr>
          <w:ilvl w:val="1"/>
          <w:numId w:val="5"/>
        </w:numPr>
        <w:ind w:left="1170" w:hanging="540"/>
        <w:rPr>
          <w:rFonts w:cs="Arial"/>
          <w:b/>
          <w:sz w:val="22"/>
          <w:szCs w:val="22"/>
        </w:rPr>
      </w:pPr>
      <w:bookmarkStart w:id="691" w:name="_Toc481497076"/>
      <w:bookmarkStart w:id="692" w:name="_Toc536023415"/>
      <w:r w:rsidRPr="00FE417B">
        <w:rPr>
          <w:rFonts w:cs="Arial"/>
          <w:b/>
          <w:sz w:val="22"/>
          <w:szCs w:val="22"/>
        </w:rPr>
        <w:t>Milieu physique</w:t>
      </w:r>
      <w:bookmarkEnd w:id="691"/>
      <w:bookmarkEnd w:id="692"/>
      <w:r w:rsidRPr="00FE417B">
        <w:rPr>
          <w:rFonts w:cs="Arial"/>
          <w:b/>
          <w:sz w:val="22"/>
          <w:szCs w:val="22"/>
        </w:rPr>
        <w:t xml:space="preserve"> </w:t>
      </w:r>
    </w:p>
    <w:p w14:paraId="55A6664E" w14:textId="77777777" w:rsidR="009D09E2" w:rsidRPr="00FE417B" w:rsidRDefault="009D09E2" w:rsidP="009D09E2">
      <w:pPr>
        <w:pStyle w:val="Default"/>
        <w:spacing w:line="276" w:lineRule="auto"/>
        <w:jc w:val="both"/>
        <w:rPr>
          <w:sz w:val="22"/>
          <w:szCs w:val="22"/>
        </w:rPr>
      </w:pPr>
    </w:p>
    <w:p w14:paraId="6BAFA702" w14:textId="77777777" w:rsidR="009D09E2" w:rsidRPr="00FE417B" w:rsidRDefault="009D09E2" w:rsidP="008F674E">
      <w:pPr>
        <w:pStyle w:val="Titre2"/>
        <w:numPr>
          <w:ilvl w:val="2"/>
          <w:numId w:val="5"/>
        </w:numPr>
        <w:ind w:left="1260" w:hanging="630"/>
        <w:rPr>
          <w:rFonts w:cs="Arial"/>
          <w:i/>
          <w:sz w:val="22"/>
          <w:szCs w:val="22"/>
        </w:rPr>
      </w:pPr>
      <w:bookmarkStart w:id="693" w:name="_Toc481497077"/>
      <w:bookmarkStart w:id="694" w:name="_Toc536023416"/>
      <w:r w:rsidRPr="00FE417B">
        <w:rPr>
          <w:rFonts w:cs="Arial"/>
          <w:i/>
          <w:sz w:val="22"/>
          <w:szCs w:val="22"/>
        </w:rPr>
        <w:t>Sol</w:t>
      </w:r>
      <w:bookmarkEnd w:id="693"/>
      <w:bookmarkEnd w:id="694"/>
    </w:p>
    <w:p w14:paraId="4CA6EE6A" w14:textId="77777777" w:rsidR="009D09E2" w:rsidRPr="00FE417B" w:rsidRDefault="009D09E2" w:rsidP="009D09E2">
      <w:pPr>
        <w:pStyle w:val="Retraitcorpsdetexte"/>
        <w:spacing w:after="0"/>
        <w:ind w:left="0"/>
        <w:rPr>
          <w:sz w:val="22"/>
        </w:rPr>
      </w:pPr>
    </w:p>
    <w:p w14:paraId="3B15278F" w14:textId="03ABCD3C" w:rsidR="009D09E2" w:rsidRPr="00FE417B" w:rsidRDefault="009D09E2" w:rsidP="009D09E2">
      <w:pPr>
        <w:pStyle w:val="Retraitcorpsdetexte"/>
        <w:spacing w:after="0"/>
        <w:ind w:left="0"/>
        <w:rPr>
          <w:sz w:val="22"/>
        </w:rPr>
      </w:pPr>
      <w:r w:rsidRPr="00FE417B">
        <w:rPr>
          <w:sz w:val="22"/>
        </w:rPr>
        <w:t xml:space="preserve">La géologie des sites de construction des </w:t>
      </w:r>
      <w:r w:rsidR="004F5E47" w:rsidRPr="00FE417B">
        <w:rPr>
          <w:sz w:val="22"/>
        </w:rPr>
        <w:t xml:space="preserve">bâtiments scolaires ciblées </w:t>
      </w:r>
      <w:r w:rsidRPr="00FE417B">
        <w:rPr>
          <w:sz w:val="22"/>
        </w:rPr>
        <w:t xml:space="preserve">de la ville de Kindu est caractérisée par un sol argilo-sablonneux et sablo-argileux. </w:t>
      </w:r>
    </w:p>
    <w:p w14:paraId="359B64A1" w14:textId="77777777" w:rsidR="009D09E2" w:rsidRPr="00FE417B" w:rsidRDefault="009D09E2" w:rsidP="009D09E2">
      <w:pPr>
        <w:pStyle w:val="Retraitcorpsdetexte"/>
        <w:spacing w:after="0"/>
        <w:ind w:left="0"/>
        <w:rPr>
          <w:sz w:val="22"/>
        </w:rPr>
      </w:pPr>
    </w:p>
    <w:p w14:paraId="25703980" w14:textId="7BEB3BE0" w:rsidR="009D09E2" w:rsidRPr="00FE417B" w:rsidRDefault="009D09E2" w:rsidP="009D09E2">
      <w:pPr>
        <w:pStyle w:val="Retraitcorpsdetexte"/>
        <w:spacing w:after="0"/>
        <w:ind w:left="0"/>
        <w:rPr>
          <w:sz w:val="22"/>
        </w:rPr>
      </w:pPr>
      <w:r w:rsidRPr="00FE417B">
        <w:rPr>
          <w:sz w:val="22"/>
        </w:rPr>
        <w:t xml:space="preserve">Le relief du sol de la ville de Kindu est caractérisé à l’extrême </w:t>
      </w:r>
      <w:r w:rsidR="002306B8" w:rsidRPr="00FE417B">
        <w:rPr>
          <w:sz w:val="22"/>
        </w:rPr>
        <w:t>S</w:t>
      </w:r>
      <w:r w:rsidRPr="00FE417B">
        <w:rPr>
          <w:sz w:val="22"/>
        </w:rPr>
        <w:t>ud par la cuvette centrale congolaise et conna</w:t>
      </w:r>
      <w:r w:rsidR="002306B8" w:rsidRPr="00FE417B">
        <w:rPr>
          <w:sz w:val="22"/>
        </w:rPr>
        <w:t>î</w:t>
      </w:r>
      <w:r w:rsidRPr="00FE417B">
        <w:rPr>
          <w:sz w:val="22"/>
        </w:rPr>
        <w:t>t un dénivelé topographique très peu accidenté</w:t>
      </w:r>
      <w:r w:rsidR="002306B8" w:rsidRPr="00FE417B">
        <w:rPr>
          <w:sz w:val="22"/>
        </w:rPr>
        <w:t>e</w:t>
      </w:r>
      <w:r w:rsidRPr="00FE417B">
        <w:rPr>
          <w:sz w:val="22"/>
        </w:rPr>
        <w:t xml:space="preserve"> dominé</w:t>
      </w:r>
      <w:r w:rsidR="002306B8" w:rsidRPr="00FE417B">
        <w:rPr>
          <w:sz w:val="22"/>
        </w:rPr>
        <w:t>e</w:t>
      </w:r>
      <w:r w:rsidRPr="00FE417B">
        <w:rPr>
          <w:sz w:val="22"/>
        </w:rPr>
        <w:t xml:space="preserve"> par les plaines et plateaux.</w:t>
      </w:r>
    </w:p>
    <w:p w14:paraId="5D5AA223" w14:textId="77777777" w:rsidR="009D09E2" w:rsidRPr="00FE417B" w:rsidRDefault="009D09E2" w:rsidP="009D09E2">
      <w:pPr>
        <w:pStyle w:val="Retraitcorpsdetexte"/>
        <w:spacing w:after="0"/>
        <w:ind w:left="0"/>
        <w:rPr>
          <w:sz w:val="22"/>
        </w:rPr>
      </w:pPr>
    </w:p>
    <w:p w14:paraId="790B1338" w14:textId="77777777" w:rsidR="009D09E2" w:rsidRPr="00FE417B" w:rsidRDefault="009D09E2" w:rsidP="009D09E2">
      <w:pPr>
        <w:pStyle w:val="Retraitcorpsdetexte"/>
        <w:spacing w:after="0"/>
        <w:ind w:left="0"/>
        <w:rPr>
          <w:sz w:val="22"/>
        </w:rPr>
      </w:pPr>
      <w:r w:rsidRPr="00FE417B">
        <w:rPr>
          <w:sz w:val="22"/>
        </w:rPr>
        <w:t>Le sous-sol de la ville de Kindu contient une pluralité de minerais. Il s’agit principalement de l’or et ses accompagnateurs, mais à faible réserve et teneur.</w:t>
      </w:r>
    </w:p>
    <w:p w14:paraId="38ED4ADF" w14:textId="77777777" w:rsidR="009D09E2" w:rsidRPr="00FE417B" w:rsidRDefault="009D09E2" w:rsidP="009D09E2">
      <w:pPr>
        <w:pStyle w:val="Retraitcorpsdetexte"/>
        <w:spacing w:after="0"/>
        <w:ind w:left="0"/>
        <w:rPr>
          <w:sz w:val="22"/>
        </w:rPr>
      </w:pPr>
    </w:p>
    <w:p w14:paraId="025E2CD9" w14:textId="77777777" w:rsidR="009D09E2" w:rsidRPr="00FE417B" w:rsidRDefault="009D09E2" w:rsidP="008F674E">
      <w:pPr>
        <w:pStyle w:val="Titre2"/>
        <w:numPr>
          <w:ilvl w:val="2"/>
          <w:numId w:val="5"/>
        </w:numPr>
        <w:ind w:left="1260" w:hanging="630"/>
        <w:rPr>
          <w:rFonts w:cs="Arial"/>
          <w:i/>
          <w:sz w:val="22"/>
          <w:szCs w:val="22"/>
        </w:rPr>
      </w:pPr>
      <w:bookmarkStart w:id="695" w:name="_Toc481497078"/>
      <w:bookmarkStart w:id="696" w:name="_Toc536023417"/>
      <w:r w:rsidRPr="00FE417B">
        <w:rPr>
          <w:rFonts w:cs="Arial"/>
          <w:i/>
          <w:sz w:val="22"/>
          <w:szCs w:val="22"/>
        </w:rPr>
        <w:t>Climat</w:t>
      </w:r>
      <w:bookmarkEnd w:id="695"/>
      <w:bookmarkEnd w:id="696"/>
    </w:p>
    <w:p w14:paraId="71EB4085" w14:textId="77777777" w:rsidR="009D09E2" w:rsidRPr="00FE417B" w:rsidRDefault="009D09E2" w:rsidP="009D09E2">
      <w:pPr>
        <w:rPr>
          <w:rFonts w:cs="Arial"/>
          <w:sz w:val="22"/>
          <w:highlight w:val="yellow"/>
        </w:rPr>
      </w:pPr>
    </w:p>
    <w:p w14:paraId="6917174B" w14:textId="68B463D3" w:rsidR="009D09E2" w:rsidRPr="00FE417B" w:rsidRDefault="009D09E2" w:rsidP="009D09E2">
      <w:pPr>
        <w:tabs>
          <w:tab w:val="left" w:pos="1640"/>
        </w:tabs>
        <w:rPr>
          <w:sz w:val="22"/>
        </w:rPr>
      </w:pPr>
      <w:r w:rsidRPr="00FE417B">
        <w:rPr>
          <w:sz w:val="22"/>
        </w:rPr>
        <w:t>La ville de Kindu est caractérisée par un climat équatorial avec une température variant entre 23° et 35°</w:t>
      </w:r>
      <w:r w:rsidR="004F5E47" w:rsidRPr="00FE417B">
        <w:rPr>
          <w:sz w:val="22"/>
        </w:rPr>
        <w:t>C</w:t>
      </w:r>
      <w:r w:rsidRPr="00FE417B">
        <w:rPr>
          <w:sz w:val="22"/>
        </w:rPr>
        <w:t xml:space="preserve">, une saison sèche bien marquée qui s’étend sur 4 mois (15 mai au 15 septembre), mais </w:t>
      </w:r>
      <w:r w:rsidR="002306B8" w:rsidRPr="00FE417B">
        <w:rPr>
          <w:sz w:val="22"/>
        </w:rPr>
        <w:t xml:space="preserve">accompagnée </w:t>
      </w:r>
      <w:r w:rsidRPr="00FE417B">
        <w:rPr>
          <w:sz w:val="22"/>
        </w:rPr>
        <w:t xml:space="preserve">de quelques pluies, et une longue saison des pluies de 8 mois (15 octobre au 15 mai). </w:t>
      </w:r>
    </w:p>
    <w:p w14:paraId="35E57515" w14:textId="77777777" w:rsidR="009D09E2" w:rsidRPr="00FE417B" w:rsidRDefault="009D09E2" w:rsidP="009D09E2">
      <w:pPr>
        <w:rPr>
          <w:rFonts w:cs="Arial"/>
          <w:sz w:val="22"/>
        </w:rPr>
      </w:pPr>
    </w:p>
    <w:p w14:paraId="3EC9827E" w14:textId="77777777" w:rsidR="009D09E2" w:rsidRPr="00FE417B" w:rsidRDefault="009D09E2" w:rsidP="008F674E">
      <w:pPr>
        <w:pStyle w:val="Titre2"/>
        <w:numPr>
          <w:ilvl w:val="2"/>
          <w:numId w:val="5"/>
        </w:numPr>
        <w:ind w:left="1260" w:hanging="630"/>
        <w:rPr>
          <w:rFonts w:cs="Arial"/>
          <w:i/>
          <w:sz w:val="22"/>
          <w:szCs w:val="22"/>
        </w:rPr>
      </w:pPr>
      <w:bookmarkStart w:id="697" w:name="_Toc481497079"/>
      <w:bookmarkStart w:id="698" w:name="_Toc536023418"/>
      <w:r w:rsidRPr="00FE417B">
        <w:rPr>
          <w:rFonts w:cs="Arial"/>
          <w:i/>
          <w:sz w:val="22"/>
          <w:szCs w:val="22"/>
        </w:rPr>
        <w:t>Hydrographie</w:t>
      </w:r>
      <w:bookmarkEnd w:id="697"/>
      <w:bookmarkEnd w:id="698"/>
    </w:p>
    <w:p w14:paraId="539FE9C6" w14:textId="77777777" w:rsidR="009D09E2" w:rsidRPr="00FE417B" w:rsidRDefault="009D09E2" w:rsidP="009D09E2">
      <w:pPr>
        <w:pStyle w:val="TRAFI11"/>
        <w:ind w:firstLine="0"/>
        <w:outlineLvl w:val="1"/>
        <w:rPr>
          <w:sz w:val="22"/>
          <w:szCs w:val="22"/>
        </w:rPr>
      </w:pPr>
    </w:p>
    <w:p w14:paraId="38D82E24" w14:textId="7A08BD4E" w:rsidR="009D09E2" w:rsidRPr="00FE417B" w:rsidRDefault="009D09E2" w:rsidP="009D09E2">
      <w:pPr>
        <w:rPr>
          <w:rFonts w:cs="Arial"/>
          <w:sz w:val="22"/>
        </w:rPr>
      </w:pPr>
      <w:r w:rsidRPr="00FE417B">
        <w:rPr>
          <w:rFonts w:cs="Arial"/>
          <w:sz w:val="22"/>
        </w:rPr>
        <w:t xml:space="preserve">La ville de Kindu est très riche en cours d’eau. Elle est traversée par le majestueux Fleuve Congo qui </w:t>
      </w:r>
      <w:r w:rsidR="002306B8" w:rsidRPr="00FE417B">
        <w:rPr>
          <w:rFonts w:cs="Arial"/>
          <w:sz w:val="22"/>
        </w:rPr>
        <w:t xml:space="preserve">est alimentée par </w:t>
      </w:r>
      <w:r w:rsidRPr="00FE417B">
        <w:rPr>
          <w:rFonts w:cs="Arial"/>
          <w:sz w:val="22"/>
        </w:rPr>
        <w:t xml:space="preserve">les eaux des affluents de la rive droite du Fleuve Congo : </w:t>
      </w:r>
      <w:proofErr w:type="spellStart"/>
      <w:r w:rsidRPr="00FE417B">
        <w:rPr>
          <w:rFonts w:cs="Arial"/>
          <w:sz w:val="22"/>
        </w:rPr>
        <w:t>Mikonde</w:t>
      </w:r>
      <w:proofErr w:type="spellEnd"/>
      <w:r w:rsidRPr="00FE417B">
        <w:rPr>
          <w:rFonts w:cs="Arial"/>
          <w:sz w:val="22"/>
        </w:rPr>
        <w:t xml:space="preserve">, </w:t>
      </w:r>
      <w:proofErr w:type="spellStart"/>
      <w:r w:rsidRPr="00FE417B">
        <w:rPr>
          <w:rFonts w:cs="Arial"/>
          <w:sz w:val="22"/>
        </w:rPr>
        <w:t>Misubu</w:t>
      </w:r>
      <w:proofErr w:type="spellEnd"/>
      <w:r w:rsidRPr="00FE417B">
        <w:rPr>
          <w:rFonts w:cs="Arial"/>
          <w:sz w:val="22"/>
        </w:rPr>
        <w:t xml:space="preserve">, </w:t>
      </w:r>
      <w:proofErr w:type="spellStart"/>
      <w:r w:rsidRPr="00FE417B">
        <w:rPr>
          <w:rFonts w:cs="Arial"/>
          <w:sz w:val="22"/>
        </w:rPr>
        <w:t>Muchado</w:t>
      </w:r>
      <w:proofErr w:type="spellEnd"/>
      <w:r w:rsidRPr="00FE417B">
        <w:rPr>
          <w:rFonts w:cs="Arial"/>
          <w:sz w:val="22"/>
        </w:rPr>
        <w:t xml:space="preserve">, </w:t>
      </w:r>
      <w:proofErr w:type="spellStart"/>
      <w:r w:rsidRPr="00FE417B">
        <w:rPr>
          <w:rFonts w:cs="Arial"/>
          <w:sz w:val="22"/>
        </w:rPr>
        <w:t>Mangobo</w:t>
      </w:r>
      <w:proofErr w:type="spellEnd"/>
      <w:r w:rsidRPr="00FE417B">
        <w:rPr>
          <w:rFonts w:cs="Arial"/>
          <w:sz w:val="22"/>
        </w:rPr>
        <w:t xml:space="preserve">, </w:t>
      </w:r>
      <w:proofErr w:type="spellStart"/>
      <w:r w:rsidRPr="00FE417B">
        <w:rPr>
          <w:rFonts w:cs="Arial"/>
          <w:sz w:val="22"/>
        </w:rPr>
        <w:t>Kamabala</w:t>
      </w:r>
      <w:proofErr w:type="spellEnd"/>
      <w:r w:rsidRPr="00FE417B">
        <w:rPr>
          <w:rFonts w:cs="Arial"/>
          <w:sz w:val="22"/>
        </w:rPr>
        <w:t xml:space="preserve">, et </w:t>
      </w:r>
      <w:proofErr w:type="spellStart"/>
      <w:r w:rsidRPr="00FE417B">
        <w:rPr>
          <w:rFonts w:cs="Arial"/>
          <w:sz w:val="22"/>
        </w:rPr>
        <w:t>Kamikunga</w:t>
      </w:r>
      <w:proofErr w:type="spellEnd"/>
      <w:r w:rsidRPr="00FE417B">
        <w:rPr>
          <w:rFonts w:cs="Arial"/>
          <w:sz w:val="22"/>
        </w:rPr>
        <w:t xml:space="preserve"> ; et des affluents de la rive gauche du Fleuve Congo : </w:t>
      </w:r>
      <w:proofErr w:type="spellStart"/>
      <w:r w:rsidRPr="00FE417B">
        <w:rPr>
          <w:rFonts w:cs="Arial"/>
          <w:sz w:val="22"/>
        </w:rPr>
        <w:t>Mikelenge</w:t>
      </w:r>
      <w:proofErr w:type="spellEnd"/>
      <w:r w:rsidRPr="00FE417B">
        <w:rPr>
          <w:rFonts w:cs="Arial"/>
          <w:sz w:val="22"/>
        </w:rPr>
        <w:t xml:space="preserve">, </w:t>
      </w:r>
      <w:proofErr w:type="spellStart"/>
      <w:r w:rsidRPr="00FE417B">
        <w:rPr>
          <w:rFonts w:cs="Arial"/>
          <w:sz w:val="22"/>
        </w:rPr>
        <w:t>Mukoloshi</w:t>
      </w:r>
      <w:proofErr w:type="spellEnd"/>
      <w:r w:rsidRPr="00FE417B">
        <w:rPr>
          <w:rFonts w:cs="Arial"/>
          <w:sz w:val="22"/>
        </w:rPr>
        <w:t xml:space="preserve">, </w:t>
      </w:r>
      <w:proofErr w:type="spellStart"/>
      <w:r w:rsidRPr="00FE417B">
        <w:rPr>
          <w:rFonts w:cs="Arial"/>
          <w:sz w:val="22"/>
        </w:rPr>
        <w:t>Makopo</w:t>
      </w:r>
      <w:proofErr w:type="spellEnd"/>
      <w:r w:rsidRPr="00FE417B">
        <w:rPr>
          <w:rFonts w:cs="Arial"/>
          <w:sz w:val="22"/>
        </w:rPr>
        <w:t xml:space="preserve">, </w:t>
      </w:r>
      <w:proofErr w:type="spellStart"/>
      <w:r w:rsidRPr="00FE417B">
        <w:rPr>
          <w:rFonts w:cs="Arial"/>
          <w:sz w:val="22"/>
        </w:rPr>
        <w:t>Lwandoko</w:t>
      </w:r>
      <w:proofErr w:type="spellEnd"/>
      <w:r w:rsidRPr="00FE417B">
        <w:rPr>
          <w:rFonts w:cs="Arial"/>
          <w:sz w:val="22"/>
        </w:rPr>
        <w:t xml:space="preserve">, Canon, </w:t>
      </w:r>
      <w:proofErr w:type="spellStart"/>
      <w:r w:rsidRPr="00FE417B">
        <w:rPr>
          <w:rFonts w:cs="Arial"/>
          <w:sz w:val="22"/>
        </w:rPr>
        <w:t>Rukukuye</w:t>
      </w:r>
      <w:proofErr w:type="spellEnd"/>
      <w:r w:rsidRPr="00FE417B">
        <w:rPr>
          <w:rFonts w:cs="Arial"/>
          <w:sz w:val="22"/>
        </w:rPr>
        <w:t xml:space="preserve">, Daniel, et </w:t>
      </w:r>
      <w:proofErr w:type="spellStart"/>
      <w:r w:rsidRPr="00FE417B">
        <w:rPr>
          <w:rFonts w:cs="Arial"/>
          <w:sz w:val="22"/>
        </w:rPr>
        <w:t>Ngwangwata</w:t>
      </w:r>
      <w:proofErr w:type="spellEnd"/>
      <w:r w:rsidRPr="00FE417B">
        <w:rPr>
          <w:rFonts w:cs="Arial"/>
          <w:sz w:val="22"/>
        </w:rPr>
        <w:t>.</w:t>
      </w:r>
    </w:p>
    <w:p w14:paraId="337D2FA1" w14:textId="77777777" w:rsidR="009D09E2" w:rsidRPr="00FE417B" w:rsidRDefault="009D09E2" w:rsidP="009D09E2">
      <w:pPr>
        <w:rPr>
          <w:rFonts w:cs="Arial"/>
          <w:sz w:val="22"/>
        </w:rPr>
      </w:pPr>
    </w:p>
    <w:p w14:paraId="64991292" w14:textId="486CD69F" w:rsidR="009D09E2" w:rsidRPr="00FE417B" w:rsidRDefault="009D09E2" w:rsidP="005903A9">
      <w:pPr>
        <w:pStyle w:val="Titre2"/>
        <w:numPr>
          <w:ilvl w:val="1"/>
          <w:numId w:val="5"/>
        </w:numPr>
        <w:ind w:left="1170" w:hanging="540"/>
        <w:rPr>
          <w:rFonts w:cs="Arial"/>
          <w:b/>
          <w:sz w:val="22"/>
          <w:szCs w:val="22"/>
        </w:rPr>
      </w:pPr>
      <w:bookmarkStart w:id="699" w:name="_Toc481497080"/>
      <w:bookmarkStart w:id="700" w:name="_Toc536023419"/>
      <w:r w:rsidRPr="00FE417B">
        <w:rPr>
          <w:rFonts w:cs="Arial"/>
          <w:b/>
          <w:sz w:val="22"/>
          <w:szCs w:val="22"/>
        </w:rPr>
        <w:t>Milieu biologique</w:t>
      </w:r>
      <w:bookmarkEnd w:id="699"/>
      <w:bookmarkEnd w:id="700"/>
    </w:p>
    <w:p w14:paraId="5F6A5822" w14:textId="77777777" w:rsidR="009D09E2" w:rsidRPr="003A4AA4" w:rsidRDefault="009D09E2" w:rsidP="009D09E2">
      <w:pPr>
        <w:rPr>
          <w:rFonts w:cs="Arial"/>
          <w:sz w:val="22"/>
        </w:rPr>
      </w:pPr>
    </w:p>
    <w:p w14:paraId="0DC3FC2D" w14:textId="77777777" w:rsidR="009D09E2" w:rsidRPr="00FE417B" w:rsidRDefault="009D09E2" w:rsidP="008F674E">
      <w:pPr>
        <w:pStyle w:val="Titre2"/>
        <w:numPr>
          <w:ilvl w:val="2"/>
          <w:numId w:val="5"/>
        </w:numPr>
        <w:ind w:left="1260" w:hanging="630"/>
        <w:rPr>
          <w:rFonts w:cs="Arial"/>
          <w:i/>
          <w:sz w:val="22"/>
          <w:szCs w:val="22"/>
        </w:rPr>
      </w:pPr>
      <w:bookmarkStart w:id="701" w:name="_Toc481497081"/>
      <w:bookmarkStart w:id="702" w:name="_Toc536023420"/>
      <w:r w:rsidRPr="00FE417B">
        <w:rPr>
          <w:rFonts w:cs="Arial"/>
          <w:i/>
          <w:sz w:val="22"/>
          <w:szCs w:val="22"/>
        </w:rPr>
        <w:t>Flore</w:t>
      </w:r>
      <w:bookmarkEnd w:id="701"/>
      <w:bookmarkEnd w:id="702"/>
    </w:p>
    <w:p w14:paraId="32AE0C70" w14:textId="77777777" w:rsidR="009D09E2" w:rsidRPr="00FE417B" w:rsidRDefault="009D09E2" w:rsidP="009D09E2">
      <w:pPr>
        <w:rPr>
          <w:rFonts w:cs="Arial"/>
          <w:sz w:val="22"/>
        </w:rPr>
      </w:pPr>
    </w:p>
    <w:p w14:paraId="5A1FE01B" w14:textId="77777777" w:rsidR="009D09E2" w:rsidRPr="00FE417B" w:rsidRDefault="009D09E2" w:rsidP="009D09E2">
      <w:pPr>
        <w:pStyle w:val="Paragraphedeliste"/>
        <w:ind w:left="0"/>
        <w:rPr>
          <w:sz w:val="22"/>
        </w:rPr>
      </w:pPr>
      <w:r w:rsidRPr="00FE417B">
        <w:rPr>
          <w:sz w:val="22"/>
        </w:rPr>
        <w:t xml:space="preserve">La </w:t>
      </w:r>
      <w:r w:rsidRPr="00FE417B">
        <w:rPr>
          <w:color w:val="000000"/>
          <w:sz w:val="22"/>
        </w:rPr>
        <w:t xml:space="preserve">végétation de la ville de Kindu est très variée. On y trouve surtout des arbres fruitiers et d’autres arbres plantés dans la ville. </w:t>
      </w:r>
      <w:r w:rsidRPr="00FE417B">
        <w:rPr>
          <w:rFonts w:cs="Arial"/>
          <w:color w:val="000000"/>
          <w:sz w:val="22"/>
        </w:rPr>
        <w:t>Deux grandes formations végétales couvrent la ville de Kindu : la forêt dense humide au Nord, qui occupe trois quarts de la ville, et la savane au Sud. C’est dans ces grandes formations végétales que se pratique l’agriculture.</w:t>
      </w:r>
      <w:r w:rsidRPr="00FE417B">
        <w:rPr>
          <w:rFonts w:cs="Arial"/>
          <w:color w:val="FF0000"/>
          <w:sz w:val="22"/>
        </w:rPr>
        <w:t xml:space="preserve"> </w:t>
      </w:r>
    </w:p>
    <w:p w14:paraId="13E54739" w14:textId="77777777" w:rsidR="009D09E2" w:rsidRPr="00FE417B" w:rsidRDefault="009D09E2" w:rsidP="009D09E2">
      <w:pPr>
        <w:ind w:right="142"/>
        <w:rPr>
          <w:rFonts w:cs="Arial"/>
          <w:color w:val="000000"/>
          <w:sz w:val="22"/>
        </w:rPr>
      </w:pPr>
    </w:p>
    <w:p w14:paraId="5DEA2042" w14:textId="3B4D8B93" w:rsidR="009D09E2" w:rsidRPr="00FE417B" w:rsidRDefault="009D09E2" w:rsidP="009D09E2">
      <w:pPr>
        <w:pStyle w:val="Paragraphedeliste"/>
        <w:ind w:left="0"/>
        <w:rPr>
          <w:rFonts w:cs="Arial"/>
          <w:color w:val="000000"/>
          <w:sz w:val="22"/>
        </w:rPr>
      </w:pPr>
      <w:r w:rsidRPr="00FE417B">
        <w:rPr>
          <w:color w:val="000000"/>
          <w:sz w:val="22"/>
        </w:rPr>
        <w:t xml:space="preserve">Le Tableau </w:t>
      </w:r>
      <w:r w:rsidR="0024750D" w:rsidRPr="00FE417B">
        <w:rPr>
          <w:color w:val="000000"/>
          <w:sz w:val="22"/>
        </w:rPr>
        <w:t>5</w:t>
      </w:r>
      <w:r w:rsidRPr="00FE417B">
        <w:rPr>
          <w:color w:val="000000"/>
          <w:sz w:val="22"/>
        </w:rPr>
        <w:t xml:space="preserve"> </w:t>
      </w:r>
      <w:r w:rsidRPr="00FE417B">
        <w:rPr>
          <w:rFonts w:cs="Arial"/>
          <w:color w:val="000000"/>
          <w:sz w:val="22"/>
        </w:rPr>
        <w:t xml:space="preserve">ci-dessous présente la liste des espèces floristiques identifiées sur les sites d’implantation </w:t>
      </w:r>
      <w:r w:rsidR="00884D51" w:rsidRPr="00FE417B">
        <w:rPr>
          <w:rFonts w:cs="Arial"/>
          <w:color w:val="000000"/>
          <w:sz w:val="22"/>
        </w:rPr>
        <w:t>des quatre</w:t>
      </w:r>
      <w:r w:rsidR="00380FEF" w:rsidRPr="00FE417B">
        <w:rPr>
          <w:rFonts w:cs="Arial"/>
          <w:color w:val="000000"/>
          <w:sz w:val="22"/>
        </w:rPr>
        <w:t xml:space="preserve"> </w:t>
      </w:r>
      <w:r w:rsidR="00FE417B" w:rsidRPr="00FE417B">
        <w:rPr>
          <w:rFonts w:cs="Arial"/>
          <w:color w:val="000000"/>
          <w:sz w:val="22"/>
        </w:rPr>
        <w:t>bâtiments</w:t>
      </w:r>
      <w:r w:rsidR="00380FEF" w:rsidRPr="00FE417B">
        <w:rPr>
          <w:rFonts w:cs="Arial"/>
          <w:color w:val="000000"/>
          <w:sz w:val="22"/>
        </w:rPr>
        <w:t xml:space="preserve"> scolaires</w:t>
      </w:r>
      <w:r w:rsidRPr="00FE417B">
        <w:rPr>
          <w:rFonts w:cs="Arial"/>
          <w:color w:val="000000"/>
          <w:sz w:val="22"/>
        </w:rPr>
        <w:t xml:space="preserve">. Aucune de ces espèces listées </w:t>
      </w:r>
      <w:r w:rsidR="00367CEB" w:rsidRPr="00FE417B">
        <w:rPr>
          <w:rFonts w:cs="Arial"/>
          <w:color w:val="000000"/>
          <w:sz w:val="22"/>
        </w:rPr>
        <w:t xml:space="preserve">ci-dessous </w:t>
      </w:r>
      <w:r w:rsidRPr="00FE417B">
        <w:rPr>
          <w:rFonts w:cs="Arial"/>
          <w:color w:val="000000"/>
          <w:sz w:val="22"/>
        </w:rPr>
        <w:t>n’est menacée d’extinction ou en voie de disparition.</w:t>
      </w:r>
    </w:p>
    <w:p w14:paraId="79E479E9" w14:textId="77777777" w:rsidR="009D09E2" w:rsidRPr="00FE417B" w:rsidRDefault="009D09E2" w:rsidP="009D09E2">
      <w:pPr>
        <w:pStyle w:val="Paragraphedeliste"/>
        <w:ind w:left="0"/>
        <w:rPr>
          <w:rFonts w:cs="Arial"/>
          <w:color w:val="000000"/>
          <w:sz w:val="22"/>
        </w:rPr>
      </w:pPr>
    </w:p>
    <w:p w14:paraId="4D25DC1A" w14:textId="0620F5DA" w:rsidR="009D09E2" w:rsidRPr="00FE417B" w:rsidRDefault="009D09E2" w:rsidP="009D09E2">
      <w:pPr>
        <w:rPr>
          <w:rFonts w:cs="Arial"/>
          <w:color w:val="000000"/>
          <w:sz w:val="22"/>
        </w:rPr>
      </w:pPr>
      <w:r w:rsidRPr="00FE417B">
        <w:rPr>
          <w:color w:val="000000"/>
          <w:sz w:val="22"/>
        </w:rPr>
        <w:br w:type="page"/>
      </w:r>
      <w:bookmarkStart w:id="703" w:name="_Toc536015393"/>
      <w:r w:rsidR="001A734A" w:rsidRPr="00626AD0">
        <w:rPr>
          <w:rFonts w:cs="Arial"/>
          <w:sz w:val="22"/>
        </w:rPr>
        <w:lastRenderedPageBreak/>
        <w:t xml:space="preserve">Tableau </w:t>
      </w:r>
      <w:r w:rsidR="001A734A" w:rsidRPr="00626AD0">
        <w:rPr>
          <w:rFonts w:cs="Arial"/>
          <w:sz w:val="22"/>
        </w:rPr>
        <w:fldChar w:fldCharType="begin"/>
      </w:r>
      <w:r w:rsidR="001A734A" w:rsidRPr="00626AD0">
        <w:rPr>
          <w:rFonts w:cs="Arial"/>
          <w:sz w:val="22"/>
        </w:rPr>
        <w:instrText xml:space="preserve"> SEQ Tableau \* ARABIC </w:instrText>
      </w:r>
      <w:r w:rsidR="001A734A" w:rsidRPr="00626AD0">
        <w:rPr>
          <w:rFonts w:cs="Arial"/>
          <w:sz w:val="22"/>
        </w:rPr>
        <w:fldChar w:fldCharType="separate"/>
      </w:r>
      <w:r w:rsidR="0006534B">
        <w:rPr>
          <w:rFonts w:cs="Arial"/>
          <w:noProof/>
          <w:sz w:val="22"/>
        </w:rPr>
        <w:t>5</w:t>
      </w:r>
      <w:r w:rsidR="001A734A" w:rsidRPr="00626AD0">
        <w:rPr>
          <w:rFonts w:cs="Arial"/>
          <w:sz w:val="22"/>
        </w:rPr>
        <w:fldChar w:fldCharType="end"/>
      </w:r>
      <w:r w:rsidR="001A734A" w:rsidRPr="00626AD0">
        <w:rPr>
          <w:rFonts w:cs="Arial"/>
          <w:sz w:val="22"/>
        </w:rPr>
        <w:t xml:space="preserve">. </w:t>
      </w:r>
      <w:r w:rsidRPr="00FE417B">
        <w:rPr>
          <w:rFonts w:cs="Arial"/>
          <w:color w:val="000000"/>
          <w:sz w:val="22"/>
        </w:rPr>
        <w:t>Liste des espèces floristiques identifiées sur</w:t>
      </w:r>
      <w:r w:rsidR="0024750D" w:rsidRPr="00FE417B">
        <w:rPr>
          <w:rFonts w:cs="Arial"/>
          <w:color w:val="000000"/>
          <w:sz w:val="22"/>
        </w:rPr>
        <w:t xml:space="preserve"> les sites des bâtiments scolaires</w:t>
      </w:r>
      <w:r w:rsidRPr="00FE417B">
        <w:rPr>
          <w:rFonts w:cs="Arial"/>
          <w:color w:val="000000"/>
          <w:sz w:val="22"/>
        </w:rPr>
        <w:t>.</w:t>
      </w:r>
      <w:bookmarkEnd w:id="703"/>
    </w:p>
    <w:p w14:paraId="4079A00C" w14:textId="77777777" w:rsidR="009D09E2" w:rsidRPr="00F64EAD" w:rsidRDefault="009D09E2" w:rsidP="009D09E2">
      <w:pPr>
        <w:pStyle w:val="Paragraphedeliste"/>
        <w:ind w:left="0"/>
        <w:rPr>
          <w:rFonts w:cs="Arial"/>
          <w:color w:val="FF0000"/>
          <w:sz w:val="22"/>
        </w:rPr>
      </w:pPr>
    </w:p>
    <w:tbl>
      <w:tblPr>
        <w:tblW w:w="9390" w:type="dxa"/>
        <w:jc w:val="center"/>
        <w:tblCellMar>
          <w:left w:w="70" w:type="dxa"/>
          <w:right w:w="70" w:type="dxa"/>
        </w:tblCellMar>
        <w:tblLook w:val="04A0" w:firstRow="1" w:lastRow="0" w:firstColumn="1" w:lastColumn="0" w:noHBand="0" w:noVBand="1"/>
      </w:tblPr>
      <w:tblGrid>
        <w:gridCol w:w="1542"/>
        <w:gridCol w:w="2397"/>
        <w:gridCol w:w="3372"/>
        <w:gridCol w:w="2079"/>
      </w:tblGrid>
      <w:tr w:rsidR="009D09E2" w:rsidRPr="005C67E5" w14:paraId="707BEF9E" w14:textId="77777777" w:rsidTr="001E0175">
        <w:trPr>
          <w:trHeight w:val="300"/>
          <w:jc w:val="center"/>
        </w:trPr>
        <w:tc>
          <w:tcPr>
            <w:tcW w:w="1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FDB498" w14:textId="77777777" w:rsidR="009D09E2" w:rsidRPr="0028782A" w:rsidRDefault="009D09E2" w:rsidP="001E0175">
            <w:pPr>
              <w:jc w:val="center"/>
              <w:rPr>
                <w:rFonts w:cs="Arial"/>
                <w:sz w:val="19"/>
                <w:szCs w:val="19"/>
              </w:rPr>
            </w:pPr>
            <w:r w:rsidRPr="0028782A">
              <w:rPr>
                <w:rFonts w:cs="Arial"/>
                <w:sz w:val="19"/>
                <w:szCs w:val="19"/>
              </w:rPr>
              <w:t>Famille</w:t>
            </w:r>
          </w:p>
        </w:tc>
        <w:tc>
          <w:tcPr>
            <w:tcW w:w="2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05E297" w14:textId="77777777" w:rsidR="009D09E2" w:rsidRPr="0028782A" w:rsidRDefault="009D09E2" w:rsidP="001E0175">
            <w:pPr>
              <w:jc w:val="center"/>
              <w:rPr>
                <w:rFonts w:cs="Arial"/>
                <w:sz w:val="19"/>
                <w:szCs w:val="19"/>
              </w:rPr>
            </w:pPr>
            <w:r w:rsidRPr="0028782A">
              <w:rPr>
                <w:rFonts w:cs="Arial"/>
                <w:sz w:val="19"/>
                <w:szCs w:val="19"/>
              </w:rPr>
              <w:t>Nom scientifique</w:t>
            </w:r>
          </w:p>
        </w:tc>
        <w:tc>
          <w:tcPr>
            <w:tcW w:w="33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29D9C" w14:textId="77777777" w:rsidR="009D09E2" w:rsidRPr="0028782A" w:rsidRDefault="009D09E2" w:rsidP="001E0175">
            <w:pPr>
              <w:jc w:val="center"/>
              <w:rPr>
                <w:rFonts w:cs="Arial"/>
                <w:sz w:val="19"/>
                <w:szCs w:val="19"/>
              </w:rPr>
            </w:pPr>
            <w:r w:rsidRPr="0028782A">
              <w:rPr>
                <w:rFonts w:cs="Arial"/>
                <w:sz w:val="19"/>
                <w:szCs w:val="19"/>
              </w:rPr>
              <w:t>Nom en Français</w:t>
            </w:r>
          </w:p>
        </w:tc>
        <w:tc>
          <w:tcPr>
            <w:tcW w:w="20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F552F2" w14:textId="77777777" w:rsidR="009D09E2" w:rsidRPr="0028782A" w:rsidRDefault="009D09E2" w:rsidP="001E0175">
            <w:pPr>
              <w:jc w:val="center"/>
              <w:rPr>
                <w:rFonts w:cs="Arial"/>
                <w:sz w:val="19"/>
                <w:szCs w:val="19"/>
              </w:rPr>
            </w:pPr>
            <w:r w:rsidRPr="0028782A">
              <w:rPr>
                <w:rFonts w:cs="Arial"/>
                <w:sz w:val="19"/>
                <w:szCs w:val="19"/>
              </w:rPr>
              <w:t>Nom en swahili</w:t>
            </w:r>
          </w:p>
        </w:tc>
      </w:tr>
      <w:tr w:rsidR="009D09E2" w:rsidRPr="005C67E5" w14:paraId="39AF000F" w14:textId="77777777" w:rsidTr="001E0175">
        <w:trPr>
          <w:trHeight w:val="264"/>
          <w:jc w:val="center"/>
        </w:trPr>
        <w:tc>
          <w:tcPr>
            <w:tcW w:w="1542" w:type="dxa"/>
            <w:vMerge/>
            <w:tcBorders>
              <w:top w:val="single" w:sz="4" w:space="0" w:color="auto"/>
              <w:left w:val="single" w:sz="4" w:space="0" w:color="auto"/>
              <w:bottom w:val="single" w:sz="4" w:space="0" w:color="auto"/>
              <w:right w:val="single" w:sz="4" w:space="0" w:color="auto"/>
            </w:tcBorders>
            <w:vAlign w:val="center"/>
            <w:hideMark/>
          </w:tcPr>
          <w:p w14:paraId="5DA47B34" w14:textId="77777777" w:rsidR="009D09E2" w:rsidRPr="0028782A" w:rsidRDefault="009D09E2" w:rsidP="001E0175">
            <w:pPr>
              <w:jc w:val="left"/>
              <w:rPr>
                <w:rFonts w:cs="Arial"/>
                <w:sz w:val="19"/>
                <w:szCs w:val="19"/>
              </w:rPr>
            </w:pPr>
          </w:p>
        </w:tc>
        <w:tc>
          <w:tcPr>
            <w:tcW w:w="2397" w:type="dxa"/>
            <w:vMerge/>
            <w:tcBorders>
              <w:top w:val="single" w:sz="4" w:space="0" w:color="auto"/>
              <w:left w:val="single" w:sz="4" w:space="0" w:color="auto"/>
              <w:bottom w:val="single" w:sz="4" w:space="0" w:color="auto"/>
              <w:right w:val="single" w:sz="4" w:space="0" w:color="auto"/>
            </w:tcBorders>
            <w:vAlign w:val="center"/>
            <w:hideMark/>
          </w:tcPr>
          <w:p w14:paraId="0A176F02" w14:textId="77777777" w:rsidR="009D09E2" w:rsidRPr="0028782A" w:rsidRDefault="009D09E2" w:rsidP="001E0175">
            <w:pPr>
              <w:jc w:val="left"/>
              <w:rPr>
                <w:rFonts w:cs="Arial"/>
                <w:sz w:val="19"/>
                <w:szCs w:val="19"/>
              </w:rPr>
            </w:pPr>
          </w:p>
        </w:tc>
        <w:tc>
          <w:tcPr>
            <w:tcW w:w="3372" w:type="dxa"/>
            <w:vMerge/>
            <w:tcBorders>
              <w:top w:val="single" w:sz="4" w:space="0" w:color="auto"/>
              <w:left w:val="single" w:sz="4" w:space="0" w:color="auto"/>
              <w:bottom w:val="single" w:sz="4" w:space="0" w:color="auto"/>
              <w:right w:val="single" w:sz="4" w:space="0" w:color="auto"/>
            </w:tcBorders>
            <w:vAlign w:val="center"/>
            <w:hideMark/>
          </w:tcPr>
          <w:p w14:paraId="400A4F88" w14:textId="77777777" w:rsidR="009D09E2" w:rsidRPr="0028782A" w:rsidRDefault="009D09E2" w:rsidP="001E0175">
            <w:pPr>
              <w:jc w:val="left"/>
              <w:rPr>
                <w:rFonts w:cs="Arial"/>
                <w:sz w:val="19"/>
                <w:szCs w:val="19"/>
              </w:rPr>
            </w:pPr>
          </w:p>
        </w:tc>
        <w:tc>
          <w:tcPr>
            <w:tcW w:w="2079" w:type="dxa"/>
            <w:vMerge/>
            <w:tcBorders>
              <w:top w:val="single" w:sz="4" w:space="0" w:color="auto"/>
              <w:left w:val="single" w:sz="4" w:space="0" w:color="auto"/>
              <w:bottom w:val="single" w:sz="4" w:space="0" w:color="auto"/>
              <w:right w:val="single" w:sz="4" w:space="0" w:color="auto"/>
            </w:tcBorders>
            <w:vAlign w:val="center"/>
            <w:hideMark/>
          </w:tcPr>
          <w:p w14:paraId="6699E9E6" w14:textId="77777777" w:rsidR="009D09E2" w:rsidRPr="0028782A" w:rsidRDefault="009D09E2" w:rsidP="001E0175">
            <w:pPr>
              <w:jc w:val="left"/>
              <w:rPr>
                <w:rFonts w:cs="Arial"/>
                <w:sz w:val="19"/>
                <w:szCs w:val="19"/>
              </w:rPr>
            </w:pPr>
          </w:p>
        </w:tc>
      </w:tr>
      <w:tr w:rsidR="009D09E2" w:rsidRPr="005C67E5" w14:paraId="5A75F370" w14:textId="77777777" w:rsidTr="001E0175">
        <w:trPr>
          <w:trHeight w:val="167"/>
          <w:jc w:val="center"/>
        </w:trPr>
        <w:tc>
          <w:tcPr>
            <w:tcW w:w="1542" w:type="dxa"/>
            <w:vMerge w:val="restart"/>
            <w:tcBorders>
              <w:top w:val="nil"/>
              <w:left w:val="single" w:sz="4" w:space="0" w:color="auto"/>
              <w:bottom w:val="single" w:sz="4" w:space="0" w:color="auto"/>
              <w:right w:val="single" w:sz="4" w:space="0" w:color="auto"/>
            </w:tcBorders>
            <w:shd w:val="clear" w:color="auto" w:fill="auto"/>
            <w:vAlign w:val="center"/>
            <w:hideMark/>
          </w:tcPr>
          <w:p w14:paraId="09A221AF" w14:textId="77777777" w:rsidR="009D09E2" w:rsidRPr="0028782A" w:rsidRDefault="009D09E2" w:rsidP="001E0175">
            <w:pPr>
              <w:jc w:val="left"/>
              <w:rPr>
                <w:rFonts w:cs="Arial"/>
                <w:sz w:val="19"/>
                <w:szCs w:val="19"/>
              </w:rPr>
            </w:pPr>
            <w:r w:rsidRPr="0028782A">
              <w:rPr>
                <w:rFonts w:cs="Arial"/>
                <w:sz w:val="19"/>
                <w:szCs w:val="19"/>
              </w:rPr>
              <w:t>Fabacée</w:t>
            </w:r>
          </w:p>
        </w:tc>
        <w:tc>
          <w:tcPr>
            <w:tcW w:w="2397" w:type="dxa"/>
            <w:tcBorders>
              <w:top w:val="nil"/>
              <w:left w:val="nil"/>
              <w:bottom w:val="single" w:sz="4" w:space="0" w:color="auto"/>
              <w:right w:val="single" w:sz="4" w:space="0" w:color="auto"/>
            </w:tcBorders>
            <w:shd w:val="clear" w:color="auto" w:fill="auto"/>
            <w:vAlign w:val="center"/>
            <w:hideMark/>
          </w:tcPr>
          <w:p w14:paraId="2BF2EF12" w14:textId="77777777" w:rsidR="009D09E2" w:rsidRPr="0028782A" w:rsidRDefault="009D09E2" w:rsidP="001E0175">
            <w:pPr>
              <w:jc w:val="left"/>
              <w:rPr>
                <w:rFonts w:cs="Arial"/>
                <w:i/>
                <w:iCs/>
                <w:sz w:val="19"/>
                <w:szCs w:val="19"/>
                <w:u w:val="single"/>
              </w:rPr>
            </w:pPr>
            <w:r w:rsidRPr="0028782A">
              <w:rPr>
                <w:rFonts w:cs="Arial"/>
                <w:i/>
                <w:iCs/>
                <w:sz w:val="19"/>
                <w:szCs w:val="19"/>
                <w:u w:val="single"/>
              </w:rPr>
              <w:t xml:space="preserve">Stylosanthes </w:t>
            </w:r>
            <w:proofErr w:type="spellStart"/>
            <w:r w:rsidRPr="0028782A">
              <w:rPr>
                <w:rFonts w:cs="Arial"/>
                <w:i/>
                <w:iCs/>
                <w:sz w:val="19"/>
                <w:szCs w:val="19"/>
                <w:u w:val="single"/>
              </w:rPr>
              <w:t>guianensis</w:t>
            </w:r>
            <w:proofErr w:type="spellEnd"/>
          </w:p>
        </w:tc>
        <w:tc>
          <w:tcPr>
            <w:tcW w:w="3372" w:type="dxa"/>
            <w:tcBorders>
              <w:top w:val="nil"/>
              <w:left w:val="nil"/>
              <w:bottom w:val="single" w:sz="4" w:space="0" w:color="auto"/>
              <w:right w:val="single" w:sz="4" w:space="0" w:color="auto"/>
            </w:tcBorders>
            <w:shd w:val="clear" w:color="auto" w:fill="auto"/>
            <w:vAlign w:val="center"/>
            <w:hideMark/>
          </w:tcPr>
          <w:p w14:paraId="21CA5DBB" w14:textId="77777777" w:rsidR="009D09E2" w:rsidRPr="0028782A" w:rsidRDefault="009D09E2" w:rsidP="001E0175">
            <w:pPr>
              <w:jc w:val="left"/>
              <w:rPr>
                <w:rFonts w:cs="Arial"/>
                <w:sz w:val="19"/>
                <w:szCs w:val="19"/>
              </w:rPr>
            </w:pPr>
            <w:r w:rsidRPr="0028782A">
              <w:rPr>
                <w:rFonts w:cs="Arial"/>
                <w:sz w:val="19"/>
                <w:szCs w:val="19"/>
              </w:rPr>
              <w:t>Herbe fougère</w:t>
            </w:r>
          </w:p>
        </w:tc>
        <w:tc>
          <w:tcPr>
            <w:tcW w:w="2079" w:type="dxa"/>
            <w:tcBorders>
              <w:top w:val="nil"/>
              <w:left w:val="nil"/>
              <w:bottom w:val="single" w:sz="4" w:space="0" w:color="auto"/>
              <w:right w:val="single" w:sz="4" w:space="0" w:color="auto"/>
            </w:tcBorders>
            <w:shd w:val="clear" w:color="auto" w:fill="auto"/>
            <w:vAlign w:val="center"/>
            <w:hideMark/>
          </w:tcPr>
          <w:p w14:paraId="6B7AA0C1" w14:textId="77777777" w:rsidR="009D09E2" w:rsidRPr="0028782A" w:rsidRDefault="009D09E2" w:rsidP="001E0175">
            <w:pPr>
              <w:jc w:val="left"/>
              <w:rPr>
                <w:rFonts w:cs="Arial"/>
                <w:sz w:val="19"/>
                <w:szCs w:val="19"/>
              </w:rPr>
            </w:pPr>
            <w:proofErr w:type="spellStart"/>
            <w:r w:rsidRPr="0028782A">
              <w:rPr>
                <w:rFonts w:cs="Arial"/>
                <w:sz w:val="19"/>
                <w:szCs w:val="19"/>
              </w:rPr>
              <w:t>Manganga</w:t>
            </w:r>
            <w:proofErr w:type="spellEnd"/>
          </w:p>
        </w:tc>
      </w:tr>
      <w:tr w:rsidR="009D09E2" w:rsidRPr="005C67E5" w14:paraId="3C4DBE5B" w14:textId="77777777" w:rsidTr="001E0175">
        <w:trPr>
          <w:trHeight w:val="200"/>
          <w:jc w:val="center"/>
        </w:trPr>
        <w:tc>
          <w:tcPr>
            <w:tcW w:w="1542" w:type="dxa"/>
            <w:vMerge/>
            <w:tcBorders>
              <w:top w:val="nil"/>
              <w:left w:val="single" w:sz="4" w:space="0" w:color="auto"/>
              <w:bottom w:val="single" w:sz="4" w:space="0" w:color="auto"/>
              <w:right w:val="single" w:sz="4" w:space="0" w:color="auto"/>
            </w:tcBorders>
            <w:vAlign w:val="center"/>
            <w:hideMark/>
          </w:tcPr>
          <w:p w14:paraId="7A08FC1B" w14:textId="77777777" w:rsidR="009D09E2" w:rsidRPr="0028782A" w:rsidRDefault="009D09E2" w:rsidP="001E0175">
            <w:pPr>
              <w:jc w:val="left"/>
              <w:rPr>
                <w:rFonts w:cs="Arial"/>
                <w:sz w:val="19"/>
                <w:szCs w:val="19"/>
              </w:rPr>
            </w:pPr>
          </w:p>
        </w:tc>
        <w:tc>
          <w:tcPr>
            <w:tcW w:w="2397" w:type="dxa"/>
            <w:tcBorders>
              <w:top w:val="nil"/>
              <w:left w:val="nil"/>
              <w:bottom w:val="single" w:sz="4" w:space="0" w:color="auto"/>
              <w:right w:val="single" w:sz="4" w:space="0" w:color="auto"/>
            </w:tcBorders>
            <w:shd w:val="clear" w:color="auto" w:fill="auto"/>
            <w:vAlign w:val="center"/>
            <w:hideMark/>
          </w:tcPr>
          <w:p w14:paraId="45BC91A4" w14:textId="77777777" w:rsidR="009D09E2" w:rsidRPr="0028782A" w:rsidRDefault="009D09E2" w:rsidP="001E0175">
            <w:pPr>
              <w:jc w:val="left"/>
              <w:rPr>
                <w:rFonts w:cs="Arial"/>
                <w:i/>
                <w:iCs/>
                <w:sz w:val="19"/>
                <w:szCs w:val="19"/>
                <w:u w:val="single"/>
              </w:rPr>
            </w:pPr>
            <w:proofErr w:type="spellStart"/>
            <w:r w:rsidRPr="0028782A">
              <w:rPr>
                <w:rFonts w:cs="Arial"/>
                <w:i/>
                <w:iCs/>
                <w:sz w:val="19"/>
                <w:szCs w:val="19"/>
                <w:u w:val="single"/>
              </w:rPr>
              <w:t>Mucuna</w:t>
            </w:r>
            <w:proofErr w:type="spellEnd"/>
            <w:r w:rsidRPr="0028782A">
              <w:rPr>
                <w:rFonts w:cs="Arial"/>
                <w:i/>
                <w:iCs/>
                <w:sz w:val="19"/>
                <w:szCs w:val="19"/>
                <w:u w:val="single"/>
              </w:rPr>
              <w:t xml:space="preserve"> </w:t>
            </w:r>
            <w:proofErr w:type="spellStart"/>
            <w:r w:rsidRPr="0028782A">
              <w:rPr>
                <w:rFonts w:cs="Arial"/>
                <w:i/>
                <w:iCs/>
                <w:sz w:val="19"/>
                <w:szCs w:val="19"/>
                <w:u w:val="single"/>
              </w:rPr>
              <w:t>piriencis</w:t>
            </w:r>
            <w:proofErr w:type="spellEnd"/>
          </w:p>
        </w:tc>
        <w:tc>
          <w:tcPr>
            <w:tcW w:w="3372" w:type="dxa"/>
            <w:tcBorders>
              <w:top w:val="nil"/>
              <w:left w:val="nil"/>
              <w:bottom w:val="single" w:sz="4" w:space="0" w:color="auto"/>
              <w:right w:val="single" w:sz="4" w:space="0" w:color="auto"/>
            </w:tcBorders>
            <w:shd w:val="clear" w:color="auto" w:fill="auto"/>
            <w:vAlign w:val="center"/>
            <w:hideMark/>
          </w:tcPr>
          <w:p w14:paraId="6E2C27E7" w14:textId="77777777" w:rsidR="009D09E2" w:rsidRPr="0028782A" w:rsidRDefault="009D09E2" w:rsidP="001E0175">
            <w:pPr>
              <w:jc w:val="left"/>
              <w:rPr>
                <w:rFonts w:cs="Arial"/>
                <w:sz w:val="19"/>
                <w:szCs w:val="19"/>
              </w:rPr>
            </w:pPr>
            <w:r w:rsidRPr="0028782A">
              <w:rPr>
                <w:rFonts w:cs="Arial"/>
                <w:sz w:val="19"/>
                <w:szCs w:val="19"/>
              </w:rPr>
              <w:t>Haricot avec poil piquant</w:t>
            </w:r>
          </w:p>
        </w:tc>
        <w:tc>
          <w:tcPr>
            <w:tcW w:w="2079" w:type="dxa"/>
            <w:tcBorders>
              <w:top w:val="nil"/>
              <w:left w:val="nil"/>
              <w:bottom w:val="single" w:sz="4" w:space="0" w:color="auto"/>
              <w:right w:val="single" w:sz="4" w:space="0" w:color="auto"/>
            </w:tcBorders>
            <w:shd w:val="clear" w:color="auto" w:fill="auto"/>
            <w:vAlign w:val="center"/>
            <w:hideMark/>
          </w:tcPr>
          <w:p w14:paraId="2F03B544" w14:textId="77777777" w:rsidR="009D09E2" w:rsidRPr="0028782A" w:rsidRDefault="009D09E2" w:rsidP="001E0175">
            <w:pPr>
              <w:jc w:val="left"/>
              <w:rPr>
                <w:rFonts w:cs="Arial"/>
                <w:sz w:val="19"/>
                <w:szCs w:val="19"/>
              </w:rPr>
            </w:pPr>
            <w:proofErr w:type="spellStart"/>
            <w:r w:rsidRPr="0028782A">
              <w:rPr>
                <w:rFonts w:cs="Arial"/>
                <w:sz w:val="19"/>
                <w:szCs w:val="19"/>
              </w:rPr>
              <w:t>Maragi</w:t>
            </w:r>
            <w:proofErr w:type="spellEnd"/>
          </w:p>
        </w:tc>
      </w:tr>
      <w:tr w:rsidR="009D09E2" w:rsidRPr="005C67E5" w14:paraId="30077928" w14:textId="77777777" w:rsidTr="001E0175">
        <w:trPr>
          <w:trHeight w:val="217"/>
          <w:jc w:val="center"/>
        </w:trPr>
        <w:tc>
          <w:tcPr>
            <w:tcW w:w="1542" w:type="dxa"/>
            <w:vMerge/>
            <w:tcBorders>
              <w:top w:val="nil"/>
              <w:left w:val="single" w:sz="4" w:space="0" w:color="auto"/>
              <w:bottom w:val="single" w:sz="4" w:space="0" w:color="auto"/>
              <w:right w:val="single" w:sz="4" w:space="0" w:color="auto"/>
            </w:tcBorders>
            <w:vAlign w:val="center"/>
            <w:hideMark/>
          </w:tcPr>
          <w:p w14:paraId="0D8C7BEF" w14:textId="77777777" w:rsidR="009D09E2" w:rsidRPr="0028782A" w:rsidRDefault="009D09E2" w:rsidP="001E0175">
            <w:pPr>
              <w:jc w:val="left"/>
              <w:rPr>
                <w:rFonts w:cs="Arial"/>
                <w:sz w:val="19"/>
                <w:szCs w:val="19"/>
              </w:rPr>
            </w:pPr>
          </w:p>
        </w:tc>
        <w:tc>
          <w:tcPr>
            <w:tcW w:w="2397" w:type="dxa"/>
            <w:tcBorders>
              <w:top w:val="nil"/>
              <w:left w:val="nil"/>
              <w:bottom w:val="single" w:sz="4" w:space="0" w:color="auto"/>
              <w:right w:val="single" w:sz="4" w:space="0" w:color="auto"/>
            </w:tcBorders>
            <w:shd w:val="clear" w:color="auto" w:fill="auto"/>
            <w:vAlign w:val="center"/>
            <w:hideMark/>
          </w:tcPr>
          <w:p w14:paraId="617B2F41" w14:textId="77777777" w:rsidR="009D09E2" w:rsidRPr="0028782A" w:rsidRDefault="009D09E2" w:rsidP="001E0175">
            <w:pPr>
              <w:jc w:val="left"/>
              <w:rPr>
                <w:rFonts w:cs="Arial"/>
                <w:i/>
                <w:iCs/>
                <w:sz w:val="19"/>
                <w:szCs w:val="19"/>
                <w:u w:val="single"/>
              </w:rPr>
            </w:pPr>
            <w:proofErr w:type="spellStart"/>
            <w:r w:rsidRPr="0028782A">
              <w:rPr>
                <w:rFonts w:cs="Arial"/>
                <w:i/>
                <w:iCs/>
                <w:sz w:val="19"/>
                <w:szCs w:val="19"/>
                <w:u w:val="single"/>
              </w:rPr>
              <w:t>Desmonium</w:t>
            </w:r>
            <w:proofErr w:type="spellEnd"/>
            <w:r w:rsidRPr="0028782A">
              <w:rPr>
                <w:rFonts w:cs="Arial"/>
                <w:i/>
                <w:iCs/>
                <w:sz w:val="19"/>
                <w:szCs w:val="19"/>
                <w:u w:val="single"/>
              </w:rPr>
              <w:t xml:space="preserve"> </w:t>
            </w:r>
            <w:proofErr w:type="spellStart"/>
            <w:r w:rsidRPr="0028782A">
              <w:rPr>
                <w:rFonts w:cs="Arial"/>
                <w:i/>
                <w:iCs/>
                <w:sz w:val="19"/>
                <w:szCs w:val="19"/>
                <w:u w:val="single"/>
              </w:rPr>
              <w:t>mauritianum</w:t>
            </w:r>
            <w:proofErr w:type="spellEnd"/>
          </w:p>
        </w:tc>
        <w:tc>
          <w:tcPr>
            <w:tcW w:w="3372" w:type="dxa"/>
            <w:tcBorders>
              <w:top w:val="nil"/>
              <w:left w:val="nil"/>
              <w:bottom w:val="single" w:sz="4" w:space="0" w:color="auto"/>
              <w:right w:val="single" w:sz="4" w:space="0" w:color="auto"/>
            </w:tcBorders>
            <w:shd w:val="clear" w:color="auto" w:fill="auto"/>
            <w:vAlign w:val="center"/>
            <w:hideMark/>
          </w:tcPr>
          <w:p w14:paraId="4DD0A9A1" w14:textId="77777777" w:rsidR="009D09E2" w:rsidRPr="0028782A" w:rsidRDefault="009D09E2" w:rsidP="001E0175">
            <w:pPr>
              <w:jc w:val="left"/>
              <w:rPr>
                <w:rFonts w:cs="Arial"/>
                <w:sz w:val="19"/>
                <w:szCs w:val="19"/>
              </w:rPr>
            </w:pPr>
            <w:r w:rsidRPr="0028782A">
              <w:rPr>
                <w:rFonts w:cs="Arial"/>
                <w:sz w:val="19"/>
                <w:szCs w:val="19"/>
              </w:rPr>
              <w:t>Lune de pantalon</w:t>
            </w:r>
          </w:p>
        </w:tc>
        <w:tc>
          <w:tcPr>
            <w:tcW w:w="2079" w:type="dxa"/>
            <w:tcBorders>
              <w:top w:val="nil"/>
              <w:left w:val="nil"/>
              <w:bottom w:val="single" w:sz="4" w:space="0" w:color="auto"/>
              <w:right w:val="single" w:sz="4" w:space="0" w:color="auto"/>
            </w:tcBorders>
            <w:shd w:val="clear" w:color="auto" w:fill="auto"/>
            <w:vAlign w:val="center"/>
            <w:hideMark/>
          </w:tcPr>
          <w:p w14:paraId="5908573C" w14:textId="77777777" w:rsidR="009D09E2" w:rsidRPr="0028782A" w:rsidRDefault="009D09E2" w:rsidP="001E0175">
            <w:pPr>
              <w:jc w:val="left"/>
              <w:rPr>
                <w:rFonts w:cs="Arial"/>
                <w:sz w:val="19"/>
                <w:szCs w:val="19"/>
              </w:rPr>
            </w:pPr>
          </w:p>
        </w:tc>
      </w:tr>
      <w:tr w:rsidR="009D09E2" w:rsidRPr="005C67E5" w14:paraId="34FB86C5" w14:textId="77777777" w:rsidTr="001E0175">
        <w:trPr>
          <w:trHeight w:val="236"/>
          <w:jc w:val="center"/>
        </w:trPr>
        <w:tc>
          <w:tcPr>
            <w:tcW w:w="1542" w:type="dxa"/>
            <w:vMerge/>
            <w:tcBorders>
              <w:top w:val="nil"/>
              <w:left w:val="single" w:sz="4" w:space="0" w:color="auto"/>
              <w:bottom w:val="single" w:sz="4" w:space="0" w:color="auto"/>
              <w:right w:val="single" w:sz="4" w:space="0" w:color="auto"/>
            </w:tcBorders>
            <w:vAlign w:val="center"/>
            <w:hideMark/>
          </w:tcPr>
          <w:p w14:paraId="29BFBDA3" w14:textId="77777777" w:rsidR="009D09E2" w:rsidRPr="0028782A" w:rsidRDefault="009D09E2" w:rsidP="001E0175">
            <w:pPr>
              <w:jc w:val="left"/>
              <w:rPr>
                <w:rFonts w:cs="Arial"/>
                <w:sz w:val="19"/>
                <w:szCs w:val="19"/>
              </w:rPr>
            </w:pPr>
          </w:p>
        </w:tc>
        <w:tc>
          <w:tcPr>
            <w:tcW w:w="2397" w:type="dxa"/>
            <w:tcBorders>
              <w:top w:val="nil"/>
              <w:left w:val="nil"/>
              <w:bottom w:val="single" w:sz="4" w:space="0" w:color="auto"/>
              <w:right w:val="single" w:sz="4" w:space="0" w:color="auto"/>
            </w:tcBorders>
            <w:shd w:val="clear" w:color="auto" w:fill="auto"/>
            <w:vAlign w:val="center"/>
            <w:hideMark/>
          </w:tcPr>
          <w:p w14:paraId="3BDAE258" w14:textId="77777777" w:rsidR="009D09E2" w:rsidRPr="0028782A" w:rsidRDefault="009D09E2" w:rsidP="001E0175">
            <w:pPr>
              <w:jc w:val="left"/>
              <w:rPr>
                <w:rFonts w:cs="Arial"/>
                <w:i/>
                <w:iCs/>
                <w:sz w:val="19"/>
                <w:szCs w:val="19"/>
                <w:u w:val="single"/>
              </w:rPr>
            </w:pPr>
            <w:r w:rsidRPr="0028782A">
              <w:rPr>
                <w:rFonts w:cs="Arial"/>
                <w:i/>
                <w:iCs/>
                <w:sz w:val="19"/>
                <w:szCs w:val="19"/>
                <w:u w:val="single"/>
              </w:rPr>
              <w:t xml:space="preserve">Tephrosia </w:t>
            </w:r>
            <w:proofErr w:type="spellStart"/>
            <w:r w:rsidRPr="0028782A">
              <w:rPr>
                <w:rFonts w:cs="Arial"/>
                <w:i/>
                <w:iCs/>
                <w:sz w:val="19"/>
                <w:szCs w:val="19"/>
                <w:u w:val="single"/>
              </w:rPr>
              <w:t>vogelii</w:t>
            </w:r>
            <w:proofErr w:type="spellEnd"/>
          </w:p>
        </w:tc>
        <w:tc>
          <w:tcPr>
            <w:tcW w:w="3372" w:type="dxa"/>
            <w:tcBorders>
              <w:top w:val="nil"/>
              <w:left w:val="nil"/>
              <w:bottom w:val="single" w:sz="4" w:space="0" w:color="auto"/>
              <w:right w:val="single" w:sz="4" w:space="0" w:color="auto"/>
            </w:tcBorders>
            <w:shd w:val="clear" w:color="auto" w:fill="auto"/>
            <w:vAlign w:val="center"/>
            <w:hideMark/>
          </w:tcPr>
          <w:p w14:paraId="572A126C" w14:textId="77777777" w:rsidR="009D09E2" w:rsidRPr="0028782A" w:rsidRDefault="009D09E2" w:rsidP="001E0175">
            <w:pPr>
              <w:jc w:val="left"/>
              <w:rPr>
                <w:rFonts w:cs="Arial"/>
                <w:sz w:val="19"/>
                <w:szCs w:val="19"/>
              </w:rPr>
            </w:pPr>
            <w:r w:rsidRPr="0028782A">
              <w:rPr>
                <w:rFonts w:cs="Arial"/>
                <w:sz w:val="19"/>
                <w:szCs w:val="19"/>
              </w:rPr>
              <w:t>Herbe pour le poisson</w:t>
            </w:r>
          </w:p>
        </w:tc>
        <w:tc>
          <w:tcPr>
            <w:tcW w:w="2079" w:type="dxa"/>
            <w:tcBorders>
              <w:top w:val="nil"/>
              <w:left w:val="nil"/>
              <w:bottom w:val="single" w:sz="4" w:space="0" w:color="auto"/>
              <w:right w:val="single" w:sz="4" w:space="0" w:color="auto"/>
            </w:tcBorders>
            <w:shd w:val="clear" w:color="auto" w:fill="auto"/>
            <w:vAlign w:val="center"/>
            <w:hideMark/>
          </w:tcPr>
          <w:p w14:paraId="0411ABE1" w14:textId="77777777" w:rsidR="009D09E2" w:rsidRPr="0028782A" w:rsidRDefault="009D09E2" w:rsidP="001E0175">
            <w:pPr>
              <w:jc w:val="left"/>
              <w:rPr>
                <w:rFonts w:cs="Arial"/>
                <w:sz w:val="19"/>
                <w:szCs w:val="19"/>
              </w:rPr>
            </w:pPr>
          </w:p>
        </w:tc>
      </w:tr>
      <w:tr w:rsidR="009D09E2" w:rsidRPr="005C67E5" w14:paraId="09BD483B" w14:textId="77777777" w:rsidTr="001E0175">
        <w:trPr>
          <w:trHeight w:val="253"/>
          <w:jc w:val="center"/>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306DF79A" w14:textId="77777777" w:rsidR="009D09E2" w:rsidRPr="0028782A" w:rsidRDefault="009D09E2" w:rsidP="001E0175">
            <w:pPr>
              <w:jc w:val="left"/>
              <w:rPr>
                <w:rFonts w:cs="Arial"/>
                <w:sz w:val="19"/>
                <w:szCs w:val="19"/>
              </w:rPr>
            </w:pPr>
            <w:r w:rsidRPr="0028782A">
              <w:rPr>
                <w:rFonts w:cs="Arial"/>
                <w:sz w:val="19"/>
                <w:szCs w:val="19"/>
              </w:rPr>
              <w:t>Chénopodiacée</w:t>
            </w:r>
          </w:p>
        </w:tc>
        <w:tc>
          <w:tcPr>
            <w:tcW w:w="2397" w:type="dxa"/>
            <w:tcBorders>
              <w:top w:val="nil"/>
              <w:left w:val="nil"/>
              <w:bottom w:val="single" w:sz="4" w:space="0" w:color="auto"/>
              <w:right w:val="single" w:sz="4" w:space="0" w:color="auto"/>
            </w:tcBorders>
            <w:shd w:val="clear" w:color="auto" w:fill="auto"/>
            <w:vAlign w:val="center"/>
            <w:hideMark/>
          </w:tcPr>
          <w:p w14:paraId="05C0A617" w14:textId="77777777" w:rsidR="009D09E2" w:rsidRPr="0028782A" w:rsidRDefault="009D09E2" w:rsidP="001E0175">
            <w:pPr>
              <w:jc w:val="left"/>
              <w:rPr>
                <w:rFonts w:cs="Arial"/>
                <w:i/>
                <w:iCs/>
                <w:sz w:val="19"/>
                <w:szCs w:val="19"/>
                <w:u w:val="single"/>
              </w:rPr>
            </w:pPr>
            <w:proofErr w:type="spellStart"/>
            <w:r w:rsidRPr="0028782A">
              <w:rPr>
                <w:rFonts w:cs="Arial"/>
                <w:i/>
                <w:iCs/>
                <w:sz w:val="19"/>
                <w:szCs w:val="19"/>
                <w:u w:val="single"/>
              </w:rPr>
              <w:t>Chenopodium</w:t>
            </w:r>
            <w:proofErr w:type="spellEnd"/>
            <w:r w:rsidRPr="0028782A">
              <w:rPr>
                <w:rFonts w:cs="Arial"/>
                <w:i/>
                <w:iCs/>
                <w:sz w:val="19"/>
                <w:szCs w:val="19"/>
                <w:u w:val="single"/>
              </w:rPr>
              <w:t xml:space="preserve"> </w:t>
            </w:r>
            <w:proofErr w:type="spellStart"/>
            <w:r w:rsidRPr="0028782A">
              <w:rPr>
                <w:rFonts w:cs="Arial"/>
                <w:i/>
                <w:iCs/>
                <w:sz w:val="19"/>
                <w:szCs w:val="19"/>
                <w:u w:val="single"/>
              </w:rPr>
              <w:t>sp</w:t>
            </w:r>
            <w:proofErr w:type="spellEnd"/>
            <w:r w:rsidRPr="0028782A">
              <w:rPr>
                <w:rFonts w:cs="Arial"/>
                <w:i/>
                <w:iCs/>
                <w:sz w:val="19"/>
                <w:szCs w:val="19"/>
                <w:u w:val="single"/>
              </w:rPr>
              <w:t>.</w:t>
            </w:r>
          </w:p>
        </w:tc>
        <w:tc>
          <w:tcPr>
            <w:tcW w:w="3372" w:type="dxa"/>
            <w:tcBorders>
              <w:top w:val="nil"/>
              <w:left w:val="nil"/>
              <w:bottom w:val="single" w:sz="4" w:space="0" w:color="auto"/>
              <w:right w:val="single" w:sz="4" w:space="0" w:color="auto"/>
            </w:tcBorders>
            <w:shd w:val="clear" w:color="auto" w:fill="auto"/>
            <w:vAlign w:val="center"/>
            <w:hideMark/>
          </w:tcPr>
          <w:p w14:paraId="4AB07D59" w14:textId="5398ADD8" w:rsidR="009D09E2" w:rsidRPr="0028782A" w:rsidRDefault="009D09E2" w:rsidP="00F84CA2">
            <w:pPr>
              <w:jc w:val="left"/>
              <w:rPr>
                <w:rFonts w:cs="Arial"/>
                <w:sz w:val="19"/>
                <w:szCs w:val="19"/>
              </w:rPr>
            </w:pPr>
            <w:r w:rsidRPr="0028782A">
              <w:rPr>
                <w:rFonts w:cs="Arial"/>
                <w:sz w:val="19"/>
                <w:szCs w:val="19"/>
              </w:rPr>
              <w:t xml:space="preserve">Herbe médicinale </w:t>
            </w:r>
            <w:r w:rsidR="00F84CA2">
              <w:rPr>
                <w:rFonts w:cs="Arial"/>
                <w:sz w:val="19"/>
                <w:szCs w:val="19"/>
              </w:rPr>
              <w:t xml:space="preserve">utilisée </w:t>
            </w:r>
            <w:proofErr w:type="gramStart"/>
            <w:r w:rsidR="00F84CA2">
              <w:rPr>
                <w:rFonts w:cs="Arial"/>
                <w:sz w:val="19"/>
                <w:szCs w:val="19"/>
              </w:rPr>
              <w:t xml:space="preserve">comme </w:t>
            </w:r>
            <w:r w:rsidRPr="0028782A">
              <w:rPr>
                <w:rFonts w:cs="Arial"/>
                <w:sz w:val="19"/>
                <w:szCs w:val="19"/>
              </w:rPr>
              <w:t xml:space="preserve"> vermifuge</w:t>
            </w:r>
            <w:proofErr w:type="gramEnd"/>
          </w:p>
        </w:tc>
        <w:tc>
          <w:tcPr>
            <w:tcW w:w="2079" w:type="dxa"/>
            <w:tcBorders>
              <w:top w:val="nil"/>
              <w:left w:val="nil"/>
              <w:bottom w:val="single" w:sz="4" w:space="0" w:color="auto"/>
              <w:right w:val="single" w:sz="4" w:space="0" w:color="auto"/>
            </w:tcBorders>
            <w:shd w:val="clear" w:color="auto" w:fill="auto"/>
            <w:vAlign w:val="center"/>
            <w:hideMark/>
          </w:tcPr>
          <w:p w14:paraId="6FC593A0" w14:textId="77777777" w:rsidR="009D09E2" w:rsidRPr="0028782A" w:rsidRDefault="009D09E2" w:rsidP="001E0175">
            <w:pPr>
              <w:jc w:val="left"/>
              <w:rPr>
                <w:rFonts w:cs="Arial"/>
                <w:sz w:val="19"/>
                <w:szCs w:val="19"/>
              </w:rPr>
            </w:pPr>
          </w:p>
        </w:tc>
      </w:tr>
      <w:tr w:rsidR="009D09E2" w:rsidRPr="005C67E5" w14:paraId="326F321D" w14:textId="77777777" w:rsidTr="001E0175">
        <w:trPr>
          <w:trHeight w:val="285"/>
          <w:jc w:val="center"/>
        </w:trPr>
        <w:tc>
          <w:tcPr>
            <w:tcW w:w="1542" w:type="dxa"/>
            <w:vMerge w:val="restart"/>
            <w:tcBorders>
              <w:top w:val="nil"/>
              <w:left w:val="single" w:sz="4" w:space="0" w:color="auto"/>
              <w:bottom w:val="single" w:sz="4" w:space="0" w:color="auto"/>
              <w:right w:val="single" w:sz="4" w:space="0" w:color="auto"/>
            </w:tcBorders>
            <w:shd w:val="clear" w:color="auto" w:fill="auto"/>
            <w:vAlign w:val="center"/>
            <w:hideMark/>
          </w:tcPr>
          <w:p w14:paraId="3D88B083" w14:textId="77777777" w:rsidR="009D09E2" w:rsidRPr="0028782A" w:rsidRDefault="009D09E2" w:rsidP="001E0175">
            <w:pPr>
              <w:jc w:val="left"/>
              <w:rPr>
                <w:rFonts w:cs="Arial"/>
                <w:sz w:val="19"/>
                <w:szCs w:val="19"/>
              </w:rPr>
            </w:pPr>
            <w:r w:rsidRPr="0028782A">
              <w:rPr>
                <w:rFonts w:cs="Arial"/>
                <w:sz w:val="19"/>
                <w:szCs w:val="19"/>
              </w:rPr>
              <w:t>Graminée</w:t>
            </w:r>
          </w:p>
        </w:tc>
        <w:tc>
          <w:tcPr>
            <w:tcW w:w="2397" w:type="dxa"/>
            <w:tcBorders>
              <w:top w:val="nil"/>
              <w:left w:val="nil"/>
              <w:bottom w:val="single" w:sz="4" w:space="0" w:color="auto"/>
              <w:right w:val="single" w:sz="4" w:space="0" w:color="auto"/>
            </w:tcBorders>
            <w:shd w:val="clear" w:color="auto" w:fill="auto"/>
            <w:vAlign w:val="center"/>
            <w:hideMark/>
          </w:tcPr>
          <w:p w14:paraId="3FE86A75" w14:textId="77777777" w:rsidR="009D09E2" w:rsidRPr="0028782A" w:rsidRDefault="009D09E2" w:rsidP="001E0175">
            <w:pPr>
              <w:jc w:val="left"/>
              <w:rPr>
                <w:rFonts w:cs="Arial"/>
                <w:i/>
                <w:iCs/>
                <w:sz w:val="19"/>
                <w:szCs w:val="19"/>
                <w:u w:val="single"/>
              </w:rPr>
            </w:pPr>
            <w:proofErr w:type="spellStart"/>
            <w:r w:rsidRPr="0028782A">
              <w:rPr>
                <w:rFonts w:cs="Arial"/>
                <w:i/>
                <w:iCs/>
                <w:sz w:val="19"/>
                <w:szCs w:val="19"/>
                <w:u w:val="single"/>
              </w:rPr>
              <w:t>Imperata</w:t>
            </w:r>
            <w:proofErr w:type="spellEnd"/>
            <w:r w:rsidRPr="0028782A">
              <w:rPr>
                <w:rFonts w:cs="Arial"/>
                <w:i/>
                <w:iCs/>
                <w:sz w:val="19"/>
                <w:szCs w:val="19"/>
                <w:u w:val="single"/>
              </w:rPr>
              <w:t xml:space="preserve"> </w:t>
            </w:r>
            <w:proofErr w:type="spellStart"/>
            <w:r w:rsidRPr="0028782A">
              <w:rPr>
                <w:rFonts w:cs="Arial"/>
                <w:i/>
                <w:iCs/>
                <w:sz w:val="19"/>
                <w:szCs w:val="19"/>
                <w:u w:val="single"/>
              </w:rPr>
              <w:t>cylindrica</w:t>
            </w:r>
            <w:proofErr w:type="spellEnd"/>
          </w:p>
        </w:tc>
        <w:tc>
          <w:tcPr>
            <w:tcW w:w="3372" w:type="dxa"/>
            <w:tcBorders>
              <w:top w:val="nil"/>
              <w:left w:val="nil"/>
              <w:bottom w:val="single" w:sz="4" w:space="0" w:color="auto"/>
              <w:right w:val="single" w:sz="4" w:space="0" w:color="auto"/>
            </w:tcBorders>
            <w:shd w:val="clear" w:color="auto" w:fill="auto"/>
            <w:vAlign w:val="center"/>
            <w:hideMark/>
          </w:tcPr>
          <w:p w14:paraId="5248CE50" w14:textId="77777777" w:rsidR="009D09E2" w:rsidRPr="0028782A" w:rsidRDefault="009D09E2" w:rsidP="001E0175">
            <w:pPr>
              <w:jc w:val="left"/>
              <w:rPr>
                <w:rFonts w:cs="Arial"/>
                <w:sz w:val="19"/>
                <w:szCs w:val="19"/>
              </w:rPr>
            </w:pPr>
            <w:r w:rsidRPr="0028782A">
              <w:rPr>
                <w:rFonts w:cs="Arial"/>
                <w:sz w:val="19"/>
                <w:szCs w:val="19"/>
              </w:rPr>
              <w:t>Herbe bourgeon avec épis</w:t>
            </w:r>
          </w:p>
        </w:tc>
        <w:tc>
          <w:tcPr>
            <w:tcW w:w="2079" w:type="dxa"/>
            <w:tcBorders>
              <w:top w:val="nil"/>
              <w:left w:val="nil"/>
              <w:bottom w:val="single" w:sz="4" w:space="0" w:color="auto"/>
              <w:right w:val="single" w:sz="4" w:space="0" w:color="auto"/>
            </w:tcBorders>
            <w:shd w:val="clear" w:color="auto" w:fill="auto"/>
            <w:vAlign w:val="center"/>
            <w:hideMark/>
          </w:tcPr>
          <w:p w14:paraId="4E1FBBA9" w14:textId="77777777" w:rsidR="009D09E2" w:rsidRPr="0028782A" w:rsidRDefault="009D09E2" w:rsidP="001E0175">
            <w:pPr>
              <w:jc w:val="left"/>
              <w:rPr>
                <w:rFonts w:cs="Arial"/>
                <w:sz w:val="19"/>
                <w:szCs w:val="19"/>
              </w:rPr>
            </w:pPr>
          </w:p>
        </w:tc>
      </w:tr>
      <w:tr w:rsidR="009D09E2" w:rsidRPr="005C67E5" w14:paraId="16AAC312" w14:textId="77777777" w:rsidTr="001E0175">
        <w:trPr>
          <w:trHeight w:val="262"/>
          <w:jc w:val="center"/>
        </w:trPr>
        <w:tc>
          <w:tcPr>
            <w:tcW w:w="1542" w:type="dxa"/>
            <w:vMerge/>
            <w:tcBorders>
              <w:top w:val="nil"/>
              <w:left w:val="single" w:sz="4" w:space="0" w:color="auto"/>
              <w:bottom w:val="single" w:sz="4" w:space="0" w:color="auto"/>
              <w:right w:val="single" w:sz="4" w:space="0" w:color="auto"/>
            </w:tcBorders>
            <w:vAlign w:val="center"/>
            <w:hideMark/>
          </w:tcPr>
          <w:p w14:paraId="6EE255B4" w14:textId="77777777" w:rsidR="009D09E2" w:rsidRPr="0028782A" w:rsidRDefault="009D09E2" w:rsidP="001E0175">
            <w:pPr>
              <w:jc w:val="left"/>
              <w:rPr>
                <w:rFonts w:cs="Arial"/>
                <w:sz w:val="19"/>
                <w:szCs w:val="19"/>
              </w:rPr>
            </w:pPr>
          </w:p>
        </w:tc>
        <w:tc>
          <w:tcPr>
            <w:tcW w:w="2397" w:type="dxa"/>
            <w:tcBorders>
              <w:top w:val="nil"/>
              <w:left w:val="nil"/>
              <w:bottom w:val="single" w:sz="4" w:space="0" w:color="auto"/>
              <w:right w:val="single" w:sz="4" w:space="0" w:color="auto"/>
            </w:tcBorders>
            <w:shd w:val="clear" w:color="auto" w:fill="auto"/>
            <w:vAlign w:val="center"/>
            <w:hideMark/>
          </w:tcPr>
          <w:p w14:paraId="7BFECC0E" w14:textId="77777777" w:rsidR="009D09E2" w:rsidRPr="0028782A" w:rsidRDefault="009D09E2" w:rsidP="001E0175">
            <w:pPr>
              <w:jc w:val="left"/>
              <w:rPr>
                <w:rFonts w:cs="Arial"/>
                <w:i/>
                <w:iCs/>
                <w:sz w:val="19"/>
                <w:szCs w:val="19"/>
                <w:u w:val="single"/>
              </w:rPr>
            </w:pPr>
            <w:proofErr w:type="spellStart"/>
            <w:r w:rsidRPr="0028782A">
              <w:rPr>
                <w:rFonts w:cs="Arial"/>
                <w:i/>
                <w:iCs/>
                <w:sz w:val="19"/>
                <w:szCs w:val="19"/>
                <w:u w:val="single"/>
              </w:rPr>
              <w:t>Imperata</w:t>
            </w:r>
            <w:proofErr w:type="spellEnd"/>
            <w:r w:rsidRPr="0028782A">
              <w:rPr>
                <w:rFonts w:cs="Arial"/>
                <w:i/>
                <w:iCs/>
                <w:sz w:val="19"/>
                <w:szCs w:val="19"/>
                <w:u w:val="single"/>
              </w:rPr>
              <w:t xml:space="preserve"> lucidum</w:t>
            </w:r>
          </w:p>
        </w:tc>
        <w:tc>
          <w:tcPr>
            <w:tcW w:w="3372" w:type="dxa"/>
            <w:tcBorders>
              <w:top w:val="nil"/>
              <w:left w:val="nil"/>
              <w:bottom w:val="single" w:sz="4" w:space="0" w:color="auto"/>
              <w:right w:val="single" w:sz="4" w:space="0" w:color="auto"/>
            </w:tcBorders>
            <w:shd w:val="clear" w:color="auto" w:fill="auto"/>
            <w:vAlign w:val="center"/>
            <w:hideMark/>
          </w:tcPr>
          <w:p w14:paraId="78E7240D" w14:textId="77777777" w:rsidR="009D09E2" w:rsidRPr="0028782A" w:rsidRDefault="009D09E2" w:rsidP="001E0175">
            <w:pPr>
              <w:jc w:val="left"/>
              <w:rPr>
                <w:rFonts w:cs="Arial"/>
                <w:sz w:val="19"/>
                <w:szCs w:val="19"/>
              </w:rPr>
            </w:pPr>
            <w:r w:rsidRPr="0028782A">
              <w:rPr>
                <w:rFonts w:cs="Arial"/>
                <w:sz w:val="19"/>
                <w:szCs w:val="19"/>
              </w:rPr>
              <w:t>Herbe d’étalage</w:t>
            </w:r>
          </w:p>
        </w:tc>
        <w:tc>
          <w:tcPr>
            <w:tcW w:w="2079" w:type="dxa"/>
            <w:tcBorders>
              <w:top w:val="nil"/>
              <w:left w:val="nil"/>
              <w:bottom w:val="single" w:sz="4" w:space="0" w:color="auto"/>
              <w:right w:val="single" w:sz="4" w:space="0" w:color="auto"/>
            </w:tcBorders>
            <w:shd w:val="clear" w:color="auto" w:fill="auto"/>
            <w:vAlign w:val="center"/>
            <w:hideMark/>
          </w:tcPr>
          <w:p w14:paraId="565F0760" w14:textId="77777777" w:rsidR="009D09E2" w:rsidRPr="0028782A" w:rsidRDefault="009D09E2" w:rsidP="001E0175">
            <w:pPr>
              <w:jc w:val="left"/>
              <w:rPr>
                <w:rFonts w:cs="Arial"/>
                <w:sz w:val="19"/>
                <w:szCs w:val="19"/>
              </w:rPr>
            </w:pPr>
          </w:p>
        </w:tc>
      </w:tr>
      <w:tr w:rsidR="009D09E2" w:rsidRPr="005C67E5" w14:paraId="70BF0938" w14:textId="77777777" w:rsidTr="001E0175">
        <w:trPr>
          <w:trHeight w:val="260"/>
          <w:jc w:val="center"/>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300A512C" w14:textId="77777777" w:rsidR="009D09E2" w:rsidRPr="0028782A" w:rsidRDefault="009D09E2" w:rsidP="001E0175">
            <w:pPr>
              <w:jc w:val="left"/>
              <w:rPr>
                <w:rFonts w:cs="Arial"/>
                <w:sz w:val="19"/>
                <w:szCs w:val="19"/>
              </w:rPr>
            </w:pPr>
            <w:proofErr w:type="spellStart"/>
            <w:r w:rsidRPr="0028782A">
              <w:rPr>
                <w:rFonts w:cs="Arial"/>
                <w:sz w:val="19"/>
                <w:szCs w:val="19"/>
              </w:rPr>
              <w:t>Prunoideae</w:t>
            </w:r>
            <w:proofErr w:type="spellEnd"/>
          </w:p>
        </w:tc>
        <w:tc>
          <w:tcPr>
            <w:tcW w:w="2397" w:type="dxa"/>
            <w:tcBorders>
              <w:top w:val="nil"/>
              <w:left w:val="nil"/>
              <w:bottom w:val="single" w:sz="4" w:space="0" w:color="auto"/>
              <w:right w:val="single" w:sz="4" w:space="0" w:color="auto"/>
            </w:tcBorders>
            <w:shd w:val="clear" w:color="auto" w:fill="auto"/>
            <w:vAlign w:val="center"/>
            <w:hideMark/>
          </w:tcPr>
          <w:p w14:paraId="16D8D157" w14:textId="77777777" w:rsidR="009D09E2" w:rsidRPr="0028782A" w:rsidRDefault="009D09E2" w:rsidP="001E0175">
            <w:pPr>
              <w:jc w:val="left"/>
              <w:rPr>
                <w:rFonts w:cs="Arial"/>
                <w:i/>
                <w:iCs/>
                <w:sz w:val="19"/>
                <w:szCs w:val="19"/>
                <w:u w:val="single"/>
              </w:rPr>
            </w:pPr>
            <w:r w:rsidRPr="0028782A">
              <w:rPr>
                <w:rFonts w:cs="Arial"/>
                <w:i/>
                <w:iCs/>
                <w:sz w:val="19"/>
                <w:szCs w:val="19"/>
                <w:u w:val="single"/>
              </w:rPr>
              <w:t xml:space="preserve">Prunus </w:t>
            </w:r>
            <w:proofErr w:type="spellStart"/>
            <w:r w:rsidRPr="0028782A">
              <w:rPr>
                <w:rFonts w:cs="Arial"/>
                <w:i/>
                <w:iCs/>
                <w:sz w:val="19"/>
                <w:szCs w:val="19"/>
                <w:u w:val="single"/>
              </w:rPr>
              <w:t>domestica</w:t>
            </w:r>
            <w:proofErr w:type="spellEnd"/>
            <w:r w:rsidRPr="0028782A">
              <w:rPr>
                <w:rFonts w:cs="Arial"/>
                <w:i/>
                <w:iCs/>
                <w:sz w:val="19"/>
                <w:szCs w:val="19"/>
                <w:u w:val="single"/>
              </w:rPr>
              <w:t xml:space="preserve"> L</w:t>
            </w:r>
          </w:p>
        </w:tc>
        <w:tc>
          <w:tcPr>
            <w:tcW w:w="3372" w:type="dxa"/>
            <w:tcBorders>
              <w:top w:val="nil"/>
              <w:left w:val="nil"/>
              <w:bottom w:val="single" w:sz="4" w:space="0" w:color="auto"/>
              <w:right w:val="single" w:sz="4" w:space="0" w:color="auto"/>
            </w:tcBorders>
            <w:shd w:val="clear" w:color="auto" w:fill="auto"/>
            <w:vAlign w:val="center"/>
            <w:hideMark/>
          </w:tcPr>
          <w:p w14:paraId="16E3AD9B" w14:textId="77777777" w:rsidR="009D09E2" w:rsidRPr="0028782A" w:rsidRDefault="009D09E2" w:rsidP="001E0175">
            <w:pPr>
              <w:jc w:val="left"/>
              <w:rPr>
                <w:rFonts w:cs="Arial"/>
                <w:sz w:val="19"/>
                <w:szCs w:val="19"/>
              </w:rPr>
            </w:pPr>
            <w:r w:rsidRPr="0028782A">
              <w:rPr>
                <w:rFonts w:cs="Arial"/>
                <w:sz w:val="19"/>
                <w:szCs w:val="19"/>
              </w:rPr>
              <w:t xml:space="preserve">Prunier </w:t>
            </w:r>
          </w:p>
        </w:tc>
        <w:tc>
          <w:tcPr>
            <w:tcW w:w="2079" w:type="dxa"/>
            <w:tcBorders>
              <w:top w:val="nil"/>
              <w:left w:val="nil"/>
              <w:bottom w:val="single" w:sz="4" w:space="0" w:color="auto"/>
              <w:right w:val="single" w:sz="4" w:space="0" w:color="auto"/>
            </w:tcBorders>
            <w:shd w:val="clear" w:color="auto" w:fill="auto"/>
            <w:vAlign w:val="center"/>
            <w:hideMark/>
          </w:tcPr>
          <w:p w14:paraId="3787D339" w14:textId="77777777" w:rsidR="009D09E2" w:rsidRPr="0028782A" w:rsidRDefault="009D09E2" w:rsidP="001E0175">
            <w:pPr>
              <w:jc w:val="left"/>
              <w:rPr>
                <w:rFonts w:cs="Arial"/>
                <w:sz w:val="19"/>
                <w:szCs w:val="19"/>
              </w:rPr>
            </w:pPr>
            <w:proofErr w:type="spellStart"/>
            <w:r w:rsidRPr="0028782A">
              <w:rPr>
                <w:rFonts w:cs="Arial"/>
                <w:sz w:val="19"/>
                <w:szCs w:val="19"/>
              </w:rPr>
              <w:t>Nzabibu</w:t>
            </w:r>
            <w:proofErr w:type="spellEnd"/>
          </w:p>
        </w:tc>
      </w:tr>
      <w:tr w:rsidR="009D09E2" w:rsidRPr="005C67E5" w14:paraId="1D0D15C3" w14:textId="77777777" w:rsidTr="001E0175">
        <w:trPr>
          <w:trHeight w:val="260"/>
          <w:jc w:val="center"/>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6BD1AF8A" w14:textId="77777777" w:rsidR="009D09E2" w:rsidRPr="0028782A" w:rsidRDefault="009D09E2" w:rsidP="001E0175">
            <w:pPr>
              <w:jc w:val="left"/>
              <w:rPr>
                <w:rFonts w:cs="Arial"/>
                <w:sz w:val="19"/>
                <w:szCs w:val="19"/>
              </w:rPr>
            </w:pPr>
            <w:proofErr w:type="spellStart"/>
            <w:r w:rsidRPr="0028782A">
              <w:rPr>
                <w:rFonts w:cs="Arial"/>
                <w:i/>
                <w:iCs/>
                <w:sz w:val="19"/>
                <w:szCs w:val="19"/>
              </w:rPr>
              <w:t>Caricaceae</w:t>
            </w:r>
            <w:proofErr w:type="spellEnd"/>
          </w:p>
        </w:tc>
        <w:tc>
          <w:tcPr>
            <w:tcW w:w="2397" w:type="dxa"/>
            <w:tcBorders>
              <w:top w:val="nil"/>
              <w:left w:val="nil"/>
              <w:bottom w:val="single" w:sz="4" w:space="0" w:color="auto"/>
              <w:right w:val="single" w:sz="4" w:space="0" w:color="auto"/>
            </w:tcBorders>
            <w:shd w:val="clear" w:color="auto" w:fill="auto"/>
            <w:vAlign w:val="center"/>
            <w:hideMark/>
          </w:tcPr>
          <w:p w14:paraId="66482742" w14:textId="77777777" w:rsidR="009D09E2" w:rsidRPr="0028782A" w:rsidRDefault="009D09E2" w:rsidP="001E0175">
            <w:pPr>
              <w:jc w:val="left"/>
              <w:rPr>
                <w:rFonts w:cs="Arial"/>
                <w:i/>
                <w:iCs/>
                <w:sz w:val="19"/>
                <w:szCs w:val="19"/>
                <w:u w:val="single"/>
              </w:rPr>
            </w:pPr>
            <w:proofErr w:type="spellStart"/>
            <w:r w:rsidRPr="0028782A">
              <w:rPr>
                <w:rFonts w:cs="Arial"/>
                <w:i/>
                <w:iCs/>
                <w:sz w:val="19"/>
                <w:szCs w:val="19"/>
                <w:u w:val="single"/>
              </w:rPr>
              <w:t>Carica</w:t>
            </w:r>
            <w:proofErr w:type="spellEnd"/>
            <w:r w:rsidRPr="0028782A">
              <w:rPr>
                <w:rFonts w:cs="Arial"/>
                <w:i/>
                <w:iCs/>
                <w:sz w:val="19"/>
                <w:szCs w:val="19"/>
                <w:u w:val="single"/>
              </w:rPr>
              <w:t xml:space="preserve"> </w:t>
            </w:r>
            <w:proofErr w:type="spellStart"/>
            <w:r w:rsidRPr="0028782A">
              <w:rPr>
                <w:rFonts w:cs="Arial"/>
                <w:i/>
                <w:iCs/>
                <w:sz w:val="19"/>
                <w:szCs w:val="19"/>
                <w:u w:val="single"/>
              </w:rPr>
              <w:t>papaya</w:t>
            </w:r>
            <w:proofErr w:type="spellEnd"/>
          </w:p>
        </w:tc>
        <w:tc>
          <w:tcPr>
            <w:tcW w:w="3372" w:type="dxa"/>
            <w:tcBorders>
              <w:top w:val="nil"/>
              <w:left w:val="nil"/>
              <w:bottom w:val="single" w:sz="4" w:space="0" w:color="auto"/>
              <w:right w:val="single" w:sz="4" w:space="0" w:color="auto"/>
            </w:tcBorders>
            <w:shd w:val="clear" w:color="auto" w:fill="auto"/>
            <w:vAlign w:val="center"/>
            <w:hideMark/>
          </w:tcPr>
          <w:p w14:paraId="7916FEFE" w14:textId="77777777" w:rsidR="009D09E2" w:rsidRPr="0028782A" w:rsidRDefault="009D09E2" w:rsidP="001E0175">
            <w:pPr>
              <w:jc w:val="left"/>
              <w:rPr>
                <w:rFonts w:cs="Arial"/>
                <w:sz w:val="19"/>
                <w:szCs w:val="19"/>
              </w:rPr>
            </w:pPr>
            <w:r w:rsidRPr="0028782A">
              <w:rPr>
                <w:rFonts w:cs="Arial"/>
                <w:sz w:val="19"/>
                <w:szCs w:val="19"/>
              </w:rPr>
              <w:t xml:space="preserve">Papayer </w:t>
            </w:r>
          </w:p>
        </w:tc>
        <w:tc>
          <w:tcPr>
            <w:tcW w:w="2079" w:type="dxa"/>
            <w:tcBorders>
              <w:top w:val="nil"/>
              <w:left w:val="nil"/>
              <w:bottom w:val="single" w:sz="4" w:space="0" w:color="auto"/>
              <w:right w:val="single" w:sz="4" w:space="0" w:color="auto"/>
            </w:tcBorders>
            <w:shd w:val="clear" w:color="auto" w:fill="auto"/>
            <w:vAlign w:val="center"/>
            <w:hideMark/>
          </w:tcPr>
          <w:p w14:paraId="02414552" w14:textId="4C27A890" w:rsidR="009D09E2" w:rsidRPr="0028782A" w:rsidRDefault="009D09E2" w:rsidP="00F84CA2">
            <w:pPr>
              <w:jc w:val="left"/>
              <w:rPr>
                <w:rFonts w:cs="Arial"/>
                <w:sz w:val="19"/>
                <w:szCs w:val="19"/>
              </w:rPr>
            </w:pPr>
            <w:r w:rsidRPr="0028782A">
              <w:rPr>
                <w:rFonts w:cs="Arial"/>
                <w:sz w:val="19"/>
                <w:szCs w:val="19"/>
              </w:rPr>
              <w:t xml:space="preserve">Muti </w:t>
            </w:r>
            <w:proofErr w:type="spellStart"/>
            <w:r w:rsidRPr="0028782A">
              <w:rPr>
                <w:rFonts w:cs="Arial"/>
                <w:sz w:val="19"/>
                <w:szCs w:val="19"/>
              </w:rPr>
              <w:t>ya</w:t>
            </w:r>
            <w:proofErr w:type="spellEnd"/>
            <w:r w:rsidRPr="0028782A">
              <w:rPr>
                <w:rFonts w:cs="Arial"/>
                <w:sz w:val="19"/>
                <w:szCs w:val="19"/>
              </w:rPr>
              <w:t xml:space="preserve"> </w:t>
            </w:r>
            <w:proofErr w:type="spellStart"/>
            <w:r w:rsidRPr="0028782A">
              <w:rPr>
                <w:rFonts w:cs="Arial"/>
                <w:sz w:val="19"/>
                <w:szCs w:val="19"/>
              </w:rPr>
              <w:t>papay</w:t>
            </w:r>
            <w:proofErr w:type="spellEnd"/>
          </w:p>
        </w:tc>
      </w:tr>
      <w:tr w:rsidR="009D09E2" w:rsidRPr="005C67E5" w14:paraId="0B9A6ADB" w14:textId="77777777" w:rsidTr="001E0175">
        <w:trPr>
          <w:trHeight w:val="260"/>
          <w:jc w:val="center"/>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1A088B73" w14:textId="77777777" w:rsidR="009D09E2" w:rsidRPr="0028782A" w:rsidRDefault="009D09E2" w:rsidP="001E0175">
            <w:pPr>
              <w:jc w:val="left"/>
              <w:rPr>
                <w:rFonts w:cs="Arial"/>
                <w:sz w:val="19"/>
                <w:szCs w:val="19"/>
              </w:rPr>
            </w:pPr>
            <w:proofErr w:type="spellStart"/>
            <w:r w:rsidRPr="0028782A">
              <w:rPr>
                <w:rFonts w:cs="Arial"/>
                <w:sz w:val="19"/>
                <w:szCs w:val="19"/>
              </w:rPr>
              <w:t>Lauraceae</w:t>
            </w:r>
            <w:proofErr w:type="spellEnd"/>
          </w:p>
        </w:tc>
        <w:tc>
          <w:tcPr>
            <w:tcW w:w="2397" w:type="dxa"/>
            <w:tcBorders>
              <w:top w:val="nil"/>
              <w:left w:val="nil"/>
              <w:bottom w:val="single" w:sz="4" w:space="0" w:color="auto"/>
              <w:right w:val="single" w:sz="4" w:space="0" w:color="auto"/>
            </w:tcBorders>
            <w:shd w:val="clear" w:color="auto" w:fill="auto"/>
            <w:vAlign w:val="center"/>
            <w:hideMark/>
          </w:tcPr>
          <w:p w14:paraId="54DA6855" w14:textId="77777777" w:rsidR="009D09E2" w:rsidRPr="0028782A" w:rsidRDefault="009D09E2" w:rsidP="001E0175">
            <w:pPr>
              <w:jc w:val="left"/>
              <w:rPr>
                <w:rFonts w:cs="Arial"/>
                <w:i/>
                <w:iCs/>
                <w:sz w:val="19"/>
                <w:szCs w:val="19"/>
                <w:u w:val="single"/>
              </w:rPr>
            </w:pPr>
            <w:proofErr w:type="spellStart"/>
            <w:r w:rsidRPr="0028782A">
              <w:rPr>
                <w:rFonts w:cs="Arial"/>
                <w:i/>
                <w:iCs/>
                <w:sz w:val="19"/>
                <w:szCs w:val="19"/>
                <w:u w:val="single"/>
              </w:rPr>
              <w:t>Persea</w:t>
            </w:r>
            <w:proofErr w:type="spellEnd"/>
            <w:r w:rsidRPr="0028782A">
              <w:rPr>
                <w:rFonts w:cs="Arial"/>
                <w:i/>
                <w:iCs/>
                <w:sz w:val="19"/>
                <w:szCs w:val="19"/>
                <w:u w:val="single"/>
              </w:rPr>
              <w:t xml:space="preserve"> americana</w:t>
            </w:r>
          </w:p>
        </w:tc>
        <w:tc>
          <w:tcPr>
            <w:tcW w:w="3372" w:type="dxa"/>
            <w:tcBorders>
              <w:top w:val="nil"/>
              <w:left w:val="nil"/>
              <w:bottom w:val="single" w:sz="4" w:space="0" w:color="auto"/>
              <w:right w:val="single" w:sz="4" w:space="0" w:color="auto"/>
            </w:tcBorders>
            <w:shd w:val="clear" w:color="auto" w:fill="auto"/>
            <w:vAlign w:val="center"/>
            <w:hideMark/>
          </w:tcPr>
          <w:p w14:paraId="59E16F80" w14:textId="77777777" w:rsidR="009D09E2" w:rsidRPr="0028782A" w:rsidRDefault="009D09E2" w:rsidP="001E0175">
            <w:pPr>
              <w:jc w:val="left"/>
              <w:rPr>
                <w:rFonts w:cs="Arial"/>
                <w:sz w:val="19"/>
                <w:szCs w:val="19"/>
              </w:rPr>
            </w:pPr>
            <w:r w:rsidRPr="0028782A">
              <w:rPr>
                <w:rFonts w:cs="Arial"/>
                <w:sz w:val="19"/>
                <w:szCs w:val="19"/>
              </w:rPr>
              <w:t>Avocatier</w:t>
            </w:r>
          </w:p>
        </w:tc>
        <w:tc>
          <w:tcPr>
            <w:tcW w:w="2079" w:type="dxa"/>
            <w:tcBorders>
              <w:top w:val="nil"/>
              <w:left w:val="nil"/>
              <w:bottom w:val="single" w:sz="4" w:space="0" w:color="auto"/>
              <w:right w:val="single" w:sz="4" w:space="0" w:color="auto"/>
            </w:tcBorders>
            <w:shd w:val="clear" w:color="auto" w:fill="auto"/>
            <w:vAlign w:val="center"/>
            <w:hideMark/>
          </w:tcPr>
          <w:p w14:paraId="387F6D8C" w14:textId="77777777" w:rsidR="009D09E2" w:rsidRPr="0028782A" w:rsidRDefault="009D09E2" w:rsidP="001E0175">
            <w:pPr>
              <w:jc w:val="left"/>
              <w:rPr>
                <w:rFonts w:cs="Arial"/>
                <w:sz w:val="19"/>
                <w:szCs w:val="19"/>
              </w:rPr>
            </w:pPr>
            <w:r w:rsidRPr="0028782A">
              <w:rPr>
                <w:rFonts w:cs="Arial"/>
                <w:sz w:val="19"/>
                <w:szCs w:val="19"/>
              </w:rPr>
              <w:t xml:space="preserve">Muti </w:t>
            </w:r>
            <w:proofErr w:type="spellStart"/>
            <w:r w:rsidRPr="0028782A">
              <w:rPr>
                <w:rFonts w:cs="Arial"/>
                <w:sz w:val="19"/>
                <w:szCs w:val="19"/>
              </w:rPr>
              <w:t>ya</w:t>
            </w:r>
            <w:proofErr w:type="spellEnd"/>
            <w:r w:rsidRPr="0028782A">
              <w:rPr>
                <w:rFonts w:cs="Arial"/>
                <w:sz w:val="19"/>
                <w:szCs w:val="19"/>
              </w:rPr>
              <w:t xml:space="preserve"> </w:t>
            </w:r>
            <w:proofErr w:type="spellStart"/>
            <w:r w:rsidRPr="0028782A">
              <w:rPr>
                <w:rFonts w:cs="Arial"/>
                <w:sz w:val="19"/>
                <w:szCs w:val="19"/>
              </w:rPr>
              <w:t>avocati</w:t>
            </w:r>
            <w:proofErr w:type="spellEnd"/>
          </w:p>
        </w:tc>
      </w:tr>
      <w:tr w:rsidR="009D09E2" w:rsidRPr="005C67E5" w14:paraId="4764C904" w14:textId="77777777" w:rsidTr="001E0175">
        <w:trPr>
          <w:trHeight w:val="260"/>
          <w:jc w:val="center"/>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3E02029D" w14:textId="77777777" w:rsidR="009D09E2" w:rsidRPr="0028782A" w:rsidRDefault="009D09E2" w:rsidP="001E0175">
            <w:pPr>
              <w:jc w:val="left"/>
              <w:rPr>
                <w:rFonts w:cs="Arial"/>
                <w:sz w:val="19"/>
                <w:szCs w:val="19"/>
              </w:rPr>
            </w:pPr>
            <w:proofErr w:type="spellStart"/>
            <w:r w:rsidRPr="0028782A">
              <w:rPr>
                <w:rFonts w:cs="Arial"/>
                <w:sz w:val="19"/>
                <w:szCs w:val="19"/>
              </w:rPr>
              <w:t>Myrtaceae</w:t>
            </w:r>
            <w:proofErr w:type="spellEnd"/>
          </w:p>
        </w:tc>
        <w:tc>
          <w:tcPr>
            <w:tcW w:w="2397" w:type="dxa"/>
            <w:tcBorders>
              <w:top w:val="nil"/>
              <w:left w:val="nil"/>
              <w:bottom w:val="single" w:sz="4" w:space="0" w:color="auto"/>
              <w:right w:val="single" w:sz="4" w:space="0" w:color="auto"/>
            </w:tcBorders>
            <w:shd w:val="clear" w:color="auto" w:fill="auto"/>
            <w:vAlign w:val="center"/>
            <w:hideMark/>
          </w:tcPr>
          <w:p w14:paraId="6E2B1D92" w14:textId="77777777" w:rsidR="009D09E2" w:rsidRPr="0028782A" w:rsidRDefault="009D09E2" w:rsidP="001E0175">
            <w:pPr>
              <w:jc w:val="left"/>
              <w:rPr>
                <w:rFonts w:cs="Arial"/>
                <w:i/>
                <w:iCs/>
                <w:sz w:val="19"/>
                <w:szCs w:val="19"/>
                <w:u w:val="single"/>
              </w:rPr>
            </w:pPr>
            <w:r w:rsidRPr="0028782A">
              <w:rPr>
                <w:rFonts w:cs="Arial"/>
                <w:i/>
                <w:iCs/>
                <w:sz w:val="19"/>
                <w:szCs w:val="19"/>
                <w:u w:val="single"/>
              </w:rPr>
              <w:t xml:space="preserve">Eucalyptus </w:t>
            </w:r>
            <w:proofErr w:type="spellStart"/>
            <w:r w:rsidRPr="0028782A">
              <w:rPr>
                <w:rFonts w:cs="Arial"/>
                <w:i/>
                <w:iCs/>
                <w:sz w:val="19"/>
                <w:szCs w:val="19"/>
                <w:u w:val="single"/>
              </w:rPr>
              <w:t>globulus</w:t>
            </w:r>
            <w:proofErr w:type="spellEnd"/>
          </w:p>
        </w:tc>
        <w:tc>
          <w:tcPr>
            <w:tcW w:w="3372" w:type="dxa"/>
            <w:tcBorders>
              <w:top w:val="nil"/>
              <w:left w:val="nil"/>
              <w:bottom w:val="single" w:sz="4" w:space="0" w:color="auto"/>
              <w:right w:val="single" w:sz="4" w:space="0" w:color="auto"/>
            </w:tcBorders>
            <w:shd w:val="clear" w:color="auto" w:fill="auto"/>
            <w:vAlign w:val="center"/>
            <w:hideMark/>
          </w:tcPr>
          <w:p w14:paraId="071A5065" w14:textId="77777777" w:rsidR="009D09E2" w:rsidRPr="0028782A" w:rsidRDefault="009D09E2" w:rsidP="001E0175">
            <w:pPr>
              <w:jc w:val="left"/>
              <w:rPr>
                <w:rFonts w:cs="Arial"/>
                <w:sz w:val="19"/>
                <w:szCs w:val="19"/>
              </w:rPr>
            </w:pPr>
            <w:r w:rsidRPr="0028782A">
              <w:rPr>
                <w:rFonts w:cs="Arial"/>
                <w:sz w:val="19"/>
                <w:szCs w:val="19"/>
              </w:rPr>
              <w:t>Eucalyptus</w:t>
            </w:r>
          </w:p>
        </w:tc>
        <w:tc>
          <w:tcPr>
            <w:tcW w:w="2079" w:type="dxa"/>
            <w:tcBorders>
              <w:top w:val="nil"/>
              <w:left w:val="nil"/>
              <w:bottom w:val="single" w:sz="4" w:space="0" w:color="auto"/>
              <w:right w:val="single" w:sz="4" w:space="0" w:color="auto"/>
            </w:tcBorders>
            <w:shd w:val="clear" w:color="auto" w:fill="auto"/>
            <w:vAlign w:val="center"/>
            <w:hideMark/>
          </w:tcPr>
          <w:p w14:paraId="178AEAF7" w14:textId="77777777" w:rsidR="009D09E2" w:rsidRPr="0028782A" w:rsidRDefault="009D09E2" w:rsidP="001E0175">
            <w:pPr>
              <w:jc w:val="left"/>
              <w:rPr>
                <w:rFonts w:cs="Arial"/>
                <w:sz w:val="19"/>
                <w:szCs w:val="19"/>
              </w:rPr>
            </w:pPr>
            <w:proofErr w:type="spellStart"/>
            <w:r w:rsidRPr="0028782A">
              <w:rPr>
                <w:rFonts w:cs="Arial"/>
                <w:sz w:val="19"/>
                <w:szCs w:val="19"/>
              </w:rPr>
              <w:t>Ekaliptus</w:t>
            </w:r>
            <w:proofErr w:type="spellEnd"/>
          </w:p>
        </w:tc>
      </w:tr>
      <w:tr w:rsidR="009D09E2" w:rsidRPr="005C67E5" w14:paraId="72A5488A" w14:textId="77777777" w:rsidTr="001E0175">
        <w:trPr>
          <w:trHeight w:val="260"/>
          <w:jc w:val="center"/>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00807CA4" w14:textId="77777777" w:rsidR="009D09E2" w:rsidRPr="0028782A" w:rsidRDefault="009D09E2" w:rsidP="001E0175">
            <w:pPr>
              <w:jc w:val="left"/>
              <w:rPr>
                <w:rFonts w:cs="Arial"/>
                <w:sz w:val="19"/>
                <w:szCs w:val="19"/>
              </w:rPr>
            </w:pPr>
            <w:proofErr w:type="spellStart"/>
            <w:r w:rsidRPr="0028782A">
              <w:rPr>
                <w:rFonts w:cs="Arial"/>
                <w:sz w:val="19"/>
                <w:szCs w:val="19"/>
              </w:rPr>
              <w:t>Anacardiaceae</w:t>
            </w:r>
            <w:proofErr w:type="spellEnd"/>
          </w:p>
        </w:tc>
        <w:tc>
          <w:tcPr>
            <w:tcW w:w="2397" w:type="dxa"/>
            <w:tcBorders>
              <w:top w:val="nil"/>
              <w:left w:val="nil"/>
              <w:bottom w:val="single" w:sz="4" w:space="0" w:color="auto"/>
              <w:right w:val="single" w:sz="4" w:space="0" w:color="auto"/>
            </w:tcBorders>
            <w:shd w:val="clear" w:color="auto" w:fill="auto"/>
            <w:vAlign w:val="center"/>
            <w:hideMark/>
          </w:tcPr>
          <w:p w14:paraId="5C3A5F6A" w14:textId="77777777" w:rsidR="009D09E2" w:rsidRPr="0028782A" w:rsidRDefault="009D09E2" w:rsidP="001E0175">
            <w:pPr>
              <w:jc w:val="left"/>
              <w:rPr>
                <w:rFonts w:cs="Arial"/>
                <w:i/>
                <w:iCs/>
                <w:sz w:val="19"/>
                <w:szCs w:val="19"/>
                <w:u w:val="single"/>
              </w:rPr>
            </w:pPr>
            <w:proofErr w:type="spellStart"/>
            <w:r w:rsidRPr="0028782A">
              <w:rPr>
                <w:rFonts w:cs="Arial"/>
                <w:i/>
                <w:iCs/>
                <w:sz w:val="19"/>
                <w:szCs w:val="19"/>
                <w:u w:val="single"/>
              </w:rPr>
              <w:t>Mangifera</w:t>
            </w:r>
            <w:proofErr w:type="spellEnd"/>
            <w:r w:rsidRPr="0028782A">
              <w:rPr>
                <w:rFonts w:cs="Arial"/>
                <w:i/>
                <w:iCs/>
                <w:sz w:val="19"/>
                <w:szCs w:val="19"/>
                <w:u w:val="single"/>
              </w:rPr>
              <w:t xml:space="preserve"> </w:t>
            </w:r>
            <w:proofErr w:type="spellStart"/>
            <w:r w:rsidRPr="0028782A">
              <w:rPr>
                <w:rFonts w:cs="Arial"/>
                <w:i/>
                <w:iCs/>
                <w:sz w:val="19"/>
                <w:szCs w:val="19"/>
                <w:u w:val="single"/>
              </w:rPr>
              <w:t>indica</w:t>
            </w:r>
            <w:proofErr w:type="spellEnd"/>
          </w:p>
        </w:tc>
        <w:tc>
          <w:tcPr>
            <w:tcW w:w="3372" w:type="dxa"/>
            <w:tcBorders>
              <w:top w:val="nil"/>
              <w:left w:val="nil"/>
              <w:bottom w:val="single" w:sz="4" w:space="0" w:color="auto"/>
              <w:right w:val="single" w:sz="4" w:space="0" w:color="auto"/>
            </w:tcBorders>
            <w:shd w:val="clear" w:color="auto" w:fill="auto"/>
            <w:vAlign w:val="center"/>
            <w:hideMark/>
          </w:tcPr>
          <w:p w14:paraId="466B5C6C" w14:textId="77777777" w:rsidR="009D09E2" w:rsidRPr="0028782A" w:rsidRDefault="009D09E2" w:rsidP="001E0175">
            <w:pPr>
              <w:jc w:val="left"/>
              <w:rPr>
                <w:rFonts w:cs="Arial"/>
                <w:sz w:val="19"/>
                <w:szCs w:val="19"/>
              </w:rPr>
            </w:pPr>
            <w:r w:rsidRPr="0028782A">
              <w:rPr>
                <w:rFonts w:cs="Arial"/>
                <w:sz w:val="19"/>
                <w:szCs w:val="19"/>
              </w:rPr>
              <w:t>Manguier</w:t>
            </w:r>
          </w:p>
        </w:tc>
        <w:tc>
          <w:tcPr>
            <w:tcW w:w="2079" w:type="dxa"/>
            <w:tcBorders>
              <w:top w:val="nil"/>
              <w:left w:val="nil"/>
              <w:bottom w:val="single" w:sz="4" w:space="0" w:color="auto"/>
              <w:right w:val="single" w:sz="4" w:space="0" w:color="auto"/>
            </w:tcBorders>
            <w:shd w:val="clear" w:color="auto" w:fill="auto"/>
            <w:vAlign w:val="center"/>
            <w:hideMark/>
          </w:tcPr>
          <w:p w14:paraId="1FC5644B" w14:textId="77777777" w:rsidR="009D09E2" w:rsidRPr="0028782A" w:rsidRDefault="009D09E2" w:rsidP="001E0175">
            <w:pPr>
              <w:jc w:val="left"/>
              <w:rPr>
                <w:rFonts w:cs="Arial"/>
                <w:sz w:val="19"/>
                <w:szCs w:val="19"/>
              </w:rPr>
            </w:pPr>
            <w:r w:rsidRPr="0028782A">
              <w:rPr>
                <w:rFonts w:cs="Arial"/>
                <w:sz w:val="19"/>
                <w:szCs w:val="19"/>
              </w:rPr>
              <w:t xml:space="preserve">Muti </w:t>
            </w:r>
            <w:proofErr w:type="spellStart"/>
            <w:r w:rsidRPr="0028782A">
              <w:rPr>
                <w:rFonts w:cs="Arial"/>
                <w:sz w:val="19"/>
                <w:szCs w:val="19"/>
              </w:rPr>
              <w:t>ya</w:t>
            </w:r>
            <w:proofErr w:type="spellEnd"/>
            <w:r w:rsidRPr="0028782A">
              <w:rPr>
                <w:rFonts w:cs="Arial"/>
                <w:sz w:val="19"/>
                <w:szCs w:val="19"/>
              </w:rPr>
              <w:t xml:space="preserve"> </w:t>
            </w:r>
            <w:proofErr w:type="spellStart"/>
            <w:r w:rsidRPr="0028782A">
              <w:rPr>
                <w:rFonts w:cs="Arial"/>
                <w:sz w:val="19"/>
                <w:szCs w:val="19"/>
              </w:rPr>
              <w:t>hembe</w:t>
            </w:r>
            <w:proofErr w:type="spellEnd"/>
          </w:p>
        </w:tc>
      </w:tr>
      <w:tr w:rsidR="009D09E2" w:rsidRPr="005C67E5" w14:paraId="7D3E14B4" w14:textId="77777777" w:rsidTr="001E0175">
        <w:trPr>
          <w:trHeight w:val="260"/>
          <w:jc w:val="center"/>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49DCD848" w14:textId="77777777" w:rsidR="009D09E2" w:rsidRPr="0028782A" w:rsidRDefault="009D09E2" w:rsidP="001E0175">
            <w:pPr>
              <w:jc w:val="left"/>
              <w:rPr>
                <w:rFonts w:cs="Arial"/>
                <w:sz w:val="19"/>
                <w:szCs w:val="19"/>
              </w:rPr>
            </w:pPr>
            <w:r w:rsidRPr="0028782A">
              <w:rPr>
                <w:rFonts w:cs="Arial"/>
                <w:sz w:val="19"/>
                <w:szCs w:val="19"/>
              </w:rPr>
              <w:t>Autre famille</w:t>
            </w:r>
          </w:p>
        </w:tc>
        <w:tc>
          <w:tcPr>
            <w:tcW w:w="2397" w:type="dxa"/>
            <w:tcBorders>
              <w:top w:val="nil"/>
              <w:left w:val="nil"/>
              <w:bottom w:val="single" w:sz="4" w:space="0" w:color="auto"/>
              <w:right w:val="single" w:sz="4" w:space="0" w:color="auto"/>
            </w:tcBorders>
            <w:shd w:val="clear" w:color="auto" w:fill="auto"/>
            <w:vAlign w:val="center"/>
            <w:hideMark/>
          </w:tcPr>
          <w:p w14:paraId="38622FA1" w14:textId="77777777" w:rsidR="009D09E2" w:rsidRPr="0028782A" w:rsidRDefault="009D09E2" w:rsidP="001E0175">
            <w:pPr>
              <w:jc w:val="left"/>
              <w:rPr>
                <w:rFonts w:cs="Arial"/>
                <w:i/>
                <w:iCs/>
                <w:sz w:val="19"/>
                <w:szCs w:val="19"/>
                <w:u w:val="single"/>
              </w:rPr>
            </w:pPr>
            <w:r w:rsidRPr="0028782A">
              <w:rPr>
                <w:rFonts w:cs="Arial"/>
                <w:i/>
                <w:iCs/>
                <w:sz w:val="19"/>
                <w:szCs w:val="19"/>
                <w:u w:val="single"/>
              </w:rPr>
              <w:t xml:space="preserve">Elaeis </w:t>
            </w:r>
            <w:proofErr w:type="spellStart"/>
            <w:r w:rsidRPr="0028782A">
              <w:rPr>
                <w:rFonts w:cs="Arial"/>
                <w:i/>
                <w:iCs/>
                <w:sz w:val="19"/>
                <w:szCs w:val="19"/>
                <w:u w:val="single"/>
              </w:rPr>
              <w:t>guineensis</w:t>
            </w:r>
            <w:proofErr w:type="spellEnd"/>
          </w:p>
        </w:tc>
        <w:tc>
          <w:tcPr>
            <w:tcW w:w="3372" w:type="dxa"/>
            <w:tcBorders>
              <w:top w:val="nil"/>
              <w:left w:val="nil"/>
              <w:bottom w:val="single" w:sz="4" w:space="0" w:color="auto"/>
              <w:right w:val="single" w:sz="4" w:space="0" w:color="auto"/>
            </w:tcBorders>
            <w:shd w:val="clear" w:color="auto" w:fill="auto"/>
            <w:vAlign w:val="center"/>
            <w:hideMark/>
          </w:tcPr>
          <w:p w14:paraId="29C9F56D" w14:textId="77777777" w:rsidR="009D09E2" w:rsidRPr="0028782A" w:rsidRDefault="009D09E2" w:rsidP="001E0175">
            <w:pPr>
              <w:jc w:val="left"/>
              <w:rPr>
                <w:rFonts w:cs="Arial"/>
                <w:sz w:val="19"/>
                <w:szCs w:val="19"/>
              </w:rPr>
            </w:pPr>
            <w:r w:rsidRPr="0028782A">
              <w:rPr>
                <w:rFonts w:cs="Arial"/>
                <w:sz w:val="19"/>
                <w:szCs w:val="19"/>
              </w:rPr>
              <w:t>Palmier à huile</w:t>
            </w:r>
          </w:p>
        </w:tc>
        <w:tc>
          <w:tcPr>
            <w:tcW w:w="2079" w:type="dxa"/>
            <w:tcBorders>
              <w:top w:val="nil"/>
              <w:left w:val="nil"/>
              <w:bottom w:val="single" w:sz="4" w:space="0" w:color="auto"/>
              <w:right w:val="single" w:sz="4" w:space="0" w:color="auto"/>
            </w:tcBorders>
            <w:shd w:val="clear" w:color="auto" w:fill="auto"/>
            <w:vAlign w:val="center"/>
            <w:hideMark/>
          </w:tcPr>
          <w:p w14:paraId="43D92A71" w14:textId="77777777" w:rsidR="009D09E2" w:rsidRPr="0028782A" w:rsidRDefault="009D09E2" w:rsidP="001E0175">
            <w:pPr>
              <w:jc w:val="left"/>
              <w:rPr>
                <w:rFonts w:cs="Arial"/>
                <w:sz w:val="19"/>
                <w:szCs w:val="19"/>
              </w:rPr>
            </w:pPr>
            <w:r w:rsidRPr="0028782A">
              <w:rPr>
                <w:rFonts w:cs="Arial"/>
                <w:sz w:val="19"/>
                <w:szCs w:val="19"/>
              </w:rPr>
              <w:t xml:space="preserve">Muti </w:t>
            </w:r>
            <w:proofErr w:type="spellStart"/>
            <w:r w:rsidRPr="0028782A">
              <w:rPr>
                <w:rFonts w:cs="Arial"/>
                <w:sz w:val="19"/>
                <w:szCs w:val="19"/>
              </w:rPr>
              <w:t>ya</w:t>
            </w:r>
            <w:proofErr w:type="spellEnd"/>
            <w:r w:rsidRPr="0028782A">
              <w:rPr>
                <w:rFonts w:cs="Arial"/>
                <w:sz w:val="19"/>
                <w:szCs w:val="19"/>
              </w:rPr>
              <w:t xml:space="preserve"> </w:t>
            </w:r>
            <w:proofErr w:type="spellStart"/>
            <w:r w:rsidRPr="0028782A">
              <w:rPr>
                <w:rFonts w:cs="Arial"/>
                <w:sz w:val="19"/>
                <w:szCs w:val="19"/>
              </w:rPr>
              <w:t>ngazi</w:t>
            </w:r>
            <w:proofErr w:type="spellEnd"/>
          </w:p>
        </w:tc>
      </w:tr>
    </w:tbl>
    <w:p w14:paraId="51AD2D8F" w14:textId="6DB26C25" w:rsidR="009D09E2" w:rsidRPr="00680B96" w:rsidRDefault="009D09E2" w:rsidP="00680B96">
      <w:pPr>
        <w:ind w:left="900" w:hanging="900"/>
        <w:rPr>
          <w:rFonts w:cs="Arial"/>
          <w:i/>
          <w:color w:val="000000"/>
          <w:sz w:val="20"/>
          <w:szCs w:val="20"/>
        </w:rPr>
      </w:pPr>
      <w:r w:rsidRPr="00680B96">
        <w:rPr>
          <w:rFonts w:cs="Arial"/>
          <w:i/>
          <w:color w:val="000000"/>
          <w:sz w:val="20"/>
          <w:szCs w:val="20"/>
        </w:rPr>
        <w:t xml:space="preserve">Source : Coordination Provinciale de l’Environnement et Développement Durable du Maniema, </w:t>
      </w:r>
      <w:r w:rsidR="00680B96">
        <w:rPr>
          <w:rFonts w:cs="Arial"/>
          <w:i/>
          <w:color w:val="000000"/>
          <w:sz w:val="20"/>
          <w:szCs w:val="20"/>
        </w:rPr>
        <w:t>novembre</w:t>
      </w:r>
      <w:r w:rsidRPr="00680B96">
        <w:rPr>
          <w:rFonts w:cs="Arial"/>
          <w:i/>
          <w:color w:val="000000"/>
          <w:sz w:val="20"/>
          <w:szCs w:val="20"/>
        </w:rPr>
        <w:t xml:space="preserve"> 201</w:t>
      </w:r>
      <w:r w:rsidR="00680B96">
        <w:rPr>
          <w:rFonts w:cs="Arial"/>
          <w:i/>
          <w:color w:val="000000"/>
          <w:sz w:val="20"/>
          <w:szCs w:val="20"/>
        </w:rPr>
        <w:t>8</w:t>
      </w:r>
      <w:r w:rsidRPr="00680B96">
        <w:rPr>
          <w:rFonts w:cs="Arial"/>
          <w:i/>
          <w:color w:val="000000"/>
          <w:sz w:val="20"/>
          <w:szCs w:val="20"/>
        </w:rPr>
        <w:t>.</w:t>
      </w:r>
    </w:p>
    <w:p w14:paraId="7BB99DA3" w14:textId="77777777" w:rsidR="009D09E2" w:rsidRPr="00680B96" w:rsidRDefault="009D09E2" w:rsidP="009D09E2">
      <w:pPr>
        <w:pStyle w:val="TRAFI11"/>
        <w:ind w:left="1843" w:firstLine="0"/>
        <w:outlineLvl w:val="1"/>
        <w:rPr>
          <w:i/>
          <w:sz w:val="22"/>
          <w:szCs w:val="22"/>
        </w:rPr>
      </w:pPr>
    </w:p>
    <w:p w14:paraId="1AE17C7D" w14:textId="77777777" w:rsidR="009D09E2" w:rsidRPr="00680B96" w:rsidRDefault="009D09E2" w:rsidP="008F674E">
      <w:pPr>
        <w:pStyle w:val="Titre2"/>
        <w:numPr>
          <w:ilvl w:val="2"/>
          <w:numId w:val="5"/>
        </w:numPr>
        <w:ind w:left="1260" w:hanging="630"/>
        <w:rPr>
          <w:rFonts w:cs="Arial"/>
          <w:i/>
          <w:sz w:val="22"/>
          <w:szCs w:val="22"/>
        </w:rPr>
      </w:pPr>
      <w:bookmarkStart w:id="704" w:name="_Toc481497082"/>
      <w:bookmarkStart w:id="705" w:name="_Toc536023421"/>
      <w:r w:rsidRPr="00680B96">
        <w:rPr>
          <w:rFonts w:cs="Arial"/>
          <w:i/>
          <w:sz w:val="22"/>
          <w:szCs w:val="22"/>
        </w:rPr>
        <w:t>Faune</w:t>
      </w:r>
      <w:bookmarkEnd w:id="704"/>
      <w:bookmarkEnd w:id="705"/>
    </w:p>
    <w:p w14:paraId="57718E11" w14:textId="77777777" w:rsidR="009D09E2" w:rsidRPr="00F64EAD" w:rsidRDefault="009D09E2" w:rsidP="009D09E2">
      <w:pPr>
        <w:pStyle w:val="Paragraphedeliste"/>
        <w:ind w:left="1080"/>
        <w:rPr>
          <w:rFonts w:cs="Arial"/>
          <w:i/>
          <w:color w:val="FF0000"/>
          <w:sz w:val="22"/>
        </w:rPr>
      </w:pPr>
    </w:p>
    <w:p w14:paraId="0431094A" w14:textId="1E1D4B26" w:rsidR="00423498" w:rsidRDefault="009D09E2" w:rsidP="00315E5F">
      <w:pPr>
        <w:pStyle w:val="Paragraphedeliste"/>
        <w:ind w:left="0"/>
        <w:rPr>
          <w:rFonts w:cs="Arial"/>
          <w:sz w:val="22"/>
        </w:rPr>
      </w:pPr>
      <w:r w:rsidRPr="00680B96">
        <w:rPr>
          <w:rFonts w:cs="Arial"/>
          <w:sz w:val="22"/>
        </w:rPr>
        <w:t>La faune sauvage fortement dégradée par les activités anthropiques comprend les rongeurs, les cercopithèques et les reptiles. Ces derniers font souvent partie des écosystèmes aquatiques de bas-fonds.</w:t>
      </w:r>
      <w:r w:rsidRPr="00680B96">
        <w:rPr>
          <w:rFonts w:cs="Arial"/>
          <w:color w:val="FF0000"/>
          <w:sz w:val="22"/>
        </w:rPr>
        <w:t xml:space="preserve"> </w:t>
      </w:r>
      <w:r w:rsidR="00315E5F" w:rsidRPr="00011F97">
        <w:rPr>
          <w:rFonts w:cs="Arial"/>
          <w:sz w:val="22"/>
        </w:rPr>
        <w:t>La Méthode Accélérée de Recherche Participative a été utilisée pour décrire la faune terrestre, avienne et aquatique</w:t>
      </w:r>
      <w:r w:rsidR="00315E5F">
        <w:rPr>
          <w:rFonts w:cs="Arial"/>
          <w:sz w:val="22"/>
        </w:rPr>
        <w:t>. Elle</w:t>
      </w:r>
      <w:r w:rsidR="00315E5F">
        <w:rPr>
          <w:rFonts w:cs="Arial"/>
        </w:rPr>
        <w:t xml:space="preserve"> </w:t>
      </w:r>
      <w:r w:rsidR="00315E5F" w:rsidRPr="00011F97">
        <w:rPr>
          <w:rFonts w:cs="Arial"/>
          <w:sz w:val="22"/>
        </w:rPr>
        <w:t>est un processus d’apprentissage basé sur une bonne connaissance du milieu</w:t>
      </w:r>
      <w:r w:rsidR="00315E5F" w:rsidRPr="00011F97">
        <w:rPr>
          <w:rFonts w:cs="Arial"/>
        </w:rPr>
        <w:t>,</w:t>
      </w:r>
      <w:r w:rsidR="00315E5F" w:rsidRPr="00011F97">
        <w:rPr>
          <w:rFonts w:cs="Arial"/>
          <w:sz w:val="22"/>
        </w:rPr>
        <w:t xml:space="preserve"> associe et implique les populations locales </w:t>
      </w:r>
      <w:r w:rsidR="00315E5F" w:rsidRPr="00011F97">
        <w:rPr>
          <w:rFonts w:cs="Arial"/>
        </w:rPr>
        <w:t>pour collecter les données historiques (année de création, les événements importants, la végétation, les ressources, etc. du milieu.</w:t>
      </w:r>
      <w:r w:rsidR="00315E5F">
        <w:rPr>
          <w:rFonts w:cs="Arial"/>
        </w:rPr>
        <w:t xml:space="preserve"> </w:t>
      </w:r>
      <w:r w:rsidRPr="00680B96">
        <w:rPr>
          <w:rFonts w:cs="Arial"/>
          <w:sz w:val="22"/>
        </w:rPr>
        <w:t xml:space="preserve">Ci-dessous, le tableau </w:t>
      </w:r>
      <w:r w:rsidR="0024750D" w:rsidRPr="00680B96">
        <w:rPr>
          <w:rFonts w:cs="Arial"/>
          <w:sz w:val="22"/>
        </w:rPr>
        <w:t>6</w:t>
      </w:r>
      <w:r w:rsidRPr="00680B96">
        <w:rPr>
          <w:rFonts w:cs="Arial"/>
          <w:sz w:val="22"/>
        </w:rPr>
        <w:t xml:space="preserve"> reprenant la liste des espèces terrestre, avienne et aquatique identifiées dans la zone du projet, dont une seule est menacée d’extinction conformément à la Convention sur le commerce international des espèces de faune et de flore sauvages menacées d’extinction (CITES) de 1973 en Annexe II. Il s’agit de l’espèce </w:t>
      </w:r>
      <w:proofErr w:type="spellStart"/>
      <w:r w:rsidRPr="00680B96">
        <w:rPr>
          <w:rFonts w:cs="Arial"/>
          <w:i/>
          <w:sz w:val="22"/>
          <w:u w:val="single"/>
        </w:rPr>
        <w:t>Manis</w:t>
      </w:r>
      <w:proofErr w:type="spellEnd"/>
      <w:r w:rsidRPr="00680B96">
        <w:rPr>
          <w:rFonts w:cs="Arial"/>
          <w:i/>
          <w:sz w:val="22"/>
          <w:u w:val="single"/>
        </w:rPr>
        <w:t xml:space="preserve"> </w:t>
      </w:r>
      <w:proofErr w:type="spellStart"/>
      <w:r w:rsidRPr="00680B96">
        <w:rPr>
          <w:rFonts w:cs="Arial"/>
          <w:i/>
          <w:sz w:val="22"/>
          <w:u w:val="single"/>
        </w:rPr>
        <w:t>tertradactyla</w:t>
      </w:r>
      <w:proofErr w:type="spellEnd"/>
      <w:r w:rsidRPr="00680B96">
        <w:rPr>
          <w:rFonts w:cs="Arial"/>
          <w:sz w:val="22"/>
          <w:u w:val="single"/>
        </w:rPr>
        <w:t>,</w:t>
      </w:r>
      <w:r w:rsidRPr="00680B96">
        <w:rPr>
          <w:rFonts w:cs="Arial"/>
          <w:sz w:val="22"/>
        </w:rPr>
        <w:t xml:space="preserve"> Pangolin à longue queue, Kaka (nom vernaculaire).</w:t>
      </w:r>
    </w:p>
    <w:p w14:paraId="6FE5E3A7" w14:textId="77777777" w:rsidR="00423498" w:rsidRDefault="00423498" w:rsidP="00315E5F">
      <w:pPr>
        <w:spacing w:line="240" w:lineRule="auto"/>
        <w:jc w:val="left"/>
        <w:rPr>
          <w:rFonts w:cs="Arial"/>
          <w:sz w:val="22"/>
        </w:rPr>
      </w:pPr>
    </w:p>
    <w:p w14:paraId="6322557C" w14:textId="0BD0158A" w:rsidR="009D09E2" w:rsidRPr="00680B96" w:rsidRDefault="001A734A" w:rsidP="002A1F64">
      <w:pPr>
        <w:spacing w:line="240" w:lineRule="auto"/>
        <w:ind w:left="1080" w:hanging="1080"/>
        <w:jc w:val="left"/>
        <w:rPr>
          <w:rFonts w:cs="Arial"/>
          <w:color w:val="FF0000"/>
          <w:sz w:val="22"/>
        </w:rPr>
      </w:pPr>
      <w:bookmarkStart w:id="706" w:name="_Toc536015394"/>
      <w:r w:rsidRPr="00626AD0">
        <w:rPr>
          <w:rFonts w:cs="Arial"/>
          <w:sz w:val="22"/>
        </w:rPr>
        <w:t xml:space="preserve">Tableau </w:t>
      </w:r>
      <w:r w:rsidRPr="00626AD0">
        <w:rPr>
          <w:rFonts w:cs="Arial"/>
          <w:sz w:val="22"/>
        </w:rPr>
        <w:fldChar w:fldCharType="begin"/>
      </w:r>
      <w:r w:rsidRPr="00626AD0">
        <w:rPr>
          <w:rFonts w:cs="Arial"/>
          <w:sz w:val="22"/>
        </w:rPr>
        <w:instrText xml:space="preserve"> SEQ Tableau \* ARABIC </w:instrText>
      </w:r>
      <w:r w:rsidRPr="00626AD0">
        <w:rPr>
          <w:rFonts w:cs="Arial"/>
          <w:sz w:val="22"/>
        </w:rPr>
        <w:fldChar w:fldCharType="separate"/>
      </w:r>
      <w:r w:rsidR="0006534B">
        <w:rPr>
          <w:rFonts w:cs="Arial"/>
          <w:noProof/>
          <w:sz w:val="22"/>
        </w:rPr>
        <w:t>6</w:t>
      </w:r>
      <w:r w:rsidRPr="00626AD0">
        <w:rPr>
          <w:rFonts w:cs="Arial"/>
          <w:sz w:val="22"/>
        </w:rPr>
        <w:fldChar w:fldCharType="end"/>
      </w:r>
      <w:r w:rsidRPr="00626AD0">
        <w:rPr>
          <w:rFonts w:cs="Arial"/>
          <w:sz w:val="22"/>
        </w:rPr>
        <w:t xml:space="preserve">. </w:t>
      </w:r>
      <w:r w:rsidR="00D320EA" w:rsidRPr="00680B96">
        <w:rPr>
          <w:rFonts w:cs="Arial"/>
          <w:color w:val="000000"/>
          <w:sz w:val="22"/>
        </w:rPr>
        <w:t xml:space="preserve">Liste des espèces </w:t>
      </w:r>
      <w:r w:rsidR="00FD3A9A">
        <w:rPr>
          <w:rFonts w:cs="Arial"/>
          <w:color w:val="000000"/>
          <w:sz w:val="22"/>
        </w:rPr>
        <w:t>fauniques</w:t>
      </w:r>
      <w:r w:rsidR="00D320EA" w:rsidRPr="00680B96">
        <w:rPr>
          <w:rFonts w:cs="Arial"/>
          <w:color w:val="000000"/>
          <w:sz w:val="22"/>
        </w:rPr>
        <w:t xml:space="preserve"> identifiées</w:t>
      </w:r>
      <w:r w:rsidR="00925155" w:rsidRPr="00680B96">
        <w:rPr>
          <w:rFonts w:cs="Arial"/>
          <w:color w:val="000000"/>
          <w:sz w:val="22"/>
        </w:rPr>
        <w:t xml:space="preserve"> dans </w:t>
      </w:r>
      <w:r w:rsidR="00CB132F" w:rsidRPr="00680B96">
        <w:rPr>
          <w:rFonts w:cs="Arial"/>
          <w:color w:val="000000"/>
          <w:sz w:val="22"/>
        </w:rPr>
        <w:t xml:space="preserve">le milieu </w:t>
      </w:r>
      <w:proofErr w:type="spellStart"/>
      <w:r w:rsidR="00CB132F" w:rsidRPr="00680B96">
        <w:rPr>
          <w:rFonts w:cs="Arial"/>
          <w:color w:val="000000"/>
          <w:sz w:val="22"/>
        </w:rPr>
        <w:t>recepteur</w:t>
      </w:r>
      <w:proofErr w:type="spellEnd"/>
      <w:r w:rsidR="00CB132F" w:rsidRPr="00680B96">
        <w:rPr>
          <w:rFonts w:cs="Arial"/>
          <w:color w:val="000000"/>
          <w:sz w:val="22"/>
        </w:rPr>
        <w:t xml:space="preserve"> et sur les</w:t>
      </w:r>
      <w:r w:rsidR="00925155" w:rsidRPr="00680B96">
        <w:rPr>
          <w:rFonts w:cs="Arial"/>
          <w:color w:val="000000"/>
          <w:sz w:val="22"/>
        </w:rPr>
        <w:t xml:space="preserve"> </w:t>
      </w:r>
      <w:r w:rsidR="00D320EA" w:rsidRPr="00680B96">
        <w:rPr>
          <w:rFonts w:cs="Arial"/>
          <w:color w:val="000000"/>
          <w:sz w:val="22"/>
        </w:rPr>
        <w:t xml:space="preserve">sites des </w:t>
      </w:r>
      <w:proofErr w:type="spellStart"/>
      <w:r w:rsidR="005A2592" w:rsidRPr="00680B96">
        <w:rPr>
          <w:rFonts w:cs="Arial"/>
          <w:color w:val="000000"/>
          <w:sz w:val="22"/>
        </w:rPr>
        <w:t>bâtimenst</w:t>
      </w:r>
      <w:proofErr w:type="spellEnd"/>
      <w:r w:rsidR="005A2592" w:rsidRPr="00680B96">
        <w:rPr>
          <w:rFonts w:cs="Arial"/>
          <w:color w:val="000000"/>
          <w:sz w:val="22"/>
        </w:rPr>
        <w:t xml:space="preserve"> scolaires</w:t>
      </w:r>
      <w:r w:rsidR="00D320EA" w:rsidRPr="00680B96">
        <w:rPr>
          <w:rFonts w:cs="Arial"/>
          <w:color w:val="000000"/>
          <w:sz w:val="22"/>
        </w:rPr>
        <w:t>.</w:t>
      </w:r>
      <w:bookmarkEnd w:id="706"/>
    </w:p>
    <w:p w14:paraId="37365548" w14:textId="54ACAFCD" w:rsidR="00D320EA" w:rsidRPr="00F64EAD" w:rsidRDefault="00D320EA" w:rsidP="005A2592">
      <w:pPr>
        <w:ind w:left="1170" w:hanging="1170"/>
        <w:jc w:val="left"/>
        <w:rPr>
          <w:rFonts w:cs="Arial"/>
          <w:color w:val="000000"/>
          <w:sz w:val="22"/>
        </w:rPr>
      </w:pPr>
    </w:p>
    <w:tbl>
      <w:tblPr>
        <w:tblW w:w="8967" w:type="dxa"/>
        <w:jc w:val="center"/>
        <w:tblCellMar>
          <w:left w:w="70" w:type="dxa"/>
          <w:right w:w="70" w:type="dxa"/>
        </w:tblCellMar>
        <w:tblLook w:val="04A0" w:firstRow="1" w:lastRow="0" w:firstColumn="1" w:lastColumn="0" w:noHBand="0" w:noVBand="1"/>
      </w:tblPr>
      <w:tblGrid>
        <w:gridCol w:w="2092"/>
        <w:gridCol w:w="2693"/>
        <w:gridCol w:w="2551"/>
        <w:gridCol w:w="1631"/>
      </w:tblGrid>
      <w:tr w:rsidR="00D320EA" w:rsidRPr="00CB132F" w14:paraId="295B6F6C" w14:textId="77777777" w:rsidTr="00FD3A9A">
        <w:trPr>
          <w:trHeight w:val="480"/>
          <w:jc w:val="center"/>
        </w:trPr>
        <w:tc>
          <w:tcPr>
            <w:tcW w:w="20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27FD3" w14:textId="77777777" w:rsidR="00D320EA" w:rsidRPr="00CB132F" w:rsidRDefault="00D320EA" w:rsidP="001E0175">
            <w:pPr>
              <w:jc w:val="center"/>
              <w:rPr>
                <w:rFonts w:cs="Arial"/>
                <w:color w:val="000000"/>
                <w:sz w:val="19"/>
                <w:szCs w:val="19"/>
              </w:rPr>
            </w:pPr>
            <w:r w:rsidRPr="00CB132F">
              <w:rPr>
                <w:rFonts w:cs="Arial"/>
                <w:color w:val="000000"/>
                <w:sz w:val="19"/>
                <w:szCs w:val="19"/>
              </w:rPr>
              <w:t>Famille</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559EA53B" w14:textId="77777777" w:rsidR="00D320EA" w:rsidRPr="00CB132F" w:rsidRDefault="00D320EA" w:rsidP="001E0175">
            <w:pPr>
              <w:jc w:val="center"/>
              <w:rPr>
                <w:rFonts w:cs="Arial"/>
                <w:color w:val="000000"/>
                <w:sz w:val="19"/>
                <w:szCs w:val="19"/>
              </w:rPr>
            </w:pPr>
            <w:r w:rsidRPr="00CB132F">
              <w:rPr>
                <w:rFonts w:cs="Arial"/>
                <w:color w:val="000000"/>
                <w:sz w:val="19"/>
                <w:szCs w:val="19"/>
              </w:rPr>
              <w:t>Noms scientifiques</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4235B1A2" w14:textId="77777777" w:rsidR="00D320EA" w:rsidRPr="00CB132F" w:rsidRDefault="00D320EA" w:rsidP="001E0175">
            <w:pPr>
              <w:jc w:val="center"/>
              <w:rPr>
                <w:rFonts w:cs="Arial"/>
                <w:color w:val="000000"/>
                <w:sz w:val="19"/>
                <w:szCs w:val="19"/>
              </w:rPr>
            </w:pPr>
            <w:r w:rsidRPr="00CB132F">
              <w:rPr>
                <w:rFonts w:cs="Arial"/>
                <w:color w:val="000000"/>
                <w:sz w:val="19"/>
                <w:szCs w:val="19"/>
              </w:rPr>
              <w:t>Noms communs</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14:paraId="20EC6E98" w14:textId="77777777" w:rsidR="00D320EA" w:rsidRPr="00CB132F" w:rsidRDefault="00D320EA" w:rsidP="001E0175">
            <w:pPr>
              <w:jc w:val="center"/>
              <w:rPr>
                <w:rFonts w:cs="Arial"/>
                <w:color w:val="000000"/>
                <w:sz w:val="19"/>
                <w:szCs w:val="19"/>
              </w:rPr>
            </w:pPr>
            <w:r w:rsidRPr="00CB132F">
              <w:rPr>
                <w:rFonts w:cs="Arial"/>
                <w:color w:val="000000"/>
                <w:sz w:val="19"/>
                <w:szCs w:val="19"/>
              </w:rPr>
              <w:t xml:space="preserve">Noms vernaculaires </w:t>
            </w:r>
          </w:p>
        </w:tc>
      </w:tr>
      <w:tr w:rsidR="00D320EA" w:rsidRPr="00CB132F" w14:paraId="0CF46A7E" w14:textId="77777777" w:rsidTr="001E0175">
        <w:trPr>
          <w:trHeight w:val="300"/>
          <w:jc w:val="center"/>
        </w:trPr>
        <w:tc>
          <w:tcPr>
            <w:tcW w:w="89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3CE5089" w14:textId="77777777" w:rsidR="00D320EA" w:rsidRPr="00CB132F" w:rsidRDefault="00D320EA" w:rsidP="001E0175">
            <w:pPr>
              <w:jc w:val="center"/>
              <w:rPr>
                <w:rFonts w:cs="Arial"/>
                <w:color w:val="000000"/>
                <w:sz w:val="19"/>
                <w:szCs w:val="19"/>
              </w:rPr>
            </w:pPr>
            <w:r w:rsidRPr="00CB132F">
              <w:rPr>
                <w:rFonts w:cs="Arial"/>
                <w:color w:val="000000"/>
                <w:sz w:val="19"/>
                <w:szCs w:val="19"/>
              </w:rPr>
              <w:t>1. Les mammifères</w:t>
            </w:r>
          </w:p>
        </w:tc>
      </w:tr>
      <w:tr w:rsidR="00D320EA" w:rsidRPr="00CB132F" w14:paraId="195715F5"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3304CB5F"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Canidae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59FAD533"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 xml:space="preserve">Canis </w:t>
            </w:r>
            <w:proofErr w:type="spellStart"/>
            <w:r w:rsidRPr="00CB132F">
              <w:rPr>
                <w:rFonts w:cs="Arial"/>
                <w:i/>
                <w:color w:val="000000"/>
                <w:sz w:val="19"/>
                <w:szCs w:val="19"/>
                <w:u w:val="single"/>
              </w:rPr>
              <w:t>adustus</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06D1EFA1" w14:textId="77777777" w:rsidR="00D320EA" w:rsidRPr="00CB132F" w:rsidRDefault="00D320EA" w:rsidP="001E0175">
            <w:pPr>
              <w:rPr>
                <w:rFonts w:cs="Arial"/>
                <w:color w:val="000000"/>
                <w:sz w:val="19"/>
                <w:szCs w:val="19"/>
              </w:rPr>
            </w:pPr>
            <w:r w:rsidRPr="00CB132F">
              <w:rPr>
                <w:rFonts w:cs="Arial"/>
                <w:color w:val="000000"/>
                <w:sz w:val="19"/>
                <w:szCs w:val="19"/>
              </w:rPr>
              <w:t xml:space="preserve">Chacal à flanc rayé  </w:t>
            </w:r>
          </w:p>
        </w:tc>
        <w:tc>
          <w:tcPr>
            <w:tcW w:w="1631" w:type="dxa"/>
            <w:tcBorders>
              <w:top w:val="nil"/>
              <w:left w:val="nil"/>
              <w:bottom w:val="single" w:sz="4" w:space="0" w:color="auto"/>
              <w:right w:val="single" w:sz="4" w:space="0" w:color="auto"/>
            </w:tcBorders>
            <w:shd w:val="clear" w:color="auto" w:fill="auto"/>
            <w:vAlign w:val="bottom"/>
            <w:hideMark/>
          </w:tcPr>
          <w:p w14:paraId="3EE2AEC2"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Mukala</w:t>
            </w:r>
            <w:proofErr w:type="spellEnd"/>
          </w:p>
        </w:tc>
      </w:tr>
      <w:tr w:rsidR="00D320EA" w:rsidRPr="00CB132F" w14:paraId="0A5F166F"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3CF20470"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Canidae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2BA10B83"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 xml:space="preserve">Canis </w:t>
            </w:r>
            <w:proofErr w:type="spellStart"/>
            <w:r w:rsidRPr="00CB132F">
              <w:rPr>
                <w:rFonts w:cs="Arial"/>
                <w:i/>
                <w:color w:val="000000"/>
                <w:sz w:val="19"/>
                <w:szCs w:val="19"/>
                <w:u w:val="single"/>
              </w:rPr>
              <w:t>familiaris</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5C437DB9" w14:textId="77777777" w:rsidR="00D320EA" w:rsidRPr="00CB132F" w:rsidRDefault="00D320EA" w:rsidP="001E0175">
            <w:pPr>
              <w:rPr>
                <w:rFonts w:cs="Arial"/>
                <w:color w:val="000000"/>
                <w:sz w:val="19"/>
                <w:szCs w:val="19"/>
              </w:rPr>
            </w:pPr>
            <w:r w:rsidRPr="00CB132F">
              <w:rPr>
                <w:rFonts w:cs="Arial"/>
                <w:color w:val="000000"/>
                <w:sz w:val="19"/>
                <w:szCs w:val="19"/>
              </w:rPr>
              <w:t xml:space="preserve">Chien  </w:t>
            </w:r>
          </w:p>
        </w:tc>
        <w:tc>
          <w:tcPr>
            <w:tcW w:w="1631" w:type="dxa"/>
            <w:tcBorders>
              <w:top w:val="nil"/>
              <w:left w:val="nil"/>
              <w:bottom w:val="single" w:sz="4" w:space="0" w:color="auto"/>
              <w:right w:val="single" w:sz="4" w:space="0" w:color="auto"/>
            </w:tcBorders>
            <w:shd w:val="clear" w:color="auto" w:fill="auto"/>
            <w:vAlign w:val="bottom"/>
            <w:hideMark/>
          </w:tcPr>
          <w:p w14:paraId="243B19F2"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Imbua</w:t>
            </w:r>
            <w:proofErr w:type="spellEnd"/>
          </w:p>
        </w:tc>
      </w:tr>
      <w:tr w:rsidR="00D320EA" w:rsidRPr="00CB132F" w14:paraId="68394D16"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7CEC58AB"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Capridae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121288BE"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 xml:space="preserve">Capra </w:t>
            </w:r>
            <w:proofErr w:type="spellStart"/>
            <w:r w:rsidRPr="00CB132F">
              <w:rPr>
                <w:rFonts w:cs="Arial"/>
                <w:i/>
                <w:color w:val="000000"/>
                <w:sz w:val="19"/>
                <w:szCs w:val="19"/>
                <w:u w:val="single"/>
              </w:rPr>
              <w:t>aegagrus</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6C1494CC" w14:textId="77777777" w:rsidR="00D320EA" w:rsidRPr="00CB132F" w:rsidRDefault="00D320EA" w:rsidP="001E0175">
            <w:pPr>
              <w:rPr>
                <w:rFonts w:cs="Arial"/>
                <w:color w:val="000000"/>
                <w:sz w:val="19"/>
                <w:szCs w:val="19"/>
              </w:rPr>
            </w:pPr>
            <w:r w:rsidRPr="00CB132F">
              <w:rPr>
                <w:rFonts w:cs="Arial"/>
                <w:color w:val="000000"/>
                <w:sz w:val="19"/>
                <w:szCs w:val="19"/>
              </w:rPr>
              <w:t xml:space="preserve">Chèvre </w:t>
            </w:r>
          </w:p>
        </w:tc>
        <w:tc>
          <w:tcPr>
            <w:tcW w:w="1631" w:type="dxa"/>
            <w:tcBorders>
              <w:top w:val="nil"/>
              <w:left w:val="nil"/>
              <w:bottom w:val="single" w:sz="4" w:space="0" w:color="auto"/>
              <w:right w:val="single" w:sz="4" w:space="0" w:color="auto"/>
            </w:tcBorders>
            <w:shd w:val="clear" w:color="auto" w:fill="auto"/>
            <w:vAlign w:val="bottom"/>
            <w:hideMark/>
          </w:tcPr>
          <w:p w14:paraId="6C9D43A7"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Mbuzi</w:t>
            </w:r>
            <w:proofErr w:type="spellEnd"/>
          </w:p>
        </w:tc>
      </w:tr>
      <w:tr w:rsidR="00D320EA" w:rsidRPr="00CB132F" w14:paraId="71AFA06E"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794F22B9"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Cricetidae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6BF41C53"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Cricetomys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eminii</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0EEF8594" w14:textId="77777777" w:rsidR="00D320EA" w:rsidRPr="00CB132F" w:rsidRDefault="00D320EA" w:rsidP="001E0175">
            <w:pPr>
              <w:rPr>
                <w:rFonts w:cs="Arial"/>
                <w:color w:val="000000"/>
                <w:sz w:val="19"/>
                <w:szCs w:val="19"/>
              </w:rPr>
            </w:pPr>
            <w:r w:rsidRPr="00CB132F">
              <w:rPr>
                <w:rFonts w:cs="Arial"/>
                <w:color w:val="000000"/>
                <w:sz w:val="19"/>
                <w:szCs w:val="19"/>
              </w:rPr>
              <w:t>Rat de Gambie</w:t>
            </w:r>
          </w:p>
        </w:tc>
        <w:tc>
          <w:tcPr>
            <w:tcW w:w="1631" w:type="dxa"/>
            <w:tcBorders>
              <w:top w:val="nil"/>
              <w:left w:val="nil"/>
              <w:bottom w:val="single" w:sz="4" w:space="0" w:color="auto"/>
              <w:right w:val="single" w:sz="4" w:space="0" w:color="auto"/>
            </w:tcBorders>
            <w:shd w:val="clear" w:color="auto" w:fill="auto"/>
            <w:vAlign w:val="bottom"/>
            <w:hideMark/>
          </w:tcPr>
          <w:p w14:paraId="15E44820"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Panya</w:t>
            </w:r>
            <w:proofErr w:type="spellEnd"/>
          </w:p>
        </w:tc>
      </w:tr>
      <w:tr w:rsidR="000B7F5F" w:rsidRPr="00CB132F" w14:paraId="4B4E7700"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tcPr>
          <w:p w14:paraId="00576230" w14:textId="54F67BA4" w:rsidR="000B7F5F" w:rsidRPr="00CB132F" w:rsidRDefault="000B7F5F" w:rsidP="001E0175">
            <w:pPr>
              <w:rPr>
                <w:rFonts w:cs="Arial"/>
                <w:i/>
                <w:color w:val="000000"/>
                <w:sz w:val="19"/>
                <w:szCs w:val="19"/>
              </w:rPr>
            </w:pPr>
            <w:proofErr w:type="spellStart"/>
            <w:r w:rsidRPr="000B7F5F">
              <w:rPr>
                <w:rFonts w:cs="Arial"/>
                <w:i/>
                <w:color w:val="000000"/>
                <w:sz w:val="19"/>
                <w:szCs w:val="19"/>
              </w:rPr>
              <w:t>Hominidae</w:t>
            </w:r>
            <w:proofErr w:type="spellEnd"/>
          </w:p>
        </w:tc>
        <w:tc>
          <w:tcPr>
            <w:tcW w:w="2693" w:type="dxa"/>
            <w:tcBorders>
              <w:top w:val="nil"/>
              <w:left w:val="nil"/>
              <w:bottom w:val="single" w:sz="4" w:space="0" w:color="auto"/>
              <w:right w:val="single" w:sz="4" w:space="0" w:color="auto"/>
            </w:tcBorders>
            <w:shd w:val="clear" w:color="auto" w:fill="auto"/>
            <w:vAlign w:val="bottom"/>
          </w:tcPr>
          <w:p w14:paraId="335E6AD5" w14:textId="37293F02" w:rsidR="000B7F5F" w:rsidRPr="00CB132F" w:rsidRDefault="000B7F5F" w:rsidP="001E0175">
            <w:pPr>
              <w:rPr>
                <w:rFonts w:cs="Arial"/>
                <w:i/>
                <w:color w:val="000000"/>
                <w:sz w:val="19"/>
                <w:szCs w:val="19"/>
                <w:u w:val="single"/>
              </w:rPr>
            </w:pPr>
            <w:proofErr w:type="spellStart"/>
            <w:r w:rsidRPr="00741666">
              <w:rPr>
                <w:rFonts w:cs="Arial"/>
                <w:i/>
                <w:color w:val="000000"/>
                <w:sz w:val="19"/>
                <w:szCs w:val="19"/>
              </w:rPr>
              <w:t>Cercopithecus</w:t>
            </w:r>
            <w:proofErr w:type="spellEnd"/>
            <w:r w:rsidRPr="00741666">
              <w:rPr>
                <w:rFonts w:cs="Arial"/>
                <w:i/>
                <w:color w:val="000000"/>
                <w:sz w:val="19"/>
                <w:szCs w:val="19"/>
              </w:rPr>
              <w:t xml:space="preserve"> </w:t>
            </w:r>
            <w:proofErr w:type="spellStart"/>
            <w:r w:rsidRPr="00741666">
              <w:rPr>
                <w:rFonts w:cs="Arial"/>
                <w:i/>
                <w:color w:val="000000"/>
                <w:sz w:val="19"/>
                <w:szCs w:val="19"/>
              </w:rPr>
              <w:t>mitis</w:t>
            </w:r>
            <w:proofErr w:type="spellEnd"/>
          </w:p>
        </w:tc>
        <w:tc>
          <w:tcPr>
            <w:tcW w:w="2551" w:type="dxa"/>
            <w:tcBorders>
              <w:top w:val="nil"/>
              <w:left w:val="nil"/>
              <w:bottom w:val="single" w:sz="4" w:space="0" w:color="auto"/>
              <w:right w:val="single" w:sz="4" w:space="0" w:color="auto"/>
            </w:tcBorders>
            <w:shd w:val="clear" w:color="auto" w:fill="auto"/>
            <w:vAlign w:val="bottom"/>
          </w:tcPr>
          <w:p w14:paraId="48354B57" w14:textId="31160DAB" w:rsidR="000B7F5F" w:rsidRPr="00CB132F" w:rsidRDefault="000B7F5F" w:rsidP="001E0175">
            <w:pPr>
              <w:rPr>
                <w:rFonts w:cs="Arial"/>
                <w:color w:val="000000"/>
                <w:sz w:val="19"/>
                <w:szCs w:val="19"/>
              </w:rPr>
            </w:pPr>
            <w:r>
              <w:rPr>
                <w:rFonts w:cs="Arial"/>
                <w:color w:val="000000"/>
                <w:sz w:val="19"/>
                <w:szCs w:val="19"/>
              </w:rPr>
              <w:t>Singe bleu</w:t>
            </w:r>
          </w:p>
        </w:tc>
        <w:tc>
          <w:tcPr>
            <w:tcW w:w="1631" w:type="dxa"/>
            <w:tcBorders>
              <w:top w:val="nil"/>
              <w:left w:val="nil"/>
              <w:bottom w:val="single" w:sz="4" w:space="0" w:color="auto"/>
              <w:right w:val="single" w:sz="4" w:space="0" w:color="auto"/>
            </w:tcBorders>
            <w:shd w:val="clear" w:color="auto" w:fill="auto"/>
            <w:vAlign w:val="bottom"/>
          </w:tcPr>
          <w:p w14:paraId="3F98284A" w14:textId="4F5F2145" w:rsidR="000B7F5F" w:rsidRPr="00CB132F" w:rsidRDefault="000B7F5F" w:rsidP="001E0175">
            <w:pPr>
              <w:rPr>
                <w:rFonts w:cs="Arial"/>
                <w:color w:val="000000"/>
                <w:sz w:val="19"/>
                <w:szCs w:val="19"/>
              </w:rPr>
            </w:pPr>
            <w:proofErr w:type="spellStart"/>
            <w:r>
              <w:rPr>
                <w:rFonts w:cs="Arial"/>
                <w:color w:val="000000"/>
                <w:sz w:val="19"/>
                <w:szCs w:val="19"/>
              </w:rPr>
              <w:t>Tumbili</w:t>
            </w:r>
            <w:proofErr w:type="spellEnd"/>
          </w:p>
        </w:tc>
      </w:tr>
      <w:tr w:rsidR="00D320EA" w:rsidRPr="00CB132F" w14:paraId="0F623780"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79AA8DA0" w14:textId="77777777" w:rsidR="00D320EA" w:rsidRPr="00CB132F" w:rsidRDefault="00D320EA" w:rsidP="001E0175">
            <w:pPr>
              <w:rPr>
                <w:rFonts w:cs="Arial"/>
                <w:i/>
                <w:color w:val="000000"/>
                <w:sz w:val="19"/>
                <w:szCs w:val="19"/>
              </w:rPr>
            </w:pPr>
            <w:r w:rsidRPr="00CB132F">
              <w:rPr>
                <w:rFonts w:cs="Arial"/>
                <w:i/>
                <w:color w:val="000000"/>
                <w:sz w:val="19"/>
                <w:szCs w:val="19"/>
              </w:rPr>
              <w:t>Felidae</w:t>
            </w:r>
          </w:p>
        </w:tc>
        <w:tc>
          <w:tcPr>
            <w:tcW w:w="2693" w:type="dxa"/>
            <w:tcBorders>
              <w:top w:val="nil"/>
              <w:left w:val="nil"/>
              <w:bottom w:val="single" w:sz="4" w:space="0" w:color="auto"/>
              <w:right w:val="single" w:sz="4" w:space="0" w:color="auto"/>
            </w:tcBorders>
            <w:shd w:val="clear" w:color="auto" w:fill="auto"/>
            <w:vAlign w:val="bottom"/>
            <w:hideMark/>
          </w:tcPr>
          <w:p w14:paraId="1F082219"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Felis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silvestris</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1610CD03" w14:textId="77777777" w:rsidR="00D320EA" w:rsidRPr="00CB132F" w:rsidRDefault="00D320EA" w:rsidP="001E0175">
            <w:pPr>
              <w:rPr>
                <w:rFonts w:cs="Arial"/>
                <w:color w:val="000000"/>
                <w:sz w:val="19"/>
                <w:szCs w:val="19"/>
              </w:rPr>
            </w:pPr>
            <w:r w:rsidRPr="00CB132F">
              <w:rPr>
                <w:rFonts w:cs="Arial"/>
                <w:color w:val="000000"/>
                <w:sz w:val="19"/>
                <w:szCs w:val="19"/>
              </w:rPr>
              <w:t>Chat sauvage</w:t>
            </w:r>
          </w:p>
        </w:tc>
        <w:tc>
          <w:tcPr>
            <w:tcW w:w="1631" w:type="dxa"/>
            <w:tcBorders>
              <w:top w:val="nil"/>
              <w:left w:val="nil"/>
              <w:bottom w:val="single" w:sz="4" w:space="0" w:color="auto"/>
              <w:right w:val="single" w:sz="4" w:space="0" w:color="auto"/>
            </w:tcBorders>
            <w:shd w:val="clear" w:color="auto" w:fill="auto"/>
            <w:vAlign w:val="bottom"/>
            <w:hideMark/>
          </w:tcPr>
          <w:p w14:paraId="1D959AD9"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Kimbulu</w:t>
            </w:r>
            <w:proofErr w:type="spellEnd"/>
          </w:p>
        </w:tc>
      </w:tr>
      <w:tr w:rsidR="00D320EA" w:rsidRPr="00CB132F" w14:paraId="4A15909B" w14:textId="77777777" w:rsidTr="001E0175">
        <w:trPr>
          <w:trHeight w:val="285"/>
          <w:jc w:val="center"/>
        </w:trPr>
        <w:tc>
          <w:tcPr>
            <w:tcW w:w="2092" w:type="dxa"/>
            <w:vMerge w:val="restart"/>
            <w:tcBorders>
              <w:top w:val="nil"/>
              <w:left w:val="single" w:sz="4" w:space="0" w:color="auto"/>
              <w:right w:val="single" w:sz="4" w:space="0" w:color="auto"/>
            </w:tcBorders>
            <w:shd w:val="clear" w:color="auto" w:fill="auto"/>
            <w:vAlign w:val="bottom"/>
            <w:hideMark/>
          </w:tcPr>
          <w:p w14:paraId="7C187524"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Muridae</w:t>
            </w:r>
            <w:proofErr w:type="spellEnd"/>
          </w:p>
          <w:p w14:paraId="5152E95A" w14:textId="77777777" w:rsidR="00D320EA" w:rsidRPr="00CB132F" w:rsidRDefault="00D320EA" w:rsidP="001E0175">
            <w:pPr>
              <w:rPr>
                <w:rFonts w:cs="Arial"/>
                <w:i/>
                <w:color w:val="000000"/>
                <w:sz w:val="19"/>
                <w:szCs w:val="19"/>
              </w:rPr>
            </w:pPr>
          </w:p>
          <w:p w14:paraId="74CF0486" w14:textId="77777777" w:rsidR="00D320EA" w:rsidRPr="00CB132F" w:rsidRDefault="00D320EA" w:rsidP="001E0175">
            <w:pPr>
              <w:rPr>
                <w:rFonts w:cs="Arial"/>
                <w:i/>
                <w:color w:val="000000"/>
                <w:sz w:val="19"/>
                <w:szCs w:val="19"/>
              </w:rPr>
            </w:pPr>
          </w:p>
        </w:tc>
        <w:tc>
          <w:tcPr>
            <w:tcW w:w="2693" w:type="dxa"/>
            <w:tcBorders>
              <w:top w:val="nil"/>
              <w:left w:val="nil"/>
              <w:bottom w:val="single" w:sz="4" w:space="0" w:color="auto"/>
              <w:right w:val="single" w:sz="4" w:space="0" w:color="auto"/>
            </w:tcBorders>
            <w:shd w:val="clear" w:color="auto" w:fill="auto"/>
            <w:vAlign w:val="bottom"/>
            <w:hideMark/>
          </w:tcPr>
          <w:p w14:paraId="44ED78EC"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Acomys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spinosissimus</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6544D378" w14:textId="77777777" w:rsidR="00D320EA" w:rsidRPr="00CB132F" w:rsidRDefault="00D320EA" w:rsidP="001E0175">
            <w:pPr>
              <w:rPr>
                <w:rFonts w:cs="Arial"/>
                <w:color w:val="000000"/>
                <w:sz w:val="19"/>
                <w:szCs w:val="19"/>
              </w:rPr>
            </w:pPr>
            <w:r w:rsidRPr="00CB132F">
              <w:rPr>
                <w:rFonts w:cs="Arial"/>
                <w:color w:val="000000"/>
                <w:sz w:val="19"/>
                <w:szCs w:val="19"/>
              </w:rPr>
              <w:t>Rat</w:t>
            </w:r>
          </w:p>
        </w:tc>
        <w:tc>
          <w:tcPr>
            <w:tcW w:w="1631" w:type="dxa"/>
            <w:tcBorders>
              <w:top w:val="nil"/>
              <w:left w:val="nil"/>
              <w:bottom w:val="single" w:sz="4" w:space="0" w:color="auto"/>
              <w:right w:val="single" w:sz="4" w:space="0" w:color="auto"/>
            </w:tcBorders>
            <w:shd w:val="clear" w:color="auto" w:fill="auto"/>
            <w:vAlign w:val="bottom"/>
            <w:hideMark/>
          </w:tcPr>
          <w:p w14:paraId="1C71855A"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Mutshimba</w:t>
            </w:r>
            <w:proofErr w:type="spellEnd"/>
          </w:p>
        </w:tc>
      </w:tr>
      <w:tr w:rsidR="00D320EA" w:rsidRPr="00CB132F" w14:paraId="7852B176" w14:textId="77777777" w:rsidTr="001E0175">
        <w:trPr>
          <w:trHeight w:val="285"/>
          <w:jc w:val="center"/>
        </w:trPr>
        <w:tc>
          <w:tcPr>
            <w:tcW w:w="2092" w:type="dxa"/>
            <w:vMerge/>
            <w:tcBorders>
              <w:left w:val="single" w:sz="4" w:space="0" w:color="auto"/>
              <w:right w:val="single" w:sz="4" w:space="0" w:color="auto"/>
            </w:tcBorders>
            <w:shd w:val="clear" w:color="auto" w:fill="auto"/>
            <w:vAlign w:val="center"/>
            <w:hideMark/>
          </w:tcPr>
          <w:p w14:paraId="38596C04" w14:textId="77777777" w:rsidR="00D320EA" w:rsidRPr="00CB132F" w:rsidRDefault="00D320EA" w:rsidP="001E0175">
            <w:pPr>
              <w:rPr>
                <w:rFonts w:cs="Arial"/>
                <w:i/>
                <w:color w:val="000000"/>
                <w:sz w:val="19"/>
                <w:szCs w:val="19"/>
              </w:rPr>
            </w:pPr>
          </w:p>
        </w:tc>
        <w:tc>
          <w:tcPr>
            <w:tcW w:w="2693" w:type="dxa"/>
            <w:tcBorders>
              <w:top w:val="nil"/>
              <w:left w:val="nil"/>
              <w:bottom w:val="single" w:sz="4" w:space="0" w:color="auto"/>
              <w:right w:val="single" w:sz="4" w:space="0" w:color="auto"/>
            </w:tcBorders>
            <w:shd w:val="clear" w:color="auto" w:fill="auto"/>
            <w:vAlign w:val="bottom"/>
            <w:hideMark/>
          </w:tcPr>
          <w:p w14:paraId="5991A9E5"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Aethomys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chrysophilus</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442FAB3B" w14:textId="77777777" w:rsidR="00D320EA" w:rsidRPr="00CB132F" w:rsidRDefault="00D320EA" w:rsidP="001E0175">
            <w:pPr>
              <w:rPr>
                <w:rFonts w:cs="Arial"/>
                <w:color w:val="000000"/>
                <w:sz w:val="19"/>
                <w:szCs w:val="19"/>
              </w:rPr>
            </w:pPr>
            <w:r w:rsidRPr="00CB132F">
              <w:rPr>
                <w:rFonts w:cs="Arial"/>
                <w:color w:val="000000"/>
                <w:sz w:val="19"/>
                <w:szCs w:val="19"/>
              </w:rPr>
              <w:t>Rat</w:t>
            </w:r>
          </w:p>
        </w:tc>
        <w:tc>
          <w:tcPr>
            <w:tcW w:w="1631" w:type="dxa"/>
            <w:tcBorders>
              <w:top w:val="nil"/>
              <w:left w:val="nil"/>
              <w:bottom w:val="single" w:sz="4" w:space="0" w:color="auto"/>
              <w:right w:val="single" w:sz="4" w:space="0" w:color="auto"/>
            </w:tcBorders>
            <w:shd w:val="clear" w:color="auto" w:fill="auto"/>
            <w:hideMark/>
          </w:tcPr>
          <w:p w14:paraId="73C8C5A1" w14:textId="77777777" w:rsidR="00D320EA" w:rsidRPr="00CB132F" w:rsidRDefault="00D320EA" w:rsidP="001E0175">
            <w:pPr>
              <w:rPr>
                <w:color w:val="000000"/>
                <w:sz w:val="19"/>
                <w:szCs w:val="19"/>
              </w:rPr>
            </w:pPr>
            <w:proofErr w:type="spellStart"/>
            <w:r w:rsidRPr="00CB132F">
              <w:rPr>
                <w:rFonts w:cs="Arial"/>
                <w:color w:val="000000"/>
                <w:sz w:val="19"/>
                <w:szCs w:val="19"/>
              </w:rPr>
              <w:t>Mutshimba</w:t>
            </w:r>
            <w:proofErr w:type="spellEnd"/>
          </w:p>
        </w:tc>
      </w:tr>
      <w:tr w:rsidR="00D320EA" w:rsidRPr="00CB132F" w14:paraId="5DCFF95A" w14:textId="77777777" w:rsidTr="001E0175">
        <w:trPr>
          <w:trHeight w:val="285"/>
          <w:jc w:val="center"/>
        </w:trPr>
        <w:tc>
          <w:tcPr>
            <w:tcW w:w="2092" w:type="dxa"/>
            <w:vMerge/>
            <w:tcBorders>
              <w:left w:val="single" w:sz="4" w:space="0" w:color="auto"/>
              <w:right w:val="single" w:sz="4" w:space="0" w:color="auto"/>
            </w:tcBorders>
            <w:shd w:val="clear" w:color="auto" w:fill="auto"/>
            <w:vAlign w:val="center"/>
            <w:hideMark/>
          </w:tcPr>
          <w:p w14:paraId="176F055D" w14:textId="77777777" w:rsidR="00D320EA" w:rsidRPr="00CB132F" w:rsidRDefault="00D320EA" w:rsidP="001E0175">
            <w:pPr>
              <w:jc w:val="left"/>
              <w:rPr>
                <w:rFonts w:cs="Arial"/>
                <w:i/>
                <w:color w:val="000000"/>
                <w:sz w:val="19"/>
                <w:szCs w:val="19"/>
              </w:rPr>
            </w:pPr>
          </w:p>
        </w:tc>
        <w:tc>
          <w:tcPr>
            <w:tcW w:w="2693" w:type="dxa"/>
            <w:tcBorders>
              <w:top w:val="nil"/>
              <w:left w:val="nil"/>
              <w:bottom w:val="single" w:sz="4" w:space="0" w:color="auto"/>
              <w:right w:val="single" w:sz="4" w:space="0" w:color="auto"/>
            </w:tcBorders>
            <w:shd w:val="clear" w:color="auto" w:fill="auto"/>
            <w:vAlign w:val="bottom"/>
            <w:hideMark/>
          </w:tcPr>
          <w:p w14:paraId="192D8041"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Aethomys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kaiseri</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019DEB53" w14:textId="77777777" w:rsidR="00D320EA" w:rsidRPr="00CB132F" w:rsidRDefault="00D320EA" w:rsidP="001E0175">
            <w:pPr>
              <w:rPr>
                <w:rFonts w:cs="Arial"/>
                <w:color w:val="000000"/>
                <w:sz w:val="19"/>
                <w:szCs w:val="19"/>
              </w:rPr>
            </w:pPr>
            <w:r w:rsidRPr="00CB132F">
              <w:rPr>
                <w:rFonts w:cs="Arial"/>
                <w:color w:val="000000"/>
                <w:sz w:val="19"/>
                <w:szCs w:val="19"/>
              </w:rPr>
              <w:t>Rat</w:t>
            </w:r>
          </w:p>
        </w:tc>
        <w:tc>
          <w:tcPr>
            <w:tcW w:w="1631" w:type="dxa"/>
            <w:tcBorders>
              <w:top w:val="nil"/>
              <w:left w:val="nil"/>
              <w:bottom w:val="single" w:sz="4" w:space="0" w:color="auto"/>
              <w:right w:val="single" w:sz="4" w:space="0" w:color="auto"/>
            </w:tcBorders>
            <w:shd w:val="clear" w:color="auto" w:fill="auto"/>
            <w:hideMark/>
          </w:tcPr>
          <w:p w14:paraId="22597AFD" w14:textId="77777777" w:rsidR="00D320EA" w:rsidRPr="00CB132F" w:rsidRDefault="00D320EA" w:rsidP="001E0175">
            <w:pPr>
              <w:rPr>
                <w:color w:val="000000"/>
                <w:sz w:val="19"/>
                <w:szCs w:val="19"/>
              </w:rPr>
            </w:pPr>
            <w:proofErr w:type="spellStart"/>
            <w:r w:rsidRPr="00CB132F">
              <w:rPr>
                <w:rFonts w:cs="Arial"/>
                <w:color w:val="000000"/>
                <w:sz w:val="19"/>
                <w:szCs w:val="19"/>
              </w:rPr>
              <w:t>Mutshimba</w:t>
            </w:r>
            <w:proofErr w:type="spellEnd"/>
          </w:p>
        </w:tc>
      </w:tr>
      <w:tr w:rsidR="00D320EA" w:rsidRPr="00CB132F" w14:paraId="1B2B5575" w14:textId="77777777" w:rsidTr="001E0175">
        <w:trPr>
          <w:trHeight w:val="285"/>
          <w:jc w:val="center"/>
        </w:trPr>
        <w:tc>
          <w:tcPr>
            <w:tcW w:w="2092" w:type="dxa"/>
            <w:vMerge/>
            <w:tcBorders>
              <w:left w:val="single" w:sz="4" w:space="0" w:color="auto"/>
              <w:bottom w:val="single" w:sz="4" w:space="0" w:color="auto"/>
              <w:right w:val="single" w:sz="4" w:space="0" w:color="auto"/>
            </w:tcBorders>
            <w:shd w:val="clear" w:color="auto" w:fill="auto"/>
            <w:vAlign w:val="center"/>
            <w:hideMark/>
          </w:tcPr>
          <w:p w14:paraId="0E9DD4F1" w14:textId="77777777" w:rsidR="00D320EA" w:rsidRPr="00CB132F" w:rsidRDefault="00D320EA" w:rsidP="001E0175">
            <w:pPr>
              <w:jc w:val="left"/>
              <w:rPr>
                <w:rFonts w:cs="Arial"/>
                <w:i/>
                <w:color w:val="000000"/>
                <w:sz w:val="19"/>
                <w:szCs w:val="19"/>
              </w:rPr>
            </w:pPr>
          </w:p>
        </w:tc>
        <w:tc>
          <w:tcPr>
            <w:tcW w:w="2693" w:type="dxa"/>
            <w:tcBorders>
              <w:top w:val="nil"/>
              <w:left w:val="nil"/>
              <w:bottom w:val="single" w:sz="4" w:space="0" w:color="auto"/>
              <w:right w:val="single" w:sz="4" w:space="0" w:color="auto"/>
            </w:tcBorders>
            <w:shd w:val="clear" w:color="auto" w:fill="auto"/>
            <w:vAlign w:val="bottom"/>
            <w:hideMark/>
          </w:tcPr>
          <w:p w14:paraId="57FED83F"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Mastromys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natalensis</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66BAD9A7" w14:textId="77777777" w:rsidR="00D320EA" w:rsidRPr="00CB132F" w:rsidRDefault="00D320EA" w:rsidP="001E0175">
            <w:pPr>
              <w:rPr>
                <w:rFonts w:cs="Arial"/>
                <w:color w:val="000000"/>
                <w:sz w:val="19"/>
                <w:szCs w:val="19"/>
              </w:rPr>
            </w:pPr>
            <w:r w:rsidRPr="00CB132F">
              <w:rPr>
                <w:rFonts w:cs="Arial"/>
                <w:color w:val="000000"/>
                <w:sz w:val="19"/>
                <w:szCs w:val="19"/>
              </w:rPr>
              <w:t>Rat à mamelles multiples</w:t>
            </w:r>
          </w:p>
        </w:tc>
        <w:tc>
          <w:tcPr>
            <w:tcW w:w="1631" w:type="dxa"/>
            <w:tcBorders>
              <w:top w:val="nil"/>
              <w:left w:val="nil"/>
              <w:bottom w:val="single" w:sz="4" w:space="0" w:color="auto"/>
              <w:right w:val="single" w:sz="4" w:space="0" w:color="auto"/>
            </w:tcBorders>
            <w:shd w:val="clear" w:color="auto" w:fill="auto"/>
            <w:hideMark/>
          </w:tcPr>
          <w:p w14:paraId="293CC3AC"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Mutshimba</w:t>
            </w:r>
            <w:proofErr w:type="spellEnd"/>
          </w:p>
        </w:tc>
      </w:tr>
      <w:tr w:rsidR="00D320EA" w:rsidRPr="00CB132F" w14:paraId="49163F22"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687A3747"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Ovideae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33A78D77"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Ovis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aries</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3DEACC92" w14:textId="77777777" w:rsidR="00D320EA" w:rsidRPr="00CB132F" w:rsidRDefault="00D320EA" w:rsidP="001E0175">
            <w:pPr>
              <w:rPr>
                <w:rFonts w:cs="Arial"/>
                <w:color w:val="000000"/>
                <w:sz w:val="19"/>
                <w:szCs w:val="19"/>
              </w:rPr>
            </w:pPr>
            <w:r w:rsidRPr="00CB132F">
              <w:rPr>
                <w:rFonts w:cs="Arial"/>
                <w:color w:val="000000"/>
                <w:sz w:val="19"/>
                <w:szCs w:val="19"/>
              </w:rPr>
              <w:t>Mouton</w:t>
            </w:r>
          </w:p>
        </w:tc>
        <w:tc>
          <w:tcPr>
            <w:tcW w:w="1631" w:type="dxa"/>
            <w:tcBorders>
              <w:top w:val="nil"/>
              <w:left w:val="nil"/>
              <w:bottom w:val="single" w:sz="4" w:space="0" w:color="auto"/>
              <w:right w:val="single" w:sz="4" w:space="0" w:color="auto"/>
            </w:tcBorders>
            <w:shd w:val="clear" w:color="auto" w:fill="auto"/>
            <w:vAlign w:val="bottom"/>
            <w:hideMark/>
          </w:tcPr>
          <w:p w14:paraId="73B6DBAC"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Kondolo</w:t>
            </w:r>
            <w:proofErr w:type="spellEnd"/>
          </w:p>
        </w:tc>
      </w:tr>
      <w:tr w:rsidR="00D320EA" w:rsidRPr="00CB132F" w14:paraId="252B407F"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7580D9AF"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lastRenderedPageBreak/>
              <w:t>Sciudae</w:t>
            </w:r>
            <w:proofErr w:type="spellEnd"/>
            <w:r w:rsidRPr="00CB132F">
              <w:rPr>
                <w:rFonts w:cs="Arial"/>
                <w:i/>
                <w:color w:val="000000"/>
                <w:sz w:val="19"/>
                <w:szCs w:val="19"/>
              </w:rPr>
              <w:t xml:space="preserve"> </w:t>
            </w:r>
          </w:p>
        </w:tc>
        <w:tc>
          <w:tcPr>
            <w:tcW w:w="2693" w:type="dxa"/>
            <w:tcBorders>
              <w:top w:val="nil"/>
              <w:left w:val="nil"/>
              <w:bottom w:val="single" w:sz="4" w:space="0" w:color="auto"/>
              <w:right w:val="single" w:sz="4" w:space="0" w:color="auto"/>
            </w:tcBorders>
            <w:shd w:val="clear" w:color="auto" w:fill="auto"/>
            <w:vAlign w:val="bottom"/>
            <w:hideMark/>
          </w:tcPr>
          <w:p w14:paraId="6B2C02B6"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Pacochoerus</w:t>
            </w:r>
            <w:proofErr w:type="spellEnd"/>
            <w:r w:rsidRPr="00CB132F">
              <w:rPr>
                <w:rFonts w:cs="Arial"/>
                <w:i/>
                <w:color w:val="000000"/>
                <w:sz w:val="19"/>
                <w:szCs w:val="19"/>
                <w:u w:val="single"/>
              </w:rPr>
              <w:t xml:space="preserve"> africanus</w:t>
            </w:r>
          </w:p>
        </w:tc>
        <w:tc>
          <w:tcPr>
            <w:tcW w:w="2551" w:type="dxa"/>
            <w:tcBorders>
              <w:top w:val="nil"/>
              <w:left w:val="nil"/>
              <w:bottom w:val="single" w:sz="4" w:space="0" w:color="auto"/>
              <w:right w:val="single" w:sz="4" w:space="0" w:color="auto"/>
            </w:tcBorders>
            <w:shd w:val="clear" w:color="auto" w:fill="auto"/>
            <w:vAlign w:val="bottom"/>
            <w:hideMark/>
          </w:tcPr>
          <w:p w14:paraId="1270EEF0" w14:textId="77777777" w:rsidR="00D320EA" w:rsidRPr="00CB132F" w:rsidRDefault="00D320EA" w:rsidP="001E0175">
            <w:pPr>
              <w:rPr>
                <w:rFonts w:cs="Arial"/>
                <w:color w:val="000000"/>
                <w:sz w:val="19"/>
                <w:szCs w:val="19"/>
              </w:rPr>
            </w:pPr>
            <w:r w:rsidRPr="00CB132F">
              <w:rPr>
                <w:rFonts w:cs="Arial"/>
                <w:color w:val="000000"/>
                <w:sz w:val="19"/>
                <w:szCs w:val="19"/>
              </w:rPr>
              <w:t>Phacochère commun</w:t>
            </w:r>
          </w:p>
        </w:tc>
        <w:tc>
          <w:tcPr>
            <w:tcW w:w="1631" w:type="dxa"/>
            <w:tcBorders>
              <w:top w:val="nil"/>
              <w:left w:val="nil"/>
              <w:bottom w:val="single" w:sz="4" w:space="0" w:color="auto"/>
              <w:right w:val="single" w:sz="4" w:space="0" w:color="auto"/>
            </w:tcBorders>
            <w:shd w:val="clear" w:color="auto" w:fill="auto"/>
            <w:vAlign w:val="bottom"/>
            <w:hideMark/>
          </w:tcPr>
          <w:p w14:paraId="118B398B"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Ngulube</w:t>
            </w:r>
            <w:proofErr w:type="spellEnd"/>
            <w:r w:rsidRPr="00CB132F">
              <w:rPr>
                <w:rFonts w:cs="Arial"/>
                <w:color w:val="000000"/>
                <w:sz w:val="19"/>
                <w:szCs w:val="19"/>
              </w:rPr>
              <w:t xml:space="preserve"> </w:t>
            </w:r>
            <w:proofErr w:type="spellStart"/>
            <w:r w:rsidRPr="00CB132F">
              <w:rPr>
                <w:rFonts w:cs="Arial"/>
                <w:color w:val="000000"/>
                <w:sz w:val="19"/>
                <w:szCs w:val="19"/>
              </w:rPr>
              <w:t>ya</w:t>
            </w:r>
            <w:proofErr w:type="spellEnd"/>
            <w:r w:rsidRPr="00CB132F">
              <w:rPr>
                <w:rFonts w:cs="Arial"/>
                <w:color w:val="000000"/>
                <w:sz w:val="19"/>
                <w:szCs w:val="19"/>
              </w:rPr>
              <w:t xml:space="preserve"> </w:t>
            </w:r>
            <w:proofErr w:type="spellStart"/>
            <w:r w:rsidRPr="00CB132F">
              <w:rPr>
                <w:rFonts w:cs="Arial"/>
                <w:color w:val="000000"/>
                <w:sz w:val="19"/>
                <w:szCs w:val="19"/>
              </w:rPr>
              <w:t>pori</w:t>
            </w:r>
            <w:proofErr w:type="spellEnd"/>
          </w:p>
        </w:tc>
      </w:tr>
      <w:tr w:rsidR="00D320EA" w:rsidRPr="00CB132F" w14:paraId="7C2E8C20"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0756080E"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Sciuridae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0A7FB23E"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Paraxerus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boehmi</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5FE5ADFE" w14:textId="77777777" w:rsidR="00D320EA" w:rsidRPr="00CB132F" w:rsidRDefault="00D320EA" w:rsidP="001E0175">
            <w:pPr>
              <w:rPr>
                <w:rFonts w:cs="Arial"/>
                <w:color w:val="000000"/>
                <w:sz w:val="19"/>
                <w:szCs w:val="19"/>
              </w:rPr>
            </w:pPr>
            <w:r w:rsidRPr="00CB132F">
              <w:rPr>
                <w:rFonts w:cs="Arial"/>
                <w:color w:val="000000"/>
                <w:sz w:val="19"/>
                <w:szCs w:val="19"/>
              </w:rPr>
              <w:t xml:space="preserve">Écureuil de </w:t>
            </w:r>
            <w:proofErr w:type="spellStart"/>
            <w:r w:rsidRPr="00CB132F">
              <w:rPr>
                <w:rFonts w:cs="Arial"/>
                <w:color w:val="000000"/>
                <w:sz w:val="19"/>
                <w:szCs w:val="19"/>
              </w:rPr>
              <w:t>boehm</w:t>
            </w:r>
            <w:proofErr w:type="spellEnd"/>
          </w:p>
        </w:tc>
        <w:tc>
          <w:tcPr>
            <w:tcW w:w="1631" w:type="dxa"/>
            <w:tcBorders>
              <w:top w:val="nil"/>
              <w:left w:val="nil"/>
              <w:bottom w:val="single" w:sz="4" w:space="0" w:color="auto"/>
              <w:right w:val="single" w:sz="4" w:space="0" w:color="auto"/>
            </w:tcBorders>
            <w:shd w:val="clear" w:color="auto" w:fill="auto"/>
            <w:vAlign w:val="bottom"/>
            <w:hideMark/>
          </w:tcPr>
          <w:p w14:paraId="0950CF54"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Esende</w:t>
            </w:r>
            <w:proofErr w:type="spellEnd"/>
          </w:p>
        </w:tc>
      </w:tr>
      <w:tr w:rsidR="00D320EA" w:rsidRPr="00CB132F" w14:paraId="0B84FF42"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20C293D3"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Suidae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63ADC437"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Potamochoerus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sp</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1C4D6586" w14:textId="77777777" w:rsidR="00D320EA" w:rsidRPr="00CB132F" w:rsidRDefault="00D320EA" w:rsidP="001E0175">
            <w:pPr>
              <w:rPr>
                <w:rFonts w:cs="Arial"/>
                <w:color w:val="000000"/>
                <w:sz w:val="19"/>
                <w:szCs w:val="19"/>
              </w:rPr>
            </w:pPr>
            <w:r w:rsidRPr="00CB132F">
              <w:rPr>
                <w:rFonts w:cs="Arial"/>
                <w:color w:val="000000"/>
                <w:sz w:val="19"/>
                <w:szCs w:val="19"/>
              </w:rPr>
              <w:t xml:space="preserve">Porc </w:t>
            </w:r>
          </w:p>
        </w:tc>
        <w:tc>
          <w:tcPr>
            <w:tcW w:w="1631" w:type="dxa"/>
            <w:tcBorders>
              <w:top w:val="nil"/>
              <w:left w:val="nil"/>
              <w:bottom w:val="single" w:sz="4" w:space="0" w:color="auto"/>
              <w:right w:val="single" w:sz="4" w:space="0" w:color="auto"/>
            </w:tcBorders>
            <w:shd w:val="clear" w:color="auto" w:fill="auto"/>
            <w:vAlign w:val="bottom"/>
            <w:hideMark/>
          </w:tcPr>
          <w:p w14:paraId="603C7C9A"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Ngulube</w:t>
            </w:r>
            <w:proofErr w:type="spellEnd"/>
          </w:p>
        </w:tc>
      </w:tr>
      <w:tr w:rsidR="00D320EA" w:rsidRPr="00CB132F" w14:paraId="23ADE442"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08413C41"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Thryonomydae</w:t>
            </w:r>
            <w:proofErr w:type="spellEnd"/>
            <w:r w:rsidRPr="00CB132F">
              <w:rPr>
                <w:rFonts w:cs="Arial"/>
                <w:i/>
                <w:color w:val="000000"/>
                <w:sz w:val="19"/>
                <w:szCs w:val="19"/>
              </w:rPr>
              <w:t xml:space="preserve"> </w:t>
            </w:r>
          </w:p>
        </w:tc>
        <w:tc>
          <w:tcPr>
            <w:tcW w:w="2693" w:type="dxa"/>
            <w:tcBorders>
              <w:top w:val="nil"/>
              <w:left w:val="nil"/>
              <w:bottom w:val="single" w:sz="4" w:space="0" w:color="auto"/>
              <w:right w:val="single" w:sz="4" w:space="0" w:color="auto"/>
            </w:tcBorders>
            <w:shd w:val="clear" w:color="auto" w:fill="auto"/>
            <w:vAlign w:val="bottom"/>
            <w:hideMark/>
          </w:tcPr>
          <w:p w14:paraId="49B142B5"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Tryonomys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swinderianus</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30590354" w14:textId="77777777" w:rsidR="00D320EA" w:rsidRPr="00CB132F" w:rsidRDefault="00D320EA" w:rsidP="001E0175">
            <w:pPr>
              <w:rPr>
                <w:rFonts w:cs="Arial"/>
                <w:color w:val="000000"/>
                <w:sz w:val="19"/>
                <w:szCs w:val="19"/>
              </w:rPr>
            </w:pPr>
            <w:r w:rsidRPr="00CB132F">
              <w:rPr>
                <w:rFonts w:cs="Arial"/>
                <w:color w:val="000000"/>
                <w:sz w:val="19"/>
                <w:szCs w:val="19"/>
              </w:rPr>
              <w:t xml:space="preserve">Aulacode </w:t>
            </w:r>
          </w:p>
        </w:tc>
        <w:tc>
          <w:tcPr>
            <w:tcW w:w="1631" w:type="dxa"/>
            <w:tcBorders>
              <w:top w:val="nil"/>
              <w:left w:val="nil"/>
              <w:bottom w:val="single" w:sz="4" w:space="0" w:color="auto"/>
              <w:right w:val="single" w:sz="4" w:space="0" w:color="auto"/>
            </w:tcBorders>
            <w:shd w:val="clear" w:color="auto" w:fill="auto"/>
            <w:vAlign w:val="bottom"/>
            <w:hideMark/>
          </w:tcPr>
          <w:p w14:paraId="61E184BB"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Simbiliki</w:t>
            </w:r>
            <w:proofErr w:type="spellEnd"/>
            <w:r w:rsidRPr="00CB132F">
              <w:rPr>
                <w:rFonts w:cs="Arial"/>
                <w:color w:val="000000"/>
                <w:sz w:val="19"/>
                <w:szCs w:val="19"/>
              </w:rPr>
              <w:t xml:space="preserve"> </w:t>
            </w:r>
          </w:p>
        </w:tc>
      </w:tr>
      <w:tr w:rsidR="00D320EA" w:rsidRPr="00CB132F" w14:paraId="7B43EACC"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611A8826"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Tragulidae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51E60148"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Hyemoschus</w:t>
            </w:r>
            <w:proofErr w:type="spellEnd"/>
            <w:r w:rsidRPr="00CB132F">
              <w:rPr>
                <w:rFonts w:cs="Arial"/>
                <w:i/>
                <w:color w:val="000000"/>
                <w:sz w:val="19"/>
                <w:szCs w:val="19"/>
                <w:u w:val="single"/>
              </w:rPr>
              <w:t xml:space="preserve"> aquaticus</w:t>
            </w:r>
          </w:p>
        </w:tc>
        <w:tc>
          <w:tcPr>
            <w:tcW w:w="2551" w:type="dxa"/>
            <w:tcBorders>
              <w:top w:val="nil"/>
              <w:left w:val="nil"/>
              <w:bottom w:val="single" w:sz="4" w:space="0" w:color="auto"/>
              <w:right w:val="single" w:sz="4" w:space="0" w:color="auto"/>
            </w:tcBorders>
            <w:shd w:val="clear" w:color="auto" w:fill="auto"/>
            <w:vAlign w:val="bottom"/>
            <w:hideMark/>
          </w:tcPr>
          <w:p w14:paraId="7FCBFB13" w14:textId="77777777" w:rsidR="00D320EA" w:rsidRPr="00CB132F" w:rsidRDefault="00D320EA" w:rsidP="001E0175">
            <w:pPr>
              <w:rPr>
                <w:rFonts w:cs="Arial"/>
                <w:color w:val="000000"/>
                <w:sz w:val="19"/>
                <w:szCs w:val="19"/>
              </w:rPr>
            </w:pPr>
            <w:r w:rsidRPr="00CB132F">
              <w:rPr>
                <w:rFonts w:cs="Arial"/>
                <w:color w:val="000000"/>
                <w:sz w:val="19"/>
                <w:szCs w:val="19"/>
              </w:rPr>
              <w:t xml:space="preserve">Chevrotain aquatique </w:t>
            </w:r>
          </w:p>
        </w:tc>
        <w:tc>
          <w:tcPr>
            <w:tcW w:w="1631" w:type="dxa"/>
            <w:tcBorders>
              <w:top w:val="nil"/>
              <w:left w:val="nil"/>
              <w:bottom w:val="single" w:sz="4" w:space="0" w:color="auto"/>
              <w:right w:val="single" w:sz="4" w:space="0" w:color="auto"/>
            </w:tcBorders>
            <w:shd w:val="clear" w:color="auto" w:fill="auto"/>
            <w:vAlign w:val="bottom"/>
            <w:hideMark/>
          </w:tcPr>
          <w:p w14:paraId="4F6BF286"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Elebe</w:t>
            </w:r>
            <w:proofErr w:type="spellEnd"/>
          </w:p>
        </w:tc>
      </w:tr>
      <w:tr w:rsidR="00D320EA" w:rsidRPr="00CB132F" w14:paraId="33ECC379"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7793986E"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Viveridae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744BABC5"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Civetta</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civetta</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16098F7E" w14:textId="77777777" w:rsidR="00D320EA" w:rsidRPr="00CB132F" w:rsidRDefault="00D320EA" w:rsidP="001E0175">
            <w:pPr>
              <w:rPr>
                <w:rFonts w:cs="Arial"/>
                <w:color w:val="000000"/>
                <w:sz w:val="19"/>
                <w:szCs w:val="19"/>
              </w:rPr>
            </w:pPr>
            <w:r w:rsidRPr="00CB132F">
              <w:rPr>
                <w:rFonts w:cs="Arial"/>
                <w:color w:val="000000"/>
                <w:sz w:val="19"/>
                <w:szCs w:val="19"/>
              </w:rPr>
              <w:t xml:space="preserve">Civette </w:t>
            </w:r>
          </w:p>
        </w:tc>
        <w:tc>
          <w:tcPr>
            <w:tcW w:w="1631" w:type="dxa"/>
            <w:tcBorders>
              <w:top w:val="nil"/>
              <w:left w:val="nil"/>
              <w:bottom w:val="single" w:sz="4" w:space="0" w:color="auto"/>
              <w:right w:val="single" w:sz="4" w:space="0" w:color="auto"/>
            </w:tcBorders>
            <w:shd w:val="clear" w:color="auto" w:fill="auto"/>
            <w:vAlign w:val="bottom"/>
            <w:hideMark/>
          </w:tcPr>
          <w:p w14:paraId="07D2900C"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Mapondo</w:t>
            </w:r>
            <w:proofErr w:type="spellEnd"/>
          </w:p>
        </w:tc>
      </w:tr>
      <w:tr w:rsidR="00D320EA" w:rsidRPr="00CB132F" w14:paraId="1B7C79F1" w14:textId="77777777" w:rsidTr="001E0175">
        <w:trPr>
          <w:trHeight w:val="285"/>
          <w:jc w:val="center"/>
        </w:trPr>
        <w:tc>
          <w:tcPr>
            <w:tcW w:w="89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D13CBC1" w14:textId="77777777" w:rsidR="00D320EA" w:rsidRPr="00CB132F" w:rsidRDefault="00D320EA" w:rsidP="001E0175">
            <w:pPr>
              <w:jc w:val="center"/>
              <w:rPr>
                <w:rFonts w:cs="Arial"/>
                <w:color w:val="000000"/>
                <w:sz w:val="19"/>
                <w:szCs w:val="19"/>
              </w:rPr>
            </w:pPr>
            <w:r w:rsidRPr="00CB132F">
              <w:rPr>
                <w:rFonts w:cs="Arial"/>
                <w:color w:val="000000"/>
                <w:sz w:val="19"/>
                <w:szCs w:val="19"/>
              </w:rPr>
              <w:t>2.     Les reptiles</w:t>
            </w:r>
          </w:p>
        </w:tc>
      </w:tr>
      <w:tr w:rsidR="00D320EA" w:rsidRPr="00CB132F" w14:paraId="0068AF86"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center"/>
            <w:hideMark/>
          </w:tcPr>
          <w:p w14:paraId="115EC954" w14:textId="77777777" w:rsidR="00D320EA" w:rsidRPr="00CB132F" w:rsidRDefault="00D320EA" w:rsidP="001E0175">
            <w:pPr>
              <w:jc w:val="center"/>
              <w:rPr>
                <w:rFonts w:cs="Arial"/>
                <w:color w:val="000000"/>
                <w:sz w:val="19"/>
                <w:szCs w:val="19"/>
              </w:rPr>
            </w:pPr>
            <w:r w:rsidRPr="00CB132F">
              <w:rPr>
                <w:rFonts w:cs="Arial"/>
                <w:color w:val="000000"/>
                <w:sz w:val="19"/>
                <w:szCs w:val="19"/>
              </w:rPr>
              <w:t>Famille</w:t>
            </w:r>
          </w:p>
        </w:tc>
        <w:tc>
          <w:tcPr>
            <w:tcW w:w="2693" w:type="dxa"/>
            <w:tcBorders>
              <w:top w:val="nil"/>
              <w:left w:val="nil"/>
              <w:bottom w:val="single" w:sz="4" w:space="0" w:color="auto"/>
              <w:right w:val="single" w:sz="4" w:space="0" w:color="auto"/>
            </w:tcBorders>
            <w:shd w:val="clear" w:color="auto" w:fill="auto"/>
            <w:vAlign w:val="center"/>
            <w:hideMark/>
          </w:tcPr>
          <w:p w14:paraId="7C5E4685" w14:textId="77777777" w:rsidR="00D320EA" w:rsidRPr="00CB132F" w:rsidRDefault="00D320EA" w:rsidP="001E0175">
            <w:pPr>
              <w:jc w:val="center"/>
              <w:rPr>
                <w:rFonts w:cs="Arial"/>
                <w:color w:val="000000"/>
                <w:sz w:val="19"/>
                <w:szCs w:val="19"/>
              </w:rPr>
            </w:pPr>
            <w:r w:rsidRPr="00CB132F">
              <w:rPr>
                <w:rFonts w:cs="Arial"/>
                <w:color w:val="000000"/>
                <w:sz w:val="19"/>
                <w:szCs w:val="19"/>
              </w:rPr>
              <w:t>Noms scientifiques</w:t>
            </w:r>
          </w:p>
        </w:tc>
        <w:tc>
          <w:tcPr>
            <w:tcW w:w="2551" w:type="dxa"/>
            <w:tcBorders>
              <w:top w:val="nil"/>
              <w:left w:val="nil"/>
              <w:bottom w:val="single" w:sz="4" w:space="0" w:color="auto"/>
              <w:right w:val="single" w:sz="4" w:space="0" w:color="auto"/>
            </w:tcBorders>
            <w:shd w:val="clear" w:color="auto" w:fill="auto"/>
            <w:vAlign w:val="center"/>
            <w:hideMark/>
          </w:tcPr>
          <w:p w14:paraId="47C4668F" w14:textId="77777777" w:rsidR="00D320EA" w:rsidRPr="00CB132F" w:rsidRDefault="00D320EA" w:rsidP="001E0175">
            <w:pPr>
              <w:jc w:val="center"/>
              <w:rPr>
                <w:rFonts w:cs="Arial"/>
                <w:color w:val="000000"/>
                <w:sz w:val="19"/>
                <w:szCs w:val="19"/>
              </w:rPr>
            </w:pPr>
            <w:r w:rsidRPr="00CB132F">
              <w:rPr>
                <w:rFonts w:cs="Arial"/>
                <w:color w:val="000000"/>
                <w:sz w:val="19"/>
                <w:szCs w:val="19"/>
              </w:rPr>
              <w:t>Noms communs</w:t>
            </w:r>
          </w:p>
        </w:tc>
        <w:tc>
          <w:tcPr>
            <w:tcW w:w="1631" w:type="dxa"/>
            <w:tcBorders>
              <w:top w:val="nil"/>
              <w:left w:val="nil"/>
              <w:bottom w:val="single" w:sz="4" w:space="0" w:color="auto"/>
              <w:right w:val="single" w:sz="4" w:space="0" w:color="auto"/>
            </w:tcBorders>
            <w:shd w:val="clear" w:color="auto" w:fill="auto"/>
            <w:vAlign w:val="center"/>
            <w:hideMark/>
          </w:tcPr>
          <w:p w14:paraId="549F5ABC" w14:textId="77777777" w:rsidR="00D320EA" w:rsidRPr="00CB132F" w:rsidRDefault="00D320EA" w:rsidP="001E0175">
            <w:pPr>
              <w:jc w:val="center"/>
              <w:rPr>
                <w:rFonts w:cs="Arial"/>
                <w:color w:val="000000"/>
                <w:sz w:val="19"/>
                <w:szCs w:val="19"/>
              </w:rPr>
            </w:pPr>
            <w:r w:rsidRPr="00CB132F">
              <w:rPr>
                <w:rFonts w:cs="Arial"/>
                <w:color w:val="000000"/>
                <w:sz w:val="19"/>
                <w:szCs w:val="19"/>
              </w:rPr>
              <w:t xml:space="preserve">Noms vernaculaires </w:t>
            </w:r>
          </w:p>
        </w:tc>
      </w:tr>
      <w:tr w:rsidR="00D320EA" w:rsidRPr="00CB132F" w14:paraId="5F345E0B"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4B225742"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Viperidae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7F7A65ED"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Bitis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lachesis</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15A5335B" w14:textId="77777777" w:rsidR="00D320EA" w:rsidRPr="00CB132F" w:rsidRDefault="00D320EA" w:rsidP="001E0175">
            <w:pPr>
              <w:rPr>
                <w:rFonts w:cs="Arial"/>
                <w:color w:val="000000"/>
                <w:sz w:val="19"/>
                <w:szCs w:val="19"/>
              </w:rPr>
            </w:pPr>
            <w:r w:rsidRPr="00CB132F">
              <w:rPr>
                <w:rFonts w:cs="Arial"/>
                <w:color w:val="000000"/>
                <w:sz w:val="19"/>
                <w:szCs w:val="19"/>
              </w:rPr>
              <w:t>Vipère</w:t>
            </w:r>
          </w:p>
        </w:tc>
        <w:tc>
          <w:tcPr>
            <w:tcW w:w="1631" w:type="dxa"/>
            <w:tcBorders>
              <w:top w:val="nil"/>
              <w:left w:val="nil"/>
              <w:bottom w:val="single" w:sz="4" w:space="0" w:color="auto"/>
              <w:right w:val="single" w:sz="4" w:space="0" w:color="auto"/>
            </w:tcBorders>
            <w:shd w:val="clear" w:color="auto" w:fill="auto"/>
            <w:vAlign w:val="bottom"/>
            <w:hideMark/>
          </w:tcPr>
          <w:p w14:paraId="7DAFE014"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Nyoka</w:t>
            </w:r>
            <w:proofErr w:type="spellEnd"/>
          </w:p>
        </w:tc>
      </w:tr>
      <w:tr w:rsidR="00D320EA" w:rsidRPr="00CB132F" w14:paraId="4F7A53A8"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7708B2B8"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Chamaeleonidae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23BD3E2C"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Chameleo</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carpenteri</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2E06E53E" w14:textId="77777777" w:rsidR="00D320EA" w:rsidRPr="00CB132F" w:rsidRDefault="00D320EA" w:rsidP="001E0175">
            <w:pPr>
              <w:rPr>
                <w:rFonts w:cs="Arial"/>
                <w:color w:val="000000"/>
                <w:sz w:val="19"/>
                <w:szCs w:val="19"/>
              </w:rPr>
            </w:pPr>
            <w:r w:rsidRPr="00CB132F">
              <w:rPr>
                <w:rFonts w:cs="Arial"/>
                <w:color w:val="000000"/>
                <w:sz w:val="19"/>
                <w:szCs w:val="19"/>
              </w:rPr>
              <w:t>Caméléon</w:t>
            </w:r>
          </w:p>
        </w:tc>
        <w:tc>
          <w:tcPr>
            <w:tcW w:w="1631" w:type="dxa"/>
            <w:tcBorders>
              <w:top w:val="nil"/>
              <w:left w:val="nil"/>
              <w:bottom w:val="single" w:sz="4" w:space="0" w:color="auto"/>
              <w:right w:val="single" w:sz="4" w:space="0" w:color="auto"/>
            </w:tcBorders>
            <w:shd w:val="clear" w:color="auto" w:fill="auto"/>
            <w:vAlign w:val="bottom"/>
            <w:hideMark/>
          </w:tcPr>
          <w:p w14:paraId="59954B65" w14:textId="77777777" w:rsidR="00D320EA" w:rsidRPr="00CB132F" w:rsidRDefault="00D320EA" w:rsidP="001E0175">
            <w:pPr>
              <w:rPr>
                <w:rFonts w:cs="Arial"/>
                <w:sz w:val="19"/>
                <w:szCs w:val="19"/>
              </w:rPr>
            </w:pPr>
            <w:proofErr w:type="spellStart"/>
            <w:r w:rsidRPr="00CB132F">
              <w:rPr>
                <w:rFonts w:cs="Arial"/>
                <w:sz w:val="19"/>
                <w:szCs w:val="19"/>
              </w:rPr>
              <w:t>Kambolombolo</w:t>
            </w:r>
            <w:proofErr w:type="spellEnd"/>
          </w:p>
        </w:tc>
      </w:tr>
      <w:tr w:rsidR="00D320EA" w:rsidRPr="00CB132F" w14:paraId="444D19DC"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22E83870"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Geckonidae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41C9E373"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Cnemaspis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quatuorseriatus</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7927868B" w14:textId="77777777" w:rsidR="00D320EA" w:rsidRPr="00CB132F" w:rsidRDefault="00D320EA" w:rsidP="001E0175">
            <w:pPr>
              <w:rPr>
                <w:rFonts w:cs="Arial"/>
                <w:color w:val="000000"/>
                <w:sz w:val="19"/>
                <w:szCs w:val="19"/>
              </w:rPr>
            </w:pPr>
            <w:r w:rsidRPr="00CB132F">
              <w:rPr>
                <w:rFonts w:cs="Arial"/>
                <w:color w:val="000000"/>
                <w:sz w:val="19"/>
                <w:szCs w:val="19"/>
              </w:rPr>
              <w:t>Gecko</w:t>
            </w:r>
          </w:p>
        </w:tc>
        <w:tc>
          <w:tcPr>
            <w:tcW w:w="1631" w:type="dxa"/>
            <w:tcBorders>
              <w:top w:val="nil"/>
              <w:left w:val="nil"/>
              <w:bottom w:val="single" w:sz="4" w:space="0" w:color="auto"/>
              <w:right w:val="single" w:sz="4" w:space="0" w:color="auto"/>
            </w:tcBorders>
            <w:shd w:val="clear" w:color="auto" w:fill="auto"/>
            <w:vAlign w:val="bottom"/>
            <w:hideMark/>
          </w:tcPr>
          <w:p w14:paraId="7C61858B"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Mueswela</w:t>
            </w:r>
            <w:proofErr w:type="spellEnd"/>
          </w:p>
        </w:tc>
      </w:tr>
      <w:tr w:rsidR="00D320EA" w:rsidRPr="00CB132F" w14:paraId="2AA7BBBE"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5CE5EA35"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Geckonidae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7B56D28F"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Helidactylus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mabuya</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4CD8B9F3" w14:textId="77777777" w:rsidR="00D320EA" w:rsidRPr="00CB132F" w:rsidRDefault="00D320EA" w:rsidP="001E0175">
            <w:pPr>
              <w:rPr>
                <w:rFonts w:cs="Arial"/>
                <w:color w:val="000000"/>
                <w:sz w:val="19"/>
                <w:szCs w:val="19"/>
              </w:rPr>
            </w:pPr>
            <w:r w:rsidRPr="00CB132F">
              <w:rPr>
                <w:rFonts w:cs="Arial"/>
                <w:color w:val="000000"/>
                <w:sz w:val="19"/>
                <w:szCs w:val="19"/>
              </w:rPr>
              <w:t>Lézard ordinaire</w:t>
            </w:r>
          </w:p>
        </w:tc>
        <w:tc>
          <w:tcPr>
            <w:tcW w:w="1631" w:type="dxa"/>
            <w:tcBorders>
              <w:top w:val="nil"/>
              <w:left w:val="nil"/>
              <w:bottom w:val="single" w:sz="4" w:space="0" w:color="auto"/>
              <w:right w:val="single" w:sz="4" w:space="0" w:color="auto"/>
            </w:tcBorders>
            <w:shd w:val="clear" w:color="auto" w:fill="auto"/>
            <w:vAlign w:val="bottom"/>
            <w:hideMark/>
          </w:tcPr>
          <w:p w14:paraId="31627ED0"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Musuera</w:t>
            </w:r>
            <w:proofErr w:type="spellEnd"/>
          </w:p>
        </w:tc>
      </w:tr>
      <w:tr w:rsidR="00D320EA" w:rsidRPr="00CB132F" w14:paraId="5F9B27C8"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7FDA3B1E"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Boidae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721AD898"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 xml:space="preserve">Python </w:t>
            </w:r>
            <w:proofErr w:type="spellStart"/>
            <w:r w:rsidRPr="00CB132F">
              <w:rPr>
                <w:rFonts w:cs="Arial"/>
                <w:i/>
                <w:color w:val="000000"/>
                <w:sz w:val="19"/>
                <w:szCs w:val="19"/>
                <w:u w:val="single"/>
              </w:rPr>
              <w:t>reticulates</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0AF4323D" w14:textId="77777777" w:rsidR="00D320EA" w:rsidRPr="00CB132F" w:rsidRDefault="00D320EA" w:rsidP="001E0175">
            <w:pPr>
              <w:rPr>
                <w:rFonts w:cs="Arial"/>
                <w:color w:val="000000"/>
                <w:sz w:val="19"/>
                <w:szCs w:val="19"/>
              </w:rPr>
            </w:pPr>
            <w:r w:rsidRPr="00CB132F">
              <w:rPr>
                <w:rFonts w:cs="Arial"/>
                <w:color w:val="000000"/>
                <w:sz w:val="19"/>
                <w:szCs w:val="19"/>
              </w:rPr>
              <w:t>Python</w:t>
            </w:r>
          </w:p>
        </w:tc>
        <w:tc>
          <w:tcPr>
            <w:tcW w:w="1631" w:type="dxa"/>
            <w:tcBorders>
              <w:top w:val="nil"/>
              <w:left w:val="nil"/>
              <w:bottom w:val="single" w:sz="4" w:space="0" w:color="auto"/>
              <w:right w:val="single" w:sz="4" w:space="0" w:color="auto"/>
            </w:tcBorders>
            <w:shd w:val="clear" w:color="auto" w:fill="auto"/>
            <w:vAlign w:val="bottom"/>
            <w:hideMark/>
          </w:tcPr>
          <w:p w14:paraId="5537FABE"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Nyoka</w:t>
            </w:r>
            <w:proofErr w:type="spellEnd"/>
          </w:p>
        </w:tc>
      </w:tr>
      <w:tr w:rsidR="00D320EA" w:rsidRPr="00CB132F" w14:paraId="01D992F5"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5E521EE9"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Boidae</w:t>
            </w:r>
            <w:proofErr w:type="spellEnd"/>
            <w:r w:rsidRPr="00CB132F">
              <w:rPr>
                <w:rFonts w:cs="Arial"/>
                <w:i/>
                <w:color w:val="000000"/>
                <w:sz w:val="19"/>
                <w:szCs w:val="19"/>
              </w:rPr>
              <w:t xml:space="preserve"> </w:t>
            </w:r>
          </w:p>
        </w:tc>
        <w:tc>
          <w:tcPr>
            <w:tcW w:w="2693" w:type="dxa"/>
            <w:tcBorders>
              <w:top w:val="nil"/>
              <w:left w:val="nil"/>
              <w:bottom w:val="single" w:sz="4" w:space="0" w:color="auto"/>
              <w:right w:val="single" w:sz="4" w:space="0" w:color="auto"/>
            </w:tcBorders>
            <w:shd w:val="clear" w:color="auto" w:fill="auto"/>
            <w:vAlign w:val="bottom"/>
            <w:hideMark/>
          </w:tcPr>
          <w:p w14:paraId="0F78C922"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 xml:space="preserve">Python </w:t>
            </w:r>
            <w:proofErr w:type="spellStart"/>
            <w:r w:rsidRPr="00CB132F">
              <w:rPr>
                <w:rFonts w:cs="Arial"/>
                <w:i/>
                <w:color w:val="000000"/>
                <w:sz w:val="19"/>
                <w:szCs w:val="19"/>
                <w:u w:val="single"/>
              </w:rPr>
              <w:t>spp</w:t>
            </w:r>
            <w:proofErr w:type="spellEnd"/>
            <w:r w:rsidRPr="00CB132F">
              <w:rPr>
                <w:rFonts w:cs="Arial"/>
                <w:i/>
                <w:color w:val="000000"/>
                <w:sz w:val="19"/>
                <w:szCs w:val="19"/>
                <w:u w:val="single"/>
              </w:rPr>
              <w:t xml:space="preserve"> </w:t>
            </w:r>
          </w:p>
        </w:tc>
        <w:tc>
          <w:tcPr>
            <w:tcW w:w="2551" w:type="dxa"/>
            <w:tcBorders>
              <w:top w:val="nil"/>
              <w:left w:val="nil"/>
              <w:bottom w:val="single" w:sz="4" w:space="0" w:color="auto"/>
              <w:right w:val="single" w:sz="4" w:space="0" w:color="auto"/>
            </w:tcBorders>
            <w:shd w:val="clear" w:color="auto" w:fill="auto"/>
            <w:vAlign w:val="bottom"/>
            <w:hideMark/>
          </w:tcPr>
          <w:p w14:paraId="27C8D3D4" w14:textId="77777777" w:rsidR="00D320EA" w:rsidRPr="00CB132F" w:rsidRDefault="00D320EA" w:rsidP="001E0175">
            <w:pPr>
              <w:rPr>
                <w:rFonts w:cs="Arial"/>
                <w:color w:val="000000"/>
                <w:sz w:val="19"/>
                <w:szCs w:val="19"/>
              </w:rPr>
            </w:pPr>
            <w:r w:rsidRPr="00CB132F">
              <w:rPr>
                <w:rFonts w:cs="Arial"/>
                <w:color w:val="000000"/>
                <w:sz w:val="19"/>
                <w:szCs w:val="19"/>
              </w:rPr>
              <w:t xml:space="preserve">Python  </w:t>
            </w:r>
          </w:p>
        </w:tc>
        <w:tc>
          <w:tcPr>
            <w:tcW w:w="1631" w:type="dxa"/>
            <w:tcBorders>
              <w:top w:val="nil"/>
              <w:left w:val="nil"/>
              <w:bottom w:val="single" w:sz="4" w:space="0" w:color="auto"/>
              <w:right w:val="single" w:sz="4" w:space="0" w:color="auto"/>
            </w:tcBorders>
            <w:shd w:val="clear" w:color="auto" w:fill="auto"/>
            <w:vAlign w:val="bottom"/>
            <w:hideMark/>
          </w:tcPr>
          <w:p w14:paraId="5E732183"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Nyoka</w:t>
            </w:r>
            <w:proofErr w:type="spellEnd"/>
          </w:p>
        </w:tc>
      </w:tr>
      <w:tr w:rsidR="00D320EA" w:rsidRPr="00CB132F" w14:paraId="6CBEBC27"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12E777DB"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Crocodylidae</w:t>
            </w:r>
            <w:proofErr w:type="spellEnd"/>
            <w:r w:rsidRPr="00CB132F">
              <w:rPr>
                <w:rFonts w:cs="Arial"/>
                <w:i/>
                <w:color w:val="000000"/>
                <w:sz w:val="19"/>
                <w:szCs w:val="19"/>
              </w:rPr>
              <w:t xml:space="preserve"> </w:t>
            </w:r>
          </w:p>
        </w:tc>
        <w:tc>
          <w:tcPr>
            <w:tcW w:w="2693" w:type="dxa"/>
            <w:tcBorders>
              <w:top w:val="nil"/>
              <w:left w:val="nil"/>
              <w:bottom w:val="single" w:sz="4" w:space="0" w:color="auto"/>
              <w:right w:val="single" w:sz="4" w:space="0" w:color="auto"/>
            </w:tcBorders>
            <w:shd w:val="clear" w:color="auto" w:fill="auto"/>
            <w:vAlign w:val="bottom"/>
            <w:hideMark/>
          </w:tcPr>
          <w:p w14:paraId="54EDBE8A"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Crocodylus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sp</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3FB38488" w14:textId="77777777" w:rsidR="00D320EA" w:rsidRPr="00CB132F" w:rsidRDefault="00D320EA" w:rsidP="001E0175">
            <w:pPr>
              <w:rPr>
                <w:rFonts w:cs="Arial"/>
                <w:color w:val="000000"/>
                <w:sz w:val="19"/>
                <w:szCs w:val="19"/>
              </w:rPr>
            </w:pPr>
            <w:r w:rsidRPr="00CB132F">
              <w:rPr>
                <w:rFonts w:cs="Arial"/>
                <w:color w:val="000000"/>
                <w:sz w:val="19"/>
                <w:szCs w:val="19"/>
              </w:rPr>
              <w:t xml:space="preserve">Crocodile </w:t>
            </w:r>
          </w:p>
        </w:tc>
        <w:tc>
          <w:tcPr>
            <w:tcW w:w="1631" w:type="dxa"/>
            <w:tcBorders>
              <w:top w:val="nil"/>
              <w:left w:val="nil"/>
              <w:bottom w:val="single" w:sz="4" w:space="0" w:color="auto"/>
              <w:right w:val="single" w:sz="4" w:space="0" w:color="auto"/>
            </w:tcBorders>
            <w:shd w:val="clear" w:color="auto" w:fill="auto"/>
            <w:vAlign w:val="bottom"/>
            <w:hideMark/>
          </w:tcPr>
          <w:p w14:paraId="64F02B6C" w14:textId="77777777" w:rsidR="00D320EA" w:rsidRPr="00CB132F" w:rsidRDefault="00D320EA" w:rsidP="001E0175">
            <w:pPr>
              <w:rPr>
                <w:rFonts w:cs="Arial"/>
                <w:color w:val="000000"/>
                <w:sz w:val="19"/>
                <w:szCs w:val="19"/>
              </w:rPr>
            </w:pPr>
            <w:r w:rsidRPr="00CB132F">
              <w:rPr>
                <w:rFonts w:cs="Arial"/>
                <w:color w:val="000000"/>
                <w:sz w:val="19"/>
                <w:szCs w:val="19"/>
              </w:rPr>
              <w:t xml:space="preserve">Mamba </w:t>
            </w:r>
          </w:p>
        </w:tc>
      </w:tr>
      <w:tr w:rsidR="00D320EA" w:rsidRPr="00CB132F" w14:paraId="308065A4" w14:textId="77777777" w:rsidTr="001E0175">
        <w:trPr>
          <w:trHeight w:val="285"/>
          <w:jc w:val="center"/>
        </w:trPr>
        <w:tc>
          <w:tcPr>
            <w:tcW w:w="89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C450FEA" w14:textId="77777777" w:rsidR="00D320EA" w:rsidRPr="00CB132F" w:rsidRDefault="00D320EA" w:rsidP="001E0175">
            <w:pPr>
              <w:jc w:val="center"/>
              <w:rPr>
                <w:rFonts w:cs="Arial"/>
                <w:color w:val="000000"/>
                <w:sz w:val="19"/>
                <w:szCs w:val="19"/>
              </w:rPr>
            </w:pPr>
            <w:r w:rsidRPr="00CB132F">
              <w:rPr>
                <w:rFonts w:cs="Arial"/>
                <w:color w:val="000000"/>
                <w:sz w:val="19"/>
                <w:szCs w:val="19"/>
              </w:rPr>
              <w:t>3. Les oiseaux</w:t>
            </w:r>
          </w:p>
        </w:tc>
      </w:tr>
      <w:tr w:rsidR="00D320EA" w:rsidRPr="00CB132F" w14:paraId="5BC83889"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center"/>
            <w:hideMark/>
          </w:tcPr>
          <w:p w14:paraId="48C81221" w14:textId="77777777" w:rsidR="00D320EA" w:rsidRPr="00CB132F" w:rsidRDefault="00D320EA" w:rsidP="001E0175">
            <w:pPr>
              <w:jc w:val="center"/>
              <w:rPr>
                <w:rFonts w:cs="Arial"/>
                <w:color w:val="000000"/>
                <w:sz w:val="19"/>
                <w:szCs w:val="19"/>
              </w:rPr>
            </w:pPr>
            <w:r w:rsidRPr="00CB132F">
              <w:rPr>
                <w:rFonts w:cs="Arial"/>
                <w:color w:val="000000"/>
                <w:sz w:val="19"/>
                <w:szCs w:val="19"/>
              </w:rPr>
              <w:t>Famille</w:t>
            </w:r>
          </w:p>
        </w:tc>
        <w:tc>
          <w:tcPr>
            <w:tcW w:w="2693" w:type="dxa"/>
            <w:tcBorders>
              <w:top w:val="nil"/>
              <w:left w:val="nil"/>
              <w:bottom w:val="single" w:sz="4" w:space="0" w:color="auto"/>
              <w:right w:val="single" w:sz="4" w:space="0" w:color="auto"/>
            </w:tcBorders>
            <w:shd w:val="clear" w:color="auto" w:fill="auto"/>
            <w:vAlign w:val="center"/>
            <w:hideMark/>
          </w:tcPr>
          <w:p w14:paraId="3E6C55C1" w14:textId="77777777" w:rsidR="00D320EA" w:rsidRPr="00CB132F" w:rsidRDefault="00D320EA" w:rsidP="001E0175">
            <w:pPr>
              <w:jc w:val="center"/>
              <w:rPr>
                <w:rFonts w:cs="Arial"/>
                <w:color w:val="000000"/>
                <w:sz w:val="19"/>
                <w:szCs w:val="19"/>
              </w:rPr>
            </w:pPr>
            <w:r w:rsidRPr="00CB132F">
              <w:rPr>
                <w:rFonts w:cs="Arial"/>
                <w:color w:val="000000"/>
                <w:sz w:val="19"/>
                <w:szCs w:val="19"/>
              </w:rPr>
              <w:t>Noms scientifiques</w:t>
            </w:r>
          </w:p>
        </w:tc>
        <w:tc>
          <w:tcPr>
            <w:tcW w:w="2551" w:type="dxa"/>
            <w:tcBorders>
              <w:top w:val="nil"/>
              <w:left w:val="nil"/>
              <w:bottom w:val="single" w:sz="4" w:space="0" w:color="auto"/>
              <w:right w:val="single" w:sz="4" w:space="0" w:color="auto"/>
            </w:tcBorders>
            <w:shd w:val="clear" w:color="auto" w:fill="auto"/>
            <w:vAlign w:val="center"/>
            <w:hideMark/>
          </w:tcPr>
          <w:p w14:paraId="5D2297D1" w14:textId="77777777" w:rsidR="00D320EA" w:rsidRPr="00CB132F" w:rsidRDefault="00D320EA" w:rsidP="001E0175">
            <w:pPr>
              <w:jc w:val="center"/>
              <w:rPr>
                <w:rFonts w:cs="Arial"/>
                <w:color w:val="000000"/>
                <w:sz w:val="19"/>
                <w:szCs w:val="19"/>
              </w:rPr>
            </w:pPr>
            <w:r w:rsidRPr="00CB132F">
              <w:rPr>
                <w:rFonts w:cs="Arial"/>
                <w:color w:val="000000"/>
                <w:sz w:val="19"/>
                <w:szCs w:val="19"/>
              </w:rPr>
              <w:t>Noms communs</w:t>
            </w:r>
          </w:p>
        </w:tc>
        <w:tc>
          <w:tcPr>
            <w:tcW w:w="1631" w:type="dxa"/>
            <w:tcBorders>
              <w:top w:val="nil"/>
              <w:left w:val="nil"/>
              <w:bottom w:val="single" w:sz="4" w:space="0" w:color="auto"/>
              <w:right w:val="single" w:sz="4" w:space="0" w:color="auto"/>
            </w:tcBorders>
            <w:shd w:val="clear" w:color="auto" w:fill="auto"/>
            <w:vAlign w:val="center"/>
            <w:hideMark/>
          </w:tcPr>
          <w:p w14:paraId="13270A70" w14:textId="77777777" w:rsidR="00D320EA" w:rsidRPr="00CB132F" w:rsidRDefault="00D320EA" w:rsidP="001E0175">
            <w:pPr>
              <w:jc w:val="center"/>
              <w:rPr>
                <w:rFonts w:cs="Arial"/>
                <w:color w:val="000000"/>
                <w:sz w:val="19"/>
                <w:szCs w:val="19"/>
              </w:rPr>
            </w:pPr>
            <w:r w:rsidRPr="00CB132F">
              <w:rPr>
                <w:rFonts w:cs="Arial"/>
                <w:color w:val="000000"/>
                <w:sz w:val="19"/>
                <w:szCs w:val="19"/>
              </w:rPr>
              <w:t xml:space="preserve">Noms vernaculaires </w:t>
            </w:r>
          </w:p>
        </w:tc>
      </w:tr>
      <w:tr w:rsidR="00D320EA" w:rsidRPr="00CB132F" w14:paraId="02EEB8F5"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2B2DD569"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Anatidae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1860D75E"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 xml:space="preserve">Anas </w:t>
            </w:r>
            <w:proofErr w:type="spellStart"/>
            <w:r w:rsidRPr="00CB132F">
              <w:rPr>
                <w:rFonts w:cs="Arial"/>
                <w:i/>
                <w:color w:val="000000"/>
                <w:sz w:val="19"/>
                <w:szCs w:val="19"/>
                <w:u w:val="single"/>
              </w:rPr>
              <w:t>platyphynchos</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5632E9CB" w14:textId="77777777" w:rsidR="00D320EA" w:rsidRPr="00CB132F" w:rsidRDefault="00D320EA" w:rsidP="001E0175">
            <w:pPr>
              <w:rPr>
                <w:rFonts w:cs="Arial"/>
                <w:color w:val="000000"/>
                <w:sz w:val="19"/>
                <w:szCs w:val="19"/>
              </w:rPr>
            </w:pPr>
            <w:r w:rsidRPr="00CB132F">
              <w:rPr>
                <w:rFonts w:cs="Arial"/>
                <w:color w:val="000000"/>
                <w:sz w:val="19"/>
                <w:szCs w:val="19"/>
              </w:rPr>
              <w:t xml:space="preserve">Canard </w:t>
            </w:r>
          </w:p>
        </w:tc>
        <w:tc>
          <w:tcPr>
            <w:tcW w:w="1631" w:type="dxa"/>
            <w:tcBorders>
              <w:top w:val="nil"/>
              <w:left w:val="nil"/>
              <w:bottom w:val="single" w:sz="4" w:space="0" w:color="auto"/>
              <w:right w:val="single" w:sz="4" w:space="0" w:color="auto"/>
            </w:tcBorders>
            <w:shd w:val="clear" w:color="auto" w:fill="auto"/>
            <w:vAlign w:val="bottom"/>
            <w:hideMark/>
          </w:tcPr>
          <w:p w14:paraId="7A3FF6DF" w14:textId="77777777" w:rsidR="00D320EA" w:rsidRPr="00CB132F" w:rsidRDefault="00D320EA" w:rsidP="001E0175">
            <w:pPr>
              <w:jc w:val="left"/>
              <w:rPr>
                <w:rFonts w:cs="Arial"/>
                <w:color w:val="000000"/>
                <w:sz w:val="19"/>
                <w:szCs w:val="19"/>
              </w:rPr>
            </w:pPr>
            <w:r w:rsidRPr="00CB132F">
              <w:rPr>
                <w:rFonts w:cs="Arial"/>
                <w:color w:val="000000"/>
                <w:sz w:val="19"/>
                <w:szCs w:val="19"/>
              </w:rPr>
              <w:t> Bata</w:t>
            </w:r>
          </w:p>
        </w:tc>
      </w:tr>
      <w:tr w:rsidR="00D320EA" w:rsidRPr="00CB132F" w14:paraId="17969579"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1B3A50DE"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Hurinidae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273D2187"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Atticora</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fasciata</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6F3C1075" w14:textId="77777777" w:rsidR="00D320EA" w:rsidRPr="00CB132F" w:rsidRDefault="00D320EA" w:rsidP="001E0175">
            <w:pPr>
              <w:rPr>
                <w:rFonts w:cs="Arial"/>
                <w:color w:val="000000"/>
                <w:sz w:val="19"/>
                <w:szCs w:val="19"/>
              </w:rPr>
            </w:pPr>
            <w:r w:rsidRPr="00CB132F">
              <w:rPr>
                <w:rFonts w:cs="Arial"/>
                <w:color w:val="000000"/>
                <w:sz w:val="19"/>
                <w:szCs w:val="19"/>
              </w:rPr>
              <w:t>Hirondelles</w:t>
            </w:r>
          </w:p>
        </w:tc>
        <w:tc>
          <w:tcPr>
            <w:tcW w:w="1631" w:type="dxa"/>
            <w:tcBorders>
              <w:top w:val="nil"/>
              <w:left w:val="nil"/>
              <w:bottom w:val="single" w:sz="4" w:space="0" w:color="auto"/>
              <w:right w:val="single" w:sz="4" w:space="0" w:color="auto"/>
            </w:tcBorders>
            <w:shd w:val="clear" w:color="auto" w:fill="auto"/>
            <w:vAlign w:val="bottom"/>
            <w:hideMark/>
          </w:tcPr>
          <w:p w14:paraId="6E503F3A" w14:textId="0D24190C" w:rsidR="00D320EA" w:rsidRPr="00CB132F" w:rsidRDefault="00D320EA" w:rsidP="001E0175">
            <w:pPr>
              <w:rPr>
                <w:rFonts w:cs="Arial"/>
                <w:color w:val="000000"/>
                <w:sz w:val="19"/>
                <w:szCs w:val="19"/>
              </w:rPr>
            </w:pPr>
            <w:proofErr w:type="spellStart"/>
            <w:r w:rsidRPr="00CB132F">
              <w:rPr>
                <w:rFonts w:cs="Arial"/>
                <w:color w:val="000000"/>
                <w:sz w:val="19"/>
                <w:szCs w:val="19"/>
              </w:rPr>
              <w:t>Ndeg</w:t>
            </w:r>
            <w:r w:rsidR="00F84CA2">
              <w:rPr>
                <w:rFonts w:cs="Arial"/>
                <w:color w:val="000000"/>
                <w:sz w:val="19"/>
                <w:szCs w:val="19"/>
              </w:rPr>
              <w:t>e</w:t>
            </w:r>
            <w:proofErr w:type="spellEnd"/>
          </w:p>
        </w:tc>
      </w:tr>
      <w:tr w:rsidR="00D320EA" w:rsidRPr="00CB132F" w14:paraId="633FA7AE"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06F1111C"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Accipitridae</w:t>
            </w:r>
            <w:proofErr w:type="spellEnd"/>
            <w:r w:rsidRPr="00CB132F">
              <w:rPr>
                <w:rFonts w:cs="Arial"/>
                <w:i/>
                <w:color w:val="000000"/>
                <w:sz w:val="19"/>
                <w:szCs w:val="19"/>
              </w:rPr>
              <w:t xml:space="preserve"> </w:t>
            </w:r>
          </w:p>
        </w:tc>
        <w:tc>
          <w:tcPr>
            <w:tcW w:w="2693" w:type="dxa"/>
            <w:tcBorders>
              <w:top w:val="nil"/>
              <w:left w:val="nil"/>
              <w:bottom w:val="single" w:sz="4" w:space="0" w:color="auto"/>
              <w:right w:val="single" w:sz="4" w:space="0" w:color="auto"/>
            </w:tcBorders>
            <w:shd w:val="clear" w:color="auto" w:fill="auto"/>
            <w:vAlign w:val="bottom"/>
            <w:hideMark/>
          </w:tcPr>
          <w:p w14:paraId="692A23F4"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Milvus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migrans</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10B23E1B" w14:textId="77777777" w:rsidR="00D320EA" w:rsidRPr="00CB132F" w:rsidRDefault="00D320EA" w:rsidP="001E0175">
            <w:pPr>
              <w:rPr>
                <w:rFonts w:cs="Arial"/>
                <w:color w:val="000000"/>
                <w:sz w:val="19"/>
                <w:szCs w:val="19"/>
              </w:rPr>
            </w:pPr>
            <w:r w:rsidRPr="00CB132F">
              <w:rPr>
                <w:rFonts w:cs="Arial"/>
                <w:color w:val="000000"/>
                <w:sz w:val="19"/>
                <w:szCs w:val="19"/>
              </w:rPr>
              <w:t>Epervier</w:t>
            </w:r>
          </w:p>
        </w:tc>
        <w:tc>
          <w:tcPr>
            <w:tcW w:w="1631" w:type="dxa"/>
            <w:tcBorders>
              <w:top w:val="nil"/>
              <w:left w:val="nil"/>
              <w:bottom w:val="single" w:sz="4" w:space="0" w:color="auto"/>
              <w:right w:val="single" w:sz="4" w:space="0" w:color="auto"/>
            </w:tcBorders>
            <w:shd w:val="clear" w:color="auto" w:fill="auto"/>
            <w:vAlign w:val="bottom"/>
            <w:hideMark/>
          </w:tcPr>
          <w:p w14:paraId="21054BF5"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Kabemba</w:t>
            </w:r>
            <w:proofErr w:type="spellEnd"/>
            <w:r w:rsidRPr="00CB132F">
              <w:rPr>
                <w:rFonts w:cs="Arial"/>
                <w:color w:val="000000"/>
                <w:sz w:val="19"/>
                <w:szCs w:val="19"/>
              </w:rPr>
              <w:t xml:space="preserve"> </w:t>
            </w:r>
          </w:p>
        </w:tc>
      </w:tr>
      <w:tr w:rsidR="00D320EA" w:rsidRPr="00CB132F" w14:paraId="22C5EA20"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1C10A876"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Phasianidae</w:t>
            </w:r>
            <w:proofErr w:type="spellEnd"/>
            <w:r w:rsidRPr="00CB132F">
              <w:rPr>
                <w:rFonts w:cs="Arial"/>
                <w:i/>
                <w:color w:val="000000"/>
                <w:sz w:val="19"/>
                <w:szCs w:val="19"/>
              </w:rPr>
              <w:t xml:space="preserve"> </w:t>
            </w:r>
          </w:p>
        </w:tc>
        <w:tc>
          <w:tcPr>
            <w:tcW w:w="2693" w:type="dxa"/>
            <w:tcBorders>
              <w:top w:val="nil"/>
              <w:left w:val="nil"/>
              <w:bottom w:val="single" w:sz="4" w:space="0" w:color="auto"/>
              <w:right w:val="single" w:sz="4" w:space="0" w:color="auto"/>
            </w:tcBorders>
            <w:shd w:val="clear" w:color="auto" w:fill="auto"/>
            <w:vAlign w:val="bottom"/>
            <w:hideMark/>
          </w:tcPr>
          <w:p w14:paraId="461B8012"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Numidia</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meagris</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280D1E23" w14:textId="77777777" w:rsidR="00D320EA" w:rsidRPr="00CB132F" w:rsidRDefault="00D320EA" w:rsidP="001E0175">
            <w:pPr>
              <w:rPr>
                <w:rFonts w:cs="Arial"/>
                <w:color w:val="000000"/>
                <w:sz w:val="19"/>
                <w:szCs w:val="19"/>
              </w:rPr>
            </w:pPr>
            <w:r w:rsidRPr="00CB132F">
              <w:rPr>
                <w:rFonts w:cs="Arial"/>
                <w:color w:val="000000"/>
                <w:sz w:val="19"/>
                <w:szCs w:val="19"/>
              </w:rPr>
              <w:t>Pintades</w:t>
            </w:r>
          </w:p>
        </w:tc>
        <w:tc>
          <w:tcPr>
            <w:tcW w:w="1631" w:type="dxa"/>
            <w:tcBorders>
              <w:top w:val="nil"/>
              <w:left w:val="nil"/>
              <w:bottom w:val="single" w:sz="4" w:space="0" w:color="auto"/>
              <w:right w:val="single" w:sz="4" w:space="0" w:color="auto"/>
            </w:tcBorders>
            <w:shd w:val="clear" w:color="auto" w:fill="auto"/>
            <w:vAlign w:val="bottom"/>
            <w:hideMark/>
          </w:tcPr>
          <w:p w14:paraId="1A49F843" w14:textId="77777777" w:rsidR="00D320EA" w:rsidRPr="00CB132F" w:rsidRDefault="00D320EA" w:rsidP="001E0175">
            <w:pPr>
              <w:jc w:val="left"/>
              <w:rPr>
                <w:rFonts w:cs="Arial"/>
                <w:color w:val="000000"/>
                <w:sz w:val="19"/>
                <w:szCs w:val="19"/>
              </w:rPr>
            </w:pPr>
            <w:r w:rsidRPr="00CB132F">
              <w:rPr>
                <w:rFonts w:cs="Arial"/>
                <w:color w:val="000000"/>
                <w:sz w:val="19"/>
                <w:szCs w:val="19"/>
              </w:rPr>
              <w:t>Kwale</w:t>
            </w:r>
          </w:p>
        </w:tc>
      </w:tr>
      <w:tr w:rsidR="00D320EA" w:rsidRPr="00CB132F" w14:paraId="60D73723"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1DB3818D"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Ploceidae</w:t>
            </w:r>
            <w:proofErr w:type="spellEnd"/>
            <w:r w:rsidRPr="00CB132F">
              <w:rPr>
                <w:rFonts w:cs="Arial"/>
                <w:i/>
                <w:color w:val="000000"/>
                <w:sz w:val="19"/>
                <w:szCs w:val="19"/>
              </w:rPr>
              <w:t xml:space="preserve"> </w:t>
            </w:r>
          </w:p>
        </w:tc>
        <w:tc>
          <w:tcPr>
            <w:tcW w:w="2693" w:type="dxa"/>
            <w:tcBorders>
              <w:top w:val="nil"/>
              <w:left w:val="nil"/>
              <w:bottom w:val="single" w:sz="4" w:space="0" w:color="auto"/>
              <w:right w:val="single" w:sz="4" w:space="0" w:color="auto"/>
            </w:tcBorders>
            <w:shd w:val="clear" w:color="auto" w:fill="auto"/>
            <w:vAlign w:val="bottom"/>
            <w:hideMark/>
          </w:tcPr>
          <w:p w14:paraId="0A7DD358"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 xml:space="preserve">Passer </w:t>
            </w:r>
            <w:proofErr w:type="spellStart"/>
            <w:r w:rsidRPr="00CB132F">
              <w:rPr>
                <w:rFonts w:cs="Arial"/>
                <w:i/>
                <w:color w:val="000000"/>
                <w:sz w:val="19"/>
                <w:szCs w:val="19"/>
                <w:u w:val="single"/>
              </w:rPr>
              <w:t>grisens</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182197A2" w14:textId="77777777" w:rsidR="00D320EA" w:rsidRPr="00CB132F" w:rsidRDefault="00D320EA" w:rsidP="001E0175">
            <w:pPr>
              <w:rPr>
                <w:rFonts w:cs="Arial"/>
                <w:color w:val="000000"/>
                <w:sz w:val="19"/>
                <w:szCs w:val="19"/>
              </w:rPr>
            </w:pPr>
            <w:r w:rsidRPr="00CB132F">
              <w:rPr>
                <w:rFonts w:cs="Arial"/>
                <w:color w:val="000000"/>
                <w:sz w:val="19"/>
                <w:szCs w:val="19"/>
              </w:rPr>
              <w:t>Moineau</w:t>
            </w:r>
          </w:p>
        </w:tc>
        <w:tc>
          <w:tcPr>
            <w:tcW w:w="1631" w:type="dxa"/>
            <w:tcBorders>
              <w:top w:val="nil"/>
              <w:left w:val="nil"/>
              <w:bottom w:val="single" w:sz="4" w:space="0" w:color="auto"/>
              <w:right w:val="single" w:sz="4" w:space="0" w:color="auto"/>
            </w:tcBorders>
            <w:shd w:val="clear" w:color="auto" w:fill="auto"/>
            <w:vAlign w:val="bottom"/>
            <w:hideMark/>
          </w:tcPr>
          <w:p w14:paraId="5BC2F253"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Kisobe</w:t>
            </w:r>
            <w:proofErr w:type="spellEnd"/>
          </w:p>
        </w:tc>
      </w:tr>
      <w:tr w:rsidR="00D320EA" w:rsidRPr="00CB132F" w14:paraId="44309939"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3B6B2384"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Hurinidae</w:t>
            </w:r>
            <w:proofErr w:type="spellEnd"/>
            <w:r w:rsidRPr="00CB132F">
              <w:rPr>
                <w:rFonts w:cs="Arial"/>
                <w:i/>
                <w:color w:val="000000"/>
                <w:sz w:val="19"/>
                <w:szCs w:val="19"/>
              </w:rPr>
              <w:t xml:space="preserve"> </w:t>
            </w:r>
          </w:p>
        </w:tc>
        <w:tc>
          <w:tcPr>
            <w:tcW w:w="2693" w:type="dxa"/>
            <w:tcBorders>
              <w:top w:val="nil"/>
              <w:left w:val="nil"/>
              <w:bottom w:val="single" w:sz="4" w:space="0" w:color="auto"/>
              <w:right w:val="single" w:sz="4" w:space="0" w:color="auto"/>
            </w:tcBorders>
            <w:shd w:val="clear" w:color="auto" w:fill="auto"/>
            <w:vAlign w:val="bottom"/>
            <w:hideMark/>
          </w:tcPr>
          <w:p w14:paraId="183E44B7"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 xml:space="preserve">Passer </w:t>
            </w:r>
            <w:proofErr w:type="spellStart"/>
            <w:r w:rsidRPr="00CB132F">
              <w:rPr>
                <w:rFonts w:cs="Arial"/>
                <w:i/>
                <w:color w:val="000000"/>
                <w:sz w:val="19"/>
                <w:szCs w:val="19"/>
                <w:u w:val="single"/>
              </w:rPr>
              <w:t>luteus</w:t>
            </w:r>
            <w:proofErr w:type="spellEnd"/>
            <w:r w:rsidRPr="00CB132F">
              <w:rPr>
                <w:rFonts w:cs="Arial"/>
                <w:i/>
                <w:color w:val="000000"/>
                <w:sz w:val="19"/>
                <w:szCs w:val="19"/>
                <w:u w:val="single"/>
              </w:rPr>
              <w:t xml:space="preserve"> </w:t>
            </w:r>
          </w:p>
        </w:tc>
        <w:tc>
          <w:tcPr>
            <w:tcW w:w="2551" w:type="dxa"/>
            <w:tcBorders>
              <w:top w:val="nil"/>
              <w:left w:val="nil"/>
              <w:bottom w:val="single" w:sz="4" w:space="0" w:color="auto"/>
              <w:right w:val="single" w:sz="4" w:space="0" w:color="auto"/>
            </w:tcBorders>
            <w:shd w:val="clear" w:color="auto" w:fill="auto"/>
            <w:vAlign w:val="bottom"/>
            <w:hideMark/>
          </w:tcPr>
          <w:p w14:paraId="27DED814" w14:textId="77777777" w:rsidR="00D320EA" w:rsidRPr="00CB132F" w:rsidRDefault="00D320EA" w:rsidP="001E0175">
            <w:pPr>
              <w:rPr>
                <w:rFonts w:cs="Arial"/>
                <w:color w:val="000000"/>
                <w:sz w:val="19"/>
                <w:szCs w:val="19"/>
              </w:rPr>
            </w:pPr>
            <w:r w:rsidRPr="00CB132F">
              <w:rPr>
                <w:rFonts w:cs="Arial"/>
                <w:color w:val="000000"/>
                <w:sz w:val="19"/>
                <w:szCs w:val="19"/>
              </w:rPr>
              <w:t>Tisserand</w:t>
            </w:r>
          </w:p>
        </w:tc>
        <w:tc>
          <w:tcPr>
            <w:tcW w:w="1631" w:type="dxa"/>
            <w:tcBorders>
              <w:top w:val="nil"/>
              <w:left w:val="nil"/>
              <w:bottom w:val="single" w:sz="4" w:space="0" w:color="auto"/>
              <w:right w:val="single" w:sz="4" w:space="0" w:color="auto"/>
            </w:tcBorders>
            <w:shd w:val="clear" w:color="auto" w:fill="auto"/>
            <w:vAlign w:val="bottom"/>
            <w:hideMark/>
          </w:tcPr>
          <w:p w14:paraId="2B144890"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Ikengele</w:t>
            </w:r>
            <w:proofErr w:type="spellEnd"/>
            <w:r w:rsidRPr="00CB132F">
              <w:rPr>
                <w:rFonts w:cs="Arial"/>
                <w:color w:val="000000"/>
                <w:sz w:val="19"/>
                <w:szCs w:val="19"/>
              </w:rPr>
              <w:t xml:space="preserve"> </w:t>
            </w:r>
          </w:p>
        </w:tc>
      </w:tr>
      <w:tr w:rsidR="00D320EA" w:rsidRPr="00CB132F" w14:paraId="3A7E5246"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1773028A"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Colombidae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32353203"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Turtur</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afer</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3DCC7AAD" w14:textId="77777777" w:rsidR="00D320EA" w:rsidRPr="00CB132F" w:rsidRDefault="00D320EA" w:rsidP="001E0175">
            <w:pPr>
              <w:rPr>
                <w:rFonts w:cs="Arial"/>
                <w:color w:val="000000"/>
                <w:sz w:val="19"/>
                <w:szCs w:val="19"/>
              </w:rPr>
            </w:pPr>
            <w:r w:rsidRPr="00CB132F">
              <w:rPr>
                <w:rFonts w:cs="Arial"/>
                <w:color w:val="000000"/>
                <w:sz w:val="19"/>
                <w:szCs w:val="19"/>
              </w:rPr>
              <w:t>Pigeon ordinaire</w:t>
            </w:r>
          </w:p>
        </w:tc>
        <w:tc>
          <w:tcPr>
            <w:tcW w:w="1631" w:type="dxa"/>
            <w:tcBorders>
              <w:top w:val="nil"/>
              <w:left w:val="nil"/>
              <w:bottom w:val="single" w:sz="4" w:space="0" w:color="auto"/>
              <w:right w:val="single" w:sz="4" w:space="0" w:color="auto"/>
            </w:tcBorders>
            <w:shd w:val="clear" w:color="auto" w:fill="auto"/>
            <w:vAlign w:val="bottom"/>
            <w:hideMark/>
          </w:tcPr>
          <w:p w14:paraId="688B13AA"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Ndjiwa</w:t>
            </w:r>
            <w:proofErr w:type="spellEnd"/>
          </w:p>
        </w:tc>
      </w:tr>
      <w:tr w:rsidR="00D320EA" w:rsidRPr="00CB132F" w14:paraId="7C2F2F9C" w14:textId="77777777" w:rsidTr="00EF33CC">
        <w:trPr>
          <w:trHeight w:val="390"/>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48453974" w14:textId="183E7280" w:rsidR="00D320EA" w:rsidRPr="00CB132F" w:rsidRDefault="00D320EA" w:rsidP="001E0175">
            <w:pPr>
              <w:rPr>
                <w:rFonts w:cs="Arial"/>
                <w:i/>
                <w:color w:val="000000"/>
                <w:sz w:val="19"/>
                <w:szCs w:val="19"/>
              </w:rPr>
            </w:pPr>
            <w:proofErr w:type="spellStart"/>
            <w:r w:rsidRPr="00CB132F">
              <w:rPr>
                <w:rFonts w:cs="Arial"/>
                <w:i/>
                <w:color w:val="000000"/>
                <w:sz w:val="19"/>
                <w:szCs w:val="19"/>
              </w:rPr>
              <w:t>Colombidae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511F8D36" w14:textId="2EBB5F89"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Turtur</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sp</w:t>
            </w:r>
            <w:proofErr w:type="spellEnd"/>
          </w:p>
        </w:tc>
        <w:tc>
          <w:tcPr>
            <w:tcW w:w="2551" w:type="dxa"/>
            <w:tcBorders>
              <w:top w:val="nil"/>
              <w:left w:val="nil"/>
              <w:bottom w:val="single" w:sz="4" w:space="0" w:color="auto"/>
              <w:right w:val="single" w:sz="4" w:space="0" w:color="auto"/>
            </w:tcBorders>
            <w:shd w:val="clear" w:color="auto" w:fill="auto"/>
            <w:vAlign w:val="bottom"/>
            <w:hideMark/>
          </w:tcPr>
          <w:p w14:paraId="3CDD41FF" w14:textId="654CC5BC" w:rsidR="00D320EA" w:rsidRPr="00CB132F" w:rsidRDefault="00D320EA" w:rsidP="001E0175">
            <w:pPr>
              <w:rPr>
                <w:rFonts w:cs="Arial"/>
                <w:color w:val="000000"/>
                <w:sz w:val="19"/>
                <w:szCs w:val="19"/>
              </w:rPr>
            </w:pPr>
            <w:r w:rsidRPr="00CB132F">
              <w:rPr>
                <w:rFonts w:cs="Arial"/>
                <w:color w:val="000000"/>
                <w:sz w:val="19"/>
                <w:szCs w:val="19"/>
              </w:rPr>
              <w:t>Pigeon sauvage</w:t>
            </w:r>
          </w:p>
        </w:tc>
        <w:tc>
          <w:tcPr>
            <w:tcW w:w="1631" w:type="dxa"/>
            <w:tcBorders>
              <w:top w:val="nil"/>
              <w:left w:val="nil"/>
              <w:bottom w:val="single" w:sz="4" w:space="0" w:color="auto"/>
              <w:right w:val="single" w:sz="4" w:space="0" w:color="auto"/>
            </w:tcBorders>
            <w:shd w:val="clear" w:color="auto" w:fill="auto"/>
            <w:vAlign w:val="bottom"/>
            <w:hideMark/>
          </w:tcPr>
          <w:p w14:paraId="31BB5EC3" w14:textId="4D4ABBA0" w:rsidR="00D320EA" w:rsidRPr="00CB132F" w:rsidRDefault="00D320EA" w:rsidP="001E0175">
            <w:pPr>
              <w:rPr>
                <w:rFonts w:cs="Arial"/>
                <w:color w:val="000000"/>
                <w:sz w:val="19"/>
                <w:szCs w:val="19"/>
              </w:rPr>
            </w:pPr>
            <w:proofErr w:type="spellStart"/>
            <w:r w:rsidRPr="00CB132F">
              <w:rPr>
                <w:rFonts w:cs="Arial"/>
                <w:color w:val="000000"/>
                <w:sz w:val="19"/>
                <w:szCs w:val="19"/>
              </w:rPr>
              <w:t>Ndjiwa</w:t>
            </w:r>
            <w:proofErr w:type="spellEnd"/>
            <w:r w:rsidRPr="00CB132F">
              <w:rPr>
                <w:rFonts w:cs="Arial"/>
                <w:color w:val="000000"/>
                <w:sz w:val="19"/>
                <w:szCs w:val="19"/>
              </w:rPr>
              <w:t xml:space="preserve"> </w:t>
            </w:r>
            <w:proofErr w:type="spellStart"/>
            <w:r w:rsidRPr="00CB132F">
              <w:rPr>
                <w:rFonts w:cs="Arial"/>
                <w:color w:val="000000"/>
                <w:sz w:val="19"/>
                <w:szCs w:val="19"/>
              </w:rPr>
              <w:t>ya</w:t>
            </w:r>
            <w:proofErr w:type="spellEnd"/>
            <w:r w:rsidRPr="00CB132F">
              <w:rPr>
                <w:rFonts w:cs="Arial"/>
                <w:color w:val="000000"/>
                <w:sz w:val="19"/>
                <w:szCs w:val="19"/>
              </w:rPr>
              <w:t xml:space="preserve"> </w:t>
            </w:r>
            <w:proofErr w:type="spellStart"/>
            <w:r w:rsidRPr="00CB132F">
              <w:rPr>
                <w:rFonts w:cs="Arial"/>
                <w:color w:val="000000"/>
                <w:sz w:val="19"/>
                <w:szCs w:val="19"/>
              </w:rPr>
              <w:t>pori</w:t>
            </w:r>
            <w:proofErr w:type="spellEnd"/>
          </w:p>
        </w:tc>
      </w:tr>
      <w:tr w:rsidR="00D320EA" w:rsidRPr="00CB132F" w14:paraId="444A76CC" w14:textId="77777777" w:rsidTr="001E0175">
        <w:trPr>
          <w:trHeight w:val="285"/>
          <w:jc w:val="center"/>
        </w:trPr>
        <w:tc>
          <w:tcPr>
            <w:tcW w:w="89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9426C88" w14:textId="77777777" w:rsidR="00D320EA" w:rsidRPr="00CB132F" w:rsidRDefault="00D320EA" w:rsidP="001E0175">
            <w:pPr>
              <w:jc w:val="center"/>
              <w:rPr>
                <w:rFonts w:cs="Arial"/>
                <w:color w:val="000000"/>
                <w:sz w:val="19"/>
                <w:szCs w:val="19"/>
              </w:rPr>
            </w:pPr>
            <w:r w:rsidRPr="00CB132F">
              <w:rPr>
                <w:rFonts w:cs="Arial"/>
                <w:color w:val="000000"/>
                <w:sz w:val="19"/>
                <w:szCs w:val="19"/>
              </w:rPr>
              <w:t>4. Les poissons</w:t>
            </w:r>
          </w:p>
        </w:tc>
      </w:tr>
      <w:tr w:rsidR="00D320EA" w:rsidRPr="00CB132F" w14:paraId="0D9176C9"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center"/>
            <w:hideMark/>
          </w:tcPr>
          <w:p w14:paraId="77BC3E55" w14:textId="77777777" w:rsidR="00D320EA" w:rsidRPr="00CB132F" w:rsidRDefault="00D320EA" w:rsidP="001E0175">
            <w:pPr>
              <w:jc w:val="center"/>
              <w:rPr>
                <w:rFonts w:cs="Arial"/>
                <w:color w:val="000000"/>
                <w:sz w:val="19"/>
                <w:szCs w:val="19"/>
              </w:rPr>
            </w:pPr>
            <w:r w:rsidRPr="00CB132F">
              <w:rPr>
                <w:rFonts w:cs="Arial"/>
                <w:color w:val="000000"/>
                <w:sz w:val="19"/>
                <w:szCs w:val="19"/>
              </w:rPr>
              <w:t>Famille</w:t>
            </w:r>
          </w:p>
        </w:tc>
        <w:tc>
          <w:tcPr>
            <w:tcW w:w="2693" w:type="dxa"/>
            <w:tcBorders>
              <w:top w:val="nil"/>
              <w:left w:val="nil"/>
              <w:bottom w:val="single" w:sz="4" w:space="0" w:color="auto"/>
              <w:right w:val="single" w:sz="4" w:space="0" w:color="auto"/>
            </w:tcBorders>
            <w:shd w:val="clear" w:color="auto" w:fill="auto"/>
            <w:vAlign w:val="center"/>
            <w:hideMark/>
          </w:tcPr>
          <w:p w14:paraId="0BB03500" w14:textId="77777777" w:rsidR="00D320EA" w:rsidRPr="00CB132F" w:rsidRDefault="00D320EA" w:rsidP="001E0175">
            <w:pPr>
              <w:jc w:val="center"/>
              <w:rPr>
                <w:rFonts w:cs="Arial"/>
                <w:color w:val="000000"/>
                <w:sz w:val="19"/>
                <w:szCs w:val="19"/>
              </w:rPr>
            </w:pPr>
            <w:r w:rsidRPr="00CB132F">
              <w:rPr>
                <w:rFonts w:cs="Arial"/>
                <w:color w:val="000000"/>
                <w:sz w:val="19"/>
                <w:szCs w:val="19"/>
              </w:rPr>
              <w:t>Noms scientifiques</w:t>
            </w:r>
          </w:p>
        </w:tc>
        <w:tc>
          <w:tcPr>
            <w:tcW w:w="2551" w:type="dxa"/>
            <w:tcBorders>
              <w:top w:val="nil"/>
              <w:left w:val="nil"/>
              <w:bottom w:val="single" w:sz="4" w:space="0" w:color="auto"/>
              <w:right w:val="single" w:sz="4" w:space="0" w:color="auto"/>
            </w:tcBorders>
            <w:shd w:val="clear" w:color="auto" w:fill="auto"/>
            <w:noWrap/>
            <w:vAlign w:val="center"/>
            <w:hideMark/>
          </w:tcPr>
          <w:p w14:paraId="01EDE6B1" w14:textId="77777777" w:rsidR="00D320EA" w:rsidRPr="00CB132F" w:rsidRDefault="00D320EA" w:rsidP="001E0175">
            <w:pPr>
              <w:jc w:val="center"/>
              <w:rPr>
                <w:rFonts w:cs="Arial"/>
                <w:color w:val="000000"/>
                <w:sz w:val="19"/>
                <w:szCs w:val="19"/>
              </w:rPr>
            </w:pPr>
            <w:r w:rsidRPr="00CB132F">
              <w:rPr>
                <w:rFonts w:cs="Arial"/>
                <w:color w:val="000000"/>
                <w:sz w:val="19"/>
                <w:szCs w:val="19"/>
              </w:rPr>
              <w:t>Noms communs</w:t>
            </w:r>
          </w:p>
        </w:tc>
        <w:tc>
          <w:tcPr>
            <w:tcW w:w="1631" w:type="dxa"/>
            <w:tcBorders>
              <w:top w:val="nil"/>
              <w:left w:val="nil"/>
              <w:bottom w:val="single" w:sz="4" w:space="0" w:color="auto"/>
              <w:right w:val="single" w:sz="4" w:space="0" w:color="auto"/>
            </w:tcBorders>
            <w:shd w:val="clear" w:color="auto" w:fill="auto"/>
            <w:vAlign w:val="center"/>
            <w:hideMark/>
          </w:tcPr>
          <w:p w14:paraId="1EB7D5CA" w14:textId="77777777" w:rsidR="00D320EA" w:rsidRPr="00CB132F" w:rsidRDefault="00D320EA" w:rsidP="001E0175">
            <w:pPr>
              <w:jc w:val="center"/>
              <w:rPr>
                <w:rFonts w:cs="Arial"/>
                <w:color w:val="000000"/>
                <w:sz w:val="19"/>
                <w:szCs w:val="19"/>
              </w:rPr>
            </w:pPr>
            <w:r w:rsidRPr="00CB132F">
              <w:rPr>
                <w:rFonts w:cs="Arial"/>
                <w:color w:val="000000"/>
                <w:sz w:val="19"/>
                <w:szCs w:val="19"/>
              </w:rPr>
              <w:t xml:space="preserve">Noms vernaculaires </w:t>
            </w:r>
          </w:p>
        </w:tc>
      </w:tr>
      <w:tr w:rsidR="00D320EA" w:rsidRPr="00CB132F" w14:paraId="3787BDB7"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2086C3AE"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Cichlidae</w:t>
            </w:r>
            <w:proofErr w:type="spellEnd"/>
            <w:r w:rsidRPr="00CB132F">
              <w:rPr>
                <w:rFonts w:cs="Arial"/>
                <w:i/>
                <w:color w:val="000000"/>
                <w:sz w:val="19"/>
                <w:szCs w:val="19"/>
              </w:rPr>
              <w:t xml:space="preserve"> </w:t>
            </w:r>
          </w:p>
        </w:tc>
        <w:tc>
          <w:tcPr>
            <w:tcW w:w="2693" w:type="dxa"/>
            <w:tcBorders>
              <w:top w:val="nil"/>
              <w:left w:val="nil"/>
              <w:bottom w:val="single" w:sz="4" w:space="0" w:color="auto"/>
              <w:right w:val="single" w:sz="4" w:space="0" w:color="auto"/>
            </w:tcBorders>
            <w:shd w:val="clear" w:color="auto" w:fill="auto"/>
            <w:vAlign w:val="bottom"/>
            <w:hideMark/>
          </w:tcPr>
          <w:p w14:paraId="6D0DA8B3"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 xml:space="preserve">Tilapia </w:t>
            </w:r>
            <w:proofErr w:type="spellStart"/>
            <w:r w:rsidRPr="00CB132F">
              <w:rPr>
                <w:rFonts w:cs="Arial"/>
                <w:i/>
                <w:color w:val="000000"/>
                <w:sz w:val="19"/>
                <w:szCs w:val="19"/>
                <w:u w:val="single"/>
              </w:rPr>
              <w:t>rendalii</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14:paraId="400DC799" w14:textId="77777777" w:rsidR="00D320EA" w:rsidRPr="00CB132F" w:rsidRDefault="00D320EA" w:rsidP="001E0175">
            <w:pPr>
              <w:jc w:val="left"/>
              <w:rPr>
                <w:rFonts w:cs="Arial"/>
                <w:color w:val="000000"/>
                <w:sz w:val="19"/>
                <w:szCs w:val="19"/>
              </w:rPr>
            </w:pPr>
            <w:r w:rsidRPr="00CB132F">
              <w:rPr>
                <w:rFonts w:cs="Arial"/>
                <w:color w:val="000000"/>
                <w:sz w:val="19"/>
                <w:szCs w:val="19"/>
              </w:rPr>
              <w:t> </w:t>
            </w:r>
          </w:p>
        </w:tc>
        <w:tc>
          <w:tcPr>
            <w:tcW w:w="1631" w:type="dxa"/>
            <w:tcBorders>
              <w:top w:val="nil"/>
              <w:left w:val="nil"/>
              <w:bottom w:val="single" w:sz="4" w:space="0" w:color="auto"/>
              <w:right w:val="single" w:sz="4" w:space="0" w:color="auto"/>
            </w:tcBorders>
            <w:shd w:val="clear" w:color="auto" w:fill="auto"/>
            <w:vAlign w:val="bottom"/>
            <w:hideMark/>
          </w:tcPr>
          <w:p w14:paraId="6BAF1A10"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Kimbembe</w:t>
            </w:r>
            <w:proofErr w:type="spellEnd"/>
            <w:r w:rsidRPr="00CB132F">
              <w:rPr>
                <w:rFonts w:cs="Arial"/>
                <w:color w:val="000000"/>
                <w:sz w:val="19"/>
                <w:szCs w:val="19"/>
              </w:rPr>
              <w:t xml:space="preserve"> </w:t>
            </w:r>
          </w:p>
        </w:tc>
      </w:tr>
      <w:tr w:rsidR="00D320EA" w:rsidRPr="00CB132F" w14:paraId="77D0F853"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6D85F084"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Citharinidae</w:t>
            </w:r>
            <w:proofErr w:type="spellEnd"/>
            <w:r w:rsidRPr="00CB132F">
              <w:rPr>
                <w:rFonts w:cs="Arial"/>
                <w:i/>
                <w:color w:val="000000"/>
                <w:sz w:val="19"/>
                <w:szCs w:val="19"/>
              </w:rPr>
              <w:t xml:space="preserve"> </w:t>
            </w:r>
          </w:p>
        </w:tc>
        <w:tc>
          <w:tcPr>
            <w:tcW w:w="2693" w:type="dxa"/>
            <w:tcBorders>
              <w:top w:val="nil"/>
              <w:left w:val="nil"/>
              <w:bottom w:val="single" w:sz="4" w:space="0" w:color="auto"/>
              <w:right w:val="single" w:sz="4" w:space="0" w:color="auto"/>
            </w:tcBorders>
            <w:shd w:val="clear" w:color="auto" w:fill="auto"/>
            <w:vAlign w:val="bottom"/>
            <w:hideMark/>
          </w:tcPr>
          <w:p w14:paraId="4668EC64"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Citharius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macrolepis</w:t>
            </w:r>
            <w:proofErr w:type="spellEnd"/>
            <w:r w:rsidRPr="00CB132F">
              <w:rPr>
                <w:rFonts w:cs="Arial"/>
                <w:i/>
                <w:color w:val="000000"/>
                <w:sz w:val="19"/>
                <w:szCs w:val="19"/>
                <w:u w:val="single"/>
              </w:rPr>
              <w:t xml:space="preserve"> </w:t>
            </w:r>
          </w:p>
        </w:tc>
        <w:tc>
          <w:tcPr>
            <w:tcW w:w="2551" w:type="dxa"/>
            <w:tcBorders>
              <w:top w:val="nil"/>
              <w:left w:val="nil"/>
              <w:bottom w:val="single" w:sz="4" w:space="0" w:color="auto"/>
              <w:right w:val="single" w:sz="4" w:space="0" w:color="auto"/>
            </w:tcBorders>
            <w:shd w:val="clear" w:color="auto" w:fill="auto"/>
            <w:noWrap/>
            <w:vAlign w:val="bottom"/>
            <w:hideMark/>
          </w:tcPr>
          <w:p w14:paraId="42419CA8" w14:textId="77777777" w:rsidR="00D320EA" w:rsidRPr="00CB132F" w:rsidRDefault="00D320EA" w:rsidP="001E0175">
            <w:pPr>
              <w:jc w:val="left"/>
              <w:rPr>
                <w:rFonts w:cs="Arial"/>
                <w:color w:val="000000"/>
                <w:sz w:val="19"/>
                <w:szCs w:val="19"/>
              </w:rPr>
            </w:pPr>
          </w:p>
        </w:tc>
        <w:tc>
          <w:tcPr>
            <w:tcW w:w="1631" w:type="dxa"/>
            <w:tcBorders>
              <w:top w:val="nil"/>
              <w:left w:val="nil"/>
              <w:bottom w:val="single" w:sz="4" w:space="0" w:color="auto"/>
              <w:right w:val="single" w:sz="4" w:space="0" w:color="auto"/>
            </w:tcBorders>
            <w:shd w:val="clear" w:color="auto" w:fill="auto"/>
            <w:vAlign w:val="bottom"/>
            <w:hideMark/>
          </w:tcPr>
          <w:p w14:paraId="6A23BB2F"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Kisinga</w:t>
            </w:r>
            <w:proofErr w:type="spellEnd"/>
            <w:r w:rsidRPr="00CB132F">
              <w:rPr>
                <w:rFonts w:cs="Arial"/>
                <w:color w:val="000000"/>
                <w:sz w:val="19"/>
                <w:szCs w:val="19"/>
              </w:rPr>
              <w:t xml:space="preserve"> </w:t>
            </w:r>
          </w:p>
        </w:tc>
      </w:tr>
      <w:tr w:rsidR="00D320EA" w:rsidRPr="00CB132F" w14:paraId="0A7F012C"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26D38AD4"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Clariidae</w:t>
            </w:r>
            <w:proofErr w:type="spellEnd"/>
            <w:r w:rsidRPr="00CB132F">
              <w:rPr>
                <w:rFonts w:cs="Arial"/>
                <w:i/>
                <w:color w:val="000000"/>
                <w:sz w:val="19"/>
                <w:szCs w:val="19"/>
              </w:rPr>
              <w:t xml:space="preserve"> </w:t>
            </w:r>
          </w:p>
        </w:tc>
        <w:tc>
          <w:tcPr>
            <w:tcW w:w="2693" w:type="dxa"/>
            <w:tcBorders>
              <w:top w:val="nil"/>
              <w:left w:val="nil"/>
              <w:bottom w:val="single" w:sz="4" w:space="0" w:color="auto"/>
              <w:right w:val="single" w:sz="4" w:space="0" w:color="auto"/>
            </w:tcBorders>
            <w:shd w:val="clear" w:color="auto" w:fill="auto"/>
            <w:vAlign w:val="bottom"/>
            <w:hideMark/>
          </w:tcPr>
          <w:p w14:paraId="1C81B877"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Clariallabes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laticeps</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14:paraId="378E71B7" w14:textId="77777777" w:rsidR="00D320EA" w:rsidRPr="00CB132F" w:rsidRDefault="00D320EA" w:rsidP="001E0175">
            <w:pPr>
              <w:jc w:val="left"/>
              <w:rPr>
                <w:rFonts w:cs="Arial"/>
                <w:color w:val="000000"/>
                <w:sz w:val="19"/>
                <w:szCs w:val="19"/>
              </w:rPr>
            </w:pPr>
            <w:r w:rsidRPr="00CB132F">
              <w:rPr>
                <w:rFonts w:cs="Arial"/>
                <w:color w:val="000000"/>
                <w:sz w:val="19"/>
                <w:szCs w:val="19"/>
              </w:rPr>
              <w:t> </w:t>
            </w:r>
          </w:p>
        </w:tc>
        <w:tc>
          <w:tcPr>
            <w:tcW w:w="1631" w:type="dxa"/>
            <w:tcBorders>
              <w:top w:val="nil"/>
              <w:left w:val="nil"/>
              <w:bottom w:val="single" w:sz="4" w:space="0" w:color="auto"/>
              <w:right w:val="single" w:sz="4" w:space="0" w:color="auto"/>
            </w:tcBorders>
            <w:shd w:val="clear" w:color="auto" w:fill="auto"/>
            <w:vAlign w:val="bottom"/>
            <w:hideMark/>
          </w:tcPr>
          <w:p w14:paraId="6EAD5411"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Kambale</w:t>
            </w:r>
            <w:proofErr w:type="spellEnd"/>
            <w:r w:rsidRPr="00CB132F">
              <w:rPr>
                <w:rFonts w:cs="Arial"/>
                <w:color w:val="000000"/>
                <w:sz w:val="19"/>
                <w:szCs w:val="19"/>
              </w:rPr>
              <w:t xml:space="preserve"> </w:t>
            </w:r>
          </w:p>
        </w:tc>
      </w:tr>
      <w:tr w:rsidR="00D320EA" w:rsidRPr="00CB132F" w14:paraId="3EDC4CCC"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455CA52A"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Claroteidae</w:t>
            </w:r>
            <w:proofErr w:type="spellEnd"/>
            <w:r w:rsidRPr="00CB132F">
              <w:rPr>
                <w:rFonts w:cs="Arial"/>
                <w:i/>
                <w:color w:val="000000"/>
                <w:sz w:val="19"/>
                <w:szCs w:val="19"/>
              </w:rPr>
              <w:t xml:space="preserve"> </w:t>
            </w:r>
          </w:p>
        </w:tc>
        <w:tc>
          <w:tcPr>
            <w:tcW w:w="2693" w:type="dxa"/>
            <w:tcBorders>
              <w:top w:val="nil"/>
              <w:left w:val="nil"/>
              <w:bottom w:val="single" w:sz="4" w:space="0" w:color="auto"/>
              <w:right w:val="single" w:sz="4" w:space="0" w:color="auto"/>
            </w:tcBorders>
            <w:shd w:val="clear" w:color="auto" w:fill="auto"/>
            <w:vAlign w:val="bottom"/>
            <w:hideMark/>
          </w:tcPr>
          <w:p w14:paraId="0E390E3C"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Chrysichthys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sharpii</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14:paraId="3DE3BC55" w14:textId="77777777" w:rsidR="00D320EA" w:rsidRPr="00CB132F" w:rsidRDefault="00D320EA" w:rsidP="001E0175">
            <w:pPr>
              <w:jc w:val="left"/>
              <w:rPr>
                <w:rFonts w:cs="Arial"/>
                <w:color w:val="000000"/>
                <w:sz w:val="19"/>
                <w:szCs w:val="19"/>
              </w:rPr>
            </w:pPr>
            <w:r w:rsidRPr="00CB132F">
              <w:rPr>
                <w:rFonts w:cs="Arial"/>
                <w:color w:val="000000"/>
                <w:sz w:val="19"/>
                <w:szCs w:val="19"/>
              </w:rPr>
              <w:t> </w:t>
            </w:r>
          </w:p>
        </w:tc>
        <w:tc>
          <w:tcPr>
            <w:tcW w:w="1631" w:type="dxa"/>
            <w:tcBorders>
              <w:top w:val="nil"/>
              <w:left w:val="nil"/>
              <w:bottom w:val="single" w:sz="4" w:space="0" w:color="auto"/>
              <w:right w:val="single" w:sz="4" w:space="0" w:color="auto"/>
            </w:tcBorders>
            <w:shd w:val="clear" w:color="auto" w:fill="auto"/>
            <w:vAlign w:val="bottom"/>
            <w:hideMark/>
          </w:tcPr>
          <w:p w14:paraId="64BCECFB"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Pengele</w:t>
            </w:r>
            <w:proofErr w:type="spellEnd"/>
            <w:r w:rsidRPr="00CB132F">
              <w:rPr>
                <w:rFonts w:cs="Arial"/>
                <w:color w:val="000000"/>
                <w:sz w:val="19"/>
                <w:szCs w:val="19"/>
              </w:rPr>
              <w:t xml:space="preserve"> </w:t>
            </w:r>
          </w:p>
        </w:tc>
      </w:tr>
      <w:tr w:rsidR="00D320EA" w:rsidRPr="00CB132F" w14:paraId="422D8160"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247B125E"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Claroteidae</w:t>
            </w:r>
            <w:proofErr w:type="spellEnd"/>
            <w:r w:rsidRPr="00CB132F">
              <w:rPr>
                <w:rFonts w:cs="Arial"/>
                <w:i/>
                <w:color w:val="000000"/>
                <w:sz w:val="19"/>
                <w:szCs w:val="19"/>
              </w:rPr>
              <w:t xml:space="preserve"> </w:t>
            </w:r>
          </w:p>
        </w:tc>
        <w:tc>
          <w:tcPr>
            <w:tcW w:w="2693" w:type="dxa"/>
            <w:tcBorders>
              <w:top w:val="nil"/>
              <w:left w:val="nil"/>
              <w:bottom w:val="single" w:sz="4" w:space="0" w:color="auto"/>
              <w:right w:val="single" w:sz="4" w:space="0" w:color="auto"/>
            </w:tcBorders>
            <w:shd w:val="clear" w:color="auto" w:fill="auto"/>
            <w:vAlign w:val="bottom"/>
            <w:hideMark/>
          </w:tcPr>
          <w:p w14:paraId="207C54FA"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Parauchenoglanis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balayi</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14:paraId="5CD4B078" w14:textId="77777777" w:rsidR="00D320EA" w:rsidRPr="00CB132F" w:rsidRDefault="00D320EA" w:rsidP="001E0175">
            <w:pPr>
              <w:jc w:val="left"/>
              <w:rPr>
                <w:rFonts w:cs="Arial"/>
                <w:color w:val="000000"/>
                <w:sz w:val="19"/>
                <w:szCs w:val="19"/>
              </w:rPr>
            </w:pPr>
            <w:r w:rsidRPr="00CB132F">
              <w:rPr>
                <w:rFonts w:cs="Arial"/>
                <w:color w:val="000000"/>
                <w:sz w:val="19"/>
                <w:szCs w:val="19"/>
              </w:rPr>
              <w:t> </w:t>
            </w:r>
          </w:p>
        </w:tc>
        <w:tc>
          <w:tcPr>
            <w:tcW w:w="1631" w:type="dxa"/>
            <w:tcBorders>
              <w:top w:val="nil"/>
              <w:left w:val="nil"/>
              <w:bottom w:val="single" w:sz="4" w:space="0" w:color="auto"/>
              <w:right w:val="single" w:sz="4" w:space="0" w:color="auto"/>
            </w:tcBorders>
            <w:shd w:val="clear" w:color="auto" w:fill="auto"/>
            <w:vAlign w:val="bottom"/>
            <w:hideMark/>
          </w:tcPr>
          <w:p w14:paraId="6682C787"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Kibuna</w:t>
            </w:r>
            <w:proofErr w:type="spellEnd"/>
            <w:r w:rsidRPr="00CB132F">
              <w:rPr>
                <w:rFonts w:cs="Arial"/>
                <w:color w:val="000000"/>
                <w:sz w:val="19"/>
                <w:szCs w:val="19"/>
              </w:rPr>
              <w:t xml:space="preserve"> </w:t>
            </w:r>
          </w:p>
        </w:tc>
      </w:tr>
      <w:tr w:rsidR="00D320EA" w:rsidRPr="00CB132F" w14:paraId="6BF2848F"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66C918F6"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Claroteidae</w:t>
            </w:r>
            <w:proofErr w:type="spellEnd"/>
            <w:r w:rsidRPr="00CB132F">
              <w:rPr>
                <w:rFonts w:cs="Arial"/>
                <w:i/>
                <w:color w:val="000000"/>
                <w:sz w:val="19"/>
                <w:szCs w:val="19"/>
              </w:rPr>
              <w:t xml:space="preserve"> </w:t>
            </w:r>
          </w:p>
        </w:tc>
        <w:tc>
          <w:tcPr>
            <w:tcW w:w="2693" w:type="dxa"/>
            <w:tcBorders>
              <w:top w:val="nil"/>
              <w:left w:val="nil"/>
              <w:bottom w:val="single" w:sz="4" w:space="0" w:color="auto"/>
              <w:right w:val="single" w:sz="4" w:space="0" w:color="auto"/>
            </w:tcBorders>
            <w:shd w:val="clear" w:color="auto" w:fill="auto"/>
            <w:vAlign w:val="bottom"/>
            <w:hideMark/>
          </w:tcPr>
          <w:p w14:paraId="4BCF9472"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Parauchenoglanis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punctatus</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14:paraId="757EB5A6" w14:textId="77777777" w:rsidR="00D320EA" w:rsidRPr="00CB132F" w:rsidRDefault="00D320EA" w:rsidP="001E0175">
            <w:pPr>
              <w:jc w:val="left"/>
              <w:rPr>
                <w:rFonts w:cs="Arial"/>
                <w:color w:val="000000"/>
                <w:sz w:val="19"/>
                <w:szCs w:val="19"/>
              </w:rPr>
            </w:pPr>
            <w:r w:rsidRPr="00CB132F">
              <w:rPr>
                <w:rFonts w:cs="Arial"/>
                <w:color w:val="000000"/>
                <w:sz w:val="19"/>
                <w:szCs w:val="19"/>
              </w:rPr>
              <w:t> </w:t>
            </w:r>
          </w:p>
        </w:tc>
        <w:tc>
          <w:tcPr>
            <w:tcW w:w="1631" w:type="dxa"/>
            <w:tcBorders>
              <w:top w:val="nil"/>
              <w:left w:val="nil"/>
              <w:bottom w:val="single" w:sz="4" w:space="0" w:color="auto"/>
              <w:right w:val="single" w:sz="4" w:space="0" w:color="auto"/>
            </w:tcBorders>
            <w:shd w:val="clear" w:color="auto" w:fill="auto"/>
            <w:vAlign w:val="bottom"/>
            <w:hideMark/>
          </w:tcPr>
          <w:p w14:paraId="190B9226" w14:textId="77777777" w:rsidR="00D320EA" w:rsidRPr="00CB132F" w:rsidRDefault="00D320EA" w:rsidP="001E0175">
            <w:pPr>
              <w:rPr>
                <w:rFonts w:cs="Arial"/>
                <w:color w:val="000000"/>
                <w:sz w:val="19"/>
                <w:szCs w:val="19"/>
              </w:rPr>
            </w:pPr>
            <w:r w:rsidRPr="00CB132F">
              <w:rPr>
                <w:rFonts w:cs="Arial"/>
                <w:color w:val="000000"/>
                <w:sz w:val="19"/>
                <w:szCs w:val="19"/>
              </w:rPr>
              <w:t xml:space="preserve">Kyoko </w:t>
            </w:r>
          </w:p>
        </w:tc>
      </w:tr>
      <w:tr w:rsidR="00D320EA" w:rsidRPr="00CB132F" w14:paraId="1980B480"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51D44A19"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Clupeidae</w:t>
            </w:r>
            <w:proofErr w:type="spellEnd"/>
            <w:r w:rsidRPr="00CB132F">
              <w:rPr>
                <w:rFonts w:cs="Arial"/>
                <w:i/>
                <w:color w:val="000000"/>
                <w:sz w:val="19"/>
                <w:szCs w:val="19"/>
              </w:rPr>
              <w:t xml:space="preserve"> </w:t>
            </w:r>
          </w:p>
        </w:tc>
        <w:tc>
          <w:tcPr>
            <w:tcW w:w="2693" w:type="dxa"/>
            <w:tcBorders>
              <w:top w:val="nil"/>
              <w:left w:val="nil"/>
              <w:bottom w:val="single" w:sz="4" w:space="0" w:color="auto"/>
              <w:right w:val="single" w:sz="4" w:space="0" w:color="auto"/>
            </w:tcBorders>
            <w:shd w:val="clear" w:color="auto" w:fill="auto"/>
            <w:vAlign w:val="bottom"/>
            <w:hideMark/>
          </w:tcPr>
          <w:p w14:paraId="582B8D81"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Microthrissa</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congica</w:t>
            </w:r>
            <w:proofErr w:type="spellEnd"/>
            <w:r w:rsidRPr="00CB132F">
              <w:rPr>
                <w:rFonts w:cs="Arial"/>
                <w:i/>
                <w:color w:val="000000"/>
                <w:sz w:val="19"/>
                <w:szCs w:val="19"/>
                <w:u w:val="single"/>
              </w:rPr>
              <w:t xml:space="preserve"> </w:t>
            </w:r>
          </w:p>
        </w:tc>
        <w:tc>
          <w:tcPr>
            <w:tcW w:w="2551" w:type="dxa"/>
            <w:tcBorders>
              <w:top w:val="nil"/>
              <w:left w:val="nil"/>
              <w:bottom w:val="single" w:sz="4" w:space="0" w:color="auto"/>
              <w:right w:val="single" w:sz="4" w:space="0" w:color="auto"/>
            </w:tcBorders>
            <w:shd w:val="clear" w:color="auto" w:fill="auto"/>
            <w:noWrap/>
            <w:vAlign w:val="bottom"/>
            <w:hideMark/>
          </w:tcPr>
          <w:p w14:paraId="19E06156" w14:textId="77777777" w:rsidR="00D320EA" w:rsidRPr="00CB132F" w:rsidRDefault="00D320EA" w:rsidP="001E0175">
            <w:pPr>
              <w:jc w:val="left"/>
              <w:rPr>
                <w:rFonts w:cs="Arial"/>
                <w:color w:val="000000"/>
                <w:sz w:val="19"/>
                <w:szCs w:val="19"/>
              </w:rPr>
            </w:pPr>
            <w:r w:rsidRPr="00CB132F">
              <w:rPr>
                <w:rFonts w:cs="Arial"/>
                <w:color w:val="000000"/>
                <w:sz w:val="19"/>
                <w:szCs w:val="19"/>
              </w:rPr>
              <w:t> </w:t>
            </w:r>
          </w:p>
        </w:tc>
        <w:tc>
          <w:tcPr>
            <w:tcW w:w="1631" w:type="dxa"/>
            <w:tcBorders>
              <w:top w:val="nil"/>
              <w:left w:val="nil"/>
              <w:bottom w:val="single" w:sz="4" w:space="0" w:color="auto"/>
              <w:right w:val="single" w:sz="4" w:space="0" w:color="auto"/>
            </w:tcBorders>
            <w:shd w:val="clear" w:color="auto" w:fill="auto"/>
            <w:vAlign w:val="bottom"/>
            <w:hideMark/>
          </w:tcPr>
          <w:p w14:paraId="5002E10E"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Sembe</w:t>
            </w:r>
            <w:proofErr w:type="spellEnd"/>
            <w:r w:rsidRPr="00CB132F">
              <w:rPr>
                <w:rFonts w:cs="Arial"/>
                <w:color w:val="000000"/>
                <w:sz w:val="19"/>
                <w:szCs w:val="19"/>
              </w:rPr>
              <w:t xml:space="preserve"> </w:t>
            </w:r>
          </w:p>
        </w:tc>
      </w:tr>
      <w:tr w:rsidR="00D320EA" w:rsidRPr="00CB132F" w14:paraId="57B1A47D"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799940E1"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Cypprinidae</w:t>
            </w:r>
            <w:proofErr w:type="spellEnd"/>
            <w:r w:rsidRPr="00CB132F">
              <w:rPr>
                <w:rFonts w:cs="Arial"/>
                <w:i/>
                <w:color w:val="000000"/>
                <w:sz w:val="19"/>
                <w:szCs w:val="19"/>
              </w:rPr>
              <w:t xml:space="preserve"> </w:t>
            </w:r>
          </w:p>
        </w:tc>
        <w:tc>
          <w:tcPr>
            <w:tcW w:w="2693" w:type="dxa"/>
            <w:tcBorders>
              <w:top w:val="nil"/>
              <w:left w:val="nil"/>
              <w:bottom w:val="single" w:sz="4" w:space="0" w:color="auto"/>
              <w:right w:val="single" w:sz="4" w:space="0" w:color="auto"/>
            </w:tcBorders>
            <w:shd w:val="clear" w:color="auto" w:fill="auto"/>
            <w:vAlign w:val="bottom"/>
            <w:hideMark/>
          </w:tcPr>
          <w:p w14:paraId="075AE24A"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 xml:space="preserve">Barbus </w:t>
            </w:r>
            <w:proofErr w:type="spellStart"/>
            <w:r w:rsidRPr="00CB132F">
              <w:rPr>
                <w:rFonts w:cs="Arial"/>
                <w:i/>
                <w:color w:val="000000"/>
                <w:sz w:val="19"/>
                <w:szCs w:val="19"/>
                <w:u w:val="single"/>
              </w:rPr>
              <w:t>atromacuatus</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14:paraId="44A7EFBF" w14:textId="77777777" w:rsidR="00D320EA" w:rsidRPr="00CB132F" w:rsidRDefault="00D320EA" w:rsidP="001E0175">
            <w:pPr>
              <w:jc w:val="left"/>
              <w:rPr>
                <w:rFonts w:cs="Arial"/>
                <w:color w:val="000000"/>
                <w:sz w:val="19"/>
                <w:szCs w:val="19"/>
              </w:rPr>
            </w:pPr>
            <w:r w:rsidRPr="00CB132F">
              <w:rPr>
                <w:rFonts w:cs="Arial"/>
                <w:color w:val="000000"/>
                <w:sz w:val="19"/>
                <w:szCs w:val="19"/>
              </w:rPr>
              <w:t> </w:t>
            </w:r>
          </w:p>
        </w:tc>
        <w:tc>
          <w:tcPr>
            <w:tcW w:w="1631" w:type="dxa"/>
            <w:tcBorders>
              <w:top w:val="nil"/>
              <w:left w:val="nil"/>
              <w:bottom w:val="single" w:sz="4" w:space="0" w:color="auto"/>
              <w:right w:val="single" w:sz="4" w:space="0" w:color="auto"/>
            </w:tcBorders>
            <w:shd w:val="clear" w:color="auto" w:fill="auto"/>
            <w:vAlign w:val="bottom"/>
            <w:hideMark/>
          </w:tcPr>
          <w:p w14:paraId="79A55B6F"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Kafeke</w:t>
            </w:r>
            <w:proofErr w:type="spellEnd"/>
            <w:r w:rsidRPr="00CB132F">
              <w:rPr>
                <w:rFonts w:cs="Arial"/>
                <w:color w:val="000000"/>
                <w:sz w:val="19"/>
                <w:szCs w:val="19"/>
              </w:rPr>
              <w:t xml:space="preserve"> </w:t>
            </w:r>
          </w:p>
        </w:tc>
      </w:tr>
      <w:tr w:rsidR="00D320EA" w:rsidRPr="00CB132F" w14:paraId="4D1DE7A3"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5500304B"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Tetraodonidae</w:t>
            </w:r>
            <w:proofErr w:type="spellEnd"/>
            <w:r w:rsidRPr="00CB132F">
              <w:rPr>
                <w:rFonts w:cs="Arial"/>
                <w:i/>
                <w:color w:val="000000"/>
                <w:sz w:val="19"/>
                <w:szCs w:val="19"/>
              </w:rPr>
              <w:t xml:space="preserve"> </w:t>
            </w:r>
          </w:p>
        </w:tc>
        <w:tc>
          <w:tcPr>
            <w:tcW w:w="2693" w:type="dxa"/>
            <w:tcBorders>
              <w:top w:val="nil"/>
              <w:left w:val="nil"/>
              <w:bottom w:val="single" w:sz="4" w:space="0" w:color="auto"/>
              <w:right w:val="single" w:sz="4" w:space="0" w:color="auto"/>
            </w:tcBorders>
            <w:shd w:val="clear" w:color="auto" w:fill="auto"/>
            <w:vAlign w:val="bottom"/>
            <w:hideMark/>
          </w:tcPr>
          <w:p w14:paraId="034981C5"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Tetrodon</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mbu</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14:paraId="360411D9" w14:textId="77777777" w:rsidR="00D320EA" w:rsidRPr="00CB132F" w:rsidRDefault="00D320EA" w:rsidP="001E0175">
            <w:pPr>
              <w:jc w:val="left"/>
              <w:rPr>
                <w:rFonts w:cs="Arial"/>
                <w:color w:val="000000"/>
                <w:sz w:val="19"/>
                <w:szCs w:val="19"/>
              </w:rPr>
            </w:pPr>
            <w:r w:rsidRPr="00CB132F">
              <w:rPr>
                <w:rFonts w:cs="Arial"/>
                <w:color w:val="000000"/>
                <w:sz w:val="19"/>
                <w:szCs w:val="19"/>
              </w:rPr>
              <w:t> </w:t>
            </w:r>
          </w:p>
        </w:tc>
        <w:tc>
          <w:tcPr>
            <w:tcW w:w="1631" w:type="dxa"/>
            <w:tcBorders>
              <w:top w:val="nil"/>
              <w:left w:val="nil"/>
              <w:bottom w:val="single" w:sz="4" w:space="0" w:color="auto"/>
              <w:right w:val="single" w:sz="4" w:space="0" w:color="auto"/>
            </w:tcBorders>
            <w:shd w:val="clear" w:color="auto" w:fill="auto"/>
            <w:vAlign w:val="bottom"/>
            <w:hideMark/>
          </w:tcPr>
          <w:p w14:paraId="552D7CE9" w14:textId="77777777" w:rsidR="00D320EA" w:rsidRPr="00CB132F" w:rsidRDefault="00D320EA" w:rsidP="001E0175">
            <w:pPr>
              <w:rPr>
                <w:rFonts w:cs="Arial"/>
                <w:color w:val="000000"/>
                <w:sz w:val="19"/>
                <w:szCs w:val="19"/>
              </w:rPr>
            </w:pPr>
            <w:r w:rsidRPr="00CB132F">
              <w:rPr>
                <w:rFonts w:cs="Arial"/>
                <w:color w:val="000000"/>
                <w:sz w:val="19"/>
                <w:szCs w:val="19"/>
              </w:rPr>
              <w:t xml:space="preserve">Nika </w:t>
            </w:r>
          </w:p>
        </w:tc>
      </w:tr>
      <w:tr w:rsidR="00D320EA" w:rsidRPr="00CB132F" w14:paraId="78AA9A72" w14:textId="77777777" w:rsidTr="001E0175">
        <w:trPr>
          <w:trHeight w:val="285"/>
          <w:jc w:val="center"/>
        </w:trPr>
        <w:tc>
          <w:tcPr>
            <w:tcW w:w="89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F4C2EC3" w14:textId="77777777" w:rsidR="00D320EA" w:rsidRPr="00CB132F" w:rsidRDefault="00D320EA" w:rsidP="001E0175">
            <w:pPr>
              <w:jc w:val="center"/>
              <w:rPr>
                <w:rFonts w:cs="Arial"/>
                <w:color w:val="000000"/>
                <w:sz w:val="19"/>
                <w:szCs w:val="19"/>
              </w:rPr>
            </w:pPr>
            <w:r w:rsidRPr="00CB132F">
              <w:rPr>
                <w:rFonts w:cs="Arial"/>
                <w:color w:val="000000"/>
                <w:sz w:val="19"/>
                <w:szCs w:val="19"/>
              </w:rPr>
              <w:t>5. Les insectes</w:t>
            </w:r>
          </w:p>
        </w:tc>
      </w:tr>
      <w:tr w:rsidR="00D320EA" w:rsidRPr="00CB132F" w14:paraId="78F6DEFF"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43F3FCAD" w14:textId="77777777" w:rsidR="00D320EA" w:rsidRPr="00CB132F" w:rsidRDefault="00D320EA" w:rsidP="001E0175">
            <w:pPr>
              <w:jc w:val="center"/>
              <w:rPr>
                <w:rFonts w:cs="Arial"/>
                <w:color w:val="000000"/>
                <w:sz w:val="19"/>
                <w:szCs w:val="19"/>
              </w:rPr>
            </w:pPr>
            <w:r w:rsidRPr="00CB132F">
              <w:rPr>
                <w:rFonts w:cs="Arial"/>
                <w:color w:val="000000"/>
                <w:sz w:val="19"/>
                <w:szCs w:val="19"/>
              </w:rPr>
              <w:t>Familles</w:t>
            </w:r>
          </w:p>
          <w:p w14:paraId="02315D08" w14:textId="77777777" w:rsidR="00D320EA" w:rsidRPr="00CB132F" w:rsidRDefault="00D320EA" w:rsidP="001E0175">
            <w:pPr>
              <w:jc w:val="center"/>
              <w:rPr>
                <w:rFonts w:cs="Arial"/>
                <w:color w:val="000000"/>
                <w:sz w:val="19"/>
                <w:szCs w:val="19"/>
              </w:rPr>
            </w:pPr>
          </w:p>
        </w:tc>
        <w:tc>
          <w:tcPr>
            <w:tcW w:w="2693" w:type="dxa"/>
            <w:tcBorders>
              <w:top w:val="nil"/>
              <w:left w:val="nil"/>
              <w:bottom w:val="single" w:sz="4" w:space="0" w:color="auto"/>
              <w:right w:val="single" w:sz="4" w:space="0" w:color="auto"/>
            </w:tcBorders>
            <w:shd w:val="clear" w:color="auto" w:fill="auto"/>
            <w:vAlign w:val="bottom"/>
            <w:hideMark/>
          </w:tcPr>
          <w:p w14:paraId="3ACAA9C3" w14:textId="77777777" w:rsidR="00D320EA" w:rsidRPr="00CB132F" w:rsidRDefault="00D320EA" w:rsidP="001E0175">
            <w:pPr>
              <w:jc w:val="center"/>
              <w:rPr>
                <w:rFonts w:cs="Arial"/>
                <w:color w:val="000000"/>
                <w:sz w:val="19"/>
                <w:szCs w:val="19"/>
              </w:rPr>
            </w:pPr>
            <w:r w:rsidRPr="00CB132F">
              <w:rPr>
                <w:rFonts w:cs="Arial"/>
                <w:color w:val="000000"/>
                <w:sz w:val="19"/>
                <w:szCs w:val="19"/>
              </w:rPr>
              <w:t>Noms scientifiques</w:t>
            </w:r>
          </w:p>
          <w:p w14:paraId="0BDF7DFB" w14:textId="77777777" w:rsidR="00D320EA" w:rsidRPr="00CB132F" w:rsidRDefault="00D320EA" w:rsidP="001E0175">
            <w:pPr>
              <w:jc w:val="center"/>
              <w:rPr>
                <w:rFonts w:cs="Arial"/>
                <w:color w:val="000000"/>
                <w:sz w:val="19"/>
                <w:szCs w:val="19"/>
              </w:rPr>
            </w:pPr>
          </w:p>
        </w:tc>
        <w:tc>
          <w:tcPr>
            <w:tcW w:w="2551" w:type="dxa"/>
            <w:tcBorders>
              <w:top w:val="nil"/>
              <w:left w:val="nil"/>
              <w:bottom w:val="single" w:sz="4" w:space="0" w:color="auto"/>
              <w:right w:val="single" w:sz="4" w:space="0" w:color="auto"/>
            </w:tcBorders>
            <w:shd w:val="clear" w:color="auto" w:fill="auto"/>
            <w:noWrap/>
            <w:vAlign w:val="bottom"/>
            <w:hideMark/>
          </w:tcPr>
          <w:p w14:paraId="17F0AC06" w14:textId="77777777" w:rsidR="00D320EA" w:rsidRPr="00CB132F" w:rsidRDefault="00D320EA" w:rsidP="001E0175">
            <w:pPr>
              <w:jc w:val="center"/>
              <w:rPr>
                <w:rFonts w:cs="Arial"/>
                <w:color w:val="000000"/>
                <w:sz w:val="19"/>
                <w:szCs w:val="19"/>
              </w:rPr>
            </w:pPr>
            <w:r w:rsidRPr="00CB132F">
              <w:rPr>
                <w:rFonts w:cs="Arial"/>
                <w:color w:val="000000"/>
                <w:sz w:val="19"/>
                <w:szCs w:val="19"/>
              </w:rPr>
              <w:t>Noms communs</w:t>
            </w:r>
          </w:p>
          <w:p w14:paraId="0704319C" w14:textId="77777777" w:rsidR="00D320EA" w:rsidRPr="00CB132F" w:rsidRDefault="00D320EA" w:rsidP="001E0175">
            <w:pPr>
              <w:jc w:val="center"/>
              <w:rPr>
                <w:rFonts w:cs="Arial"/>
                <w:color w:val="000000"/>
                <w:sz w:val="19"/>
                <w:szCs w:val="19"/>
              </w:rPr>
            </w:pPr>
          </w:p>
        </w:tc>
        <w:tc>
          <w:tcPr>
            <w:tcW w:w="1631" w:type="dxa"/>
            <w:tcBorders>
              <w:top w:val="nil"/>
              <w:left w:val="nil"/>
              <w:bottom w:val="single" w:sz="4" w:space="0" w:color="auto"/>
              <w:right w:val="single" w:sz="4" w:space="0" w:color="auto"/>
            </w:tcBorders>
            <w:shd w:val="clear" w:color="auto" w:fill="auto"/>
            <w:vAlign w:val="bottom"/>
            <w:hideMark/>
          </w:tcPr>
          <w:p w14:paraId="46EFCF77" w14:textId="77777777" w:rsidR="00D320EA" w:rsidRPr="00CB132F" w:rsidRDefault="00D320EA" w:rsidP="001E0175">
            <w:pPr>
              <w:rPr>
                <w:rFonts w:cs="Arial"/>
                <w:color w:val="000000"/>
                <w:sz w:val="19"/>
                <w:szCs w:val="19"/>
              </w:rPr>
            </w:pPr>
            <w:r w:rsidRPr="00CB132F">
              <w:rPr>
                <w:rFonts w:cs="Arial"/>
                <w:color w:val="000000"/>
                <w:sz w:val="19"/>
                <w:szCs w:val="19"/>
              </w:rPr>
              <w:t>Noms vernaculaires</w:t>
            </w:r>
          </w:p>
        </w:tc>
      </w:tr>
      <w:tr w:rsidR="00D320EA" w:rsidRPr="00CB132F" w14:paraId="4D1810B5"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31D5C384"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Apidae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70BA6190"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Apis mellifica</w:t>
            </w:r>
          </w:p>
        </w:tc>
        <w:tc>
          <w:tcPr>
            <w:tcW w:w="2551" w:type="dxa"/>
            <w:tcBorders>
              <w:top w:val="nil"/>
              <w:left w:val="nil"/>
              <w:bottom w:val="single" w:sz="4" w:space="0" w:color="auto"/>
              <w:right w:val="single" w:sz="4" w:space="0" w:color="auto"/>
            </w:tcBorders>
            <w:shd w:val="clear" w:color="auto" w:fill="auto"/>
            <w:noWrap/>
            <w:vAlign w:val="bottom"/>
            <w:hideMark/>
          </w:tcPr>
          <w:p w14:paraId="393DBD82" w14:textId="77777777" w:rsidR="00D320EA" w:rsidRPr="00CB132F" w:rsidRDefault="00D320EA" w:rsidP="001E0175">
            <w:pPr>
              <w:rPr>
                <w:rFonts w:cs="Arial"/>
                <w:color w:val="000000"/>
                <w:sz w:val="19"/>
                <w:szCs w:val="19"/>
              </w:rPr>
            </w:pPr>
            <w:r w:rsidRPr="00CB132F">
              <w:rPr>
                <w:rFonts w:cs="Arial"/>
                <w:color w:val="000000"/>
                <w:sz w:val="19"/>
                <w:szCs w:val="19"/>
              </w:rPr>
              <w:t>Abeille</w:t>
            </w:r>
          </w:p>
        </w:tc>
        <w:tc>
          <w:tcPr>
            <w:tcW w:w="1631" w:type="dxa"/>
            <w:tcBorders>
              <w:top w:val="nil"/>
              <w:left w:val="nil"/>
              <w:bottom w:val="single" w:sz="4" w:space="0" w:color="auto"/>
              <w:right w:val="single" w:sz="4" w:space="0" w:color="auto"/>
            </w:tcBorders>
            <w:shd w:val="clear" w:color="auto" w:fill="auto"/>
            <w:vAlign w:val="bottom"/>
            <w:hideMark/>
          </w:tcPr>
          <w:p w14:paraId="109C0928"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Nyuki</w:t>
            </w:r>
            <w:proofErr w:type="spellEnd"/>
          </w:p>
        </w:tc>
      </w:tr>
      <w:tr w:rsidR="00D320EA" w:rsidRPr="00CB132F" w14:paraId="3C50BEC4"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2F45CD0A"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Culicidae</w:t>
            </w:r>
            <w:proofErr w:type="spellEnd"/>
            <w:r w:rsidRPr="00CB132F">
              <w:rPr>
                <w:rFonts w:cs="Arial"/>
                <w:i/>
                <w:color w:val="000000"/>
                <w:sz w:val="19"/>
                <w:szCs w:val="19"/>
              </w:rPr>
              <w:t> </w:t>
            </w:r>
          </w:p>
        </w:tc>
        <w:tc>
          <w:tcPr>
            <w:tcW w:w="2693" w:type="dxa"/>
            <w:tcBorders>
              <w:top w:val="nil"/>
              <w:left w:val="nil"/>
              <w:bottom w:val="single" w:sz="4" w:space="0" w:color="auto"/>
              <w:right w:val="single" w:sz="4" w:space="0" w:color="auto"/>
            </w:tcBorders>
            <w:shd w:val="clear" w:color="auto" w:fill="auto"/>
            <w:vAlign w:val="bottom"/>
            <w:hideMark/>
          </w:tcPr>
          <w:p w14:paraId="23D7D7F2"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Anopheles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gambiae</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14:paraId="2A841431" w14:textId="77777777" w:rsidR="00D320EA" w:rsidRPr="00CB132F" w:rsidRDefault="00D320EA" w:rsidP="001E0175">
            <w:pPr>
              <w:rPr>
                <w:rFonts w:cs="Arial"/>
                <w:color w:val="000000"/>
                <w:sz w:val="19"/>
                <w:szCs w:val="19"/>
              </w:rPr>
            </w:pPr>
            <w:r w:rsidRPr="00CB132F">
              <w:rPr>
                <w:rFonts w:cs="Arial"/>
                <w:color w:val="000000"/>
                <w:sz w:val="19"/>
                <w:szCs w:val="19"/>
              </w:rPr>
              <w:t>Moustique</w:t>
            </w:r>
          </w:p>
        </w:tc>
        <w:tc>
          <w:tcPr>
            <w:tcW w:w="1631" w:type="dxa"/>
            <w:tcBorders>
              <w:top w:val="nil"/>
              <w:left w:val="nil"/>
              <w:bottom w:val="single" w:sz="4" w:space="0" w:color="auto"/>
              <w:right w:val="single" w:sz="4" w:space="0" w:color="auto"/>
            </w:tcBorders>
            <w:shd w:val="clear" w:color="auto" w:fill="auto"/>
            <w:vAlign w:val="bottom"/>
            <w:hideMark/>
          </w:tcPr>
          <w:p w14:paraId="280754E6"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Mbu</w:t>
            </w:r>
            <w:proofErr w:type="spellEnd"/>
          </w:p>
        </w:tc>
      </w:tr>
      <w:tr w:rsidR="00D320EA" w:rsidRPr="00CB132F" w14:paraId="59A56DD9"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00B33C6D"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Evaniidae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7721BF31"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Blattodea</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14:paraId="64B0B156" w14:textId="77777777" w:rsidR="00D320EA" w:rsidRPr="00CB132F" w:rsidRDefault="00D320EA" w:rsidP="001E0175">
            <w:pPr>
              <w:rPr>
                <w:rFonts w:cs="Arial"/>
                <w:color w:val="000000"/>
                <w:sz w:val="19"/>
                <w:szCs w:val="19"/>
              </w:rPr>
            </w:pPr>
            <w:r w:rsidRPr="00CB132F">
              <w:rPr>
                <w:rFonts w:cs="Arial"/>
                <w:color w:val="000000"/>
                <w:sz w:val="19"/>
                <w:szCs w:val="19"/>
              </w:rPr>
              <w:t xml:space="preserve">Cancrelat </w:t>
            </w:r>
          </w:p>
        </w:tc>
        <w:tc>
          <w:tcPr>
            <w:tcW w:w="1631" w:type="dxa"/>
            <w:tcBorders>
              <w:top w:val="nil"/>
              <w:left w:val="nil"/>
              <w:bottom w:val="single" w:sz="4" w:space="0" w:color="auto"/>
              <w:right w:val="single" w:sz="4" w:space="0" w:color="auto"/>
            </w:tcBorders>
            <w:shd w:val="clear" w:color="auto" w:fill="auto"/>
            <w:vAlign w:val="bottom"/>
            <w:hideMark/>
          </w:tcPr>
          <w:p w14:paraId="69902341" w14:textId="77777777" w:rsidR="00D320EA" w:rsidRPr="00CB132F" w:rsidRDefault="00D320EA" w:rsidP="001E0175">
            <w:pPr>
              <w:rPr>
                <w:rFonts w:cs="Arial"/>
                <w:color w:val="000000"/>
                <w:sz w:val="19"/>
                <w:szCs w:val="19"/>
              </w:rPr>
            </w:pPr>
            <w:r w:rsidRPr="00CB132F">
              <w:rPr>
                <w:rFonts w:cs="Arial"/>
                <w:color w:val="000000"/>
                <w:sz w:val="19"/>
                <w:szCs w:val="19"/>
              </w:rPr>
              <w:t xml:space="preserve">Mende </w:t>
            </w:r>
          </w:p>
        </w:tc>
      </w:tr>
      <w:tr w:rsidR="00D320EA" w:rsidRPr="00CB132F" w14:paraId="073A4833"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3A73F3A0"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Formicidae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0D561A25"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Arthropoda</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14:paraId="3B35A8D3" w14:textId="77777777" w:rsidR="00D320EA" w:rsidRPr="00CB132F" w:rsidRDefault="00D320EA" w:rsidP="001E0175">
            <w:pPr>
              <w:rPr>
                <w:rFonts w:cs="Arial"/>
                <w:color w:val="000000"/>
                <w:sz w:val="19"/>
                <w:szCs w:val="19"/>
              </w:rPr>
            </w:pPr>
            <w:r w:rsidRPr="00CB132F">
              <w:rPr>
                <w:rFonts w:cs="Arial"/>
                <w:color w:val="000000"/>
                <w:sz w:val="19"/>
                <w:szCs w:val="19"/>
              </w:rPr>
              <w:t>Fourmis noire</w:t>
            </w:r>
          </w:p>
        </w:tc>
        <w:tc>
          <w:tcPr>
            <w:tcW w:w="1631" w:type="dxa"/>
            <w:tcBorders>
              <w:top w:val="nil"/>
              <w:left w:val="nil"/>
              <w:bottom w:val="single" w:sz="4" w:space="0" w:color="auto"/>
              <w:right w:val="single" w:sz="4" w:space="0" w:color="auto"/>
            </w:tcBorders>
            <w:shd w:val="clear" w:color="auto" w:fill="auto"/>
            <w:vAlign w:val="bottom"/>
            <w:hideMark/>
          </w:tcPr>
          <w:p w14:paraId="149A8703"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Siafu</w:t>
            </w:r>
            <w:proofErr w:type="spellEnd"/>
          </w:p>
        </w:tc>
      </w:tr>
      <w:tr w:rsidR="00D320EA" w:rsidRPr="00CB132F" w14:paraId="34D34210"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61F0724A"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Glossata</w:t>
            </w:r>
            <w:proofErr w:type="spellEnd"/>
            <w:r w:rsidRPr="00CB132F">
              <w:rPr>
                <w:rFonts w:cs="Arial"/>
                <w:i/>
                <w:color w:val="000000"/>
                <w:sz w:val="19"/>
                <w:szCs w:val="19"/>
              </w:rPr>
              <w:t xml:space="preserve"> Fabricius</w:t>
            </w:r>
          </w:p>
        </w:tc>
        <w:tc>
          <w:tcPr>
            <w:tcW w:w="2693" w:type="dxa"/>
            <w:tcBorders>
              <w:top w:val="nil"/>
              <w:left w:val="nil"/>
              <w:bottom w:val="single" w:sz="4" w:space="0" w:color="auto"/>
              <w:right w:val="single" w:sz="4" w:space="0" w:color="auto"/>
            </w:tcBorders>
            <w:shd w:val="clear" w:color="auto" w:fill="auto"/>
            <w:vAlign w:val="bottom"/>
            <w:hideMark/>
          </w:tcPr>
          <w:p w14:paraId="605D6FB3"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Actias</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luna</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14:paraId="7B9318AA" w14:textId="77777777" w:rsidR="00D320EA" w:rsidRPr="00CB132F" w:rsidRDefault="00D320EA" w:rsidP="001E0175">
            <w:pPr>
              <w:rPr>
                <w:rFonts w:cs="Arial"/>
                <w:color w:val="000000"/>
                <w:sz w:val="19"/>
                <w:szCs w:val="19"/>
              </w:rPr>
            </w:pPr>
            <w:r w:rsidRPr="00CB132F">
              <w:rPr>
                <w:rFonts w:cs="Arial"/>
                <w:color w:val="000000"/>
                <w:sz w:val="19"/>
                <w:szCs w:val="19"/>
              </w:rPr>
              <w:t>Papillon lune</w:t>
            </w:r>
          </w:p>
        </w:tc>
        <w:tc>
          <w:tcPr>
            <w:tcW w:w="1631" w:type="dxa"/>
            <w:tcBorders>
              <w:top w:val="nil"/>
              <w:left w:val="nil"/>
              <w:bottom w:val="single" w:sz="4" w:space="0" w:color="auto"/>
              <w:right w:val="single" w:sz="4" w:space="0" w:color="auto"/>
            </w:tcBorders>
            <w:shd w:val="clear" w:color="auto" w:fill="auto"/>
            <w:vAlign w:val="bottom"/>
            <w:hideMark/>
          </w:tcPr>
          <w:p w14:paraId="55262E83"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Kibayubayu</w:t>
            </w:r>
            <w:proofErr w:type="spellEnd"/>
          </w:p>
        </w:tc>
      </w:tr>
      <w:tr w:rsidR="00D320EA" w:rsidRPr="00CB132F" w14:paraId="2C9F8512"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279A3DED"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Gryllidae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634665F7"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Oecanthidae</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14:paraId="1EC2AFC4" w14:textId="77777777" w:rsidR="00D320EA" w:rsidRPr="00CB132F" w:rsidRDefault="00D320EA" w:rsidP="001E0175">
            <w:pPr>
              <w:rPr>
                <w:rFonts w:cs="Arial"/>
                <w:color w:val="000000"/>
                <w:sz w:val="19"/>
                <w:szCs w:val="19"/>
              </w:rPr>
            </w:pPr>
            <w:r w:rsidRPr="00CB132F">
              <w:rPr>
                <w:rFonts w:cs="Arial"/>
                <w:color w:val="000000"/>
                <w:sz w:val="19"/>
                <w:szCs w:val="19"/>
              </w:rPr>
              <w:t xml:space="preserve">Grillon </w:t>
            </w:r>
          </w:p>
        </w:tc>
        <w:tc>
          <w:tcPr>
            <w:tcW w:w="1631" w:type="dxa"/>
            <w:tcBorders>
              <w:top w:val="nil"/>
              <w:left w:val="nil"/>
              <w:bottom w:val="single" w:sz="4" w:space="0" w:color="auto"/>
              <w:right w:val="single" w:sz="4" w:space="0" w:color="auto"/>
            </w:tcBorders>
            <w:shd w:val="clear" w:color="auto" w:fill="auto"/>
            <w:vAlign w:val="bottom"/>
            <w:hideMark/>
          </w:tcPr>
          <w:p w14:paraId="2DDDAF6C"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Likelele</w:t>
            </w:r>
            <w:proofErr w:type="spellEnd"/>
          </w:p>
        </w:tc>
      </w:tr>
      <w:tr w:rsidR="00D320EA" w:rsidRPr="00CB132F" w14:paraId="5591FE3F"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7EC0DE46"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Gryllidae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481C225C"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Schistoreca</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gregaria</w:t>
            </w:r>
            <w:proofErr w:type="spellEnd"/>
            <w:r w:rsidRPr="00CB132F">
              <w:rPr>
                <w:rFonts w:cs="Arial"/>
                <w:i/>
                <w:color w:val="000000"/>
                <w:sz w:val="19"/>
                <w:szCs w:val="19"/>
                <w:u w:val="single"/>
              </w:rPr>
              <w:t xml:space="preserve"> </w:t>
            </w:r>
          </w:p>
        </w:tc>
        <w:tc>
          <w:tcPr>
            <w:tcW w:w="2551" w:type="dxa"/>
            <w:tcBorders>
              <w:top w:val="nil"/>
              <w:left w:val="nil"/>
              <w:bottom w:val="single" w:sz="4" w:space="0" w:color="auto"/>
              <w:right w:val="single" w:sz="4" w:space="0" w:color="auto"/>
            </w:tcBorders>
            <w:shd w:val="clear" w:color="auto" w:fill="auto"/>
            <w:noWrap/>
            <w:vAlign w:val="bottom"/>
            <w:hideMark/>
          </w:tcPr>
          <w:p w14:paraId="7A5EF1DE" w14:textId="77777777" w:rsidR="00D320EA" w:rsidRPr="00CB132F" w:rsidRDefault="00D320EA" w:rsidP="001E0175">
            <w:pPr>
              <w:rPr>
                <w:rFonts w:cs="Arial"/>
                <w:color w:val="000000"/>
                <w:sz w:val="19"/>
                <w:szCs w:val="19"/>
              </w:rPr>
            </w:pPr>
            <w:r w:rsidRPr="00CB132F">
              <w:rPr>
                <w:rFonts w:cs="Arial"/>
                <w:color w:val="000000"/>
                <w:sz w:val="19"/>
                <w:szCs w:val="19"/>
              </w:rPr>
              <w:t xml:space="preserve">Criquet </w:t>
            </w:r>
          </w:p>
        </w:tc>
        <w:tc>
          <w:tcPr>
            <w:tcW w:w="1631" w:type="dxa"/>
            <w:tcBorders>
              <w:top w:val="nil"/>
              <w:left w:val="nil"/>
              <w:bottom w:val="single" w:sz="4" w:space="0" w:color="auto"/>
              <w:right w:val="single" w:sz="4" w:space="0" w:color="auto"/>
            </w:tcBorders>
            <w:shd w:val="clear" w:color="auto" w:fill="auto"/>
            <w:vAlign w:val="bottom"/>
            <w:hideMark/>
          </w:tcPr>
          <w:p w14:paraId="2771D8AC"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Nzige</w:t>
            </w:r>
            <w:proofErr w:type="spellEnd"/>
          </w:p>
        </w:tc>
      </w:tr>
      <w:tr w:rsidR="00D320EA" w:rsidRPr="00CB132F" w14:paraId="0FE07A68"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5CD3A6D4"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Kalotermes</w:t>
            </w:r>
            <w:proofErr w:type="spellEnd"/>
            <w:r w:rsidRPr="00CB132F">
              <w:rPr>
                <w:rFonts w:cs="Arial"/>
                <w:i/>
                <w:color w:val="000000"/>
                <w:sz w:val="19"/>
                <w:szCs w:val="19"/>
              </w:rPr>
              <w:t xml:space="preserve"> </w:t>
            </w:r>
            <w:proofErr w:type="spellStart"/>
            <w:r w:rsidRPr="00CB132F">
              <w:rPr>
                <w:rFonts w:cs="Arial"/>
                <w:i/>
                <w:color w:val="000000"/>
                <w:sz w:val="19"/>
                <w:szCs w:val="19"/>
              </w:rPr>
              <w:t>flavicollis</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3EB3FB17" w14:textId="77777777" w:rsidR="00D320EA" w:rsidRPr="00CB132F" w:rsidRDefault="003C7C30" w:rsidP="001E0175">
            <w:pPr>
              <w:rPr>
                <w:rFonts w:cs="Arial"/>
                <w:i/>
                <w:color w:val="000000"/>
                <w:sz w:val="19"/>
                <w:szCs w:val="19"/>
                <w:u w:val="single"/>
              </w:rPr>
            </w:pPr>
            <w:hyperlink r:id="rId17" w:history="1">
              <w:proofErr w:type="spellStart"/>
              <w:r w:rsidR="00D320EA" w:rsidRPr="00CB132F">
                <w:rPr>
                  <w:rFonts w:cs="Arial"/>
                  <w:i/>
                  <w:color w:val="000000"/>
                  <w:sz w:val="19"/>
                  <w:szCs w:val="19"/>
                </w:rPr>
                <w:t>Pterygota</w:t>
              </w:r>
              <w:proofErr w:type="spellEnd"/>
            </w:hyperlink>
          </w:p>
        </w:tc>
        <w:tc>
          <w:tcPr>
            <w:tcW w:w="2551" w:type="dxa"/>
            <w:tcBorders>
              <w:top w:val="nil"/>
              <w:left w:val="nil"/>
              <w:bottom w:val="single" w:sz="4" w:space="0" w:color="auto"/>
              <w:right w:val="single" w:sz="4" w:space="0" w:color="auto"/>
            </w:tcBorders>
            <w:shd w:val="clear" w:color="auto" w:fill="auto"/>
            <w:noWrap/>
            <w:vAlign w:val="bottom"/>
            <w:hideMark/>
          </w:tcPr>
          <w:p w14:paraId="19B486A9" w14:textId="77777777" w:rsidR="00D320EA" w:rsidRPr="00CB132F" w:rsidRDefault="00D320EA" w:rsidP="001E0175">
            <w:pPr>
              <w:rPr>
                <w:rFonts w:cs="Arial"/>
                <w:color w:val="000000"/>
                <w:sz w:val="19"/>
                <w:szCs w:val="19"/>
              </w:rPr>
            </w:pPr>
            <w:r w:rsidRPr="00CB132F">
              <w:rPr>
                <w:rFonts w:cs="Arial"/>
                <w:color w:val="000000"/>
                <w:sz w:val="19"/>
                <w:szCs w:val="19"/>
              </w:rPr>
              <w:t>Termite</w:t>
            </w:r>
          </w:p>
        </w:tc>
        <w:tc>
          <w:tcPr>
            <w:tcW w:w="1631" w:type="dxa"/>
            <w:tcBorders>
              <w:top w:val="nil"/>
              <w:left w:val="nil"/>
              <w:bottom w:val="single" w:sz="4" w:space="0" w:color="auto"/>
              <w:right w:val="single" w:sz="4" w:space="0" w:color="auto"/>
            </w:tcBorders>
            <w:shd w:val="clear" w:color="auto" w:fill="auto"/>
            <w:vAlign w:val="bottom"/>
            <w:hideMark/>
          </w:tcPr>
          <w:p w14:paraId="3D9ECB0D"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Iswa</w:t>
            </w:r>
            <w:proofErr w:type="spellEnd"/>
            <w:r w:rsidRPr="00CB132F">
              <w:rPr>
                <w:rFonts w:cs="Arial"/>
                <w:color w:val="000000"/>
                <w:sz w:val="19"/>
                <w:szCs w:val="19"/>
              </w:rPr>
              <w:t xml:space="preserve"> </w:t>
            </w:r>
          </w:p>
        </w:tc>
      </w:tr>
      <w:tr w:rsidR="00D320EA" w:rsidRPr="00CB132F" w14:paraId="1F210FBF"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31C4A29A"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lastRenderedPageBreak/>
              <w:t>Muscidae</w:t>
            </w:r>
            <w:proofErr w:type="spellEnd"/>
            <w:r w:rsidRPr="00CB132F">
              <w:rPr>
                <w:rFonts w:cs="Arial"/>
                <w:i/>
                <w:color w:val="000000"/>
                <w:sz w:val="19"/>
                <w:szCs w:val="19"/>
              </w:rPr>
              <w:t xml:space="preserve"> </w:t>
            </w:r>
          </w:p>
        </w:tc>
        <w:tc>
          <w:tcPr>
            <w:tcW w:w="2693" w:type="dxa"/>
            <w:tcBorders>
              <w:top w:val="nil"/>
              <w:left w:val="nil"/>
              <w:bottom w:val="single" w:sz="4" w:space="0" w:color="auto"/>
              <w:right w:val="single" w:sz="4" w:space="0" w:color="auto"/>
            </w:tcBorders>
            <w:shd w:val="clear" w:color="auto" w:fill="auto"/>
            <w:vAlign w:val="bottom"/>
            <w:hideMark/>
          </w:tcPr>
          <w:p w14:paraId="5F9EB7F9"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Musca</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domestica</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14:paraId="6704B6FA" w14:textId="77777777" w:rsidR="00D320EA" w:rsidRPr="00CB132F" w:rsidRDefault="00D320EA" w:rsidP="001E0175">
            <w:pPr>
              <w:rPr>
                <w:rFonts w:cs="Arial"/>
                <w:color w:val="000000"/>
                <w:sz w:val="19"/>
                <w:szCs w:val="19"/>
              </w:rPr>
            </w:pPr>
            <w:r w:rsidRPr="00CB132F">
              <w:rPr>
                <w:rFonts w:cs="Arial"/>
                <w:color w:val="000000"/>
                <w:sz w:val="19"/>
                <w:szCs w:val="19"/>
              </w:rPr>
              <w:t>Mouche</w:t>
            </w:r>
          </w:p>
        </w:tc>
        <w:tc>
          <w:tcPr>
            <w:tcW w:w="1631" w:type="dxa"/>
            <w:tcBorders>
              <w:top w:val="nil"/>
              <w:left w:val="nil"/>
              <w:bottom w:val="single" w:sz="4" w:space="0" w:color="auto"/>
              <w:right w:val="single" w:sz="4" w:space="0" w:color="auto"/>
            </w:tcBorders>
            <w:shd w:val="clear" w:color="auto" w:fill="auto"/>
            <w:vAlign w:val="bottom"/>
            <w:hideMark/>
          </w:tcPr>
          <w:p w14:paraId="3AEC87C3"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Nzinzi</w:t>
            </w:r>
            <w:proofErr w:type="spellEnd"/>
          </w:p>
        </w:tc>
      </w:tr>
      <w:tr w:rsidR="00D320EA" w:rsidRPr="00CB132F" w14:paraId="40C79A7E"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5265C5F0" w14:textId="77777777" w:rsidR="00D320EA" w:rsidRPr="00CB132F" w:rsidRDefault="00D320EA" w:rsidP="001E0175">
            <w:pPr>
              <w:rPr>
                <w:rFonts w:cs="Arial"/>
                <w:i/>
                <w:color w:val="000000"/>
                <w:sz w:val="19"/>
                <w:szCs w:val="19"/>
              </w:rPr>
            </w:pPr>
            <w:proofErr w:type="spellStart"/>
            <w:r w:rsidRPr="00CB132F">
              <w:rPr>
                <w:rFonts w:cs="Arial"/>
                <w:i/>
                <w:color w:val="000000"/>
                <w:sz w:val="19"/>
                <w:szCs w:val="19"/>
              </w:rPr>
              <w:t>Tettigoniidae</w:t>
            </w:r>
            <w:proofErr w:type="spellEnd"/>
          </w:p>
        </w:tc>
        <w:tc>
          <w:tcPr>
            <w:tcW w:w="2693" w:type="dxa"/>
            <w:tcBorders>
              <w:top w:val="nil"/>
              <w:left w:val="nil"/>
              <w:bottom w:val="single" w:sz="4" w:space="0" w:color="auto"/>
              <w:right w:val="single" w:sz="4" w:space="0" w:color="auto"/>
            </w:tcBorders>
            <w:shd w:val="clear" w:color="auto" w:fill="auto"/>
            <w:vAlign w:val="bottom"/>
            <w:hideMark/>
          </w:tcPr>
          <w:p w14:paraId="256760D4" w14:textId="77777777" w:rsidR="00D320EA" w:rsidRPr="00CB132F" w:rsidRDefault="00D320EA" w:rsidP="001E0175">
            <w:pPr>
              <w:rPr>
                <w:rFonts w:cs="Arial"/>
                <w:i/>
                <w:color w:val="000000"/>
                <w:sz w:val="19"/>
                <w:szCs w:val="19"/>
                <w:u w:val="single"/>
              </w:rPr>
            </w:pPr>
            <w:proofErr w:type="spellStart"/>
            <w:r w:rsidRPr="00CB132F">
              <w:rPr>
                <w:rFonts w:cs="Arial"/>
                <w:i/>
                <w:color w:val="000000"/>
                <w:sz w:val="19"/>
                <w:szCs w:val="19"/>
                <w:u w:val="single"/>
              </w:rPr>
              <w:t>Tettigonia</w:t>
            </w:r>
            <w:proofErr w:type="spellEnd"/>
            <w:r w:rsidRPr="00CB132F">
              <w:rPr>
                <w:rFonts w:cs="Arial"/>
                <w:i/>
                <w:color w:val="000000"/>
                <w:sz w:val="19"/>
                <w:szCs w:val="19"/>
                <w:u w:val="single"/>
              </w:rPr>
              <w:t xml:space="preserve"> </w:t>
            </w:r>
            <w:proofErr w:type="spellStart"/>
            <w:r w:rsidRPr="00CB132F">
              <w:rPr>
                <w:rFonts w:cs="Arial"/>
                <w:i/>
                <w:color w:val="000000"/>
                <w:sz w:val="19"/>
                <w:szCs w:val="19"/>
                <w:u w:val="single"/>
              </w:rPr>
              <w:t>virissima</w:t>
            </w:r>
            <w:proofErr w:type="spellEnd"/>
            <w:r w:rsidRPr="00CB132F">
              <w:rPr>
                <w:rFonts w:cs="Arial"/>
                <w:i/>
                <w:color w:val="000000"/>
                <w:sz w:val="19"/>
                <w:szCs w:val="19"/>
                <w:u w:val="single"/>
              </w:rPr>
              <w:t xml:space="preserve"> </w:t>
            </w:r>
          </w:p>
        </w:tc>
        <w:tc>
          <w:tcPr>
            <w:tcW w:w="2551" w:type="dxa"/>
            <w:tcBorders>
              <w:top w:val="nil"/>
              <w:left w:val="nil"/>
              <w:bottom w:val="single" w:sz="4" w:space="0" w:color="auto"/>
              <w:right w:val="single" w:sz="4" w:space="0" w:color="auto"/>
            </w:tcBorders>
            <w:shd w:val="clear" w:color="auto" w:fill="auto"/>
            <w:noWrap/>
            <w:vAlign w:val="bottom"/>
            <w:hideMark/>
          </w:tcPr>
          <w:p w14:paraId="09FA7A4A" w14:textId="77777777" w:rsidR="00D320EA" w:rsidRPr="00CB132F" w:rsidRDefault="00D320EA" w:rsidP="001E0175">
            <w:pPr>
              <w:rPr>
                <w:rFonts w:cs="Arial"/>
                <w:color w:val="000000"/>
                <w:sz w:val="19"/>
                <w:szCs w:val="19"/>
              </w:rPr>
            </w:pPr>
            <w:r w:rsidRPr="00CB132F">
              <w:rPr>
                <w:rFonts w:cs="Arial"/>
                <w:color w:val="000000"/>
                <w:sz w:val="19"/>
                <w:szCs w:val="19"/>
              </w:rPr>
              <w:t xml:space="preserve">Sauterelle </w:t>
            </w:r>
          </w:p>
        </w:tc>
        <w:tc>
          <w:tcPr>
            <w:tcW w:w="1631" w:type="dxa"/>
            <w:tcBorders>
              <w:top w:val="nil"/>
              <w:left w:val="nil"/>
              <w:bottom w:val="single" w:sz="4" w:space="0" w:color="auto"/>
              <w:right w:val="single" w:sz="4" w:space="0" w:color="auto"/>
            </w:tcBorders>
            <w:shd w:val="clear" w:color="auto" w:fill="auto"/>
            <w:vAlign w:val="bottom"/>
            <w:hideMark/>
          </w:tcPr>
          <w:p w14:paraId="6932111E" w14:textId="77777777" w:rsidR="00D320EA" w:rsidRPr="00CB132F" w:rsidRDefault="00D320EA" w:rsidP="001E0175">
            <w:pPr>
              <w:rPr>
                <w:rFonts w:cs="Arial"/>
                <w:color w:val="000000"/>
                <w:sz w:val="19"/>
                <w:szCs w:val="19"/>
              </w:rPr>
            </w:pPr>
            <w:proofErr w:type="spellStart"/>
            <w:r w:rsidRPr="00CB132F">
              <w:rPr>
                <w:rFonts w:cs="Arial"/>
                <w:color w:val="000000"/>
                <w:sz w:val="19"/>
                <w:szCs w:val="19"/>
              </w:rPr>
              <w:t>Panzi</w:t>
            </w:r>
            <w:proofErr w:type="spellEnd"/>
          </w:p>
        </w:tc>
      </w:tr>
    </w:tbl>
    <w:p w14:paraId="595A7C27" w14:textId="7B9D59AB" w:rsidR="00680B96" w:rsidRDefault="00680B96" w:rsidP="00680B96">
      <w:pPr>
        <w:ind w:left="810" w:hanging="810"/>
        <w:rPr>
          <w:rFonts w:cs="Arial"/>
          <w:i/>
          <w:color w:val="000000"/>
          <w:sz w:val="20"/>
          <w:szCs w:val="20"/>
        </w:rPr>
      </w:pPr>
      <w:r>
        <w:rPr>
          <w:rFonts w:cs="Arial"/>
          <w:i/>
          <w:color w:val="000000"/>
          <w:sz w:val="20"/>
          <w:szCs w:val="20"/>
        </w:rPr>
        <w:t xml:space="preserve">Source : </w:t>
      </w:r>
      <w:r w:rsidRPr="00680B96">
        <w:rPr>
          <w:rFonts w:cs="Arial"/>
          <w:i/>
          <w:color w:val="000000"/>
          <w:sz w:val="20"/>
          <w:szCs w:val="20"/>
        </w:rPr>
        <w:t xml:space="preserve">Coordination Provinciale de l’Environnement et Développement Durable du Maniema, </w:t>
      </w:r>
      <w:r>
        <w:rPr>
          <w:rFonts w:cs="Arial"/>
          <w:i/>
          <w:color w:val="000000"/>
          <w:sz w:val="20"/>
          <w:szCs w:val="20"/>
        </w:rPr>
        <w:t>novembre</w:t>
      </w:r>
      <w:r w:rsidRPr="00680B96">
        <w:rPr>
          <w:rFonts w:cs="Arial"/>
          <w:i/>
          <w:color w:val="000000"/>
          <w:sz w:val="20"/>
          <w:szCs w:val="20"/>
        </w:rPr>
        <w:t xml:space="preserve"> 201</w:t>
      </w:r>
      <w:r>
        <w:rPr>
          <w:rFonts w:cs="Arial"/>
          <w:i/>
          <w:color w:val="000000"/>
          <w:sz w:val="20"/>
          <w:szCs w:val="20"/>
        </w:rPr>
        <w:t>8</w:t>
      </w:r>
      <w:r w:rsidRPr="00680B96">
        <w:rPr>
          <w:rFonts w:cs="Arial"/>
          <w:i/>
          <w:color w:val="000000"/>
          <w:sz w:val="20"/>
          <w:szCs w:val="20"/>
        </w:rPr>
        <w:t>.</w:t>
      </w:r>
    </w:p>
    <w:p w14:paraId="5E85E510" w14:textId="77777777" w:rsidR="00315E5F" w:rsidRDefault="00315E5F" w:rsidP="00680B96">
      <w:pPr>
        <w:ind w:left="810" w:hanging="810"/>
        <w:rPr>
          <w:rFonts w:cs="Arial"/>
          <w:i/>
          <w:color w:val="000000"/>
          <w:sz w:val="20"/>
          <w:szCs w:val="20"/>
        </w:rPr>
      </w:pPr>
    </w:p>
    <w:p w14:paraId="44309236" w14:textId="79B99A17" w:rsidR="00D320EA" w:rsidRPr="005A2592" w:rsidRDefault="00D320EA" w:rsidP="005903A9">
      <w:pPr>
        <w:pStyle w:val="Titre2"/>
        <w:numPr>
          <w:ilvl w:val="1"/>
          <w:numId w:val="5"/>
        </w:numPr>
        <w:ind w:left="1170" w:hanging="540"/>
        <w:rPr>
          <w:rFonts w:cs="Arial"/>
          <w:b/>
          <w:sz w:val="22"/>
          <w:szCs w:val="22"/>
        </w:rPr>
      </w:pPr>
      <w:bookmarkStart w:id="707" w:name="_Toc481497083"/>
      <w:bookmarkStart w:id="708" w:name="_Toc536023422"/>
      <w:r w:rsidRPr="005A2592">
        <w:rPr>
          <w:rFonts w:cs="Arial"/>
          <w:b/>
          <w:sz w:val="22"/>
          <w:szCs w:val="22"/>
        </w:rPr>
        <w:t>Milieu humain</w:t>
      </w:r>
      <w:bookmarkEnd w:id="707"/>
      <w:bookmarkEnd w:id="708"/>
    </w:p>
    <w:p w14:paraId="6A43FD36" w14:textId="77777777" w:rsidR="00D320EA" w:rsidRPr="005A2592" w:rsidRDefault="00D320EA" w:rsidP="00D320EA">
      <w:pPr>
        <w:rPr>
          <w:rFonts w:cs="Arial"/>
          <w:sz w:val="22"/>
        </w:rPr>
      </w:pPr>
    </w:p>
    <w:p w14:paraId="4D55FC8C" w14:textId="77777777" w:rsidR="00D320EA" w:rsidRPr="005A2592" w:rsidRDefault="00D320EA" w:rsidP="008F674E">
      <w:pPr>
        <w:pStyle w:val="Titre2"/>
        <w:numPr>
          <w:ilvl w:val="2"/>
          <w:numId w:val="5"/>
        </w:numPr>
        <w:ind w:left="1260" w:hanging="630"/>
        <w:rPr>
          <w:rFonts w:cs="Arial"/>
          <w:i/>
          <w:sz w:val="22"/>
          <w:szCs w:val="22"/>
        </w:rPr>
      </w:pPr>
      <w:bookmarkStart w:id="709" w:name="_Toc481497085"/>
      <w:bookmarkStart w:id="710" w:name="_Toc536023423"/>
      <w:r w:rsidRPr="005A2592">
        <w:rPr>
          <w:rFonts w:cs="Arial"/>
          <w:i/>
          <w:sz w:val="22"/>
          <w:szCs w:val="22"/>
        </w:rPr>
        <w:t>Situations socio-économiques et démographiques</w:t>
      </w:r>
      <w:bookmarkEnd w:id="709"/>
      <w:bookmarkEnd w:id="710"/>
    </w:p>
    <w:p w14:paraId="76C67154" w14:textId="77777777" w:rsidR="00D320EA" w:rsidRPr="005A2592" w:rsidRDefault="00D320EA" w:rsidP="00D320EA">
      <w:pPr>
        <w:autoSpaceDE w:val="0"/>
        <w:autoSpaceDN w:val="0"/>
        <w:adjustRightInd w:val="0"/>
        <w:rPr>
          <w:rFonts w:cs="Arial"/>
          <w:sz w:val="22"/>
        </w:rPr>
      </w:pPr>
    </w:p>
    <w:p w14:paraId="52977425" w14:textId="455A124D" w:rsidR="00D320EA" w:rsidRPr="005A2592" w:rsidRDefault="00D320EA" w:rsidP="00D320EA">
      <w:pPr>
        <w:autoSpaceDE w:val="0"/>
        <w:autoSpaceDN w:val="0"/>
        <w:adjustRightInd w:val="0"/>
        <w:rPr>
          <w:rFonts w:cs="Arial"/>
          <w:sz w:val="22"/>
        </w:rPr>
      </w:pPr>
      <w:r w:rsidRPr="005A2592">
        <w:rPr>
          <w:rFonts w:cs="Arial"/>
          <w:sz w:val="22"/>
        </w:rPr>
        <w:t xml:space="preserve">Les principaux groupes ethniques de la ville sont : les </w:t>
      </w:r>
      <w:proofErr w:type="spellStart"/>
      <w:r w:rsidRPr="005A2592">
        <w:rPr>
          <w:rFonts w:cs="Arial"/>
          <w:sz w:val="22"/>
        </w:rPr>
        <w:t>Barega</w:t>
      </w:r>
      <w:proofErr w:type="spellEnd"/>
      <w:r w:rsidRPr="005A2592">
        <w:rPr>
          <w:rFonts w:cs="Arial"/>
          <w:sz w:val="22"/>
        </w:rPr>
        <w:t xml:space="preserve"> (30 %), les </w:t>
      </w:r>
      <w:proofErr w:type="spellStart"/>
      <w:r w:rsidRPr="005A2592">
        <w:rPr>
          <w:rFonts w:cs="Arial"/>
          <w:sz w:val="22"/>
        </w:rPr>
        <w:t>Bazimba</w:t>
      </w:r>
      <w:proofErr w:type="spellEnd"/>
      <w:r w:rsidRPr="005A2592">
        <w:rPr>
          <w:rFonts w:cs="Arial"/>
          <w:sz w:val="22"/>
        </w:rPr>
        <w:t xml:space="preserve"> (20 %), les </w:t>
      </w:r>
      <w:proofErr w:type="spellStart"/>
      <w:r w:rsidRPr="005A2592">
        <w:rPr>
          <w:rFonts w:cs="Arial"/>
          <w:sz w:val="22"/>
        </w:rPr>
        <w:t>Bakusu</w:t>
      </w:r>
      <w:proofErr w:type="spellEnd"/>
      <w:r w:rsidRPr="005A2592">
        <w:rPr>
          <w:rFonts w:cs="Arial"/>
          <w:sz w:val="22"/>
        </w:rPr>
        <w:t xml:space="preserve"> (15 %), les </w:t>
      </w:r>
      <w:proofErr w:type="spellStart"/>
      <w:r w:rsidRPr="005A2592">
        <w:rPr>
          <w:rFonts w:cs="Arial"/>
          <w:sz w:val="22"/>
        </w:rPr>
        <w:t>Basongola</w:t>
      </w:r>
      <w:proofErr w:type="spellEnd"/>
      <w:r w:rsidRPr="005A2592">
        <w:rPr>
          <w:rFonts w:cs="Arial"/>
          <w:sz w:val="22"/>
        </w:rPr>
        <w:t xml:space="preserve"> (10 %), les </w:t>
      </w:r>
      <w:proofErr w:type="spellStart"/>
      <w:r w:rsidRPr="005A2592">
        <w:rPr>
          <w:rFonts w:cs="Arial"/>
          <w:sz w:val="22"/>
        </w:rPr>
        <w:t>Babangubangu</w:t>
      </w:r>
      <w:proofErr w:type="spellEnd"/>
      <w:r w:rsidRPr="005A2592">
        <w:rPr>
          <w:rFonts w:cs="Arial"/>
          <w:sz w:val="22"/>
        </w:rPr>
        <w:t xml:space="preserve"> (10 %) et </w:t>
      </w:r>
      <w:r w:rsidR="004F5E47" w:rsidRPr="005A2592">
        <w:rPr>
          <w:rFonts w:cs="Arial"/>
          <w:sz w:val="22"/>
        </w:rPr>
        <w:t xml:space="preserve">les </w:t>
      </w:r>
      <w:r w:rsidRPr="005A2592">
        <w:rPr>
          <w:rFonts w:cs="Arial"/>
          <w:sz w:val="22"/>
        </w:rPr>
        <w:t>autres</w:t>
      </w:r>
      <w:r w:rsidR="004F5E47" w:rsidRPr="005A2592">
        <w:rPr>
          <w:rFonts w:cs="Arial"/>
          <w:sz w:val="22"/>
        </w:rPr>
        <w:t xml:space="preserve"> </w:t>
      </w:r>
      <w:r w:rsidR="004F5E47" w:rsidRPr="005A2592">
        <w:rPr>
          <w:rFonts w:cs="Arial"/>
          <w:color w:val="000000"/>
          <w:sz w:val="22"/>
        </w:rPr>
        <w:t xml:space="preserve">groupes dont les </w:t>
      </w:r>
      <w:proofErr w:type="spellStart"/>
      <w:r w:rsidR="004F5E47" w:rsidRPr="005A2592">
        <w:rPr>
          <w:rFonts w:cs="Arial"/>
          <w:color w:val="000000"/>
          <w:sz w:val="22"/>
        </w:rPr>
        <w:t>Bakumu</w:t>
      </w:r>
      <w:proofErr w:type="spellEnd"/>
      <w:r w:rsidR="004F5E47" w:rsidRPr="005A2592">
        <w:rPr>
          <w:rFonts w:cs="Arial"/>
          <w:color w:val="000000"/>
          <w:sz w:val="22"/>
        </w:rPr>
        <w:t xml:space="preserve">, les </w:t>
      </w:r>
      <w:proofErr w:type="spellStart"/>
      <w:r w:rsidR="004F5E47" w:rsidRPr="005A2592">
        <w:rPr>
          <w:rFonts w:cs="Arial"/>
          <w:color w:val="000000"/>
          <w:sz w:val="22"/>
        </w:rPr>
        <w:t>Batoka</w:t>
      </w:r>
      <w:proofErr w:type="spellEnd"/>
      <w:r w:rsidR="004F5E47" w:rsidRPr="005A2592">
        <w:rPr>
          <w:rFonts w:cs="Arial"/>
          <w:color w:val="000000"/>
          <w:sz w:val="22"/>
        </w:rPr>
        <w:t xml:space="preserve"> Kasongo : </w:t>
      </w:r>
      <w:proofErr w:type="spellStart"/>
      <w:r w:rsidR="004F5E47" w:rsidRPr="005A2592">
        <w:rPr>
          <w:rFonts w:cs="Arial"/>
          <w:color w:val="000000"/>
          <w:sz w:val="22"/>
        </w:rPr>
        <w:t>Banyenonda</w:t>
      </w:r>
      <w:proofErr w:type="spellEnd"/>
      <w:r w:rsidR="004F5E47" w:rsidRPr="005A2592">
        <w:rPr>
          <w:rFonts w:cs="Arial"/>
          <w:color w:val="000000"/>
          <w:sz w:val="22"/>
        </w:rPr>
        <w:t xml:space="preserve">, </w:t>
      </w:r>
      <w:proofErr w:type="spellStart"/>
      <w:r w:rsidR="004F5E47" w:rsidRPr="005A2592">
        <w:rPr>
          <w:rFonts w:cs="Arial"/>
          <w:color w:val="000000"/>
          <w:sz w:val="22"/>
        </w:rPr>
        <w:t>Bazula</w:t>
      </w:r>
      <w:proofErr w:type="spellEnd"/>
      <w:r w:rsidR="004F5E47" w:rsidRPr="005A2592">
        <w:rPr>
          <w:rFonts w:cs="Arial"/>
          <w:color w:val="000000"/>
          <w:sz w:val="22"/>
        </w:rPr>
        <w:t xml:space="preserve">, </w:t>
      </w:r>
      <w:proofErr w:type="spellStart"/>
      <w:r w:rsidR="004F5E47" w:rsidRPr="005A2592">
        <w:rPr>
          <w:rFonts w:cs="Arial"/>
          <w:color w:val="000000"/>
          <w:sz w:val="22"/>
        </w:rPr>
        <w:t>Banyakasenga</w:t>
      </w:r>
      <w:proofErr w:type="spellEnd"/>
      <w:r w:rsidR="004F5E47" w:rsidRPr="005A2592">
        <w:rPr>
          <w:rFonts w:cs="Arial"/>
          <w:color w:val="000000"/>
          <w:sz w:val="22"/>
        </w:rPr>
        <w:t xml:space="preserve">, </w:t>
      </w:r>
      <w:proofErr w:type="spellStart"/>
      <w:r w:rsidR="004F5E47" w:rsidRPr="005A2592">
        <w:rPr>
          <w:rFonts w:cs="Arial"/>
          <w:color w:val="000000"/>
          <w:sz w:val="22"/>
        </w:rPr>
        <w:t>Basonge</w:t>
      </w:r>
      <w:proofErr w:type="spellEnd"/>
      <w:r w:rsidR="004F5E47" w:rsidRPr="005A2592">
        <w:rPr>
          <w:rFonts w:cs="Arial"/>
          <w:color w:val="000000"/>
          <w:sz w:val="22"/>
        </w:rPr>
        <w:t xml:space="preserve">, </w:t>
      </w:r>
      <w:proofErr w:type="spellStart"/>
      <w:r w:rsidR="004F5E47" w:rsidRPr="005A2592">
        <w:rPr>
          <w:rFonts w:cs="Arial"/>
          <w:color w:val="000000"/>
          <w:sz w:val="22"/>
        </w:rPr>
        <w:t>etc</w:t>
      </w:r>
      <w:proofErr w:type="spellEnd"/>
      <w:r w:rsidR="004F5E47" w:rsidRPr="005A2592">
        <w:rPr>
          <w:rFonts w:cs="Arial"/>
          <w:color w:val="000000"/>
          <w:sz w:val="22"/>
        </w:rPr>
        <w:t xml:space="preserve"> </w:t>
      </w:r>
      <w:r w:rsidRPr="005A2592">
        <w:rPr>
          <w:rFonts w:cs="Arial"/>
          <w:sz w:val="22"/>
        </w:rPr>
        <w:t xml:space="preserve">(15 %). </w:t>
      </w:r>
    </w:p>
    <w:p w14:paraId="02B6AA0D" w14:textId="19F3B72B" w:rsidR="004F5E47" w:rsidRPr="005A2592" w:rsidRDefault="004F5E47" w:rsidP="004F5E47">
      <w:pPr>
        <w:spacing w:line="240" w:lineRule="auto"/>
        <w:textAlignment w:val="baseline"/>
        <w:rPr>
          <w:rFonts w:cs="Arial"/>
          <w:color w:val="000000"/>
          <w:sz w:val="22"/>
        </w:rPr>
      </w:pPr>
      <w:r w:rsidRPr="005A2592">
        <w:rPr>
          <w:rFonts w:cs="Arial"/>
          <w:color w:val="000000"/>
          <w:sz w:val="22"/>
        </w:rPr>
        <w:t>Quatre grands groupes religieux dominent la ville : les catholiques, les musulmans, les protestants et ceux des églises de réveil. Les croyants dans les églises de réveil sont en forte progression dans la ville. (Les groupes ethniques, les pratiques culturelles influentes, les groupes musicaux, les peuples autochtones de la ville, les chefs coutumiers exerçant une influence dans la ville, les pratiques coutumières influentes dans le mariage, estimation de la population selon les groupes religieux, le groupe religieux en forte progression que les autres…)</w:t>
      </w:r>
      <w:r w:rsidR="00382D4E">
        <w:rPr>
          <w:rFonts w:cs="Arial"/>
          <w:color w:val="000000"/>
          <w:sz w:val="22"/>
        </w:rPr>
        <w:t>.</w:t>
      </w:r>
    </w:p>
    <w:p w14:paraId="694E7A4C" w14:textId="77777777" w:rsidR="004F5E47" w:rsidRPr="005A2592" w:rsidRDefault="004F5E47" w:rsidP="00D320EA">
      <w:pPr>
        <w:autoSpaceDE w:val="0"/>
        <w:autoSpaceDN w:val="0"/>
        <w:adjustRightInd w:val="0"/>
        <w:rPr>
          <w:rFonts w:cs="Arial"/>
          <w:sz w:val="22"/>
        </w:rPr>
      </w:pPr>
    </w:p>
    <w:p w14:paraId="174F841D" w14:textId="77777777" w:rsidR="00D320EA" w:rsidRPr="005A2592" w:rsidRDefault="00D320EA" w:rsidP="00D320EA">
      <w:pPr>
        <w:autoSpaceDE w:val="0"/>
        <w:autoSpaceDN w:val="0"/>
        <w:adjustRightInd w:val="0"/>
        <w:rPr>
          <w:rFonts w:cs="Arial"/>
          <w:color w:val="000000" w:themeColor="text1"/>
          <w:sz w:val="22"/>
        </w:rPr>
      </w:pPr>
      <w:r w:rsidRPr="005A2592">
        <w:rPr>
          <w:rFonts w:cs="Arial"/>
          <w:sz w:val="22"/>
        </w:rPr>
        <w:t xml:space="preserve">Les langues couramment parlées dans la ville de Kindu restent le swahili, suivi du lingala, tandis que le français est la langue utilisée dans le milieu professionnel et dans l’enseignement des écoles maternelles, primaires, </w:t>
      </w:r>
      <w:r w:rsidRPr="005A2592">
        <w:rPr>
          <w:rFonts w:cs="Arial"/>
          <w:color w:val="000000" w:themeColor="text1"/>
          <w:sz w:val="22"/>
        </w:rPr>
        <w:t>secondaires et universitaires.</w:t>
      </w:r>
    </w:p>
    <w:p w14:paraId="608C09C0" w14:textId="77777777" w:rsidR="00D320EA" w:rsidRPr="005A2592" w:rsidRDefault="00D320EA" w:rsidP="00D320EA">
      <w:pPr>
        <w:autoSpaceDE w:val="0"/>
        <w:autoSpaceDN w:val="0"/>
        <w:adjustRightInd w:val="0"/>
        <w:rPr>
          <w:rFonts w:cs="Arial"/>
          <w:color w:val="000000" w:themeColor="text1"/>
          <w:sz w:val="22"/>
        </w:rPr>
      </w:pPr>
    </w:p>
    <w:p w14:paraId="775EF3F2" w14:textId="1A7227B2" w:rsidR="00D320EA" w:rsidRPr="005A2592" w:rsidRDefault="00D320EA" w:rsidP="00D320EA">
      <w:pPr>
        <w:autoSpaceDE w:val="0"/>
        <w:autoSpaceDN w:val="0"/>
        <w:adjustRightInd w:val="0"/>
        <w:rPr>
          <w:rFonts w:cs="Arial"/>
          <w:color w:val="000000" w:themeColor="text1"/>
          <w:sz w:val="22"/>
        </w:rPr>
      </w:pPr>
      <w:r w:rsidRPr="005A2592">
        <w:rPr>
          <w:rFonts w:cs="Arial"/>
          <w:color w:val="000000" w:themeColor="text1"/>
          <w:sz w:val="22"/>
        </w:rPr>
        <w:t>L’effectif de la population totale de la ville de Kindu, recensée au 31 décembre 201</w:t>
      </w:r>
      <w:r w:rsidR="00716CC5" w:rsidRPr="005A2592">
        <w:rPr>
          <w:rFonts w:cs="Arial"/>
          <w:color w:val="000000" w:themeColor="text1"/>
          <w:sz w:val="22"/>
        </w:rPr>
        <w:t>7</w:t>
      </w:r>
      <w:r w:rsidRPr="005A2592">
        <w:rPr>
          <w:rFonts w:cs="Arial"/>
          <w:color w:val="000000" w:themeColor="text1"/>
          <w:sz w:val="22"/>
        </w:rPr>
        <w:t xml:space="preserve">, est de </w:t>
      </w:r>
      <w:r w:rsidR="00716CC5" w:rsidRPr="005A2592">
        <w:rPr>
          <w:rFonts w:cs="Arial"/>
          <w:color w:val="000000" w:themeColor="text1"/>
          <w:sz w:val="22"/>
        </w:rPr>
        <w:t>509 357</w:t>
      </w:r>
      <w:r w:rsidRPr="005A2592">
        <w:rPr>
          <w:rFonts w:cs="Arial"/>
          <w:color w:val="000000" w:themeColor="text1"/>
          <w:sz w:val="22"/>
        </w:rPr>
        <w:t xml:space="preserve"> habitants dont </w:t>
      </w:r>
      <w:r w:rsidR="00716CC5" w:rsidRPr="005A2592">
        <w:rPr>
          <w:rFonts w:cs="Arial"/>
          <w:color w:val="000000" w:themeColor="text1"/>
          <w:sz w:val="22"/>
        </w:rPr>
        <w:t>509 316 nationaux et 41</w:t>
      </w:r>
      <w:r w:rsidRPr="005A2592">
        <w:rPr>
          <w:rFonts w:cs="Arial"/>
          <w:color w:val="000000" w:themeColor="text1"/>
          <w:sz w:val="22"/>
        </w:rPr>
        <w:t xml:space="preserve"> étrangers, détaillé dans les Tableaux </w:t>
      </w:r>
      <w:r w:rsidR="0024750D" w:rsidRPr="005A2592">
        <w:rPr>
          <w:rFonts w:cs="Arial"/>
          <w:color w:val="000000" w:themeColor="text1"/>
          <w:sz w:val="22"/>
        </w:rPr>
        <w:t>7</w:t>
      </w:r>
      <w:r w:rsidRPr="005A2592">
        <w:rPr>
          <w:rFonts w:cs="Arial"/>
          <w:color w:val="000000" w:themeColor="text1"/>
          <w:sz w:val="22"/>
        </w:rPr>
        <w:t xml:space="preserve"> et </w:t>
      </w:r>
      <w:r w:rsidR="0024750D" w:rsidRPr="005A2592">
        <w:rPr>
          <w:rFonts w:cs="Arial"/>
          <w:color w:val="000000" w:themeColor="text1"/>
          <w:sz w:val="22"/>
        </w:rPr>
        <w:t>8</w:t>
      </w:r>
      <w:r w:rsidRPr="005A2592">
        <w:rPr>
          <w:rFonts w:cs="Arial"/>
          <w:color w:val="000000" w:themeColor="text1"/>
          <w:sz w:val="22"/>
        </w:rPr>
        <w:t xml:space="preserve"> ci-dessous :</w:t>
      </w:r>
    </w:p>
    <w:p w14:paraId="04F1AEFA" w14:textId="77777777" w:rsidR="001A734A" w:rsidRDefault="001A734A" w:rsidP="00382D4E">
      <w:pPr>
        <w:spacing w:line="240" w:lineRule="auto"/>
        <w:jc w:val="left"/>
        <w:rPr>
          <w:rFonts w:cs="Arial"/>
          <w:color w:val="000000" w:themeColor="text1"/>
          <w:sz w:val="22"/>
        </w:rPr>
      </w:pPr>
    </w:p>
    <w:p w14:paraId="47CCB2FF" w14:textId="2DA5F822" w:rsidR="00D320EA" w:rsidRPr="005A2592" w:rsidRDefault="001A734A" w:rsidP="00382D4E">
      <w:pPr>
        <w:spacing w:line="240" w:lineRule="auto"/>
        <w:jc w:val="left"/>
        <w:rPr>
          <w:rFonts w:cs="Arial"/>
          <w:color w:val="000000" w:themeColor="text1"/>
          <w:sz w:val="22"/>
        </w:rPr>
      </w:pPr>
      <w:bookmarkStart w:id="711" w:name="_Toc536015395"/>
      <w:r w:rsidRPr="00626AD0">
        <w:rPr>
          <w:rFonts w:cs="Arial"/>
          <w:sz w:val="22"/>
        </w:rPr>
        <w:t xml:space="preserve">Tableau </w:t>
      </w:r>
      <w:r w:rsidRPr="00626AD0">
        <w:rPr>
          <w:rFonts w:cs="Arial"/>
          <w:sz w:val="22"/>
        </w:rPr>
        <w:fldChar w:fldCharType="begin"/>
      </w:r>
      <w:r w:rsidRPr="00626AD0">
        <w:rPr>
          <w:rFonts w:cs="Arial"/>
          <w:sz w:val="22"/>
        </w:rPr>
        <w:instrText xml:space="preserve"> SEQ Tableau \* ARABIC </w:instrText>
      </w:r>
      <w:r w:rsidRPr="00626AD0">
        <w:rPr>
          <w:rFonts w:cs="Arial"/>
          <w:sz w:val="22"/>
        </w:rPr>
        <w:fldChar w:fldCharType="separate"/>
      </w:r>
      <w:r w:rsidR="0006534B">
        <w:rPr>
          <w:rFonts w:cs="Arial"/>
          <w:noProof/>
          <w:sz w:val="22"/>
        </w:rPr>
        <w:t>7</w:t>
      </w:r>
      <w:r w:rsidRPr="00626AD0">
        <w:rPr>
          <w:rFonts w:cs="Arial"/>
          <w:sz w:val="22"/>
        </w:rPr>
        <w:fldChar w:fldCharType="end"/>
      </w:r>
      <w:r w:rsidR="00D320EA" w:rsidRPr="005A2592">
        <w:rPr>
          <w:rFonts w:cs="Arial"/>
          <w:color w:val="000000" w:themeColor="text1"/>
          <w:sz w:val="22"/>
        </w:rPr>
        <w:t>. Population nationale de la ville de Kindu</w:t>
      </w:r>
      <w:bookmarkEnd w:id="711"/>
    </w:p>
    <w:p w14:paraId="12FBAA4B" w14:textId="77777777" w:rsidR="00D320EA" w:rsidRPr="00E476C1" w:rsidRDefault="00D320EA" w:rsidP="00D320EA">
      <w:pPr>
        <w:autoSpaceDE w:val="0"/>
        <w:autoSpaceDN w:val="0"/>
        <w:adjustRightInd w:val="0"/>
        <w:rPr>
          <w:rFonts w:cs="Arial"/>
          <w:color w:val="000000" w:themeColor="text1"/>
          <w:sz w:val="16"/>
          <w:szCs w:val="16"/>
        </w:rPr>
      </w:pPr>
    </w:p>
    <w:tbl>
      <w:tblPr>
        <w:tblW w:w="9100" w:type="dxa"/>
        <w:tblInd w:w="55" w:type="dxa"/>
        <w:tblCellMar>
          <w:left w:w="70" w:type="dxa"/>
          <w:right w:w="70" w:type="dxa"/>
        </w:tblCellMar>
        <w:tblLook w:val="04A0" w:firstRow="1" w:lastRow="0" w:firstColumn="1" w:lastColumn="0" w:noHBand="0" w:noVBand="1"/>
      </w:tblPr>
      <w:tblGrid>
        <w:gridCol w:w="3180"/>
        <w:gridCol w:w="900"/>
        <w:gridCol w:w="900"/>
        <w:gridCol w:w="1080"/>
        <w:gridCol w:w="990"/>
        <w:gridCol w:w="990"/>
        <w:gridCol w:w="1060"/>
      </w:tblGrid>
      <w:tr w:rsidR="0024750D" w:rsidRPr="005D1CEB" w14:paraId="06330E5E" w14:textId="77777777" w:rsidTr="00382D4E">
        <w:trPr>
          <w:trHeight w:val="1209"/>
        </w:trPr>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0C7ED" w14:textId="77777777" w:rsidR="0024750D" w:rsidRPr="005D1CEB" w:rsidRDefault="0024750D" w:rsidP="001E0175">
            <w:pPr>
              <w:jc w:val="left"/>
              <w:rPr>
                <w:rFonts w:cs="Arial"/>
                <w:color w:val="000000" w:themeColor="text1"/>
                <w:sz w:val="22"/>
              </w:rPr>
            </w:pPr>
            <w:r w:rsidRPr="005D1CEB">
              <w:rPr>
                <w:rFonts w:cs="Arial"/>
                <w:color w:val="000000" w:themeColor="text1"/>
                <w:sz w:val="22"/>
              </w:rPr>
              <w:t xml:space="preserve">Subdivisions administratives </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DC2B048" w14:textId="77777777" w:rsidR="0024750D" w:rsidRPr="005D1CEB" w:rsidRDefault="0024750D" w:rsidP="001E0175">
            <w:pPr>
              <w:jc w:val="center"/>
              <w:rPr>
                <w:rFonts w:cs="Arial"/>
                <w:color w:val="000000" w:themeColor="text1"/>
                <w:sz w:val="22"/>
              </w:rPr>
            </w:pPr>
            <w:r w:rsidRPr="005D1CEB">
              <w:rPr>
                <w:rFonts w:cs="Arial"/>
                <w:color w:val="000000" w:themeColor="text1"/>
                <w:sz w:val="22"/>
              </w:rPr>
              <w:t>Hommes</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0F18431" w14:textId="77777777" w:rsidR="0024750D" w:rsidRPr="005D1CEB" w:rsidRDefault="0024750D" w:rsidP="001E0175">
            <w:pPr>
              <w:jc w:val="center"/>
              <w:rPr>
                <w:rFonts w:cs="Arial"/>
                <w:color w:val="000000" w:themeColor="text1"/>
                <w:sz w:val="22"/>
              </w:rPr>
            </w:pPr>
            <w:r w:rsidRPr="005D1CEB">
              <w:rPr>
                <w:rFonts w:cs="Arial"/>
                <w:color w:val="000000" w:themeColor="text1"/>
                <w:sz w:val="22"/>
              </w:rPr>
              <w:t>Femmes</w:t>
            </w:r>
          </w:p>
        </w:tc>
        <w:tc>
          <w:tcPr>
            <w:tcW w:w="10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C68EA99" w14:textId="77777777" w:rsidR="0024750D" w:rsidRPr="005D1CEB" w:rsidRDefault="0024750D" w:rsidP="001E0175">
            <w:pPr>
              <w:jc w:val="center"/>
              <w:rPr>
                <w:rFonts w:cs="Arial"/>
                <w:color w:val="000000" w:themeColor="text1"/>
                <w:sz w:val="22"/>
              </w:rPr>
            </w:pPr>
            <w:r w:rsidRPr="005D1CEB">
              <w:rPr>
                <w:rFonts w:cs="Arial"/>
                <w:color w:val="000000" w:themeColor="text1"/>
                <w:sz w:val="22"/>
              </w:rPr>
              <w:t>Garçons</w:t>
            </w:r>
          </w:p>
        </w:tc>
        <w:tc>
          <w:tcPr>
            <w:tcW w:w="99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FFCBC28" w14:textId="77777777" w:rsidR="0024750D" w:rsidRPr="005D1CEB" w:rsidRDefault="0024750D" w:rsidP="001E0175">
            <w:pPr>
              <w:jc w:val="center"/>
              <w:rPr>
                <w:rFonts w:cs="Arial"/>
                <w:color w:val="000000" w:themeColor="text1"/>
                <w:sz w:val="22"/>
              </w:rPr>
            </w:pPr>
            <w:r w:rsidRPr="005D1CEB">
              <w:rPr>
                <w:rFonts w:cs="Arial"/>
                <w:color w:val="000000" w:themeColor="text1"/>
                <w:sz w:val="22"/>
              </w:rPr>
              <w:t>Filles</w:t>
            </w:r>
          </w:p>
        </w:tc>
        <w:tc>
          <w:tcPr>
            <w:tcW w:w="99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DCB4843" w14:textId="77777777" w:rsidR="0024750D" w:rsidRPr="005D1CEB" w:rsidRDefault="0024750D" w:rsidP="001E0175">
            <w:pPr>
              <w:jc w:val="center"/>
              <w:rPr>
                <w:rFonts w:cs="Arial"/>
                <w:color w:val="000000" w:themeColor="text1"/>
                <w:sz w:val="22"/>
              </w:rPr>
            </w:pPr>
            <w:r w:rsidRPr="005D1CEB">
              <w:rPr>
                <w:rFonts w:cs="Arial"/>
                <w:color w:val="000000" w:themeColor="text1"/>
                <w:sz w:val="22"/>
              </w:rPr>
              <w:t>Total</w:t>
            </w:r>
          </w:p>
        </w:tc>
        <w:tc>
          <w:tcPr>
            <w:tcW w:w="106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AA00464" w14:textId="483D6742" w:rsidR="0024750D" w:rsidRPr="005D1CEB" w:rsidRDefault="0024750D" w:rsidP="001E0175">
            <w:pPr>
              <w:jc w:val="center"/>
              <w:rPr>
                <w:rFonts w:cs="Arial"/>
                <w:color w:val="000000" w:themeColor="text1"/>
                <w:sz w:val="22"/>
              </w:rPr>
            </w:pPr>
            <w:r w:rsidRPr="005D1CEB">
              <w:rPr>
                <w:rFonts w:cs="Arial"/>
                <w:color w:val="000000" w:themeColor="text1"/>
                <w:sz w:val="22"/>
              </w:rPr>
              <w:t xml:space="preserve">Superficies </w:t>
            </w:r>
            <w:r w:rsidR="00382D4E">
              <w:rPr>
                <w:rFonts w:cs="Arial"/>
                <w:color w:val="000000" w:themeColor="text1"/>
                <w:sz w:val="22"/>
              </w:rPr>
              <w:t xml:space="preserve">          </w:t>
            </w:r>
            <w:r w:rsidRPr="005D1CEB">
              <w:rPr>
                <w:rFonts w:cs="Arial"/>
                <w:color w:val="000000" w:themeColor="text1"/>
                <w:sz w:val="22"/>
              </w:rPr>
              <w:t>en km</w:t>
            </w:r>
            <w:r w:rsidRPr="005D1CEB">
              <w:rPr>
                <w:rFonts w:cs="Arial"/>
                <w:color w:val="000000" w:themeColor="text1"/>
                <w:sz w:val="22"/>
                <w:vertAlign w:val="superscript"/>
              </w:rPr>
              <w:t>2</w:t>
            </w:r>
          </w:p>
        </w:tc>
      </w:tr>
      <w:tr w:rsidR="0024750D" w:rsidRPr="005D1CEB" w14:paraId="41A758E4" w14:textId="77777777" w:rsidTr="008F674E">
        <w:trPr>
          <w:trHeight w:val="36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6FBAD369" w14:textId="77777777" w:rsidR="0024750D" w:rsidRPr="005D1CEB" w:rsidRDefault="0024750D" w:rsidP="001E0175">
            <w:pPr>
              <w:jc w:val="left"/>
              <w:rPr>
                <w:rFonts w:cs="Arial"/>
                <w:color w:val="000000" w:themeColor="text1"/>
                <w:sz w:val="22"/>
              </w:rPr>
            </w:pPr>
            <w:r w:rsidRPr="005D1CEB">
              <w:rPr>
                <w:rFonts w:cs="Arial"/>
                <w:color w:val="000000" w:themeColor="text1"/>
                <w:sz w:val="22"/>
              </w:rPr>
              <w:t xml:space="preserve">Commune </w:t>
            </w:r>
            <w:proofErr w:type="spellStart"/>
            <w:r w:rsidRPr="005D1CEB">
              <w:rPr>
                <w:rFonts w:cs="Arial"/>
                <w:color w:val="000000" w:themeColor="text1"/>
                <w:sz w:val="22"/>
              </w:rPr>
              <w:t>Alunguli</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6D4D43E0" w14:textId="1CDCFCF2" w:rsidR="0024750D" w:rsidRPr="005D1CEB" w:rsidRDefault="0024750D" w:rsidP="00716CC5">
            <w:pPr>
              <w:jc w:val="center"/>
              <w:rPr>
                <w:rFonts w:cs="Arial"/>
                <w:color w:val="000000" w:themeColor="text1"/>
                <w:sz w:val="22"/>
              </w:rPr>
            </w:pPr>
            <w:r w:rsidRPr="005D1CEB">
              <w:rPr>
                <w:rFonts w:cs="Arial"/>
                <w:color w:val="000000" w:themeColor="text1"/>
                <w:sz w:val="22"/>
              </w:rPr>
              <w:t>15 090</w:t>
            </w:r>
          </w:p>
        </w:tc>
        <w:tc>
          <w:tcPr>
            <w:tcW w:w="900" w:type="dxa"/>
            <w:tcBorders>
              <w:top w:val="nil"/>
              <w:left w:val="nil"/>
              <w:bottom w:val="single" w:sz="4" w:space="0" w:color="auto"/>
              <w:right w:val="single" w:sz="4" w:space="0" w:color="auto"/>
            </w:tcBorders>
            <w:shd w:val="clear" w:color="auto" w:fill="auto"/>
            <w:noWrap/>
            <w:vAlign w:val="center"/>
            <w:hideMark/>
          </w:tcPr>
          <w:p w14:paraId="4831D565" w14:textId="7F0EACDE" w:rsidR="0024750D" w:rsidRPr="005D1CEB" w:rsidRDefault="0024750D" w:rsidP="00716CC5">
            <w:pPr>
              <w:jc w:val="center"/>
              <w:rPr>
                <w:rFonts w:cs="Arial"/>
                <w:color w:val="000000" w:themeColor="text1"/>
                <w:sz w:val="22"/>
              </w:rPr>
            </w:pPr>
            <w:r w:rsidRPr="005D1CEB">
              <w:rPr>
                <w:rFonts w:cs="Arial"/>
                <w:color w:val="000000" w:themeColor="text1"/>
                <w:sz w:val="22"/>
              </w:rPr>
              <w:t>17 949</w:t>
            </w:r>
          </w:p>
        </w:tc>
        <w:tc>
          <w:tcPr>
            <w:tcW w:w="1080" w:type="dxa"/>
            <w:tcBorders>
              <w:top w:val="nil"/>
              <w:left w:val="nil"/>
              <w:bottom w:val="single" w:sz="4" w:space="0" w:color="auto"/>
              <w:right w:val="single" w:sz="4" w:space="0" w:color="auto"/>
            </w:tcBorders>
            <w:shd w:val="clear" w:color="auto" w:fill="auto"/>
            <w:noWrap/>
            <w:vAlign w:val="center"/>
            <w:hideMark/>
          </w:tcPr>
          <w:p w14:paraId="3AD4689F" w14:textId="4F64AEFF" w:rsidR="0024750D" w:rsidRPr="005D1CEB" w:rsidRDefault="0024750D" w:rsidP="0024750D">
            <w:pPr>
              <w:jc w:val="center"/>
              <w:rPr>
                <w:rFonts w:cs="Arial"/>
                <w:color w:val="000000" w:themeColor="text1"/>
                <w:sz w:val="22"/>
              </w:rPr>
            </w:pPr>
            <w:r w:rsidRPr="005D1CEB">
              <w:rPr>
                <w:rFonts w:cs="Arial"/>
                <w:color w:val="000000" w:themeColor="text1"/>
                <w:sz w:val="22"/>
              </w:rPr>
              <w:t>40 435</w:t>
            </w:r>
          </w:p>
        </w:tc>
        <w:tc>
          <w:tcPr>
            <w:tcW w:w="990" w:type="dxa"/>
            <w:tcBorders>
              <w:top w:val="nil"/>
              <w:left w:val="nil"/>
              <w:bottom w:val="single" w:sz="4" w:space="0" w:color="auto"/>
              <w:right w:val="single" w:sz="4" w:space="0" w:color="auto"/>
            </w:tcBorders>
            <w:shd w:val="clear" w:color="auto" w:fill="auto"/>
            <w:noWrap/>
            <w:vAlign w:val="center"/>
            <w:hideMark/>
          </w:tcPr>
          <w:p w14:paraId="01BE68F1" w14:textId="02EEDFB9" w:rsidR="0024750D" w:rsidRPr="005D1CEB" w:rsidRDefault="0024750D" w:rsidP="0024750D">
            <w:pPr>
              <w:jc w:val="center"/>
              <w:rPr>
                <w:rFonts w:cs="Arial"/>
                <w:color w:val="000000" w:themeColor="text1"/>
                <w:sz w:val="22"/>
              </w:rPr>
            </w:pPr>
            <w:r w:rsidRPr="005D1CEB">
              <w:rPr>
                <w:rFonts w:cs="Arial"/>
                <w:color w:val="000000" w:themeColor="text1"/>
                <w:sz w:val="22"/>
              </w:rPr>
              <w:t>42 315</w:t>
            </w:r>
          </w:p>
        </w:tc>
        <w:tc>
          <w:tcPr>
            <w:tcW w:w="990" w:type="dxa"/>
            <w:tcBorders>
              <w:top w:val="nil"/>
              <w:left w:val="nil"/>
              <w:bottom w:val="single" w:sz="4" w:space="0" w:color="auto"/>
              <w:right w:val="single" w:sz="4" w:space="0" w:color="auto"/>
            </w:tcBorders>
            <w:shd w:val="clear" w:color="auto" w:fill="auto"/>
            <w:noWrap/>
            <w:vAlign w:val="center"/>
            <w:hideMark/>
          </w:tcPr>
          <w:p w14:paraId="00CC9C7A" w14:textId="5FBC6948" w:rsidR="0024750D" w:rsidRPr="005D1CEB" w:rsidRDefault="0024750D" w:rsidP="0024750D">
            <w:pPr>
              <w:jc w:val="center"/>
              <w:rPr>
                <w:rFonts w:cs="Arial"/>
                <w:color w:val="000000" w:themeColor="text1"/>
                <w:sz w:val="22"/>
              </w:rPr>
            </w:pPr>
            <w:r w:rsidRPr="005D1CEB">
              <w:rPr>
                <w:rFonts w:cs="Arial"/>
                <w:color w:val="000000" w:themeColor="text1"/>
                <w:sz w:val="22"/>
              </w:rPr>
              <w:t>115 789</w:t>
            </w:r>
          </w:p>
        </w:tc>
        <w:tc>
          <w:tcPr>
            <w:tcW w:w="1060" w:type="dxa"/>
            <w:tcBorders>
              <w:top w:val="nil"/>
              <w:left w:val="nil"/>
              <w:bottom w:val="single" w:sz="4" w:space="0" w:color="auto"/>
              <w:right w:val="single" w:sz="4" w:space="0" w:color="auto"/>
            </w:tcBorders>
            <w:shd w:val="clear" w:color="auto" w:fill="auto"/>
            <w:noWrap/>
            <w:vAlign w:val="center"/>
            <w:hideMark/>
          </w:tcPr>
          <w:p w14:paraId="449BAD45" w14:textId="77777777" w:rsidR="0024750D" w:rsidRPr="005D1CEB" w:rsidRDefault="0024750D" w:rsidP="001E0175">
            <w:pPr>
              <w:jc w:val="center"/>
              <w:rPr>
                <w:rFonts w:cs="Arial"/>
                <w:color w:val="000000" w:themeColor="text1"/>
                <w:sz w:val="22"/>
              </w:rPr>
            </w:pPr>
            <w:r w:rsidRPr="005D1CEB">
              <w:rPr>
                <w:rFonts w:cs="Arial"/>
                <w:color w:val="000000" w:themeColor="text1"/>
                <w:sz w:val="22"/>
              </w:rPr>
              <w:t>25</w:t>
            </w:r>
          </w:p>
        </w:tc>
      </w:tr>
      <w:tr w:rsidR="0024750D" w:rsidRPr="005D1CEB" w14:paraId="3F02043E" w14:textId="77777777" w:rsidTr="008F674E">
        <w:trPr>
          <w:trHeight w:val="36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4C0A0103" w14:textId="77777777" w:rsidR="0024750D" w:rsidRPr="005D1CEB" w:rsidRDefault="0024750D" w:rsidP="001E0175">
            <w:pPr>
              <w:jc w:val="left"/>
              <w:rPr>
                <w:rFonts w:cs="Arial"/>
                <w:color w:val="000000" w:themeColor="text1"/>
                <w:sz w:val="22"/>
              </w:rPr>
            </w:pPr>
            <w:r w:rsidRPr="005D1CEB">
              <w:rPr>
                <w:rFonts w:cs="Arial"/>
                <w:color w:val="000000" w:themeColor="text1"/>
                <w:sz w:val="22"/>
              </w:rPr>
              <w:t xml:space="preserve">Commune </w:t>
            </w:r>
            <w:proofErr w:type="spellStart"/>
            <w:r w:rsidRPr="005D1CEB">
              <w:rPr>
                <w:rFonts w:cs="Arial"/>
                <w:color w:val="000000" w:themeColor="text1"/>
                <w:sz w:val="22"/>
              </w:rPr>
              <w:t>Kasuku</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36D5B64B" w14:textId="5F342620" w:rsidR="0024750D" w:rsidRPr="005D1CEB" w:rsidRDefault="0024750D" w:rsidP="00716CC5">
            <w:pPr>
              <w:jc w:val="center"/>
              <w:rPr>
                <w:rFonts w:cs="Arial"/>
                <w:color w:val="000000" w:themeColor="text1"/>
                <w:sz w:val="22"/>
              </w:rPr>
            </w:pPr>
            <w:r w:rsidRPr="005D1CEB">
              <w:rPr>
                <w:rFonts w:cs="Arial"/>
                <w:color w:val="000000" w:themeColor="text1"/>
                <w:sz w:val="22"/>
              </w:rPr>
              <w:t>42 162</w:t>
            </w:r>
          </w:p>
        </w:tc>
        <w:tc>
          <w:tcPr>
            <w:tcW w:w="900" w:type="dxa"/>
            <w:tcBorders>
              <w:top w:val="nil"/>
              <w:left w:val="nil"/>
              <w:bottom w:val="single" w:sz="4" w:space="0" w:color="auto"/>
              <w:right w:val="single" w:sz="4" w:space="0" w:color="auto"/>
            </w:tcBorders>
            <w:shd w:val="clear" w:color="auto" w:fill="auto"/>
            <w:noWrap/>
            <w:vAlign w:val="center"/>
            <w:hideMark/>
          </w:tcPr>
          <w:p w14:paraId="3FBF2BCB" w14:textId="06907F62" w:rsidR="0024750D" w:rsidRPr="005D1CEB" w:rsidRDefault="0024750D" w:rsidP="00716CC5">
            <w:pPr>
              <w:jc w:val="center"/>
              <w:rPr>
                <w:rFonts w:cs="Arial"/>
                <w:color w:val="000000" w:themeColor="text1"/>
                <w:sz w:val="22"/>
              </w:rPr>
            </w:pPr>
            <w:r w:rsidRPr="005D1CEB">
              <w:rPr>
                <w:rFonts w:cs="Arial"/>
                <w:color w:val="000000" w:themeColor="text1"/>
                <w:sz w:val="22"/>
              </w:rPr>
              <w:t>47 024</w:t>
            </w:r>
          </w:p>
        </w:tc>
        <w:tc>
          <w:tcPr>
            <w:tcW w:w="1080" w:type="dxa"/>
            <w:tcBorders>
              <w:top w:val="nil"/>
              <w:left w:val="nil"/>
              <w:bottom w:val="single" w:sz="4" w:space="0" w:color="auto"/>
              <w:right w:val="single" w:sz="4" w:space="0" w:color="auto"/>
            </w:tcBorders>
            <w:shd w:val="clear" w:color="auto" w:fill="auto"/>
            <w:noWrap/>
            <w:vAlign w:val="center"/>
            <w:hideMark/>
          </w:tcPr>
          <w:p w14:paraId="23FFEEB4" w14:textId="50B0C156" w:rsidR="0024750D" w:rsidRPr="005D1CEB" w:rsidRDefault="0024750D" w:rsidP="0024750D">
            <w:pPr>
              <w:jc w:val="center"/>
              <w:rPr>
                <w:rFonts w:cs="Arial"/>
                <w:color w:val="000000" w:themeColor="text1"/>
                <w:sz w:val="22"/>
              </w:rPr>
            </w:pPr>
            <w:r w:rsidRPr="005D1CEB">
              <w:rPr>
                <w:rFonts w:cs="Arial"/>
                <w:color w:val="000000" w:themeColor="text1"/>
                <w:sz w:val="22"/>
              </w:rPr>
              <w:t>56 020</w:t>
            </w:r>
          </w:p>
        </w:tc>
        <w:tc>
          <w:tcPr>
            <w:tcW w:w="990" w:type="dxa"/>
            <w:tcBorders>
              <w:top w:val="nil"/>
              <w:left w:val="nil"/>
              <w:bottom w:val="single" w:sz="4" w:space="0" w:color="auto"/>
              <w:right w:val="single" w:sz="4" w:space="0" w:color="auto"/>
            </w:tcBorders>
            <w:shd w:val="clear" w:color="auto" w:fill="auto"/>
            <w:noWrap/>
            <w:vAlign w:val="center"/>
            <w:hideMark/>
          </w:tcPr>
          <w:p w14:paraId="2C752EB5" w14:textId="12A02838" w:rsidR="0024750D" w:rsidRPr="005D1CEB" w:rsidRDefault="0024750D" w:rsidP="0024750D">
            <w:pPr>
              <w:jc w:val="center"/>
              <w:rPr>
                <w:rFonts w:cs="Arial"/>
                <w:color w:val="000000" w:themeColor="text1"/>
                <w:sz w:val="22"/>
              </w:rPr>
            </w:pPr>
            <w:r w:rsidRPr="005D1CEB">
              <w:rPr>
                <w:rFonts w:cs="Arial"/>
                <w:color w:val="000000" w:themeColor="text1"/>
                <w:sz w:val="22"/>
              </w:rPr>
              <w:t>57 928</w:t>
            </w:r>
          </w:p>
        </w:tc>
        <w:tc>
          <w:tcPr>
            <w:tcW w:w="990" w:type="dxa"/>
            <w:tcBorders>
              <w:top w:val="nil"/>
              <w:left w:val="nil"/>
              <w:bottom w:val="single" w:sz="4" w:space="0" w:color="auto"/>
              <w:right w:val="single" w:sz="4" w:space="0" w:color="auto"/>
            </w:tcBorders>
            <w:shd w:val="clear" w:color="auto" w:fill="auto"/>
            <w:noWrap/>
            <w:vAlign w:val="center"/>
            <w:hideMark/>
          </w:tcPr>
          <w:p w14:paraId="268D9BE3" w14:textId="5EECD83F" w:rsidR="0024750D" w:rsidRPr="005D1CEB" w:rsidRDefault="0024750D" w:rsidP="0024750D">
            <w:pPr>
              <w:jc w:val="center"/>
              <w:rPr>
                <w:rFonts w:cs="Arial"/>
                <w:color w:val="000000" w:themeColor="text1"/>
                <w:sz w:val="22"/>
              </w:rPr>
            </w:pPr>
            <w:r w:rsidRPr="005D1CEB">
              <w:rPr>
                <w:rFonts w:cs="Arial"/>
                <w:color w:val="000000" w:themeColor="text1"/>
                <w:sz w:val="22"/>
              </w:rPr>
              <w:t>203 134</w:t>
            </w:r>
          </w:p>
        </w:tc>
        <w:tc>
          <w:tcPr>
            <w:tcW w:w="1060" w:type="dxa"/>
            <w:tcBorders>
              <w:top w:val="nil"/>
              <w:left w:val="nil"/>
              <w:bottom w:val="single" w:sz="4" w:space="0" w:color="auto"/>
              <w:right w:val="single" w:sz="4" w:space="0" w:color="auto"/>
            </w:tcBorders>
            <w:shd w:val="clear" w:color="auto" w:fill="auto"/>
            <w:noWrap/>
            <w:vAlign w:val="center"/>
            <w:hideMark/>
          </w:tcPr>
          <w:p w14:paraId="21A22DE8" w14:textId="77777777" w:rsidR="0024750D" w:rsidRPr="005D1CEB" w:rsidRDefault="0024750D" w:rsidP="001E0175">
            <w:pPr>
              <w:jc w:val="center"/>
              <w:rPr>
                <w:rFonts w:cs="Arial"/>
                <w:color w:val="000000" w:themeColor="text1"/>
                <w:sz w:val="22"/>
              </w:rPr>
            </w:pPr>
            <w:r w:rsidRPr="005D1CEB">
              <w:rPr>
                <w:rFonts w:cs="Arial"/>
                <w:color w:val="000000" w:themeColor="text1"/>
                <w:sz w:val="22"/>
              </w:rPr>
              <w:t>30</w:t>
            </w:r>
          </w:p>
        </w:tc>
      </w:tr>
      <w:tr w:rsidR="0024750D" w:rsidRPr="005D1CEB" w14:paraId="443CAB88" w14:textId="77777777" w:rsidTr="008F674E">
        <w:trPr>
          <w:trHeight w:val="36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4B698FBF" w14:textId="77777777" w:rsidR="0024750D" w:rsidRPr="005D1CEB" w:rsidRDefault="0024750D" w:rsidP="001E0175">
            <w:pPr>
              <w:jc w:val="left"/>
              <w:rPr>
                <w:rFonts w:cs="Arial"/>
                <w:color w:val="000000" w:themeColor="text1"/>
                <w:sz w:val="22"/>
              </w:rPr>
            </w:pPr>
            <w:r w:rsidRPr="005D1CEB">
              <w:rPr>
                <w:rFonts w:cs="Arial"/>
                <w:color w:val="000000" w:themeColor="text1"/>
                <w:sz w:val="22"/>
              </w:rPr>
              <w:t xml:space="preserve">Commune </w:t>
            </w:r>
            <w:proofErr w:type="spellStart"/>
            <w:r w:rsidRPr="005D1CEB">
              <w:rPr>
                <w:rFonts w:cs="Arial"/>
                <w:color w:val="000000" w:themeColor="text1"/>
                <w:sz w:val="22"/>
              </w:rPr>
              <w:t>Mikelenge</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2BBC6855" w14:textId="0A0C07AC" w:rsidR="0024750D" w:rsidRPr="005D1CEB" w:rsidRDefault="0024750D" w:rsidP="00716CC5">
            <w:pPr>
              <w:jc w:val="center"/>
              <w:rPr>
                <w:rFonts w:cs="Arial"/>
                <w:color w:val="000000" w:themeColor="text1"/>
                <w:sz w:val="22"/>
              </w:rPr>
            </w:pPr>
            <w:r w:rsidRPr="005D1CEB">
              <w:rPr>
                <w:rFonts w:cs="Arial"/>
                <w:color w:val="000000" w:themeColor="text1"/>
                <w:sz w:val="22"/>
              </w:rPr>
              <w:t>32 759</w:t>
            </w:r>
          </w:p>
        </w:tc>
        <w:tc>
          <w:tcPr>
            <w:tcW w:w="900" w:type="dxa"/>
            <w:tcBorders>
              <w:top w:val="nil"/>
              <w:left w:val="nil"/>
              <w:bottom w:val="single" w:sz="4" w:space="0" w:color="auto"/>
              <w:right w:val="single" w:sz="4" w:space="0" w:color="auto"/>
            </w:tcBorders>
            <w:shd w:val="clear" w:color="auto" w:fill="auto"/>
            <w:noWrap/>
            <w:vAlign w:val="center"/>
            <w:hideMark/>
          </w:tcPr>
          <w:p w14:paraId="75FB4577" w14:textId="30AFA257" w:rsidR="0024750D" w:rsidRPr="005D1CEB" w:rsidRDefault="0024750D" w:rsidP="00716CC5">
            <w:pPr>
              <w:jc w:val="center"/>
              <w:rPr>
                <w:rFonts w:cs="Arial"/>
                <w:color w:val="000000" w:themeColor="text1"/>
                <w:sz w:val="22"/>
              </w:rPr>
            </w:pPr>
            <w:r w:rsidRPr="005D1CEB">
              <w:rPr>
                <w:rFonts w:cs="Arial"/>
                <w:color w:val="000000" w:themeColor="text1"/>
                <w:sz w:val="22"/>
              </w:rPr>
              <w:t>34 884</w:t>
            </w:r>
          </w:p>
        </w:tc>
        <w:tc>
          <w:tcPr>
            <w:tcW w:w="1080" w:type="dxa"/>
            <w:tcBorders>
              <w:top w:val="nil"/>
              <w:left w:val="nil"/>
              <w:bottom w:val="single" w:sz="4" w:space="0" w:color="auto"/>
              <w:right w:val="single" w:sz="4" w:space="0" w:color="auto"/>
            </w:tcBorders>
            <w:shd w:val="clear" w:color="auto" w:fill="auto"/>
            <w:noWrap/>
            <w:vAlign w:val="center"/>
            <w:hideMark/>
          </w:tcPr>
          <w:p w14:paraId="43A4D619" w14:textId="32BB4920" w:rsidR="0024750D" w:rsidRPr="005D1CEB" w:rsidRDefault="0024750D" w:rsidP="0024750D">
            <w:pPr>
              <w:jc w:val="center"/>
              <w:rPr>
                <w:rFonts w:cs="Arial"/>
                <w:color w:val="000000" w:themeColor="text1"/>
                <w:sz w:val="22"/>
              </w:rPr>
            </w:pPr>
            <w:r w:rsidRPr="005D1CEB">
              <w:rPr>
                <w:rFonts w:cs="Arial"/>
                <w:color w:val="000000" w:themeColor="text1"/>
                <w:sz w:val="22"/>
              </w:rPr>
              <w:t>59 278</w:t>
            </w:r>
          </w:p>
        </w:tc>
        <w:tc>
          <w:tcPr>
            <w:tcW w:w="990" w:type="dxa"/>
            <w:tcBorders>
              <w:top w:val="nil"/>
              <w:left w:val="nil"/>
              <w:bottom w:val="single" w:sz="4" w:space="0" w:color="auto"/>
              <w:right w:val="single" w:sz="4" w:space="0" w:color="auto"/>
            </w:tcBorders>
            <w:shd w:val="clear" w:color="auto" w:fill="auto"/>
            <w:noWrap/>
            <w:vAlign w:val="center"/>
            <w:hideMark/>
          </w:tcPr>
          <w:p w14:paraId="25B65E44" w14:textId="56BEA417" w:rsidR="0024750D" w:rsidRPr="005D1CEB" w:rsidRDefault="0024750D" w:rsidP="0024750D">
            <w:pPr>
              <w:jc w:val="center"/>
              <w:rPr>
                <w:rFonts w:cs="Arial"/>
                <w:color w:val="000000" w:themeColor="text1"/>
                <w:sz w:val="22"/>
              </w:rPr>
            </w:pPr>
            <w:r w:rsidRPr="005D1CEB">
              <w:rPr>
                <w:rFonts w:cs="Arial"/>
                <w:color w:val="000000" w:themeColor="text1"/>
                <w:sz w:val="22"/>
              </w:rPr>
              <w:t>63 472</w:t>
            </w:r>
          </w:p>
        </w:tc>
        <w:tc>
          <w:tcPr>
            <w:tcW w:w="990" w:type="dxa"/>
            <w:tcBorders>
              <w:top w:val="nil"/>
              <w:left w:val="nil"/>
              <w:bottom w:val="single" w:sz="4" w:space="0" w:color="auto"/>
              <w:right w:val="single" w:sz="4" w:space="0" w:color="auto"/>
            </w:tcBorders>
            <w:shd w:val="clear" w:color="auto" w:fill="auto"/>
            <w:noWrap/>
            <w:vAlign w:val="center"/>
            <w:hideMark/>
          </w:tcPr>
          <w:p w14:paraId="604B20BB" w14:textId="2BD23E5A" w:rsidR="0024750D" w:rsidRPr="005D1CEB" w:rsidRDefault="0024750D" w:rsidP="0024750D">
            <w:pPr>
              <w:jc w:val="center"/>
              <w:rPr>
                <w:rFonts w:cs="Arial"/>
                <w:color w:val="000000" w:themeColor="text1"/>
                <w:sz w:val="22"/>
              </w:rPr>
            </w:pPr>
            <w:r w:rsidRPr="005D1CEB">
              <w:rPr>
                <w:rFonts w:cs="Arial"/>
                <w:color w:val="000000" w:themeColor="text1"/>
                <w:sz w:val="22"/>
              </w:rPr>
              <w:t>190 393</w:t>
            </w:r>
          </w:p>
        </w:tc>
        <w:tc>
          <w:tcPr>
            <w:tcW w:w="1060" w:type="dxa"/>
            <w:tcBorders>
              <w:top w:val="nil"/>
              <w:left w:val="nil"/>
              <w:bottom w:val="single" w:sz="4" w:space="0" w:color="auto"/>
              <w:right w:val="single" w:sz="4" w:space="0" w:color="auto"/>
            </w:tcBorders>
            <w:shd w:val="clear" w:color="auto" w:fill="auto"/>
            <w:noWrap/>
            <w:vAlign w:val="center"/>
            <w:hideMark/>
          </w:tcPr>
          <w:p w14:paraId="3D339175" w14:textId="77777777" w:rsidR="0024750D" w:rsidRPr="005D1CEB" w:rsidRDefault="0024750D" w:rsidP="001E0175">
            <w:pPr>
              <w:jc w:val="center"/>
              <w:rPr>
                <w:rFonts w:cs="Arial"/>
                <w:color w:val="000000" w:themeColor="text1"/>
                <w:sz w:val="22"/>
              </w:rPr>
            </w:pPr>
            <w:r w:rsidRPr="005D1CEB">
              <w:rPr>
                <w:rFonts w:cs="Arial"/>
                <w:color w:val="000000" w:themeColor="text1"/>
                <w:sz w:val="22"/>
              </w:rPr>
              <w:t>46,295</w:t>
            </w:r>
          </w:p>
        </w:tc>
      </w:tr>
      <w:tr w:rsidR="0024750D" w:rsidRPr="005D1CEB" w14:paraId="62B690A4" w14:textId="77777777" w:rsidTr="008F674E">
        <w:trPr>
          <w:trHeight w:val="36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668D5A65" w14:textId="77777777" w:rsidR="0024750D" w:rsidRPr="005D1CEB" w:rsidRDefault="0024750D" w:rsidP="001E0175">
            <w:pPr>
              <w:jc w:val="center"/>
              <w:rPr>
                <w:rFonts w:cs="Arial"/>
                <w:color w:val="000000" w:themeColor="text1"/>
                <w:sz w:val="22"/>
              </w:rPr>
            </w:pPr>
            <w:r w:rsidRPr="005D1CEB">
              <w:rPr>
                <w:rFonts w:cs="Arial"/>
                <w:color w:val="000000" w:themeColor="text1"/>
                <w:sz w:val="22"/>
              </w:rPr>
              <w:t>Total</w:t>
            </w:r>
          </w:p>
        </w:tc>
        <w:tc>
          <w:tcPr>
            <w:tcW w:w="900" w:type="dxa"/>
            <w:tcBorders>
              <w:top w:val="nil"/>
              <w:left w:val="nil"/>
              <w:bottom w:val="single" w:sz="4" w:space="0" w:color="auto"/>
              <w:right w:val="single" w:sz="4" w:space="0" w:color="auto"/>
            </w:tcBorders>
            <w:shd w:val="clear" w:color="auto" w:fill="auto"/>
            <w:noWrap/>
            <w:vAlign w:val="center"/>
            <w:hideMark/>
          </w:tcPr>
          <w:p w14:paraId="57D1B44C" w14:textId="59ED9651" w:rsidR="0024750D" w:rsidRPr="005D1CEB" w:rsidRDefault="0024750D" w:rsidP="00716CC5">
            <w:pPr>
              <w:jc w:val="center"/>
              <w:rPr>
                <w:rFonts w:cs="Arial"/>
                <w:color w:val="000000" w:themeColor="text1"/>
                <w:sz w:val="22"/>
              </w:rPr>
            </w:pPr>
            <w:r w:rsidRPr="005D1CEB">
              <w:rPr>
                <w:rFonts w:cs="Arial"/>
                <w:color w:val="000000" w:themeColor="text1"/>
                <w:sz w:val="22"/>
              </w:rPr>
              <w:t>90 011</w:t>
            </w:r>
          </w:p>
        </w:tc>
        <w:tc>
          <w:tcPr>
            <w:tcW w:w="900" w:type="dxa"/>
            <w:tcBorders>
              <w:top w:val="nil"/>
              <w:left w:val="nil"/>
              <w:bottom w:val="single" w:sz="4" w:space="0" w:color="auto"/>
              <w:right w:val="single" w:sz="4" w:space="0" w:color="auto"/>
            </w:tcBorders>
            <w:shd w:val="clear" w:color="auto" w:fill="auto"/>
            <w:noWrap/>
            <w:vAlign w:val="center"/>
            <w:hideMark/>
          </w:tcPr>
          <w:p w14:paraId="22FEBF1F" w14:textId="067CC76E" w:rsidR="0024750D" w:rsidRPr="005D1CEB" w:rsidRDefault="0024750D" w:rsidP="00716CC5">
            <w:pPr>
              <w:jc w:val="center"/>
              <w:rPr>
                <w:rFonts w:cs="Arial"/>
                <w:color w:val="000000" w:themeColor="text1"/>
                <w:sz w:val="22"/>
              </w:rPr>
            </w:pPr>
            <w:r w:rsidRPr="005D1CEB">
              <w:rPr>
                <w:rFonts w:cs="Arial"/>
                <w:color w:val="000000" w:themeColor="text1"/>
                <w:sz w:val="22"/>
              </w:rPr>
              <w:t>99 857</w:t>
            </w:r>
          </w:p>
        </w:tc>
        <w:tc>
          <w:tcPr>
            <w:tcW w:w="1080" w:type="dxa"/>
            <w:tcBorders>
              <w:top w:val="nil"/>
              <w:left w:val="nil"/>
              <w:bottom w:val="single" w:sz="4" w:space="0" w:color="auto"/>
              <w:right w:val="single" w:sz="4" w:space="0" w:color="auto"/>
            </w:tcBorders>
            <w:shd w:val="clear" w:color="auto" w:fill="auto"/>
            <w:noWrap/>
            <w:vAlign w:val="center"/>
            <w:hideMark/>
          </w:tcPr>
          <w:p w14:paraId="21F6D73D" w14:textId="20608A93" w:rsidR="0024750D" w:rsidRPr="005D1CEB" w:rsidRDefault="0024750D" w:rsidP="0024750D">
            <w:pPr>
              <w:jc w:val="center"/>
              <w:rPr>
                <w:rFonts w:cs="Arial"/>
                <w:color w:val="000000" w:themeColor="text1"/>
                <w:sz w:val="22"/>
              </w:rPr>
            </w:pPr>
            <w:r w:rsidRPr="005D1CEB">
              <w:rPr>
                <w:rFonts w:cs="Arial"/>
                <w:color w:val="000000" w:themeColor="text1"/>
                <w:sz w:val="22"/>
              </w:rPr>
              <w:t>155 733</w:t>
            </w:r>
          </w:p>
        </w:tc>
        <w:tc>
          <w:tcPr>
            <w:tcW w:w="990" w:type="dxa"/>
            <w:tcBorders>
              <w:top w:val="nil"/>
              <w:left w:val="nil"/>
              <w:bottom w:val="single" w:sz="4" w:space="0" w:color="auto"/>
              <w:right w:val="single" w:sz="4" w:space="0" w:color="auto"/>
            </w:tcBorders>
            <w:shd w:val="clear" w:color="auto" w:fill="auto"/>
            <w:noWrap/>
            <w:vAlign w:val="center"/>
            <w:hideMark/>
          </w:tcPr>
          <w:p w14:paraId="15AC03DF" w14:textId="05BDE66D" w:rsidR="0024750D" w:rsidRPr="005D1CEB" w:rsidRDefault="0024750D" w:rsidP="0024750D">
            <w:pPr>
              <w:jc w:val="center"/>
              <w:rPr>
                <w:rFonts w:cs="Arial"/>
                <w:color w:val="000000" w:themeColor="text1"/>
                <w:sz w:val="22"/>
              </w:rPr>
            </w:pPr>
            <w:r w:rsidRPr="005D1CEB">
              <w:rPr>
                <w:rFonts w:cs="Arial"/>
                <w:color w:val="000000" w:themeColor="text1"/>
                <w:sz w:val="22"/>
              </w:rPr>
              <w:t>163 715</w:t>
            </w:r>
          </w:p>
        </w:tc>
        <w:tc>
          <w:tcPr>
            <w:tcW w:w="990" w:type="dxa"/>
            <w:tcBorders>
              <w:top w:val="nil"/>
              <w:left w:val="nil"/>
              <w:bottom w:val="single" w:sz="4" w:space="0" w:color="auto"/>
              <w:right w:val="single" w:sz="4" w:space="0" w:color="auto"/>
            </w:tcBorders>
            <w:shd w:val="clear" w:color="auto" w:fill="auto"/>
            <w:noWrap/>
            <w:vAlign w:val="center"/>
            <w:hideMark/>
          </w:tcPr>
          <w:p w14:paraId="031D4B25" w14:textId="5A19BA9C" w:rsidR="0024750D" w:rsidRPr="005D1CEB" w:rsidRDefault="0024750D" w:rsidP="0024750D">
            <w:pPr>
              <w:jc w:val="center"/>
              <w:rPr>
                <w:rFonts w:cs="Arial"/>
                <w:color w:val="000000" w:themeColor="text1"/>
                <w:sz w:val="22"/>
              </w:rPr>
            </w:pPr>
            <w:r w:rsidRPr="005D1CEB">
              <w:rPr>
                <w:rFonts w:cs="Arial"/>
                <w:color w:val="000000" w:themeColor="text1"/>
                <w:sz w:val="22"/>
              </w:rPr>
              <w:t>509 316</w:t>
            </w:r>
          </w:p>
        </w:tc>
        <w:tc>
          <w:tcPr>
            <w:tcW w:w="1060" w:type="dxa"/>
            <w:tcBorders>
              <w:top w:val="nil"/>
              <w:left w:val="nil"/>
              <w:bottom w:val="single" w:sz="4" w:space="0" w:color="auto"/>
              <w:right w:val="single" w:sz="4" w:space="0" w:color="auto"/>
            </w:tcBorders>
            <w:shd w:val="clear" w:color="auto" w:fill="auto"/>
            <w:noWrap/>
            <w:vAlign w:val="center"/>
            <w:hideMark/>
          </w:tcPr>
          <w:p w14:paraId="15D888B6" w14:textId="77777777" w:rsidR="0024750D" w:rsidRPr="005D1CEB" w:rsidRDefault="0024750D" w:rsidP="001E0175">
            <w:pPr>
              <w:jc w:val="center"/>
              <w:rPr>
                <w:rFonts w:cs="Arial"/>
                <w:color w:val="000000" w:themeColor="text1"/>
                <w:sz w:val="22"/>
              </w:rPr>
            </w:pPr>
            <w:r w:rsidRPr="005D1CEB">
              <w:rPr>
                <w:rFonts w:cs="Arial"/>
                <w:color w:val="000000" w:themeColor="text1"/>
                <w:sz w:val="22"/>
              </w:rPr>
              <w:t xml:space="preserve">  101,295   </w:t>
            </w:r>
          </w:p>
        </w:tc>
      </w:tr>
    </w:tbl>
    <w:p w14:paraId="10D7DEB0" w14:textId="1AF8AFDE" w:rsidR="00D320EA" w:rsidRPr="00680B96" w:rsidRDefault="00D320EA" w:rsidP="00D320EA">
      <w:pPr>
        <w:autoSpaceDE w:val="0"/>
        <w:autoSpaceDN w:val="0"/>
        <w:adjustRightInd w:val="0"/>
        <w:jc w:val="center"/>
        <w:rPr>
          <w:rFonts w:cs="Arial"/>
          <w:i/>
          <w:color w:val="000000" w:themeColor="text1"/>
          <w:sz w:val="20"/>
          <w:szCs w:val="20"/>
        </w:rPr>
      </w:pPr>
      <w:r w:rsidRPr="00680B96">
        <w:rPr>
          <w:rFonts w:cs="Arial"/>
          <w:i/>
          <w:color w:val="000000" w:themeColor="text1"/>
          <w:sz w:val="20"/>
          <w:szCs w:val="20"/>
        </w:rPr>
        <w:t>Source : Rapport annuel 201</w:t>
      </w:r>
      <w:r w:rsidR="0024750D" w:rsidRPr="00680B96">
        <w:rPr>
          <w:rFonts w:cs="Arial"/>
          <w:i/>
          <w:color w:val="000000" w:themeColor="text1"/>
          <w:sz w:val="20"/>
          <w:szCs w:val="20"/>
        </w:rPr>
        <w:t>7</w:t>
      </w:r>
      <w:r w:rsidRPr="00680B96">
        <w:rPr>
          <w:rFonts w:cs="Arial"/>
          <w:i/>
          <w:color w:val="000000" w:themeColor="text1"/>
          <w:sz w:val="20"/>
          <w:szCs w:val="20"/>
        </w:rPr>
        <w:t>, Mairie de la ville de Kindu</w:t>
      </w:r>
    </w:p>
    <w:p w14:paraId="41BB2042" w14:textId="77777777" w:rsidR="00F46C21" w:rsidRDefault="00F46C21" w:rsidP="00D320EA">
      <w:pPr>
        <w:jc w:val="left"/>
        <w:rPr>
          <w:rFonts w:cs="Arial"/>
          <w:sz w:val="22"/>
        </w:rPr>
      </w:pPr>
    </w:p>
    <w:p w14:paraId="11EBA0B9" w14:textId="49F605EE" w:rsidR="00D320EA" w:rsidRPr="005D1CEB" w:rsidRDefault="001A734A" w:rsidP="00D320EA">
      <w:pPr>
        <w:jc w:val="left"/>
        <w:rPr>
          <w:rFonts w:cs="Arial"/>
          <w:color w:val="000000" w:themeColor="text1"/>
          <w:sz w:val="22"/>
        </w:rPr>
      </w:pPr>
      <w:bookmarkStart w:id="712" w:name="_Toc536015396"/>
      <w:r w:rsidRPr="00626AD0">
        <w:rPr>
          <w:rFonts w:cs="Arial"/>
          <w:sz w:val="22"/>
        </w:rPr>
        <w:t xml:space="preserve">Tableau </w:t>
      </w:r>
      <w:r w:rsidRPr="00626AD0">
        <w:rPr>
          <w:rFonts w:cs="Arial"/>
          <w:sz w:val="22"/>
        </w:rPr>
        <w:fldChar w:fldCharType="begin"/>
      </w:r>
      <w:r w:rsidRPr="00626AD0">
        <w:rPr>
          <w:rFonts w:cs="Arial"/>
          <w:sz w:val="22"/>
        </w:rPr>
        <w:instrText xml:space="preserve"> SEQ Tableau \* ARABIC </w:instrText>
      </w:r>
      <w:r w:rsidRPr="00626AD0">
        <w:rPr>
          <w:rFonts w:cs="Arial"/>
          <w:sz w:val="22"/>
        </w:rPr>
        <w:fldChar w:fldCharType="separate"/>
      </w:r>
      <w:r w:rsidR="0006534B">
        <w:rPr>
          <w:rFonts w:cs="Arial"/>
          <w:noProof/>
          <w:sz w:val="22"/>
        </w:rPr>
        <w:t>8</w:t>
      </w:r>
      <w:r w:rsidRPr="00626AD0">
        <w:rPr>
          <w:rFonts w:cs="Arial"/>
          <w:sz w:val="22"/>
        </w:rPr>
        <w:fldChar w:fldCharType="end"/>
      </w:r>
      <w:r w:rsidRPr="00626AD0">
        <w:rPr>
          <w:rFonts w:cs="Arial"/>
          <w:sz w:val="22"/>
        </w:rPr>
        <w:t xml:space="preserve">. </w:t>
      </w:r>
      <w:r w:rsidR="00D320EA" w:rsidRPr="005D1CEB">
        <w:rPr>
          <w:rFonts w:cs="Arial"/>
          <w:color w:val="000000" w:themeColor="text1"/>
          <w:sz w:val="22"/>
        </w:rPr>
        <w:t>Population étrangère de la ville de Kindu</w:t>
      </w:r>
      <w:bookmarkEnd w:id="712"/>
    </w:p>
    <w:p w14:paraId="178187E4" w14:textId="77777777" w:rsidR="00D320EA" w:rsidRPr="00E476C1" w:rsidRDefault="00D320EA" w:rsidP="00D320EA">
      <w:pPr>
        <w:autoSpaceDE w:val="0"/>
        <w:autoSpaceDN w:val="0"/>
        <w:adjustRightInd w:val="0"/>
        <w:rPr>
          <w:rFonts w:cs="Arial"/>
          <w:color w:val="000000" w:themeColor="text1"/>
          <w:sz w:val="16"/>
          <w:szCs w:val="16"/>
        </w:rPr>
      </w:pPr>
    </w:p>
    <w:tbl>
      <w:tblPr>
        <w:tblW w:w="7680" w:type="dxa"/>
        <w:tblInd w:w="55" w:type="dxa"/>
        <w:tblCellMar>
          <w:left w:w="70" w:type="dxa"/>
          <w:right w:w="70" w:type="dxa"/>
        </w:tblCellMar>
        <w:tblLook w:val="04A0" w:firstRow="1" w:lastRow="0" w:firstColumn="1" w:lastColumn="0" w:noHBand="0" w:noVBand="1"/>
      </w:tblPr>
      <w:tblGrid>
        <w:gridCol w:w="3180"/>
        <w:gridCol w:w="900"/>
        <w:gridCol w:w="900"/>
        <w:gridCol w:w="900"/>
        <w:gridCol w:w="900"/>
        <w:gridCol w:w="900"/>
      </w:tblGrid>
      <w:tr w:rsidR="0024750D" w:rsidRPr="005D1CEB" w14:paraId="7671ED19" w14:textId="77777777" w:rsidTr="00382D4E">
        <w:trPr>
          <w:trHeight w:val="1029"/>
        </w:trPr>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70686" w14:textId="77777777" w:rsidR="00D320EA" w:rsidRPr="005D1CEB" w:rsidRDefault="00D320EA" w:rsidP="001E0175">
            <w:pPr>
              <w:jc w:val="left"/>
              <w:rPr>
                <w:rFonts w:cs="Arial"/>
                <w:color w:val="000000" w:themeColor="text1"/>
                <w:sz w:val="22"/>
              </w:rPr>
            </w:pPr>
            <w:r w:rsidRPr="005D1CEB">
              <w:rPr>
                <w:rFonts w:cs="Arial"/>
                <w:color w:val="000000" w:themeColor="text1"/>
                <w:sz w:val="22"/>
              </w:rPr>
              <w:t xml:space="preserve">Subdivisions administratives </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2D23492"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Hommes</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537A27A"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Femmes</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260E935"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Garçons</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ADF434A"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Filles</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22527BA"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Total</w:t>
            </w:r>
          </w:p>
        </w:tc>
      </w:tr>
      <w:tr w:rsidR="00D320EA" w:rsidRPr="005D1CEB" w14:paraId="502B31E9" w14:textId="77777777" w:rsidTr="005D1CEB">
        <w:trPr>
          <w:trHeight w:val="36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0BA1D2D1" w14:textId="77777777" w:rsidR="00D320EA" w:rsidRPr="005D1CEB" w:rsidRDefault="00D320EA" w:rsidP="001E0175">
            <w:pPr>
              <w:jc w:val="left"/>
              <w:rPr>
                <w:rFonts w:cs="Arial"/>
                <w:color w:val="000000" w:themeColor="text1"/>
                <w:sz w:val="22"/>
              </w:rPr>
            </w:pPr>
            <w:r w:rsidRPr="005D1CEB">
              <w:rPr>
                <w:rFonts w:cs="Arial"/>
                <w:color w:val="000000" w:themeColor="text1"/>
                <w:sz w:val="22"/>
              </w:rPr>
              <w:t xml:space="preserve">Commune </w:t>
            </w:r>
            <w:proofErr w:type="spellStart"/>
            <w:r w:rsidRPr="005D1CEB">
              <w:rPr>
                <w:rFonts w:cs="Arial"/>
                <w:color w:val="000000" w:themeColor="text1"/>
                <w:sz w:val="22"/>
              </w:rPr>
              <w:t>Alunguli</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5A2163C8"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4DFDD0EA"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1D447202"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65D677C3"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6FBD6727"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r>
      <w:tr w:rsidR="00D320EA" w:rsidRPr="005D1CEB" w14:paraId="55F872B4" w14:textId="77777777" w:rsidTr="005D1CEB">
        <w:trPr>
          <w:trHeight w:val="36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2426A378" w14:textId="77777777" w:rsidR="00D320EA" w:rsidRPr="005D1CEB" w:rsidRDefault="00D320EA" w:rsidP="001E0175">
            <w:pPr>
              <w:jc w:val="left"/>
              <w:rPr>
                <w:rFonts w:cs="Arial"/>
                <w:color w:val="000000" w:themeColor="text1"/>
                <w:sz w:val="22"/>
              </w:rPr>
            </w:pPr>
            <w:r w:rsidRPr="005D1CEB">
              <w:rPr>
                <w:rFonts w:cs="Arial"/>
                <w:color w:val="000000" w:themeColor="text1"/>
                <w:sz w:val="22"/>
              </w:rPr>
              <w:t xml:space="preserve">Commune </w:t>
            </w:r>
            <w:proofErr w:type="spellStart"/>
            <w:r w:rsidRPr="005D1CEB">
              <w:rPr>
                <w:rFonts w:cs="Arial"/>
                <w:color w:val="000000" w:themeColor="text1"/>
                <w:sz w:val="22"/>
              </w:rPr>
              <w:t>Kasuku</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7959F4AD" w14:textId="7225544D" w:rsidR="00D320EA" w:rsidRPr="005D1CEB" w:rsidRDefault="0024750D" w:rsidP="001E0175">
            <w:pPr>
              <w:jc w:val="center"/>
              <w:rPr>
                <w:rFonts w:cs="Arial"/>
                <w:color w:val="000000" w:themeColor="text1"/>
                <w:sz w:val="22"/>
              </w:rPr>
            </w:pPr>
            <w:r w:rsidRPr="005D1CEB">
              <w:rPr>
                <w:rFonts w:cs="Arial"/>
                <w:color w:val="000000" w:themeColor="text1"/>
                <w:sz w:val="22"/>
              </w:rPr>
              <w:t>35</w:t>
            </w:r>
          </w:p>
        </w:tc>
        <w:tc>
          <w:tcPr>
            <w:tcW w:w="900" w:type="dxa"/>
            <w:tcBorders>
              <w:top w:val="nil"/>
              <w:left w:val="nil"/>
              <w:bottom w:val="single" w:sz="4" w:space="0" w:color="auto"/>
              <w:right w:val="single" w:sz="4" w:space="0" w:color="auto"/>
            </w:tcBorders>
            <w:shd w:val="clear" w:color="auto" w:fill="auto"/>
            <w:noWrap/>
            <w:vAlign w:val="center"/>
            <w:hideMark/>
          </w:tcPr>
          <w:p w14:paraId="0B0C98FF"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05</w:t>
            </w:r>
          </w:p>
        </w:tc>
        <w:tc>
          <w:tcPr>
            <w:tcW w:w="900" w:type="dxa"/>
            <w:tcBorders>
              <w:top w:val="nil"/>
              <w:left w:val="nil"/>
              <w:bottom w:val="single" w:sz="4" w:space="0" w:color="auto"/>
              <w:right w:val="single" w:sz="4" w:space="0" w:color="auto"/>
            </w:tcBorders>
            <w:shd w:val="clear" w:color="auto" w:fill="auto"/>
            <w:noWrap/>
            <w:vAlign w:val="center"/>
            <w:hideMark/>
          </w:tcPr>
          <w:p w14:paraId="7D5623C2"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6CA6C15C"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5454D83D" w14:textId="33E3D76A" w:rsidR="00D320EA" w:rsidRPr="005D1CEB" w:rsidRDefault="0024750D" w:rsidP="001E0175">
            <w:pPr>
              <w:jc w:val="center"/>
              <w:rPr>
                <w:rFonts w:cs="Arial"/>
                <w:color w:val="000000" w:themeColor="text1"/>
                <w:sz w:val="22"/>
              </w:rPr>
            </w:pPr>
            <w:r w:rsidRPr="005D1CEB">
              <w:rPr>
                <w:rFonts w:cs="Arial"/>
                <w:color w:val="000000" w:themeColor="text1"/>
                <w:sz w:val="22"/>
              </w:rPr>
              <w:t>40</w:t>
            </w:r>
          </w:p>
        </w:tc>
      </w:tr>
      <w:tr w:rsidR="00D320EA" w:rsidRPr="005D1CEB" w14:paraId="2D0A22CA" w14:textId="77777777" w:rsidTr="005D1CEB">
        <w:trPr>
          <w:trHeight w:val="36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3755355D" w14:textId="77777777" w:rsidR="00D320EA" w:rsidRPr="005D1CEB" w:rsidRDefault="00D320EA" w:rsidP="001E0175">
            <w:pPr>
              <w:jc w:val="left"/>
              <w:rPr>
                <w:rFonts w:cs="Arial"/>
                <w:color w:val="000000" w:themeColor="text1"/>
                <w:sz w:val="22"/>
              </w:rPr>
            </w:pPr>
            <w:r w:rsidRPr="005D1CEB">
              <w:rPr>
                <w:rFonts w:cs="Arial"/>
                <w:color w:val="000000" w:themeColor="text1"/>
                <w:sz w:val="22"/>
              </w:rPr>
              <w:t xml:space="preserve">Commune </w:t>
            </w:r>
            <w:proofErr w:type="spellStart"/>
            <w:r w:rsidRPr="005D1CEB">
              <w:rPr>
                <w:rFonts w:cs="Arial"/>
                <w:color w:val="000000" w:themeColor="text1"/>
                <w:sz w:val="22"/>
              </w:rPr>
              <w:t>Mikelenge</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5AECFFAF"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01</w:t>
            </w:r>
          </w:p>
        </w:tc>
        <w:tc>
          <w:tcPr>
            <w:tcW w:w="900" w:type="dxa"/>
            <w:tcBorders>
              <w:top w:val="nil"/>
              <w:left w:val="nil"/>
              <w:bottom w:val="single" w:sz="4" w:space="0" w:color="auto"/>
              <w:right w:val="single" w:sz="4" w:space="0" w:color="auto"/>
            </w:tcBorders>
            <w:shd w:val="clear" w:color="auto" w:fill="auto"/>
            <w:noWrap/>
            <w:vAlign w:val="center"/>
            <w:hideMark/>
          </w:tcPr>
          <w:p w14:paraId="5119C0AD"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6401A076"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2D75B31F"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17658774"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01</w:t>
            </w:r>
          </w:p>
        </w:tc>
      </w:tr>
      <w:tr w:rsidR="00D320EA" w:rsidRPr="005D1CEB" w14:paraId="56E0C1BF" w14:textId="77777777" w:rsidTr="005D1CEB">
        <w:trPr>
          <w:trHeight w:val="36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78E57B51"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Total</w:t>
            </w:r>
          </w:p>
        </w:tc>
        <w:tc>
          <w:tcPr>
            <w:tcW w:w="900" w:type="dxa"/>
            <w:tcBorders>
              <w:top w:val="nil"/>
              <w:left w:val="nil"/>
              <w:bottom w:val="single" w:sz="4" w:space="0" w:color="auto"/>
              <w:right w:val="single" w:sz="4" w:space="0" w:color="auto"/>
            </w:tcBorders>
            <w:shd w:val="clear" w:color="auto" w:fill="auto"/>
            <w:noWrap/>
            <w:vAlign w:val="center"/>
            <w:hideMark/>
          </w:tcPr>
          <w:p w14:paraId="16B8CDC3" w14:textId="5F22568E" w:rsidR="00D320EA" w:rsidRPr="005D1CEB" w:rsidRDefault="00D320EA" w:rsidP="0024750D">
            <w:pPr>
              <w:jc w:val="center"/>
              <w:rPr>
                <w:rFonts w:cs="Arial"/>
                <w:color w:val="000000" w:themeColor="text1"/>
                <w:sz w:val="22"/>
              </w:rPr>
            </w:pPr>
            <w:r w:rsidRPr="005D1CEB">
              <w:rPr>
                <w:rFonts w:cs="Arial"/>
                <w:color w:val="000000" w:themeColor="text1"/>
                <w:sz w:val="22"/>
              </w:rPr>
              <w:t>3</w:t>
            </w:r>
            <w:r w:rsidR="0024750D" w:rsidRPr="005D1CEB">
              <w:rPr>
                <w:rFonts w:cs="Arial"/>
                <w:color w:val="000000" w:themeColor="text1"/>
                <w:sz w:val="22"/>
              </w:rPr>
              <w:t>6</w:t>
            </w:r>
          </w:p>
        </w:tc>
        <w:tc>
          <w:tcPr>
            <w:tcW w:w="900" w:type="dxa"/>
            <w:tcBorders>
              <w:top w:val="nil"/>
              <w:left w:val="nil"/>
              <w:bottom w:val="single" w:sz="4" w:space="0" w:color="auto"/>
              <w:right w:val="single" w:sz="4" w:space="0" w:color="auto"/>
            </w:tcBorders>
            <w:shd w:val="clear" w:color="auto" w:fill="auto"/>
            <w:noWrap/>
            <w:vAlign w:val="center"/>
            <w:hideMark/>
          </w:tcPr>
          <w:p w14:paraId="4ABA64B7"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05</w:t>
            </w:r>
          </w:p>
        </w:tc>
        <w:tc>
          <w:tcPr>
            <w:tcW w:w="900" w:type="dxa"/>
            <w:tcBorders>
              <w:top w:val="nil"/>
              <w:left w:val="nil"/>
              <w:bottom w:val="single" w:sz="4" w:space="0" w:color="auto"/>
              <w:right w:val="single" w:sz="4" w:space="0" w:color="auto"/>
            </w:tcBorders>
            <w:shd w:val="clear" w:color="auto" w:fill="auto"/>
            <w:noWrap/>
            <w:vAlign w:val="center"/>
            <w:hideMark/>
          </w:tcPr>
          <w:p w14:paraId="6BB6A721"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59369758"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1E58FCA3" w14:textId="5A5C5B6F" w:rsidR="00D320EA" w:rsidRPr="005D1CEB" w:rsidRDefault="0024750D" w:rsidP="001E0175">
            <w:pPr>
              <w:jc w:val="center"/>
              <w:rPr>
                <w:rFonts w:cs="Arial"/>
                <w:color w:val="000000" w:themeColor="text1"/>
                <w:sz w:val="22"/>
              </w:rPr>
            </w:pPr>
            <w:r w:rsidRPr="005D1CEB">
              <w:rPr>
                <w:rFonts w:cs="Arial"/>
                <w:color w:val="000000" w:themeColor="text1"/>
                <w:sz w:val="22"/>
              </w:rPr>
              <w:t>41</w:t>
            </w:r>
          </w:p>
        </w:tc>
      </w:tr>
    </w:tbl>
    <w:p w14:paraId="07758FA3" w14:textId="7A82F3A0" w:rsidR="00D320EA" w:rsidRPr="00680B96" w:rsidRDefault="00D320EA" w:rsidP="00D320EA">
      <w:pPr>
        <w:autoSpaceDE w:val="0"/>
        <w:autoSpaceDN w:val="0"/>
        <w:adjustRightInd w:val="0"/>
        <w:rPr>
          <w:rFonts w:cs="Arial"/>
          <w:i/>
          <w:color w:val="000000" w:themeColor="text1"/>
          <w:sz w:val="20"/>
          <w:szCs w:val="20"/>
        </w:rPr>
      </w:pPr>
      <w:r w:rsidRPr="0024750D">
        <w:rPr>
          <w:rFonts w:cs="Arial"/>
          <w:color w:val="000000" w:themeColor="text1"/>
          <w:sz w:val="19"/>
          <w:szCs w:val="19"/>
        </w:rPr>
        <w:t xml:space="preserve">            </w:t>
      </w:r>
      <w:r w:rsidRPr="00680B96">
        <w:rPr>
          <w:rFonts w:cs="Arial"/>
          <w:i/>
          <w:color w:val="000000" w:themeColor="text1"/>
          <w:sz w:val="20"/>
          <w:szCs w:val="20"/>
        </w:rPr>
        <w:t>Source :</w:t>
      </w:r>
      <w:r w:rsidR="0024750D" w:rsidRPr="00680B96">
        <w:rPr>
          <w:rFonts w:cs="Arial"/>
          <w:i/>
          <w:color w:val="000000" w:themeColor="text1"/>
          <w:sz w:val="20"/>
          <w:szCs w:val="20"/>
        </w:rPr>
        <w:t xml:space="preserve"> Rapport annuel 2017</w:t>
      </w:r>
      <w:r w:rsidRPr="00680B96">
        <w:rPr>
          <w:rFonts w:cs="Arial"/>
          <w:i/>
          <w:color w:val="000000" w:themeColor="text1"/>
          <w:sz w:val="20"/>
          <w:szCs w:val="20"/>
        </w:rPr>
        <w:t>, Mairie de la ville de Kindu</w:t>
      </w:r>
    </w:p>
    <w:p w14:paraId="4068E8E4" w14:textId="6E506C78" w:rsidR="00D320EA" w:rsidRPr="005A2592" w:rsidRDefault="00D320EA" w:rsidP="00D320EA">
      <w:pPr>
        <w:autoSpaceDE w:val="0"/>
        <w:autoSpaceDN w:val="0"/>
        <w:adjustRightInd w:val="0"/>
        <w:rPr>
          <w:rFonts w:cs="Arial"/>
          <w:sz w:val="22"/>
        </w:rPr>
      </w:pPr>
      <w:r w:rsidRPr="005A2592">
        <w:rPr>
          <w:rFonts w:cs="Arial"/>
          <w:sz w:val="22"/>
        </w:rPr>
        <w:lastRenderedPageBreak/>
        <w:t xml:space="preserve">Suivant les tableaux </w:t>
      </w:r>
      <w:r w:rsidR="0024750D" w:rsidRPr="005A2592">
        <w:rPr>
          <w:rFonts w:cs="Arial"/>
          <w:sz w:val="22"/>
        </w:rPr>
        <w:t>7</w:t>
      </w:r>
      <w:r w:rsidRPr="005A2592">
        <w:rPr>
          <w:rFonts w:cs="Arial"/>
          <w:sz w:val="22"/>
        </w:rPr>
        <w:t xml:space="preserve"> et </w:t>
      </w:r>
      <w:r w:rsidR="0024750D" w:rsidRPr="005A2592">
        <w:rPr>
          <w:rFonts w:cs="Arial"/>
          <w:sz w:val="22"/>
        </w:rPr>
        <w:t>8</w:t>
      </w:r>
      <w:r w:rsidRPr="005A2592">
        <w:rPr>
          <w:rFonts w:cs="Arial"/>
          <w:sz w:val="22"/>
        </w:rPr>
        <w:t xml:space="preserve"> ci-dessus, il sied de noter que la population totale de la ville de Kindu, recensée au 31 décembre 201</w:t>
      </w:r>
      <w:r w:rsidR="0024750D" w:rsidRPr="005A2592">
        <w:rPr>
          <w:rFonts w:cs="Arial"/>
          <w:sz w:val="22"/>
        </w:rPr>
        <w:t>7</w:t>
      </w:r>
      <w:r w:rsidRPr="005A2592">
        <w:rPr>
          <w:rFonts w:cs="Arial"/>
          <w:sz w:val="22"/>
        </w:rPr>
        <w:t xml:space="preserve">, est de </w:t>
      </w:r>
      <w:r w:rsidR="0024750D" w:rsidRPr="005A2592">
        <w:rPr>
          <w:rFonts w:cs="Arial"/>
          <w:sz w:val="22"/>
        </w:rPr>
        <w:t>509 316</w:t>
      </w:r>
      <w:r w:rsidRPr="005A2592">
        <w:rPr>
          <w:rFonts w:cs="Arial"/>
          <w:sz w:val="22"/>
        </w:rPr>
        <w:t>. Comparée à l’année 201</w:t>
      </w:r>
      <w:r w:rsidR="0024750D" w:rsidRPr="005A2592">
        <w:rPr>
          <w:rFonts w:cs="Arial"/>
          <w:sz w:val="22"/>
        </w:rPr>
        <w:t>6</w:t>
      </w:r>
      <w:r w:rsidRPr="005A2592">
        <w:rPr>
          <w:rFonts w:cs="Arial"/>
          <w:sz w:val="22"/>
        </w:rPr>
        <w:t xml:space="preserve">, il y a une augmentation de </w:t>
      </w:r>
      <w:r w:rsidR="0024750D" w:rsidRPr="005A2592">
        <w:rPr>
          <w:rFonts w:cs="Arial"/>
          <w:sz w:val="22"/>
        </w:rPr>
        <w:t>28 205</w:t>
      </w:r>
      <w:r w:rsidRPr="005A2592">
        <w:rPr>
          <w:rFonts w:cs="Arial"/>
          <w:sz w:val="22"/>
        </w:rPr>
        <w:t xml:space="preserve"> personnes. Cet accroissement sensible se justifie par l’afflux de la population vers le centre urbain à la recherche de travail. </w:t>
      </w:r>
    </w:p>
    <w:p w14:paraId="13BB4195" w14:textId="77777777" w:rsidR="00925155" w:rsidRPr="005A2592" w:rsidRDefault="00925155" w:rsidP="00D320EA">
      <w:pPr>
        <w:autoSpaceDE w:val="0"/>
        <w:autoSpaceDN w:val="0"/>
        <w:adjustRightInd w:val="0"/>
        <w:rPr>
          <w:rFonts w:cs="Arial"/>
          <w:color w:val="000000"/>
          <w:sz w:val="22"/>
        </w:rPr>
      </w:pPr>
    </w:p>
    <w:p w14:paraId="4DC3B7AA" w14:textId="77777777" w:rsidR="0076484C" w:rsidRPr="005A2592" w:rsidRDefault="00B341B9" w:rsidP="00B341B9">
      <w:pPr>
        <w:spacing w:line="240" w:lineRule="auto"/>
        <w:textAlignment w:val="baseline"/>
        <w:rPr>
          <w:rFonts w:cs="Arial"/>
          <w:color w:val="000000"/>
          <w:sz w:val="22"/>
        </w:rPr>
      </w:pPr>
      <w:r w:rsidRPr="005A2592">
        <w:rPr>
          <w:rFonts w:cs="Arial"/>
          <w:color w:val="000000"/>
          <w:sz w:val="22"/>
        </w:rPr>
        <w:t>La majorité de la population de la ville de Kindu est agricultrice</w:t>
      </w:r>
      <w:r w:rsidR="0076484C" w:rsidRPr="005A2592">
        <w:rPr>
          <w:rFonts w:cs="Arial"/>
          <w:color w:val="000000"/>
          <w:sz w:val="22"/>
        </w:rPr>
        <w:t xml:space="preserve"> et cultive le manioc, le riz, le haricot, le maïs, l’arachide, la banane, l’igname, le soja, la patate douce, etc</w:t>
      </w:r>
      <w:r w:rsidRPr="005A2592">
        <w:rPr>
          <w:rFonts w:cs="Arial"/>
          <w:color w:val="000000"/>
          <w:sz w:val="22"/>
        </w:rPr>
        <w:t xml:space="preserve">. L’agriculture se pratique dans des blocs ruraux comme </w:t>
      </w:r>
      <w:proofErr w:type="spellStart"/>
      <w:r w:rsidRPr="005A2592">
        <w:rPr>
          <w:rFonts w:cs="Arial"/>
          <w:color w:val="000000"/>
          <w:sz w:val="22"/>
        </w:rPr>
        <w:t>Nkundu</w:t>
      </w:r>
      <w:proofErr w:type="spellEnd"/>
      <w:r w:rsidRPr="005A2592">
        <w:rPr>
          <w:rFonts w:cs="Arial"/>
          <w:color w:val="000000"/>
          <w:sz w:val="22"/>
        </w:rPr>
        <w:t xml:space="preserve">, </w:t>
      </w:r>
      <w:proofErr w:type="spellStart"/>
      <w:r w:rsidRPr="005A2592">
        <w:rPr>
          <w:rFonts w:cs="Arial"/>
          <w:color w:val="000000"/>
          <w:sz w:val="22"/>
        </w:rPr>
        <w:t>Kyamisege</w:t>
      </w:r>
      <w:proofErr w:type="spellEnd"/>
      <w:r w:rsidRPr="005A2592">
        <w:rPr>
          <w:rFonts w:cs="Arial"/>
          <w:color w:val="000000"/>
          <w:sz w:val="22"/>
        </w:rPr>
        <w:t xml:space="preserve">, </w:t>
      </w:r>
      <w:proofErr w:type="spellStart"/>
      <w:r w:rsidRPr="005A2592">
        <w:rPr>
          <w:rFonts w:cs="Arial"/>
          <w:color w:val="000000"/>
          <w:sz w:val="22"/>
        </w:rPr>
        <w:t>Misenge</w:t>
      </w:r>
      <w:proofErr w:type="spellEnd"/>
      <w:r w:rsidRPr="005A2592">
        <w:rPr>
          <w:rFonts w:cs="Arial"/>
          <w:color w:val="000000"/>
          <w:sz w:val="22"/>
        </w:rPr>
        <w:t xml:space="preserve">, </w:t>
      </w:r>
      <w:proofErr w:type="spellStart"/>
      <w:r w:rsidRPr="005A2592">
        <w:rPr>
          <w:rFonts w:cs="Arial"/>
          <w:color w:val="000000"/>
          <w:sz w:val="22"/>
        </w:rPr>
        <w:t>Misekwa</w:t>
      </w:r>
      <w:proofErr w:type="spellEnd"/>
      <w:r w:rsidRPr="005A2592">
        <w:rPr>
          <w:rFonts w:cs="Arial"/>
          <w:color w:val="000000"/>
          <w:sz w:val="22"/>
        </w:rPr>
        <w:t xml:space="preserve">, </w:t>
      </w:r>
      <w:proofErr w:type="spellStart"/>
      <w:r w:rsidRPr="005A2592">
        <w:rPr>
          <w:rFonts w:cs="Arial"/>
          <w:color w:val="000000"/>
          <w:sz w:val="22"/>
        </w:rPr>
        <w:t>Kepala</w:t>
      </w:r>
      <w:proofErr w:type="spellEnd"/>
      <w:r w:rsidRPr="005A2592">
        <w:rPr>
          <w:rFonts w:cs="Arial"/>
          <w:color w:val="000000"/>
          <w:sz w:val="22"/>
        </w:rPr>
        <w:t xml:space="preserve">, </w:t>
      </w:r>
      <w:proofErr w:type="spellStart"/>
      <w:r w:rsidRPr="005A2592">
        <w:rPr>
          <w:rFonts w:cs="Arial"/>
          <w:color w:val="000000"/>
          <w:sz w:val="22"/>
        </w:rPr>
        <w:t>Libenga</w:t>
      </w:r>
      <w:proofErr w:type="spellEnd"/>
      <w:r w:rsidRPr="005A2592">
        <w:rPr>
          <w:rFonts w:cs="Arial"/>
          <w:color w:val="000000"/>
          <w:sz w:val="22"/>
        </w:rPr>
        <w:t>, etc.</w:t>
      </w:r>
      <w:r w:rsidR="0076484C" w:rsidRPr="005A2592">
        <w:rPr>
          <w:rFonts w:cs="Arial"/>
          <w:color w:val="000000"/>
          <w:sz w:val="22"/>
        </w:rPr>
        <w:t xml:space="preserve"> aucune donnée chiffrée sur la production n’est disponible à l’inspection urbaine de l’agriculture.</w:t>
      </w:r>
      <w:r w:rsidRPr="005A2592">
        <w:rPr>
          <w:rFonts w:cs="Arial"/>
          <w:color w:val="000000"/>
          <w:sz w:val="22"/>
        </w:rPr>
        <w:t xml:space="preserve"> Les autres agriculteurs quittent la ville de Kindu pour cultiver dans </w:t>
      </w:r>
      <w:proofErr w:type="gramStart"/>
      <w:r w:rsidRPr="005A2592">
        <w:rPr>
          <w:rFonts w:cs="Arial"/>
          <w:color w:val="000000"/>
          <w:sz w:val="22"/>
        </w:rPr>
        <w:t>les villages environnant</w:t>
      </w:r>
      <w:proofErr w:type="gramEnd"/>
      <w:r w:rsidRPr="005A2592">
        <w:rPr>
          <w:rFonts w:cs="Arial"/>
          <w:color w:val="000000"/>
          <w:sz w:val="22"/>
        </w:rPr>
        <w:t xml:space="preserve"> celle-ci. </w:t>
      </w:r>
    </w:p>
    <w:p w14:paraId="3C250C67" w14:textId="77777777" w:rsidR="0076484C" w:rsidRPr="005A2592" w:rsidRDefault="0076484C" w:rsidP="00B341B9">
      <w:pPr>
        <w:spacing w:line="240" w:lineRule="auto"/>
        <w:textAlignment w:val="baseline"/>
        <w:rPr>
          <w:rFonts w:cs="Arial"/>
          <w:color w:val="000000"/>
          <w:sz w:val="22"/>
        </w:rPr>
      </w:pPr>
    </w:p>
    <w:p w14:paraId="6D9C2BD1" w14:textId="6869C12F" w:rsidR="00B341B9" w:rsidRPr="005A2592" w:rsidRDefault="00B341B9" w:rsidP="00B341B9">
      <w:pPr>
        <w:spacing w:line="240" w:lineRule="auto"/>
        <w:textAlignment w:val="baseline"/>
        <w:rPr>
          <w:rFonts w:cs="Arial"/>
          <w:color w:val="000000" w:themeColor="text1"/>
          <w:sz w:val="22"/>
        </w:rPr>
      </w:pPr>
      <w:r w:rsidRPr="005A2592">
        <w:rPr>
          <w:rFonts w:cs="Arial"/>
          <w:color w:val="000000" w:themeColor="text1"/>
          <w:sz w:val="22"/>
        </w:rPr>
        <w:t>Aucune statistique n’est disponible à l’inspection urbaine de l’agriculture pour renseigner sur la production agricole et du poisson dans le fleuve Congo. Ceux qui se donnent au commerce viennent en deuxième position avant ceux exerçant un travail salarié et les pécheurs. La plupart de ceux qui exercent le commerce le fait à l’informel.</w:t>
      </w:r>
    </w:p>
    <w:p w14:paraId="655DC651" w14:textId="77777777" w:rsidR="00D320EA" w:rsidRPr="005A2592" w:rsidRDefault="00D320EA" w:rsidP="00D320EA">
      <w:pPr>
        <w:autoSpaceDE w:val="0"/>
        <w:autoSpaceDN w:val="0"/>
        <w:adjustRightInd w:val="0"/>
        <w:rPr>
          <w:rFonts w:cs="Arial"/>
          <w:color w:val="FF0000"/>
          <w:sz w:val="22"/>
        </w:rPr>
      </w:pPr>
    </w:p>
    <w:p w14:paraId="598DF4EE" w14:textId="77777777" w:rsidR="00D320EA" w:rsidRPr="005A2592" w:rsidRDefault="00D320EA" w:rsidP="00D320EA">
      <w:pPr>
        <w:autoSpaceDE w:val="0"/>
        <w:autoSpaceDN w:val="0"/>
        <w:adjustRightInd w:val="0"/>
        <w:rPr>
          <w:rFonts w:cs="Arial"/>
          <w:color w:val="000000"/>
          <w:sz w:val="22"/>
        </w:rPr>
      </w:pPr>
      <w:r w:rsidRPr="005A2592">
        <w:rPr>
          <w:rFonts w:cs="Arial"/>
          <w:color w:val="000000"/>
          <w:sz w:val="22"/>
        </w:rPr>
        <w:t xml:space="preserve">La population de la ville de Kindu élève des bœufs, des chèvres, des moutons, des porcs, des poules, canards et autres oiseaux domestiques. </w:t>
      </w:r>
    </w:p>
    <w:p w14:paraId="35FA30B1" w14:textId="77777777" w:rsidR="00D320EA" w:rsidRPr="005A2592" w:rsidRDefault="00D320EA" w:rsidP="00D320EA">
      <w:pPr>
        <w:autoSpaceDE w:val="0"/>
        <w:autoSpaceDN w:val="0"/>
        <w:adjustRightInd w:val="0"/>
        <w:rPr>
          <w:rFonts w:cs="Arial"/>
          <w:color w:val="000000"/>
          <w:sz w:val="22"/>
        </w:rPr>
      </w:pPr>
    </w:p>
    <w:p w14:paraId="5A2AD529" w14:textId="77777777" w:rsidR="00D320EA" w:rsidRPr="005A2592" w:rsidRDefault="00D320EA" w:rsidP="00D320EA">
      <w:pPr>
        <w:autoSpaceDE w:val="0"/>
        <w:autoSpaceDN w:val="0"/>
        <w:adjustRightInd w:val="0"/>
        <w:rPr>
          <w:rFonts w:cs="Arial"/>
          <w:color w:val="FF0000"/>
          <w:sz w:val="22"/>
        </w:rPr>
      </w:pPr>
      <w:r w:rsidRPr="005A2592">
        <w:rPr>
          <w:rFonts w:cs="Arial"/>
          <w:color w:val="000000"/>
          <w:sz w:val="22"/>
        </w:rPr>
        <w:t>La pêche constitue aussi une activité florissante pour les riverains de la ville de Kindu. Ces derniers effectuent la pêche sur le Fleuve Congo.</w:t>
      </w:r>
      <w:r w:rsidRPr="005A2592">
        <w:rPr>
          <w:rFonts w:cs="Arial"/>
          <w:color w:val="FF0000"/>
          <w:sz w:val="22"/>
        </w:rPr>
        <w:t xml:space="preserve"> </w:t>
      </w:r>
    </w:p>
    <w:p w14:paraId="72B4C80D" w14:textId="414BD6DF" w:rsidR="00B341B9" w:rsidRPr="005A2592" w:rsidRDefault="00D320EA" w:rsidP="00D320EA">
      <w:pPr>
        <w:autoSpaceDE w:val="0"/>
        <w:autoSpaceDN w:val="0"/>
        <w:adjustRightInd w:val="0"/>
        <w:rPr>
          <w:rFonts w:cs="Arial"/>
          <w:color w:val="FF0000"/>
          <w:sz w:val="22"/>
        </w:rPr>
      </w:pPr>
      <w:r w:rsidRPr="005A2592">
        <w:rPr>
          <w:rFonts w:cs="Arial"/>
          <w:color w:val="FF0000"/>
          <w:sz w:val="22"/>
        </w:rPr>
        <w:t xml:space="preserve"> </w:t>
      </w:r>
    </w:p>
    <w:p w14:paraId="299F15D0" w14:textId="5B8B6971" w:rsidR="00D320EA" w:rsidRPr="005A2592" w:rsidRDefault="00D320EA" w:rsidP="00D320EA">
      <w:pPr>
        <w:autoSpaceDE w:val="0"/>
        <w:autoSpaceDN w:val="0"/>
        <w:adjustRightInd w:val="0"/>
        <w:rPr>
          <w:rFonts w:cs="Arial"/>
          <w:color w:val="000000"/>
          <w:sz w:val="22"/>
        </w:rPr>
      </w:pPr>
      <w:r w:rsidRPr="005A2592">
        <w:rPr>
          <w:rFonts w:cs="Arial"/>
          <w:color w:val="000000"/>
          <w:sz w:val="22"/>
        </w:rPr>
        <w:t xml:space="preserve">Quant aux petits commerces, huit </w:t>
      </w:r>
      <w:r w:rsidR="00511500">
        <w:rPr>
          <w:rFonts w:cs="Arial"/>
          <w:color w:val="000000"/>
          <w:sz w:val="22"/>
        </w:rPr>
        <w:t xml:space="preserve">(08) </w:t>
      </w:r>
      <w:r w:rsidRPr="005A2592">
        <w:rPr>
          <w:rFonts w:cs="Arial"/>
          <w:color w:val="000000"/>
          <w:sz w:val="22"/>
        </w:rPr>
        <w:t xml:space="preserve">marchés sont installés dans la ville de Kindu, à savoir : le marché central de Kindu, le marché </w:t>
      </w:r>
      <w:proofErr w:type="spellStart"/>
      <w:r w:rsidRPr="005A2592">
        <w:rPr>
          <w:rFonts w:cs="Arial"/>
          <w:color w:val="000000"/>
          <w:sz w:val="22"/>
        </w:rPr>
        <w:t>Basoko</w:t>
      </w:r>
      <w:proofErr w:type="spellEnd"/>
      <w:r w:rsidRPr="005A2592">
        <w:rPr>
          <w:rFonts w:cs="Arial"/>
          <w:color w:val="000000"/>
          <w:sz w:val="22"/>
        </w:rPr>
        <w:t xml:space="preserve">, la marché </w:t>
      </w:r>
      <w:proofErr w:type="spellStart"/>
      <w:r w:rsidRPr="005A2592">
        <w:rPr>
          <w:rFonts w:cs="Arial"/>
          <w:color w:val="000000"/>
          <w:sz w:val="22"/>
        </w:rPr>
        <w:t>Mikelenge</w:t>
      </w:r>
      <w:proofErr w:type="spellEnd"/>
      <w:r w:rsidRPr="005A2592">
        <w:rPr>
          <w:rFonts w:cs="Arial"/>
          <w:color w:val="000000"/>
          <w:sz w:val="22"/>
        </w:rPr>
        <w:t xml:space="preserve">, le </w:t>
      </w:r>
      <w:proofErr w:type="spellStart"/>
      <w:r w:rsidRPr="005A2592">
        <w:rPr>
          <w:rFonts w:cs="Arial"/>
          <w:color w:val="000000"/>
          <w:sz w:val="22"/>
        </w:rPr>
        <w:t>marche</w:t>
      </w:r>
      <w:proofErr w:type="spellEnd"/>
      <w:r w:rsidRPr="005A2592">
        <w:rPr>
          <w:rFonts w:cs="Arial"/>
          <w:color w:val="000000"/>
          <w:sz w:val="22"/>
        </w:rPr>
        <w:t xml:space="preserve"> </w:t>
      </w:r>
      <w:proofErr w:type="spellStart"/>
      <w:r w:rsidRPr="005A2592">
        <w:rPr>
          <w:rFonts w:cs="Arial"/>
          <w:color w:val="000000"/>
          <w:sz w:val="22"/>
        </w:rPr>
        <w:t>Lwama</w:t>
      </w:r>
      <w:proofErr w:type="spellEnd"/>
      <w:r w:rsidRPr="005A2592">
        <w:rPr>
          <w:rFonts w:cs="Arial"/>
          <w:color w:val="000000"/>
          <w:sz w:val="22"/>
        </w:rPr>
        <w:t xml:space="preserve">, le marché de Mission, le marché </w:t>
      </w:r>
      <w:proofErr w:type="spellStart"/>
      <w:r w:rsidRPr="005A2592">
        <w:rPr>
          <w:rFonts w:cs="Arial"/>
          <w:color w:val="000000"/>
          <w:sz w:val="22"/>
        </w:rPr>
        <w:t>Omata</w:t>
      </w:r>
      <w:proofErr w:type="spellEnd"/>
      <w:r w:rsidRPr="005A2592">
        <w:rPr>
          <w:rFonts w:cs="Arial"/>
          <w:color w:val="000000"/>
          <w:sz w:val="22"/>
        </w:rPr>
        <w:t xml:space="preserve">, et le marché </w:t>
      </w:r>
      <w:proofErr w:type="spellStart"/>
      <w:r w:rsidRPr="005A2592">
        <w:rPr>
          <w:rFonts w:cs="Arial"/>
          <w:color w:val="000000"/>
          <w:sz w:val="22"/>
        </w:rPr>
        <w:t>Makengele</w:t>
      </w:r>
      <w:proofErr w:type="spellEnd"/>
      <w:r w:rsidRPr="005A2592">
        <w:rPr>
          <w:rFonts w:cs="Arial"/>
          <w:color w:val="000000"/>
          <w:sz w:val="22"/>
        </w:rPr>
        <w:t xml:space="preserve">. </w:t>
      </w:r>
    </w:p>
    <w:p w14:paraId="57149910" w14:textId="77777777" w:rsidR="00D320EA" w:rsidRPr="005A2592" w:rsidRDefault="00D320EA" w:rsidP="00D320EA">
      <w:pPr>
        <w:autoSpaceDE w:val="0"/>
        <w:autoSpaceDN w:val="0"/>
        <w:adjustRightInd w:val="0"/>
        <w:rPr>
          <w:rFonts w:cs="Arial"/>
          <w:color w:val="000000"/>
          <w:sz w:val="22"/>
        </w:rPr>
      </w:pPr>
    </w:p>
    <w:p w14:paraId="4C40E61C" w14:textId="77777777" w:rsidR="00D320EA" w:rsidRPr="005A2592" w:rsidRDefault="00D320EA" w:rsidP="008F674E">
      <w:pPr>
        <w:pStyle w:val="Titre2"/>
        <w:numPr>
          <w:ilvl w:val="2"/>
          <w:numId w:val="5"/>
        </w:numPr>
        <w:ind w:left="1260" w:hanging="630"/>
        <w:rPr>
          <w:rFonts w:cs="Arial"/>
          <w:i/>
          <w:sz w:val="22"/>
          <w:szCs w:val="22"/>
        </w:rPr>
      </w:pPr>
      <w:bookmarkStart w:id="713" w:name="_Toc481497086"/>
      <w:bookmarkStart w:id="714" w:name="_Toc536023424"/>
      <w:r w:rsidRPr="005A2592">
        <w:rPr>
          <w:rFonts w:cs="Arial"/>
          <w:i/>
          <w:sz w:val="22"/>
          <w:szCs w:val="22"/>
        </w:rPr>
        <w:t>Infrastructures et équipements</w:t>
      </w:r>
      <w:bookmarkEnd w:id="713"/>
      <w:bookmarkEnd w:id="714"/>
    </w:p>
    <w:p w14:paraId="70C89E34" w14:textId="77777777" w:rsidR="00D320EA" w:rsidRPr="005A2592" w:rsidRDefault="00D320EA" w:rsidP="00D320EA">
      <w:pPr>
        <w:autoSpaceDE w:val="0"/>
        <w:autoSpaceDN w:val="0"/>
        <w:adjustRightInd w:val="0"/>
        <w:rPr>
          <w:rFonts w:cs="Arial"/>
          <w:sz w:val="22"/>
        </w:rPr>
      </w:pPr>
    </w:p>
    <w:p w14:paraId="5B6A2F85" w14:textId="77777777" w:rsidR="00D320EA" w:rsidRPr="005A2592" w:rsidRDefault="00D320EA" w:rsidP="00D320EA">
      <w:pPr>
        <w:autoSpaceDE w:val="0"/>
        <w:autoSpaceDN w:val="0"/>
        <w:adjustRightInd w:val="0"/>
        <w:rPr>
          <w:rFonts w:cs="Arial"/>
          <w:sz w:val="22"/>
          <w:u w:val="single"/>
        </w:rPr>
      </w:pPr>
      <w:r w:rsidRPr="005A2592">
        <w:rPr>
          <w:rFonts w:cs="Arial"/>
          <w:sz w:val="22"/>
          <w:u w:val="single"/>
        </w:rPr>
        <w:t>Accès à l’eau potable</w:t>
      </w:r>
    </w:p>
    <w:p w14:paraId="13ADDA42" w14:textId="77777777" w:rsidR="00D320EA" w:rsidRPr="005A2592" w:rsidRDefault="00D320EA" w:rsidP="00D320EA">
      <w:pPr>
        <w:autoSpaceDE w:val="0"/>
        <w:autoSpaceDN w:val="0"/>
        <w:adjustRightInd w:val="0"/>
        <w:rPr>
          <w:rFonts w:cs="Arial"/>
          <w:sz w:val="22"/>
        </w:rPr>
      </w:pPr>
    </w:p>
    <w:p w14:paraId="0F9AE0C2" w14:textId="2647795A" w:rsidR="00D320EA" w:rsidRPr="005A2592" w:rsidRDefault="00D320EA" w:rsidP="00D320EA">
      <w:pPr>
        <w:autoSpaceDE w:val="0"/>
        <w:autoSpaceDN w:val="0"/>
        <w:adjustRightInd w:val="0"/>
        <w:rPr>
          <w:rFonts w:cs="Arial"/>
          <w:sz w:val="22"/>
        </w:rPr>
      </w:pPr>
      <w:r w:rsidRPr="005A2592">
        <w:rPr>
          <w:rFonts w:cs="Arial"/>
          <w:sz w:val="22"/>
        </w:rPr>
        <w:t>La ville de Kindu est alimentée en eau potable à partir de la station de production d’eau de la REGIDESO</w:t>
      </w:r>
      <w:r w:rsidR="0028635B">
        <w:rPr>
          <w:rFonts w:cs="Arial"/>
          <w:sz w:val="22"/>
        </w:rPr>
        <w:t>. Mais</w:t>
      </w:r>
      <w:r w:rsidRPr="005A2592">
        <w:rPr>
          <w:rFonts w:cs="Arial"/>
          <w:sz w:val="22"/>
        </w:rPr>
        <w:t xml:space="preserve"> la majorité de la population consomme l’eau des sources, des puits et parfois l’eau de pluie, qui </w:t>
      </w:r>
      <w:r w:rsidR="0028635B">
        <w:rPr>
          <w:rFonts w:cs="Arial"/>
          <w:sz w:val="22"/>
        </w:rPr>
        <w:t>est</w:t>
      </w:r>
      <w:r w:rsidRPr="005A2592">
        <w:rPr>
          <w:rFonts w:cs="Arial"/>
          <w:sz w:val="22"/>
        </w:rPr>
        <w:t xml:space="preserve"> à l’origine de plusieurs maladies hydriques. </w:t>
      </w:r>
    </w:p>
    <w:p w14:paraId="6C880844" w14:textId="77777777" w:rsidR="00423498" w:rsidRDefault="00423498" w:rsidP="00D320EA">
      <w:pPr>
        <w:autoSpaceDE w:val="0"/>
        <w:autoSpaceDN w:val="0"/>
        <w:adjustRightInd w:val="0"/>
        <w:rPr>
          <w:rFonts w:cs="Arial"/>
          <w:sz w:val="22"/>
        </w:rPr>
      </w:pPr>
    </w:p>
    <w:p w14:paraId="662E00F2" w14:textId="09A6D32B" w:rsidR="00D320EA" w:rsidRPr="005A2592" w:rsidRDefault="00D320EA" w:rsidP="00D320EA">
      <w:pPr>
        <w:autoSpaceDE w:val="0"/>
        <w:autoSpaceDN w:val="0"/>
        <w:adjustRightInd w:val="0"/>
        <w:rPr>
          <w:rFonts w:cs="Arial"/>
          <w:sz w:val="22"/>
          <w:u w:val="single"/>
        </w:rPr>
      </w:pPr>
      <w:r w:rsidRPr="005A2592">
        <w:rPr>
          <w:rFonts w:cs="Arial"/>
          <w:sz w:val="22"/>
          <w:u w:val="single"/>
        </w:rPr>
        <w:t>Accès à l’électricité</w:t>
      </w:r>
    </w:p>
    <w:p w14:paraId="0DE739EE" w14:textId="77777777" w:rsidR="00D320EA" w:rsidRPr="005A2592" w:rsidRDefault="00D320EA" w:rsidP="00D320EA">
      <w:pPr>
        <w:autoSpaceDE w:val="0"/>
        <w:autoSpaceDN w:val="0"/>
        <w:adjustRightInd w:val="0"/>
        <w:rPr>
          <w:rFonts w:cs="Arial"/>
          <w:sz w:val="22"/>
        </w:rPr>
      </w:pPr>
    </w:p>
    <w:p w14:paraId="7AA61628" w14:textId="160FBCB1" w:rsidR="00D320EA" w:rsidRPr="005A2592" w:rsidRDefault="00D320EA" w:rsidP="00D320EA">
      <w:pPr>
        <w:autoSpaceDE w:val="0"/>
        <w:autoSpaceDN w:val="0"/>
        <w:adjustRightInd w:val="0"/>
        <w:rPr>
          <w:rFonts w:cs="Arial"/>
          <w:sz w:val="22"/>
        </w:rPr>
      </w:pPr>
      <w:r w:rsidRPr="005A2592">
        <w:rPr>
          <w:rFonts w:cs="Arial"/>
          <w:sz w:val="22"/>
        </w:rPr>
        <w:t xml:space="preserve">La ville de Kindu est approvisionnée en électricité à partir du barrage de </w:t>
      </w:r>
      <w:proofErr w:type="spellStart"/>
      <w:r w:rsidRPr="005A2592">
        <w:rPr>
          <w:rFonts w:cs="Arial"/>
          <w:sz w:val="22"/>
        </w:rPr>
        <w:t>Kalima</w:t>
      </w:r>
      <w:proofErr w:type="spellEnd"/>
      <w:r w:rsidRPr="005A2592">
        <w:rPr>
          <w:rFonts w:cs="Arial"/>
          <w:sz w:val="22"/>
        </w:rPr>
        <w:t xml:space="preserve">, mais on trouve par-ci par-là les groupes électrogènes qui fournissent aussi le courant électrique. </w:t>
      </w:r>
      <w:r w:rsidR="0028635B">
        <w:rPr>
          <w:rFonts w:cs="Arial"/>
          <w:sz w:val="22"/>
        </w:rPr>
        <w:t>Certains</w:t>
      </w:r>
      <w:r w:rsidRPr="005A2592">
        <w:rPr>
          <w:rFonts w:cs="Arial"/>
          <w:sz w:val="22"/>
        </w:rPr>
        <w:t xml:space="preserve"> coins de la ville ne sont pas éclairés.</w:t>
      </w:r>
    </w:p>
    <w:p w14:paraId="50ACED4C" w14:textId="77777777" w:rsidR="00D320EA" w:rsidRPr="005A2592" w:rsidRDefault="00D320EA" w:rsidP="00D320EA">
      <w:pPr>
        <w:autoSpaceDE w:val="0"/>
        <w:autoSpaceDN w:val="0"/>
        <w:adjustRightInd w:val="0"/>
        <w:rPr>
          <w:rFonts w:cs="Arial"/>
          <w:sz w:val="22"/>
        </w:rPr>
      </w:pPr>
    </w:p>
    <w:p w14:paraId="151864B0" w14:textId="77777777" w:rsidR="00D320EA" w:rsidRPr="005A2592" w:rsidRDefault="00D320EA" w:rsidP="00D320EA">
      <w:pPr>
        <w:autoSpaceDE w:val="0"/>
        <w:autoSpaceDN w:val="0"/>
        <w:adjustRightInd w:val="0"/>
        <w:rPr>
          <w:rFonts w:cs="Arial"/>
          <w:sz w:val="22"/>
          <w:u w:val="single"/>
        </w:rPr>
      </w:pPr>
      <w:r w:rsidRPr="005A2592">
        <w:rPr>
          <w:rFonts w:cs="Arial"/>
          <w:sz w:val="22"/>
          <w:u w:val="single"/>
        </w:rPr>
        <w:t>Réseau routier</w:t>
      </w:r>
    </w:p>
    <w:p w14:paraId="63DB72E0" w14:textId="77777777" w:rsidR="00D320EA" w:rsidRPr="005A2592" w:rsidRDefault="00D320EA" w:rsidP="00D320EA">
      <w:pPr>
        <w:autoSpaceDE w:val="0"/>
        <w:autoSpaceDN w:val="0"/>
        <w:adjustRightInd w:val="0"/>
        <w:rPr>
          <w:rFonts w:cs="Arial"/>
          <w:sz w:val="22"/>
        </w:rPr>
      </w:pPr>
    </w:p>
    <w:p w14:paraId="74D2EB64" w14:textId="404F0406" w:rsidR="00D320EA" w:rsidRPr="005A2592" w:rsidRDefault="00D320EA" w:rsidP="00D320EA">
      <w:pPr>
        <w:autoSpaceDE w:val="0"/>
        <w:autoSpaceDN w:val="0"/>
        <w:adjustRightInd w:val="0"/>
        <w:rPr>
          <w:rFonts w:cs="Arial"/>
          <w:sz w:val="22"/>
        </w:rPr>
      </w:pPr>
      <w:r w:rsidRPr="005A2592">
        <w:rPr>
          <w:rFonts w:cs="Arial"/>
          <w:sz w:val="22"/>
        </w:rPr>
        <w:t>La ville de Kindu possède plusieurs axes routiers, dont les principaux sont : Kindu-</w:t>
      </w:r>
      <w:proofErr w:type="spellStart"/>
      <w:r w:rsidRPr="005A2592">
        <w:rPr>
          <w:rFonts w:cs="Arial"/>
          <w:sz w:val="22"/>
        </w:rPr>
        <w:t>Kibombo</w:t>
      </w:r>
      <w:proofErr w:type="spellEnd"/>
      <w:r w:rsidRPr="005A2592">
        <w:rPr>
          <w:rFonts w:cs="Arial"/>
          <w:sz w:val="22"/>
        </w:rPr>
        <w:t> </w:t>
      </w:r>
      <w:r w:rsidR="00315E5F">
        <w:rPr>
          <w:rFonts w:cs="Arial"/>
          <w:sz w:val="22"/>
        </w:rPr>
        <w:t xml:space="preserve">(Route Provinciale – RP </w:t>
      </w:r>
      <w:r w:rsidR="007A25B3">
        <w:rPr>
          <w:rFonts w:cs="Arial"/>
          <w:sz w:val="22"/>
        </w:rPr>
        <w:t>1110</w:t>
      </w:r>
      <w:r w:rsidR="00315E5F">
        <w:rPr>
          <w:rFonts w:cs="Arial"/>
          <w:sz w:val="22"/>
        </w:rPr>
        <w:t xml:space="preserve">) </w:t>
      </w:r>
      <w:r w:rsidRPr="005A2592">
        <w:rPr>
          <w:rFonts w:cs="Arial"/>
          <w:sz w:val="22"/>
        </w:rPr>
        <w:t>; Kindu-Kasongo </w:t>
      </w:r>
      <w:r w:rsidR="00B629EC">
        <w:rPr>
          <w:rFonts w:cs="Arial"/>
          <w:sz w:val="22"/>
        </w:rPr>
        <w:t xml:space="preserve">(Route Nationale 31) </w:t>
      </w:r>
      <w:r w:rsidRPr="005A2592">
        <w:rPr>
          <w:rFonts w:cs="Arial"/>
          <w:sz w:val="22"/>
        </w:rPr>
        <w:t>; Kindu-</w:t>
      </w:r>
      <w:proofErr w:type="spellStart"/>
      <w:r w:rsidRPr="005A2592">
        <w:rPr>
          <w:rFonts w:cs="Arial"/>
          <w:sz w:val="22"/>
        </w:rPr>
        <w:t>Kailo</w:t>
      </w:r>
      <w:proofErr w:type="spellEnd"/>
      <w:r w:rsidRPr="005A2592">
        <w:rPr>
          <w:rFonts w:cs="Arial"/>
          <w:sz w:val="22"/>
        </w:rPr>
        <w:t>-</w:t>
      </w:r>
      <w:proofErr w:type="spellStart"/>
      <w:r w:rsidRPr="005A2592">
        <w:rPr>
          <w:rFonts w:cs="Arial"/>
          <w:sz w:val="22"/>
        </w:rPr>
        <w:t>Punia</w:t>
      </w:r>
      <w:proofErr w:type="spellEnd"/>
      <w:r w:rsidRPr="005A2592">
        <w:rPr>
          <w:rFonts w:cs="Arial"/>
          <w:sz w:val="22"/>
        </w:rPr>
        <w:t> </w:t>
      </w:r>
      <w:r w:rsidR="007A25B3">
        <w:rPr>
          <w:rFonts w:cs="Arial"/>
          <w:sz w:val="22"/>
        </w:rPr>
        <w:t xml:space="preserve">(Route Nationale 31) </w:t>
      </w:r>
      <w:r w:rsidRPr="005A2592">
        <w:rPr>
          <w:rFonts w:cs="Arial"/>
          <w:sz w:val="22"/>
        </w:rPr>
        <w:t>; Kindu-</w:t>
      </w:r>
      <w:proofErr w:type="spellStart"/>
      <w:r w:rsidRPr="005A2592">
        <w:rPr>
          <w:rFonts w:cs="Arial"/>
          <w:sz w:val="22"/>
        </w:rPr>
        <w:t>Kalima</w:t>
      </w:r>
      <w:proofErr w:type="spellEnd"/>
      <w:r w:rsidRPr="005A2592">
        <w:rPr>
          <w:rFonts w:cs="Arial"/>
          <w:sz w:val="22"/>
        </w:rPr>
        <w:t>-</w:t>
      </w:r>
      <w:proofErr w:type="spellStart"/>
      <w:r w:rsidR="007A25B3">
        <w:rPr>
          <w:rFonts w:cs="Arial"/>
          <w:sz w:val="22"/>
        </w:rPr>
        <w:t>Lubile</w:t>
      </w:r>
      <w:proofErr w:type="spellEnd"/>
      <w:r w:rsidR="007A25B3">
        <w:rPr>
          <w:rFonts w:cs="Arial"/>
          <w:sz w:val="22"/>
        </w:rPr>
        <w:t xml:space="preserve"> (Route Nationale 32) ; </w:t>
      </w:r>
      <w:proofErr w:type="spellStart"/>
      <w:r w:rsidR="007A25B3">
        <w:rPr>
          <w:rFonts w:cs="Arial"/>
          <w:sz w:val="22"/>
        </w:rPr>
        <w:t>Lubile-</w:t>
      </w:r>
      <w:r w:rsidRPr="005A2592">
        <w:rPr>
          <w:rFonts w:cs="Arial"/>
          <w:sz w:val="22"/>
        </w:rPr>
        <w:t>Pangi</w:t>
      </w:r>
      <w:proofErr w:type="spellEnd"/>
      <w:r w:rsidR="007A25B3">
        <w:rPr>
          <w:rFonts w:cs="Arial"/>
          <w:sz w:val="22"/>
        </w:rPr>
        <w:t xml:space="preserve"> (Route Provinciale – RP 1124)</w:t>
      </w:r>
      <w:r w:rsidRPr="005A2592">
        <w:rPr>
          <w:rFonts w:cs="Arial"/>
          <w:sz w:val="22"/>
        </w:rPr>
        <w:t>. Le réseau est praticable, mais il pose des petits problèmes pendant la saison de pluie</w:t>
      </w:r>
      <w:r w:rsidR="00925155" w:rsidRPr="005A2592">
        <w:rPr>
          <w:rFonts w:cs="Arial"/>
          <w:sz w:val="22"/>
        </w:rPr>
        <w:t>s</w:t>
      </w:r>
      <w:r w:rsidRPr="005A2592">
        <w:rPr>
          <w:rFonts w:cs="Arial"/>
          <w:sz w:val="22"/>
        </w:rPr>
        <w:t xml:space="preserve"> car il est construit en terre. </w:t>
      </w:r>
    </w:p>
    <w:p w14:paraId="5A9D4A5F" w14:textId="77777777" w:rsidR="00D320EA" w:rsidRPr="005A2592" w:rsidRDefault="00D320EA" w:rsidP="00D320EA">
      <w:pPr>
        <w:autoSpaceDE w:val="0"/>
        <w:autoSpaceDN w:val="0"/>
        <w:adjustRightInd w:val="0"/>
        <w:rPr>
          <w:rFonts w:cs="Arial"/>
          <w:sz w:val="22"/>
        </w:rPr>
      </w:pPr>
    </w:p>
    <w:p w14:paraId="5F3AFFD8" w14:textId="68965F87" w:rsidR="00D320EA" w:rsidRPr="005A2592" w:rsidRDefault="00D320EA" w:rsidP="00D320EA">
      <w:pPr>
        <w:autoSpaceDE w:val="0"/>
        <w:autoSpaceDN w:val="0"/>
        <w:adjustRightInd w:val="0"/>
        <w:rPr>
          <w:rFonts w:cs="Arial"/>
          <w:sz w:val="22"/>
        </w:rPr>
      </w:pPr>
      <w:r w:rsidRPr="005A2592">
        <w:rPr>
          <w:rFonts w:cs="Arial"/>
          <w:sz w:val="22"/>
        </w:rPr>
        <w:t>La voirie urbaine de la ville de Kindu compte plus de 20 km des routes carrossables avec la plantation des fleurs appelées sapin de Koumassi le long de</w:t>
      </w:r>
      <w:r w:rsidR="00F8095A">
        <w:rPr>
          <w:rFonts w:cs="Arial"/>
          <w:sz w:val="22"/>
        </w:rPr>
        <w:t xml:space="preserve"> certaines d’</w:t>
      </w:r>
      <w:proofErr w:type="spellStart"/>
      <w:r w:rsidR="00F8095A">
        <w:rPr>
          <w:rFonts w:cs="Arial"/>
          <w:sz w:val="22"/>
        </w:rPr>
        <w:t>entr’elles</w:t>
      </w:r>
      <w:proofErr w:type="spellEnd"/>
      <w:r w:rsidRPr="005A2592">
        <w:rPr>
          <w:rFonts w:cs="Arial"/>
          <w:sz w:val="22"/>
        </w:rPr>
        <w:t xml:space="preserve">. </w:t>
      </w:r>
    </w:p>
    <w:p w14:paraId="15AD65C8" w14:textId="77777777" w:rsidR="00D8017C" w:rsidRDefault="00D8017C" w:rsidP="00D320EA">
      <w:pPr>
        <w:autoSpaceDE w:val="0"/>
        <w:autoSpaceDN w:val="0"/>
        <w:adjustRightInd w:val="0"/>
        <w:rPr>
          <w:rFonts w:cs="Arial"/>
          <w:sz w:val="22"/>
          <w:u w:val="single"/>
        </w:rPr>
      </w:pPr>
    </w:p>
    <w:p w14:paraId="45235A9B" w14:textId="77777777" w:rsidR="00D320EA" w:rsidRPr="005A2592" w:rsidRDefault="00D320EA" w:rsidP="00D320EA">
      <w:pPr>
        <w:autoSpaceDE w:val="0"/>
        <w:autoSpaceDN w:val="0"/>
        <w:adjustRightInd w:val="0"/>
        <w:rPr>
          <w:rFonts w:cs="Arial"/>
          <w:sz w:val="22"/>
          <w:u w:val="single"/>
        </w:rPr>
      </w:pPr>
      <w:r w:rsidRPr="005A2592">
        <w:rPr>
          <w:rFonts w:cs="Arial"/>
          <w:sz w:val="22"/>
          <w:u w:val="single"/>
        </w:rPr>
        <w:lastRenderedPageBreak/>
        <w:t xml:space="preserve">Réseau ferroviaire </w:t>
      </w:r>
    </w:p>
    <w:p w14:paraId="382661B4" w14:textId="77777777" w:rsidR="00D8017C" w:rsidRDefault="00D8017C" w:rsidP="00D320EA">
      <w:pPr>
        <w:autoSpaceDE w:val="0"/>
        <w:autoSpaceDN w:val="0"/>
        <w:adjustRightInd w:val="0"/>
        <w:rPr>
          <w:rFonts w:cs="Arial"/>
          <w:sz w:val="22"/>
        </w:rPr>
      </w:pPr>
    </w:p>
    <w:p w14:paraId="587C46F2" w14:textId="269C2F2E" w:rsidR="00D320EA" w:rsidRPr="005A2592" w:rsidRDefault="00D320EA" w:rsidP="00D320EA">
      <w:pPr>
        <w:autoSpaceDE w:val="0"/>
        <w:autoSpaceDN w:val="0"/>
        <w:adjustRightInd w:val="0"/>
        <w:rPr>
          <w:rFonts w:cs="Arial"/>
          <w:sz w:val="22"/>
        </w:rPr>
      </w:pPr>
      <w:r w:rsidRPr="005A2592">
        <w:rPr>
          <w:rFonts w:cs="Arial"/>
          <w:sz w:val="22"/>
        </w:rPr>
        <w:t xml:space="preserve">L’unique axe ferroviaire est </w:t>
      </w:r>
      <w:r w:rsidR="00F8095A">
        <w:rPr>
          <w:rFonts w:cs="Arial"/>
          <w:sz w:val="22"/>
        </w:rPr>
        <w:t xml:space="preserve">l’axe </w:t>
      </w:r>
      <w:r w:rsidRPr="005A2592">
        <w:rPr>
          <w:rFonts w:cs="Arial"/>
          <w:sz w:val="22"/>
        </w:rPr>
        <w:t xml:space="preserve">Kindu - Kalemie- Lubumbashi, desservant tout au long, les territoires de </w:t>
      </w:r>
      <w:proofErr w:type="spellStart"/>
      <w:r w:rsidRPr="005A2592">
        <w:rPr>
          <w:rFonts w:cs="Arial"/>
          <w:sz w:val="22"/>
        </w:rPr>
        <w:t>Kibombo</w:t>
      </w:r>
      <w:proofErr w:type="spellEnd"/>
      <w:r w:rsidRPr="005A2592">
        <w:rPr>
          <w:rFonts w:cs="Arial"/>
          <w:sz w:val="22"/>
        </w:rPr>
        <w:t xml:space="preserve"> et Kasongo. Les locomotives sont vieilles et les horaires de voyage ne sont pas programmés.</w:t>
      </w:r>
    </w:p>
    <w:p w14:paraId="32BA84DC" w14:textId="77777777" w:rsidR="00D320EA" w:rsidRPr="005A2592" w:rsidRDefault="00D320EA" w:rsidP="00D320EA">
      <w:pPr>
        <w:autoSpaceDE w:val="0"/>
        <w:autoSpaceDN w:val="0"/>
        <w:adjustRightInd w:val="0"/>
        <w:rPr>
          <w:rFonts w:cs="Arial"/>
          <w:sz w:val="22"/>
        </w:rPr>
      </w:pPr>
    </w:p>
    <w:p w14:paraId="3887C8AF" w14:textId="70A22150" w:rsidR="00D320EA" w:rsidRPr="005A2592" w:rsidRDefault="00F8095A" w:rsidP="00D320EA">
      <w:pPr>
        <w:autoSpaceDE w:val="0"/>
        <w:autoSpaceDN w:val="0"/>
        <w:adjustRightInd w:val="0"/>
        <w:rPr>
          <w:rFonts w:cs="Arial"/>
          <w:sz w:val="22"/>
          <w:u w:val="single"/>
        </w:rPr>
      </w:pPr>
      <w:r>
        <w:rPr>
          <w:rFonts w:cs="Arial"/>
          <w:sz w:val="22"/>
          <w:u w:val="single"/>
        </w:rPr>
        <w:t>Voies navigables</w:t>
      </w:r>
    </w:p>
    <w:p w14:paraId="4C2AB678" w14:textId="77777777" w:rsidR="00D320EA" w:rsidRPr="005A2592" w:rsidRDefault="00D320EA" w:rsidP="00D320EA">
      <w:pPr>
        <w:autoSpaceDE w:val="0"/>
        <w:autoSpaceDN w:val="0"/>
        <w:adjustRightInd w:val="0"/>
        <w:rPr>
          <w:rFonts w:cs="Arial"/>
          <w:sz w:val="22"/>
        </w:rPr>
      </w:pPr>
    </w:p>
    <w:p w14:paraId="1DA6EBB8" w14:textId="75B70790" w:rsidR="00D320EA" w:rsidRPr="005A2592" w:rsidRDefault="00D320EA" w:rsidP="00D320EA">
      <w:pPr>
        <w:autoSpaceDE w:val="0"/>
        <w:autoSpaceDN w:val="0"/>
        <w:adjustRightInd w:val="0"/>
        <w:rPr>
          <w:rFonts w:cs="Arial"/>
          <w:sz w:val="22"/>
        </w:rPr>
      </w:pPr>
      <w:r w:rsidRPr="005A2592">
        <w:rPr>
          <w:rFonts w:cs="Arial"/>
          <w:sz w:val="22"/>
        </w:rPr>
        <w:t xml:space="preserve">La voie navigable la plus usitée est </w:t>
      </w:r>
      <w:r w:rsidR="00F8095A">
        <w:rPr>
          <w:rFonts w:cs="Arial"/>
          <w:sz w:val="22"/>
        </w:rPr>
        <w:t>le</w:t>
      </w:r>
      <w:r w:rsidRPr="005A2592">
        <w:rPr>
          <w:rFonts w:cs="Arial"/>
          <w:sz w:val="22"/>
        </w:rPr>
        <w:t xml:space="preserve"> Fleuve Congo qui traverse la Province du Sud au Nord-Ouest, traversant aussi une partie de</w:t>
      </w:r>
      <w:r w:rsidR="00F8095A">
        <w:rPr>
          <w:rFonts w:cs="Arial"/>
          <w:sz w:val="22"/>
        </w:rPr>
        <w:t xml:space="preserve">s territoires de </w:t>
      </w:r>
      <w:proofErr w:type="spellStart"/>
      <w:r w:rsidRPr="005A2592">
        <w:rPr>
          <w:rFonts w:cs="Arial"/>
          <w:sz w:val="22"/>
        </w:rPr>
        <w:t>Kibombo</w:t>
      </w:r>
      <w:proofErr w:type="spellEnd"/>
      <w:r w:rsidRPr="005A2592">
        <w:rPr>
          <w:rFonts w:cs="Arial"/>
          <w:sz w:val="22"/>
        </w:rPr>
        <w:t xml:space="preserve">, Kasongo, </w:t>
      </w:r>
      <w:proofErr w:type="spellStart"/>
      <w:r w:rsidRPr="005A2592">
        <w:rPr>
          <w:rFonts w:cs="Arial"/>
          <w:sz w:val="22"/>
        </w:rPr>
        <w:t>Kailo</w:t>
      </w:r>
      <w:proofErr w:type="spellEnd"/>
      <w:r w:rsidRPr="005A2592">
        <w:rPr>
          <w:rFonts w:cs="Arial"/>
          <w:sz w:val="22"/>
        </w:rPr>
        <w:t xml:space="preserve"> et </w:t>
      </w:r>
      <w:proofErr w:type="spellStart"/>
      <w:r w:rsidRPr="005A2592">
        <w:rPr>
          <w:rFonts w:cs="Arial"/>
          <w:sz w:val="22"/>
        </w:rPr>
        <w:t>Punia</w:t>
      </w:r>
      <w:proofErr w:type="spellEnd"/>
      <w:r w:rsidRPr="005A2592">
        <w:rPr>
          <w:rFonts w:cs="Arial"/>
          <w:sz w:val="22"/>
        </w:rPr>
        <w:t>. Cependant</w:t>
      </w:r>
      <w:r w:rsidR="00925155" w:rsidRPr="005A2592">
        <w:rPr>
          <w:rFonts w:cs="Arial"/>
          <w:sz w:val="22"/>
        </w:rPr>
        <w:t>,</w:t>
      </w:r>
      <w:r w:rsidRPr="005A2592">
        <w:rPr>
          <w:rFonts w:cs="Arial"/>
          <w:sz w:val="22"/>
        </w:rPr>
        <w:t xml:space="preserve"> on ne peut pas se fier à cette voie car elle est désorganisée, elle n’est pas sécurisée et la navigation est effectuée principalement sur des pirogues et des baleinières vétustes ainsi que quelques bateaux des particuliers.</w:t>
      </w:r>
    </w:p>
    <w:p w14:paraId="27ADA852" w14:textId="68762C5E" w:rsidR="00D320EA" w:rsidRDefault="00D320EA" w:rsidP="00D320EA">
      <w:pPr>
        <w:autoSpaceDE w:val="0"/>
        <w:autoSpaceDN w:val="0"/>
        <w:adjustRightInd w:val="0"/>
        <w:rPr>
          <w:rFonts w:cs="Arial"/>
          <w:sz w:val="22"/>
        </w:rPr>
      </w:pPr>
    </w:p>
    <w:p w14:paraId="4C1F074A" w14:textId="77777777" w:rsidR="00D320EA" w:rsidRPr="005A2592" w:rsidRDefault="00D320EA" w:rsidP="00D320EA">
      <w:pPr>
        <w:autoSpaceDE w:val="0"/>
        <w:autoSpaceDN w:val="0"/>
        <w:adjustRightInd w:val="0"/>
        <w:rPr>
          <w:rFonts w:cs="Arial"/>
          <w:sz w:val="22"/>
          <w:u w:val="single"/>
        </w:rPr>
      </w:pPr>
      <w:r w:rsidRPr="005A2592">
        <w:rPr>
          <w:rFonts w:cs="Arial"/>
          <w:sz w:val="22"/>
          <w:u w:val="single"/>
        </w:rPr>
        <w:t>Réseau de télécommunication</w:t>
      </w:r>
    </w:p>
    <w:p w14:paraId="5D676FE2" w14:textId="77777777" w:rsidR="00D320EA" w:rsidRPr="005A2592" w:rsidRDefault="00D320EA" w:rsidP="00D320EA">
      <w:pPr>
        <w:autoSpaceDE w:val="0"/>
        <w:autoSpaceDN w:val="0"/>
        <w:adjustRightInd w:val="0"/>
        <w:rPr>
          <w:rFonts w:cs="Arial"/>
          <w:sz w:val="22"/>
        </w:rPr>
      </w:pPr>
    </w:p>
    <w:p w14:paraId="643C0E4F" w14:textId="33451DE2" w:rsidR="00D320EA" w:rsidRPr="005A2592" w:rsidRDefault="00D320EA" w:rsidP="00D320EA">
      <w:pPr>
        <w:autoSpaceDE w:val="0"/>
        <w:autoSpaceDN w:val="0"/>
        <w:adjustRightInd w:val="0"/>
        <w:rPr>
          <w:rFonts w:cs="Arial"/>
          <w:sz w:val="22"/>
        </w:rPr>
      </w:pPr>
      <w:r w:rsidRPr="005A2592">
        <w:rPr>
          <w:rFonts w:cs="Arial"/>
          <w:sz w:val="22"/>
        </w:rPr>
        <w:t>Comme partout en RDC, la Société Congolaise des Postes et Télécommunications (S</w:t>
      </w:r>
      <w:r w:rsidR="00925155" w:rsidRPr="005A2592">
        <w:rPr>
          <w:rFonts w:cs="Arial"/>
          <w:sz w:val="22"/>
        </w:rPr>
        <w:t>CPT</w:t>
      </w:r>
      <w:r w:rsidRPr="005A2592">
        <w:rPr>
          <w:rFonts w:cs="Arial"/>
          <w:sz w:val="22"/>
        </w:rPr>
        <w:t>) n’est pas opérationnelle à Kindu. Il en est de même pour la distribution d’accès à l’internet. Pour communiquer, la population utilise le réseau de téléphonie mobile des sociétés cellulaires VODACOM, AIRTEL, TIGO et ORANGE. Les cybers café sont ouverts presque partout dans la ville. Quelques cha</w:t>
      </w:r>
      <w:r w:rsidR="00925155" w:rsidRPr="005A2592">
        <w:rPr>
          <w:rFonts w:cs="Arial"/>
          <w:sz w:val="22"/>
        </w:rPr>
        <w:t>î</w:t>
      </w:r>
      <w:r w:rsidRPr="005A2592">
        <w:rPr>
          <w:rFonts w:cs="Arial"/>
          <w:sz w:val="22"/>
        </w:rPr>
        <w:t>nes de télévision</w:t>
      </w:r>
      <w:r w:rsidR="00925155" w:rsidRPr="005A2592">
        <w:rPr>
          <w:rFonts w:cs="Arial"/>
          <w:sz w:val="22"/>
        </w:rPr>
        <w:t>s</w:t>
      </w:r>
      <w:r w:rsidRPr="005A2592">
        <w:rPr>
          <w:rFonts w:cs="Arial"/>
          <w:sz w:val="22"/>
        </w:rPr>
        <w:t xml:space="preserve"> et de radios (Radio Okapi, R</w:t>
      </w:r>
      <w:r w:rsidR="00382D4E">
        <w:rPr>
          <w:rFonts w:cs="Arial"/>
          <w:sz w:val="22"/>
        </w:rPr>
        <w:t>adio</w:t>
      </w:r>
      <w:r w:rsidR="00EF33CC">
        <w:rPr>
          <w:rFonts w:cs="Arial"/>
          <w:sz w:val="22"/>
        </w:rPr>
        <w:t>-</w:t>
      </w:r>
      <w:r w:rsidR="00382D4E">
        <w:rPr>
          <w:rFonts w:cs="Arial"/>
          <w:sz w:val="22"/>
        </w:rPr>
        <w:t>Télévision Nationale Congolaise [RTNC]</w:t>
      </w:r>
      <w:r w:rsidRPr="005A2592">
        <w:rPr>
          <w:rFonts w:cs="Arial"/>
          <w:sz w:val="22"/>
        </w:rPr>
        <w:t>, Digital Congo, Radio Kindu Fréquence Modulée [KFM], Radio</w:t>
      </w:r>
      <w:r w:rsidR="00EF33CC">
        <w:rPr>
          <w:rFonts w:cs="Arial"/>
          <w:sz w:val="22"/>
        </w:rPr>
        <w:t>-</w:t>
      </w:r>
      <w:r w:rsidRPr="005A2592">
        <w:rPr>
          <w:rFonts w:cs="Arial"/>
          <w:sz w:val="22"/>
        </w:rPr>
        <w:t>Télé-Communautaire Maniema Liberté [RTC-MALI],</w:t>
      </w:r>
      <w:r w:rsidR="00610604">
        <w:rPr>
          <w:rFonts w:cs="Arial"/>
          <w:sz w:val="22"/>
        </w:rPr>
        <w:t xml:space="preserve"> Maniema N°1, Radio</w:t>
      </w:r>
      <w:r w:rsidR="00EF33CC">
        <w:rPr>
          <w:rFonts w:cs="Arial"/>
          <w:sz w:val="22"/>
        </w:rPr>
        <w:t>-</w:t>
      </w:r>
      <w:r w:rsidR="00610604">
        <w:rPr>
          <w:rFonts w:cs="Arial"/>
          <w:sz w:val="22"/>
        </w:rPr>
        <w:t>Tél</w:t>
      </w:r>
      <w:r w:rsidR="00EF33CC">
        <w:rPr>
          <w:rFonts w:cs="Arial"/>
          <w:sz w:val="22"/>
        </w:rPr>
        <w:t>é</w:t>
      </w:r>
      <w:r w:rsidR="00610604">
        <w:rPr>
          <w:rFonts w:cs="Arial"/>
          <w:sz w:val="22"/>
        </w:rPr>
        <w:t xml:space="preserve"> Kindu Maniema [RTKM], Radio </w:t>
      </w:r>
      <w:proofErr w:type="spellStart"/>
      <w:r w:rsidR="00610604">
        <w:rPr>
          <w:rFonts w:cs="Arial"/>
          <w:sz w:val="22"/>
        </w:rPr>
        <w:t>Mushauri</w:t>
      </w:r>
      <w:proofErr w:type="spellEnd"/>
      <w:r w:rsidR="00610604">
        <w:rPr>
          <w:rFonts w:cs="Arial"/>
          <w:sz w:val="22"/>
        </w:rPr>
        <w:t>, etc.</w:t>
      </w:r>
      <w:r w:rsidRPr="005A2592">
        <w:rPr>
          <w:rFonts w:cs="Arial"/>
          <w:sz w:val="22"/>
        </w:rPr>
        <w:t xml:space="preserve">) sont observées dans la ville de Kindu. </w:t>
      </w:r>
    </w:p>
    <w:p w14:paraId="6EFDEB67" w14:textId="77777777" w:rsidR="00D320EA" w:rsidRPr="005A2592" w:rsidRDefault="00D320EA" w:rsidP="00D320EA">
      <w:pPr>
        <w:autoSpaceDE w:val="0"/>
        <w:autoSpaceDN w:val="0"/>
        <w:adjustRightInd w:val="0"/>
        <w:rPr>
          <w:rFonts w:cs="Arial"/>
          <w:color w:val="000000"/>
          <w:sz w:val="22"/>
        </w:rPr>
      </w:pPr>
    </w:p>
    <w:p w14:paraId="1E3CAE2E" w14:textId="77777777" w:rsidR="00D320EA" w:rsidRPr="005A2592" w:rsidRDefault="00D320EA" w:rsidP="008F674E">
      <w:pPr>
        <w:pStyle w:val="Titre2"/>
        <w:numPr>
          <w:ilvl w:val="2"/>
          <w:numId w:val="5"/>
        </w:numPr>
        <w:ind w:left="1260" w:hanging="630"/>
        <w:rPr>
          <w:rFonts w:cs="Arial"/>
          <w:i/>
          <w:sz w:val="22"/>
          <w:szCs w:val="22"/>
        </w:rPr>
      </w:pPr>
      <w:bookmarkStart w:id="715" w:name="_Toc481497087"/>
      <w:bookmarkStart w:id="716" w:name="_Toc536023425"/>
      <w:r w:rsidRPr="005A2592">
        <w:rPr>
          <w:rFonts w:cs="Arial"/>
          <w:i/>
          <w:sz w:val="22"/>
          <w:szCs w:val="22"/>
        </w:rPr>
        <w:t>Type d’habitat</w:t>
      </w:r>
      <w:bookmarkEnd w:id="715"/>
      <w:bookmarkEnd w:id="716"/>
    </w:p>
    <w:p w14:paraId="18F2D396" w14:textId="77777777" w:rsidR="00D320EA" w:rsidRPr="005A2592" w:rsidRDefault="00D320EA" w:rsidP="00D320EA">
      <w:pPr>
        <w:autoSpaceDE w:val="0"/>
        <w:autoSpaceDN w:val="0"/>
        <w:adjustRightInd w:val="0"/>
        <w:rPr>
          <w:rFonts w:cs="Arial"/>
          <w:color w:val="000000"/>
          <w:sz w:val="22"/>
        </w:rPr>
      </w:pPr>
    </w:p>
    <w:p w14:paraId="36ABCFCC" w14:textId="1A064848" w:rsidR="00D320EA" w:rsidRPr="005A2592" w:rsidRDefault="00D320EA" w:rsidP="00D320EA">
      <w:pPr>
        <w:autoSpaceDE w:val="0"/>
        <w:autoSpaceDN w:val="0"/>
        <w:adjustRightInd w:val="0"/>
        <w:rPr>
          <w:rFonts w:cs="Arial"/>
          <w:color w:val="FF0000"/>
          <w:sz w:val="22"/>
        </w:rPr>
      </w:pPr>
      <w:r w:rsidRPr="005A2592">
        <w:rPr>
          <w:rFonts w:cs="Arial"/>
          <w:color w:val="000000"/>
          <w:sz w:val="22"/>
        </w:rPr>
        <w:t xml:space="preserve">L’habitat de la ville de Kindu est caractérisé par des constructions en matériaux durables, semi-durables et en </w:t>
      </w:r>
      <w:r w:rsidR="00E81D85">
        <w:rPr>
          <w:rFonts w:cs="Arial"/>
          <w:color w:val="000000"/>
          <w:sz w:val="22"/>
        </w:rPr>
        <w:t>pisés</w:t>
      </w:r>
      <w:r w:rsidRPr="005A2592">
        <w:rPr>
          <w:rFonts w:cs="Arial"/>
          <w:color w:val="000000"/>
          <w:sz w:val="22"/>
        </w:rPr>
        <w:t xml:space="preserve">. </w:t>
      </w:r>
    </w:p>
    <w:p w14:paraId="784FA8B0" w14:textId="77777777" w:rsidR="00D320EA" w:rsidRPr="005A2592" w:rsidRDefault="00D320EA" w:rsidP="00D320EA">
      <w:pPr>
        <w:autoSpaceDE w:val="0"/>
        <w:autoSpaceDN w:val="0"/>
        <w:adjustRightInd w:val="0"/>
        <w:jc w:val="center"/>
        <w:rPr>
          <w:rFonts w:cs="Arial"/>
          <w:color w:val="FF0000"/>
          <w:sz w:val="22"/>
        </w:rPr>
      </w:pPr>
    </w:p>
    <w:p w14:paraId="23075124" w14:textId="77777777" w:rsidR="00D320EA" w:rsidRPr="005A2592" w:rsidRDefault="00D320EA" w:rsidP="008F674E">
      <w:pPr>
        <w:pStyle w:val="Titre2"/>
        <w:numPr>
          <w:ilvl w:val="2"/>
          <w:numId w:val="5"/>
        </w:numPr>
        <w:ind w:left="1260" w:hanging="630"/>
        <w:rPr>
          <w:rFonts w:cs="Arial"/>
          <w:i/>
          <w:sz w:val="22"/>
          <w:szCs w:val="22"/>
        </w:rPr>
      </w:pPr>
      <w:bookmarkStart w:id="717" w:name="_Toc481497088"/>
      <w:bookmarkStart w:id="718" w:name="_Toc536023426"/>
      <w:r w:rsidRPr="005A2592">
        <w:rPr>
          <w:rFonts w:cs="Arial"/>
          <w:i/>
          <w:sz w:val="22"/>
          <w:szCs w:val="22"/>
        </w:rPr>
        <w:t>Éducation et santé</w:t>
      </w:r>
      <w:bookmarkEnd w:id="717"/>
      <w:bookmarkEnd w:id="718"/>
    </w:p>
    <w:p w14:paraId="6AC08673" w14:textId="77777777" w:rsidR="00D320EA" w:rsidRPr="005A2592" w:rsidRDefault="00D320EA" w:rsidP="00D320EA">
      <w:pPr>
        <w:autoSpaceDE w:val="0"/>
        <w:autoSpaceDN w:val="0"/>
        <w:adjustRightInd w:val="0"/>
        <w:rPr>
          <w:rFonts w:cs="Arial"/>
          <w:sz w:val="22"/>
        </w:rPr>
      </w:pPr>
    </w:p>
    <w:p w14:paraId="2E4C95CC" w14:textId="53DC9C7B" w:rsidR="0076484C" w:rsidRPr="005A2592" w:rsidRDefault="0076484C" w:rsidP="0076484C">
      <w:pPr>
        <w:spacing w:line="240" w:lineRule="auto"/>
        <w:textAlignment w:val="baseline"/>
        <w:rPr>
          <w:rFonts w:cs="Arial"/>
          <w:color w:val="000000"/>
          <w:sz w:val="22"/>
        </w:rPr>
      </w:pPr>
      <w:r w:rsidRPr="005A2592">
        <w:rPr>
          <w:rFonts w:cs="Arial"/>
          <w:color w:val="000000"/>
          <w:sz w:val="22"/>
        </w:rPr>
        <w:t>Ville de Kindu : 181 Écoles primaires (131 écoles publiques et 50 Écoles privées) et 141 Écoles secondaires fonctionnent dans la ville de Kindu au cours de cette année scolaires 2015 -2016. La proportion des filles est importante au primaire, 50, 8 % contre 49,2 % des garçons. 141 Écoles secondaires fonctionnent dont 85 publiques et 56 privés. 33 144 élèves se sont inscrits au cours de cette année scolaire 2015-2016 au secondaire et le taux de fréquentation des filles est de 51,1 %. Comme on peut le remarquer, le nombre des filles est supérieur à celui des garçons au primaire comme au secondaire dans la ville de Kindu</w:t>
      </w:r>
      <w:r w:rsidR="003662C1">
        <w:rPr>
          <w:rFonts w:cs="Arial"/>
          <w:color w:val="000000"/>
          <w:sz w:val="22"/>
        </w:rPr>
        <w:t xml:space="preserve"> (source)</w:t>
      </w:r>
      <w:r w:rsidRPr="005A2592">
        <w:rPr>
          <w:rFonts w:cs="Arial"/>
          <w:color w:val="000000"/>
          <w:sz w:val="22"/>
        </w:rPr>
        <w:t>. </w:t>
      </w:r>
    </w:p>
    <w:p w14:paraId="4B1B8B26" w14:textId="77777777" w:rsidR="0076484C" w:rsidRPr="005A2592" w:rsidRDefault="0076484C" w:rsidP="0076484C">
      <w:pPr>
        <w:spacing w:line="240" w:lineRule="auto"/>
        <w:textAlignment w:val="baseline"/>
        <w:rPr>
          <w:rFonts w:cs="Arial"/>
          <w:color w:val="000000"/>
          <w:sz w:val="22"/>
        </w:rPr>
      </w:pPr>
    </w:p>
    <w:p w14:paraId="7AB61B0D" w14:textId="77777777" w:rsidR="0076484C" w:rsidRPr="005A2592" w:rsidRDefault="0076484C" w:rsidP="0076484C">
      <w:pPr>
        <w:spacing w:line="240" w:lineRule="auto"/>
        <w:textAlignment w:val="baseline"/>
        <w:rPr>
          <w:rFonts w:cs="Arial"/>
          <w:color w:val="000000"/>
          <w:sz w:val="22"/>
        </w:rPr>
      </w:pPr>
      <w:r w:rsidRPr="005A2592">
        <w:rPr>
          <w:rFonts w:cs="Arial"/>
          <w:color w:val="000000"/>
          <w:sz w:val="22"/>
        </w:rPr>
        <w:t>Il sied de signaler que la ville de Kindu compte 5 universités et 14 instituts supérieurs.</w:t>
      </w:r>
    </w:p>
    <w:p w14:paraId="56772902" w14:textId="77777777" w:rsidR="0076484C" w:rsidRPr="005A2592" w:rsidRDefault="0076484C" w:rsidP="0076484C">
      <w:pPr>
        <w:autoSpaceDE w:val="0"/>
        <w:autoSpaceDN w:val="0"/>
        <w:adjustRightInd w:val="0"/>
        <w:rPr>
          <w:rFonts w:cs="Arial"/>
          <w:color w:val="000000"/>
          <w:sz w:val="22"/>
        </w:rPr>
      </w:pPr>
    </w:p>
    <w:p w14:paraId="0B9C0D38" w14:textId="3423705C" w:rsidR="004F5FCE" w:rsidRPr="005A2592" w:rsidRDefault="00D320EA" w:rsidP="004F5FCE">
      <w:pPr>
        <w:spacing w:line="240" w:lineRule="auto"/>
        <w:textAlignment w:val="baseline"/>
        <w:rPr>
          <w:rFonts w:cs="Arial"/>
          <w:sz w:val="22"/>
        </w:rPr>
      </w:pPr>
      <w:r w:rsidRPr="005A2592">
        <w:rPr>
          <w:rFonts w:cs="Arial"/>
          <w:sz w:val="22"/>
        </w:rPr>
        <w:t xml:space="preserve">Quant à la situation sanitaire, la ville de Kindu compte </w:t>
      </w:r>
      <w:r w:rsidR="004F5FCE" w:rsidRPr="005A2592">
        <w:rPr>
          <w:rFonts w:cs="Arial"/>
          <w:sz w:val="22"/>
        </w:rPr>
        <w:t>deux zones de santé, celle de Kindu et d’</w:t>
      </w:r>
      <w:proofErr w:type="spellStart"/>
      <w:r w:rsidR="004F5FCE" w:rsidRPr="005A2592">
        <w:rPr>
          <w:rFonts w:cs="Arial"/>
          <w:sz w:val="22"/>
        </w:rPr>
        <w:t>Alunguli</w:t>
      </w:r>
      <w:proofErr w:type="spellEnd"/>
      <w:r w:rsidR="004F5FCE" w:rsidRPr="005A2592">
        <w:rPr>
          <w:rFonts w:cs="Arial"/>
          <w:sz w:val="22"/>
        </w:rPr>
        <w:t>. Elle compte 5 hôpitaux dont 2 hôpitaux publics, l’un dans la zone de santé de Kindu et l’autre dans la zone de santé d’</w:t>
      </w:r>
      <w:proofErr w:type="spellStart"/>
      <w:r w:rsidR="004F5FCE" w:rsidRPr="005A2592">
        <w:rPr>
          <w:rFonts w:cs="Arial"/>
          <w:sz w:val="22"/>
        </w:rPr>
        <w:t>Aluguli</w:t>
      </w:r>
      <w:proofErr w:type="spellEnd"/>
      <w:r w:rsidR="004F5FCE" w:rsidRPr="005A2592">
        <w:rPr>
          <w:rFonts w:cs="Arial"/>
          <w:sz w:val="22"/>
        </w:rPr>
        <w:t xml:space="preserve"> et 3 Centres hospitaliers privés</w:t>
      </w:r>
      <w:r w:rsidR="003662C1">
        <w:rPr>
          <w:rFonts w:cs="Arial"/>
          <w:sz w:val="22"/>
        </w:rPr>
        <w:t xml:space="preserve"> </w:t>
      </w:r>
      <w:r w:rsidR="003662C1">
        <w:rPr>
          <w:rFonts w:cs="Arial"/>
          <w:color w:val="000000"/>
          <w:sz w:val="22"/>
        </w:rPr>
        <w:t>(</w:t>
      </w:r>
      <w:r w:rsidR="00E626D4">
        <w:rPr>
          <w:rFonts w:cs="Arial"/>
          <w:color w:val="000000"/>
          <w:sz w:val="22"/>
        </w:rPr>
        <w:t>S</w:t>
      </w:r>
      <w:r w:rsidR="003662C1">
        <w:rPr>
          <w:rFonts w:cs="Arial"/>
          <w:color w:val="000000"/>
          <w:sz w:val="22"/>
        </w:rPr>
        <w:t>ource</w:t>
      </w:r>
      <w:r w:rsidR="00E626D4">
        <w:rPr>
          <w:rFonts w:cs="Arial"/>
          <w:color w:val="000000"/>
          <w:sz w:val="22"/>
        </w:rPr>
        <w:t xml:space="preserve"> : </w:t>
      </w:r>
      <w:r w:rsidR="00E626D4" w:rsidRPr="00680B96">
        <w:rPr>
          <w:rFonts w:cs="Arial"/>
          <w:i/>
          <w:color w:val="000000" w:themeColor="text1"/>
          <w:sz w:val="20"/>
          <w:szCs w:val="20"/>
        </w:rPr>
        <w:t>Rapport annuel 2017, Mairie de la ville de Kindu</w:t>
      </w:r>
      <w:r w:rsidR="003662C1">
        <w:rPr>
          <w:rFonts w:cs="Arial"/>
          <w:color w:val="000000"/>
          <w:sz w:val="22"/>
        </w:rPr>
        <w:t>)</w:t>
      </w:r>
      <w:r w:rsidR="003662C1" w:rsidRPr="005A2592">
        <w:rPr>
          <w:rFonts w:cs="Arial"/>
          <w:color w:val="000000"/>
          <w:sz w:val="22"/>
        </w:rPr>
        <w:t>.</w:t>
      </w:r>
      <w:r w:rsidR="004F5FCE" w:rsidRPr="005A2592">
        <w:rPr>
          <w:rFonts w:cs="Arial"/>
          <w:sz w:val="22"/>
        </w:rPr>
        <w:t> </w:t>
      </w:r>
    </w:p>
    <w:p w14:paraId="1C081B50" w14:textId="77777777" w:rsidR="004F5FCE" w:rsidRPr="005A2592" w:rsidRDefault="004F5FCE" w:rsidP="004F5FCE">
      <w:pPr>
        <w:spacing w:line="240" w:lineRule="auto"/>
        <w:textAlignment w:val="baseline"/>
        <w:rPr>
          <w:rFonts w:cs="Arial"/>
          <w:sz w:val="22"/>
        </w:rPr>
      </w:pPr>
    </w:p>
    <w:p w14:paraId="232C9AE0" w14:textId="7E0C93EA" w:rsidR="004F5FCE" w:rsidRPr="005A2592" w:rsidRDefault="004F5FCE" w:rsidP="004F5FCE">
      <w:pPr>
        <w:spacing w:line="240" w:lineRule="auto"/>
        <w:textAlignment w:val="baseline"/>
        <w:rPr>
          <w:rFonts w:cs="Arial"/>
          <w:sz w:val="22"/>
        </w:rPr>
      </w:pPr>
      <w:r w:rsidRPr="005A2592">
        <w:rPr>
          <w:rFonts w:cs="Arial"/>
          <w:sz w:val="22"/>
        </w:rPr>
        <w:t xml:space="preserve">On compte aussi 75 Centres de santé dont 19 Centres de santé publics (8 dans </w:t>
      </w:r>
      <w:proofErr w:type="spellStart"/>
      <w:r w:rsidRPr="005A2592">
        <w:rPr>
          <w:rFonts w:cs="Arial"/>
          <w:sz w:val="22"/>
        </w:rPr>
        <w:t>Alunguli</w:t>
      </w:r>
      <w:proofErr w:type="spellEnd"/>
      <w:r w:rsidRPr="005A2592">
        <w:rPr>
          <w:rFonts w:cs="Arial"/>
          <w:sz w:val="22"/>
        </w:rPr>
        <w:t xml:space="preserve"> et 11 dans Kindu) et 56 Centres privés agréés appelés Centres médicaux. Un seul l’hôpital public est construit selon les normes et continue à être réhabilité (l’Hôpital Général de Référence de Kindu, appelé aussi Hôpital Provincial). </w:t>
      </w:r>
    </w:p>
    <w:p w14:paraId="5764F72F" w14:textId="77777777" w:rsidR="004F5FCE" w:rsidRPr="005A2592" w:rsidRDefault="004F5FCE" w:rsidP="004F5FCE">
      <w:pPr>
        <w:spacing w:line="240" w:lineRule="auto"/>
        <w:textAlignment w:val="baseline"/>
        <w:rPr>
          <w:rFonts w:cs="Arial"/>
          <w:sz w:val="22"/>
        </w:rPr>
      </w:pPr>
      <w:r w:rsidRPr="005A2592">
        <w:rPr>
          <w:rFonts w:cs="Arial"/>
          <w:sz w:val="22"/>
        </w:rPr>
        <w:lastRenderedPageBreak/>
        <w:t xml:space="preserve">Les 2 Centres hospitaliers sont tous construits selon les normes (le Centre médical </w:t>
      </w:r>
      <w:proofErr w:type="spellStart"/>
      <w:r w:rsidRPr="005A2592">
        <w:rPr>
          <w:rFonts w:cs="Arial"/>
          <w:sz w:val="22"/>
        </w:rPr>
        <w:t>Kitulizo</w:t>
      </w:r>
      <w:proofErr w:type="spellEnd"/>
      <w:r w:rsidRPr="005A2592">
        <w:rPr>
          <w:rFonts w:cs="Arial"/>
          <w:sz w:val="22"/>
        </w:rPr>
        <w:t xml:space="preserve"> appartenant à la Diocèse de Kindu et le Centre hospitalier </w:t>
      </w:r>
      <w:proofErr w:type="spellStart"/>
      <w:r w:rsidRPr="005A2592">
        <w:rPr>
          <w:rFonts w:cs="Arial"/>
          <w:sz w:val="22"/>
        </w:rPr>
        <w:t>Lumbulumbu</w:t>
      </w:r>
      <w:proofErr w:type="spellEnd"/>
      <w:r w:rsidRPr="005A2592">
        <w:rPr>
          <w:rFonts w:cs="Arial"/>
          <w:sz w:val="22"/>
        </w:rPr>
        <w:t xml:space="preserve"> appartenant à l’ancien Premier Ministre, Monsieur MATATA PONYO MAPON. </w:t>
      </w:r>
    </w:p>
    <w:p w14:paraId="57E27A2B" w14:textId="77777777" w:rsidR="004F5FCE" w:rsidRPr="005A2592" w:rsidRDefault="004F5FCE" w:rsidP="004F5FCE">
      <w:pPr>
        <w:spacing w:line="240" w:lineRule="auto"/>
        <w:textAlignment w:val="baseline"/>
        <w:rPr>
          <w:rFonts w:cs="Arial"/>
          <w:sz w:val="22"/>
        </w:rPr>
      </w:pPr>
    </w:p>
    <w:p w14:paraId="03A5BCF4" w14:textId="77777777" w:rsidR="00716CC5" w:rsidRPr="005A2592" w:rsidRDefault="00716CC5" w:rsidP="004F5FCE">
      <w:pPr>
        <w:spacing w:line="240" w:lineRule="auto"/>
        <w:textAlignment w:val="baseline"/>
        <w:rPr>
          <w:rFonts w:cs="Arial"/>
          <w:sz w:val="22"/>
        </w:rPr>
      </w:pPr>
      <w:r w:rsidRPr="005A2592">
        <w:rPr>
          <w:rFonts w:cs="Arial"/>
          <w:sz w:val="22"/>
        </w:rPr>
        <w:t>Il y a également le C</w:t>
      </w:r>
      <w:r w:rsidR="004F5FCE" w:rsidRPr="005A2592">
        <w:rPr>
          <w:rFonts w:cs="Arial"/>
          <w:sz w:val="22"/>
        </w:rPr>
        <w:t>entre hospitalier de la SNCC</w:t>
      </w:r>
      <w:r w:rsidRPr="005A2592">
        <w:rPr>
          <w:rFonts w:cs="Arial"/>
          <w:sz w:val="22"/>
        </w:rPr>
        <w:t xml:space="preserve"> qui </w:t>
      </w:r>
      <w:r w:rsidR="004F5FCE" w:rsidRPr="005A2592">
        <w:rPr>
          <w:rFonts w:cs="Arial"/>
          <w:sz w:val="22"/>
        </w:rPr>
        <w:t xml:space="preserve">nécessite de grandes réhabilitations. </w:t>
      </w:r>
    </w:p>
    <w:p w14:paraId="4607A295" w14:textId="77777777" w:rsidR="00716CC5" w:rsidRPr="005A2592" w:rsidRDefault="00716CC5" w:rsidP="004F5FCE">
      <w:pPr>
        <w:spacing w:line="240" w:lineRule="auto"/>
        <w:textAlignment w:val="baseline"/>
        <w:rPr>
          <w:rFonts w:cs="Arial"/>
          <w:sz w:val="22"/>
        </w:rPr>
      </w:pPr>
    </w:p>
    <w:p w14:paraId="1EF74EC6" w14:textId="450B7E20" w:rsidR="00716CC5" w:rsidRPr="005A2592" w:rsidRDefault="00716CC5" w:rsidP="004F5FCE">
      <w:pPr>
        <w:spacing w:line="240" w:lineRule="auto"/>
        <w:textAlignment w:val="baseline"/>
        <w:rPr>
          <w:rFonts w:cs="Arial"/>
          <w:sz w:val="22"/>
        </w:rPr>
      </w:pPr>
      <w:r w:rsidRPr="005A2592">
        <w:rPr>
          <w:rFonts w:cs="Arial"/>
          <w:sz w:val="22"/>
        </w:rPr>
        <w:t>80 % des Centres de santé de la Z</w:t>
      </w:r>
      <w:r w:rsidR="004F5FCE" w:rsidRPr="005A2592">
        <w:rPr>
          <w:rFonts w:cs="Arial"/>
          <w:sz w:val="22"/>
        </w:rPr>
        <w:t>one de santé de Kindu sont déjà construits, contrairem</w:t>
      </w:r>
      <w:r w:rsidRPr="005A2592">
        <w:rPr>
          <w:rFonts w:cs="Arial"/>
          <w:sz w:val="22"/>
        </w:rPr>
        <w:t>ent à ceux de la Z</w:t>
      </w:r>
      <w:r w:rsidR="004F5FCE" w:rsidRPr="005A2592">
        <w:rPr>
          <w:rFonts w:cs="Arial"/>
          <w:sz w:val="22"/>
        </w:rPr>
        <w:t>one de santé d’</w:t>
      </w:r>
      <w:proofErr w:type="spellStart"/>
      <w:r w:rsidR="004F5FCE" w:rsidRPr="005A2592">
        <w:rPr>
          <w:rFonts w:cs="Arial"/>
          <w:sz w:val="22"/>
        </w:rPr>
        <w:t>Alunguli</w:t>
      </w:r>
      <w:proofErr w:type="spellEnd"/>
      <w:r w:rsidR="004F5FCE" w:rsidRPr="005A2592">
        <w:rPr>
          <w:rFonts w:cs="Arial"/>
          <w:sz w:val="22"/>
        </w:rPr>
        <w:t xml:space="preserve"> dont 30</w:t>
      </w:r>
      <w:r w:rsidRPr="005A2592">
        <w:rPr>
          <w:rFonts w:cs="Arial"/>
          <w:sz w:val="22"/>
        </w:rPr>
        <w:t xml:space="preserve"> </w:t>
      </w:r>
      <w:r w:rsidR="004F5FCE" w:rsidRPr="005A2592">
        <w:rPr>
          <w:rFonts w:cs="Arial"/>
          <w:sz w:val="22"/>
        </w:rPr>
        <w:t>% seulement sont construits selon les normes</w:t>
      </w:r>
      <w:r w:rsidR="003662C1">
        <w:rPr>
          <w:rFonts w:cs="Arial"/>
          <w:sz w:val="22"/>
        </w:rPr>
        <w:t xml:space="preserve"> </w:t>
      </w:r>
      <w:r w:rsidR="003662C1">
        <w:rPr>
          <w:rFonts w:cs="Arial"/>
          <w:color w:val="000000"/>
          <w:sz w:val="22"/>
        </w:rPr>
        <w:t>(</w:t>
      </w:r>
      <w:r w:rsidR="00E626D4">
        <w:rPr>
          <w:rFonts w:cs="Arial"/>
          <w:color w:val="000000"/>
          <w:sz w:val="22"/>
        </w:rPr>
        <w:t>S</w:t>
      </w:r>
      <w:r w:rsidR="003662C1">
        <w:rPr>
          <w:rFonts w:cs="Arial"/>
          <w:color w:val="000000"/>
          <w:sz w:val="22"/>
        </w:rPr>
        <w:t>ource</w:t>
      </w:r>
      <w:r w:rsidR="00E626D4">
        <w:rPr>
          <w:rFonts w:cs="Arial"/>
          <w:color w:val="000000"/>
          <w:sz w:val="22"/>
        </w:rPr>
        <w:t xml:space="preserve"> : </w:t>
      </w:r>
      <w:r w:rsidR="00E626D4" w:rsidRPr="00680B96">
        <w:rPr>
          <w:rFonts w:cs="Arial"/>
          <w:i/>
          <w:color w:val="000000" w:themeColor="text1"/>
          <w:sz w:val="20"/>
          <w:szCs w:val="20"/>
        </w:rPr>
        <w:t>Rapport annuel 2017, Mairie de la ville de Kindu</w:t>
      </w:r>
      <w:r w:rsidR="003662C1">
        <w:rPr>
          <w:rFonts w:cs="Arial"/>
          <w:color w:val="000000"/>
          <w:sz w:val="22"/>
        </w:rPr>
        <w:t>)</w:t>
      </w:r>
      <w:r w:rsidR="003662C1" w:rsidRPr="005A2592">
        <w:rPr>
          <w:rFonts w:cs="Arial"/>
          <w:color w:val="000000"/>
          <w:sz w:val="22"/>
        </w:rPr>
        <w:t>. </w:t>
      </w:r>
      <w:r w:rsidR="004F5FCE" w:rsidRPr="005A2592">
        <w:rPr>
          <w:rFonts w:cs="Arial"/>
          <w:sz w:val="22"/>
        </w:rPr>
        <w:t xml:space="preserve"> </w:t>
      </w:r>
    </w:p>
    <w:p w14:paraId="5ED2551C" w14:textId="77777777" w:rsidR="00716CC5" w:rsidRPr="005A2592" w:rsidRDefault="00716CC5" w:rsidP="004F5FCE">
      <w:pPr>
        <w:spacing w:line="240" w:lineRule="auto"/>
        <w:textAlignment w:val="baseline"/>
        <w:rPr>
          <w:rFonts w:cs="Arial"/>
          <w:sz w:val="22"/>
        </w:rPr>
      </w:pPr>
    </w:p>
    <w:p w14:paraId="69AF309A" w14:textId="1095D328" w:rsidR="004F5FCE" w:rsidRPr="005A2592" w:rsidRDefault="004F5FCE" w:rsidP="004F5FCE">
      <w:pPr>
        <w:spacing w:line="240" w:lineRule="auto"/>
        <w:textAlignment w:val="baseline"/>
        <w:rPr>
          <w:rFonts w:cs="Arial"/>
          <w:color w:val="000000"/>
          <w:sz w:val="22"/>
        </w:rPr>
      </w:pPr>
      <w:r w:rsidRPr="005A2592">
        <w:rPr>
          <w:rFonts w:cs="Arial"/>
          <w:sz w:val="22"/>
        </w:rPr>
        <w:t>Ajoutons enfin qu’il existe beaucoup d’autres centres médicaux privés qui fonctionnent dans l’informel</w:t>
      </w:r>
      <w:r w:rsidRPr="005A2592">
        <w:rPr>
          <w:rFonts w:cs="Arial"/>
          <w:color w:val="000000"/>
          <w:sz w:val="22"/>
        </w:rPr>
        <w:t>.</w:t>
      </w:r>
    </w:p>
    <w:p w14:paraId="00E864AF" w14:textId="77777777" w:rsidR="004F5FCE" w:rsidRPr="005A2592" w:rsidRDefault="004F5FCE" w:rsidP="004F5FCE">
      <w:pPr>
        <w:spacing w:line="240" w:lineRule="auto"/>
        <w:textAlignment w:val="baseline"/>
        <w:rPr>
          <w:rFonts w:cs="Arial"/>
          <w:color w:val="000000"/>
          <w:sz w:val="22"/>
        </w:rPr>
      </w:pPr>
    </w:p>
    <w:p w14:paraId="3B416E3C" w14:textId="77777777" w:rsidR="00D320EA" w:rsidRPr="005A2592" w:rsidRDefault="00D320EA" w:rsidP="00D320EA">
      <w:pPr>
        <w:autoSpaceDE w:val="0"/>
        <w:autoSpaceDN w:val="0"/>
        <w:adjustRightInd w:val="0"/>
        <w:rPr>
          <w:rFonts w:cs="Arial"/>
          <w:sz w:val="22"/>
        </w:rPr>
      </w:pPr>
      <w:r w:rsidRPr="005A2592">
        <w:rPr>
          <w:rFonts w:cs="Arial"/>
          <w:sz w:val="22"/>
        </w:rPr>
        <w:t>L’Hôpital Général de Référence compte huit services principaux suivants :</w:t>
      </w:r>
    </w:p>
    <w:p w14:paraId="582EC52B" w14:textId="77777777" w:rsidR="00D320EA" w:rsidRPr="005A2592" w:rsidRDefault="00D320EA" w:rsidP="00D320EA">
      <w:pPr>
        <w:autoSpaceDE w:val="0"/>
        <w:autoSpaceDN w:val="0"/>
        <w:adjustRightInd w:val="0"/>
        <w:rPr>
          <w:rFonts w:cs="Arial"/>
          <w:sz w:val="22"/>
        </w:rPr>
      </w:pPr>
    </w:p>
    <w:p w14:paraId="154EE681" w14:textId="77777777" w:rsidR="00D320EA" w:rsidRPr="005A2592" w:rsidRDefault="00D320EA" w:rsidP="00D320EA">
      <w:pPr>
        <w:pStyle w:val="Paragraphedeliste"/>
        <w:numPr>
          <w:ilvl w:val="0"/>
          <w:numId w:val="3"/>
        </w:numPr>
        <w:autoSpaceDE w:val="0"/>
        <w:autoSpaceDN w:val="0"/>
        <w:adjustRightInd w:val="0"/>
        <w:rPr>
          <w:rFonts w:cs="Arial"/>
          <w:sz w:val="22"/>
        </w:rPr>
      </w:pPr>
      <w:r w:rsidRPr="005A2592">
        <w:rPr>
          <w:rFonts w:cs="Arial"/>
          <w:sz w:val="22"/>
        </w:rPr>
        <w:t>La maternité ;</w:t>
      </w:r>
    </w:p>
    <w:p w14:paraId="0EED9B36" w14:textId="77777777" w:rsidR="00D320EA" w:rsidRPr="005A2592" w:rsidRDefault="00D320EA" w:rsidP="00D320EA">
      <w:pPr>
        <w:pStyle w:val="Paragraphedeliste"/>
        <w:numPr>
          <w:ilvl w:val="0"/>
          <w:numId w:val="3"/>
        </w:numPr>
        <w:autoSpaceDE w:val="0"/>
        <w:autoSpaceDN w:val="0"/>
        <w:adjustRightInd w:val="0"/>
        <w:rPr>
          <w:rFonts w:cs="Arial"/>
          <w:sz w:val="22"/>
        </w:rPr>
      </w:pPr>
      <w:r w:rsidRPr="005A2592">
        <w:rPr>
          <w:rFonts w:cs="Arial"/>
          <w:sz w:val="22"/>
        </w:rPr>
        <w:t>La chirurgie ;</w:t>
      </w:r>
    </w:p>
    <w:p w14:paraId="4C6830DF" w14:textId="77777777" w:rsidR="00D320EA" w:rsidRPr="005A2592" w:rsidRDefault="00D320EA" w:rsidP="00D320EA">
      <w:pPr>
        <w:pStyle w:val="Paragraphedeliste"/>
        <w:numPr>
          <w:ilvl w:val="0"/>
          <w:numId w:val="3"/>
        </w:numPr>
        <w:autoSpaceDE w:val="0"/>
        <w:autoSpaceDN w:val="0"/>
        <w:adjustRightInd w:val="0"/>
        <w:rPr>
          <w:rFonts w:cs="Arial"/>
          <w:sz w:val="22"/>
        </w:rPr>
      </w:pPr>
      <w:r w:rsidRPr="005A2592">
        <w:rPr>
          <w:rFonts w:cs="Arial"/>
          <w:sz w:val="22"/>
        </w:rPr>
        <w:t>La pédiatrie ;</w:t>
      </w:r>
    </w:p>
    <w:p w14:paraId="5427B513" w14:textId="77777777" w:rsidR="00D320EA" w:rsidRPr="005A2592" w:rsidRDefault="00D320EA" w:rsidP="00D320EA">
      <w:pPr>
        <w:pStyle w:val="Paragraphedeliste"/>
        <w:numPr>
          <w:ilvl w:val="0"/>
          <w:numId w:val="3"/>
        </w:numPr>
        <w:autoSpaceDE w:val="0"/>
        <w:autoSpaceDN w:val="0"/>
        <w:adjustRightInd w:val="0"/>
        <w:rPr>
          <w:rFonts w:cs="Arial"/>
          <w:sz w:val="22"/>
        </w:rPr>
      </w:pPr>
      <w:r w:rsidRPr="005A2592">
        <w:rPr>
          <w:rFonts w:cs="Arial"/>
          <w:sz w:val="22"/>
        </w:rPr>
        <w:t>La médecine interne ;</w:t>
      </w:r>
    </w:p>
    <w:p w14:paraId="125A807B" w14:textId="77777777" w:rsidR="00D320EA" w:rsidRPr="005A2592" w:rsidRDefault="00D320EA" w:rsidP="00D320EA">
      <w:pPr>
        <w:pStyle w:val="Paragraphedeliste"/>
        <w:numPr>
          <w:ilvl w:val="0"/>
          <w:numId w:val="3"/>
        </w:numPr>
        <w:autoSpaceDE w:val="0"/>
        <w:autoSpaceDN w:val="0"/>
        <w:adjustRightInd w:val="0"/>
        <w:rPr>
          <w:rFonts w:cs="Arial"/>
          <w:sz w:val="22"/>
        </w:rPr>
      </w:pPr>
      <w:r w:rsidRPr="005A2592">
        <w:rPr>
          <w:rFonts w:cs="Arial"/>
          <w:sz w:val="22"/>
        </w:rPr>
        <w:t>La dentisterie ;</w:t>
      </w:r>
    </w:p>
    <w:p w14:paraId="34FFBBB6" w14:textId="77777777" w:rsidR="00D320EA" w:rsidRPr="005A2592" w:rsidRDefault="00D320EA" w:rsidP="00D320EA">
      <w:pPr>
        <w:pStyle w:val="Paragraphedeliste"/>
        <w:numPr>
          <w:ilvl w:val="0"/>
          <w:numId w:val="3"/>
        </w:numPr>
        <w:autoSpaceDE w:val="0"/>
        <w:autoSpaceDN w:val="0"/>
        <w:adjustRightInd w:val="0"/>
        <w:rPr>
          <w:rFonts w:cs="Arial"/>
          <w:sz w:val="22"/>
        </w:rPr>
      </w:pPr>
      <w:r w:rsidRPr="005A2592">
        <w:rPr>
          <w:rFonts w:cs="Arial"/>
          <w:sz w:val="22"/>
        </w:rPr>
        <w:t>Le laboratoire ;</w:t>
      </w:r>
    </w:p>
    <w:p w14:paraId="51D10477" w14:textId="77777777" w:rsidR="00D320EA" w:rsidRPr="005A2592" w:rsidRDefault="00D320EA" w:rsidP="00D320EA">
      <w:pPr>
        <w:pStyle w:val="Paragraphedeliste"/>
        <w:numPr>
          <w:ilvl w:val="0"/>
          <w:numId w:val="3"/>
        </w:numPr>
        <w:autoSpaceDE w:val="0"/>
        <w:autoSpaceDN w:val="0"/>
        <w:adjustRightInd w:val="0"/>
        <w:rPr>
          <w:rFonts w:cs="Arial"/>
          <w:sz w:val="22"/>
        </w:rPr>
      </w:pPr>
      <w:r w:rsidRPr="005A2592">
        <w:rPr>
          <w:rFonts w:cs="Arial"/>
          <w:sz w:val="22"/>
        </w:rPr>
        <w:t>La pharmacie ; et</w:t>
      </w:r>
    </w:p>
    <w:p w14:paraId="5AA530C8" w14:textId="77777777" w:rsidR="00D320EA" w:rsidRPr="005A2592" w:rsidRDefault="00D320EA" w:rsidP="00D320EA">
      <w:pPr>
        <w:pStyle w:val="Paragraphedeliste"/>
        <w:numPr>
          <w:ilvl w:val="0"/>
          <w:numId w:val="3"/>
        </w:numPr>
        <w:autoSpaceDE w:val="0"/>
        <w:autoSpaceDN w:val="0"/>
        <w:adjustRightInd w:val="0"/>
        <w:rPr>
          <w:rFonts w:cs="Arial"/>
          <w:sz w:val="22"/>
        </w:rPr>
      </w:pPr>
      <w:r w:rsidRPr="005A2592">
        <w:rPr>
          <w:rFonts w:cs="Arial"/>
          <w:sz w:val="22"/>
        </w:rPr>
        <w:t>Le conseil au dépistage volontaire (CDV).</w:t>
      </w:r>
    </w:p>
    <w:p w14:paraId="0E4D438C" w14:textId="77777777" w:rsidR="00D320EA" w:rsidRPr="005A2592" w:rsidRDefault="00D320EA" w:rsidP="00D320EA">
      <w:pPr>
        <w:autoSpaceDE w:val="0"/>
        <w:autoSpaceDN w:val="0"/>
        <w:adjustRightInd w:val="0"/>
        <w:rPr>
          <w:rFonts w:cs="Arial"/>
          <w:sz w:val="22"/>
        </w:rPr>
      </w:pPr>
    </w:p>
    <w:p w14:paraId="36C7A5D6" w14:textId="303FD375" w:rsidR="00423498" w:rsidRDefault="00D320EA">
      <w:pPr>
        <w:spacing w:line="240" w:lineRule="auto"/>
        <w:jc w:val="left"/>
        <w:rPr>
          <w:rFonts w:cs="Arial"/>
          <w:sz w:val="22"/>
        </w:rPr>
      </w:pPr>
      <w:r w:rsidRPr="005A2592">
        <w:rPr>
          <w:rFonts w:cs="Arial"/>
          <w:sz w:val="22"/>
        </w:rPr>
        <w:t xml:space="preserve">Les maladies récurrentes rencontrées dans la ville de Kindu sont listées dans le tableau </w:t>
      </w:r>
      <w:r w:rsidR="001A734A">
        <w:rPr>
          <w:rFonts w:cs="Arial"/>
          <w:sz w:val="22"/>
        </w:rPr>
        <w:t>9</w:t>
      </w:r>
      <w:r w:rsidR="001A734A" w:rsidRPr="005A2592">
        <w:rPr>
          <w:rFonts w:cs="Arial"/>
          <w:sz w:val="22"/>
        </w:rPr>
        <w:t xml:space="preserve"> </w:t>
      </w:r>
      <w:r w:rsidRPr="005A2592">
        <w:rPr>
          <w:rFonts w:cs="Arial"/>
          <w:sz w:val="22"/>
        </w:rPr>
        <w:t>ci-dessous.</w:t>
      </w:r>
      <w:r w:rsidR="004771D7" w:rsidRPr="005A2592">
        <w:rPr>
          <w:rFonts w:cs="Arial"/>
          <w:sz w:val="22"/>
        </w:rPr>
        <w:t xml:space="preserve"> </w:t>
      </w:r>
    </w:p>
    <w:p w14:paraId="1B9FF75D" w14:textId="77777777" w:rsidR="00237FAE" w:rsidRDefault="00237FAE">
      <w:pPr>
        <w:spacing w:line="240" w:lineRule="auto"/>
        <w:jc w:val="left"/>
        <w:rPr>
          <w:rFonts w:cs="Arial"/>
          <w:sz w:val="22"/>
        </w:rPr>
      </w:pPr>
    </w:p>
    <w:p w14:paraId="6A7C22EB" w14:textId="6AA70ACC" w:rsidR="00D320EA" w:rsidRPr="005A2592" w:rsidRDefault="001A734A" w:rsidP="00ED1658">
      <w:pPr>
        <w:spacing w:line="240" w:lineRule="auto"/>
        <w:jc w:val="left"/>
        <w:rPr>
          <w:rFonts w:cs="Arial"/>
          <w:color w:val="000000"/>
          <w:sz w:val="22"/>
        </w:rPr>
      </w:pPr>
      <w:bookmarkStart w:id="719" w:name="_Toc536015397"/>
      <w:r w:rsidRPr="00626AD0">
        <w:rPr>
          <w:rFonts w:cs="Arial"/>
          <w:sz w:val="22"/>
        </w:rPr>
        <w:t xml:space="preserve">Tableau </w:t>
      </w:r>
      <w:r w:rsidRPr="00626AD0">
        <w:rPr>
          <w:rFonts w:cs="Arial"/>
          <w:sz w:val="22"/>
        </w:rPr>
        <w:fldChar w:fldCharType="begin"/>
      </w:r>
      <w:r w:rsidRPr="00626AD0">
        <w:rPr>
          <w:rFonts w:cs="Arial"/>
          <w:sz w:val="22"/>
        </w:rPr>
        <w:instrText xml:space="preserve"> SEQ Tableau \* ARABIC </w:instrText>
      </w:r>
      <w:r w:rsidRPr="00626AD0">
        <w:rPr>
          <w:rFonts w:cs="Arial"/>
          <w:sz w:val="22"/>
        </w:rPr>
        <w:fldChar w:fldCharType="separate"/>
      </w:r>
      <w:r w:rsidR="0006534B">
        <w:rPr>
          <w:rFonts w:cs="Arial"/>
          <w:noProof/>
          <w:sz w:val="22"/>
        </w:rPr>
        <w:t>9</w:t>
      </w:r>
      <w:r w:rsidRPr="00626AD0">
        <w:rPr>
          <w:rFonts w:cs="Arial"/>
          <w:sz w:val="22"/>
        </w:rPr>
        <w:fldChar w:fldCharType="end"/>
      </w:r>
      <w:r w:rsidRPr="00626AD0">
        <w:rPr>
          <w:rFonts w:cs="Arial"/>
          <w:sz w:val="22"/>
        </w:rPr>
        <w:t xml:space="preserve">. </w:t>
      </w:r>
      <w:r w:rsidR="00D320EA" w:rsidRPr="005A2592">
        <w:rPr>
          <w:rFonts w:cs="Arial"/>
          <w:color w:val="000000"/>
          <w:sz w:val="22"/>
        </w:rPr>
        <w:t>Maladies récurrentes rencontrées dans la ville de Kindu</w:t>
      </w:r>
      <w:bookmarkEnd w:id="719"/>
    </w:p>
    <w:p w14:paraId="3EA17145" w14:textId="77777777" w:rsidR="00D320EA" w:rsidRPr="005A2592" w:rsidRDefault="00D320EA" w:rsidP="00D320EA">
      <w:pPr>
        <w:autoSpaceDE w:val="0"/>
        <w:autoSpaceDN w:val="0"/>
        <w:adjustRightInd w:val="0"/>
        <w:rPr>
          <w:rFonts w:cs="Arial"/>
          <w:color w:val="FF0000"/>
          <w:sz w:val="22"/>
        </w:rPr>
      </w:pPr>
    </w:p>
    <w:tbl>
      <w:tblPr>
        <w:tblW w:w="9122" w:type="dxa"/>
        <w:tblInd w:w="55" w:type="dxa"/>
        <w:tblCellMar>
          <w:left w:w="70" w:type="dxa"/>
          <w:right w:w="70" w:type="dxa"/>
        </w:tblCellMar>
        <w:tblLook w:val="04A0" w:firstRow="1" w:lastRow="0" w:firstColumn="1" w:lastColumn="0" w:noHBand="0" w:noVBand="1"/>
      </w:tblPr>
      <w:tblGrid>
        <w:gridCol w:w="580"/>
        <w:gridCol w:w="3680"/>
        <w:gridCol w:w="1318"/>
        <w:gridCol w:w="1134"/>
        <w:gridCol w:w="1090"/>
        <w:gridCol w:w="1320"/>
      </w:tblGrid>
      <w:tr w:rsidR="00D320EA" w:rsidRPr="0028782A" w14:paraId="79A8FC02" w14:textId="77777777" w:rsidTr="00E870B8">
        <w:trPr>
          <w:trHeight w:val="300"/>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338CF" w14:textId="77777777" w:rsidR="00D320EA" w:rsidRPr="00382D4E" w:rsidRDefault="00D320EA" w:rsidP="001E0175">
            <w:pPr>
              <w:jc w:val="center"/>
              <w:rPr>
                <w:rFonts w:cs="Arial"/>
                <w:color w:val="000000"/>
                <w:sz w:val="22"/>
              </w:rPr>
            </w:pPr>
            <w:r w:rsidRPr="00382D4E">
              <w:rPr>
                <w:rFonts w:cs="Arial"/>
                <w:color w:val="000000"/>
                <w:sz w:val="22"/>
              </w:rPr>
              <w:t>N°</w:t>
            </w:r>
          </w:p>
        </w:tc>
        <w:tc>
          <w:tcPr>
            <w:tcW w:w="3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747C0" w14:textId="77777777" w:rsidR="00D320EA" w:rsidRPr="00382D4E" w:rsidRDefault="00D320EA" w:rsidP="001E0175">
            <w:pPr>
              <w:jc w:val="center"/>
              <w:rPr>
                <w:rFonts w:cs="Arial"/>
                <w:color w:val="000000"/>
                <w:sz w:val="22"/>
              </w:rPr>
            </w:pPr>
            <w:r w:rsidRPr="00382D4E">
              <w:rPr>
                <w:rFonts w:cs="Arial"/>
                <w:color w:val="000000"/>
                <w:sz w:val="22"/>
              </w:rPr>
              <w:t>Pathologies</w:t>
            </w:r>
          </w:p>
        </w:tc>
        <w:tc>
          <w:tcPr>
            <w:tcW w:w="24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F84F76" w14:textId="77777777" w:rsidR="00D320EA" w:rsidRPr="00382D4E" w:rsidRDefault="00D320EA" w:rsidP="001E0175">
            <w:pPr>
              <w:jc w:val="center"/>
              <w:rPr>
                <w:rFonts w:cs="Arial"/>
                <w:color w:val="000000"/>
                <w:sz w:val="22"/>
              </w:rPr>
            </w:pPr>
            <w:r w:rsidRPr="00382D4E">
              <w:rPr>
                <w:rFonts w:cs="Arial"/>
                <w:color w:val="000000"/>
                <w:sz w:val="22"/>
              </w:rPr>
              <w:t>Zone de santé d'</w:t>
            </w:r>
            <w:proofErr w:type="spellStart"/>
            <w:r w:rsidRPr="00382D4E">
              <w:rPr>
                <w:rFonts w:cs="Arial"/>
                <w:color w:val="000000"/>
                <w:sz w:val="22"/>
              </w:rPr>
              <w:t>Alunguli</w:t>
            </w:r>
            <w:proofErr w:type="spellEnd"/>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0D6359" w14:textId="77777777" w:rsidR="00D320EA" w:rsidRPr="00382D4E" w:rsidRDefault="00D320EA" w:rsidP="001E0175">
            <w:pPr>
              <w:jc w:val="center"/>
              <w:rPr>
                <w:rFonts w:cs="Arial"/>
                <w:color w:val="000000"/>
                <w:sz w:val="22"/>
              </w:rPr>
            </w:pPr>
            <w:r w:rsidRPr="00382D4E">
              <w:rPr>
                <w:rFonts w:cs="Arial"/>
                <w:color w:val="000000"/>
                <w:sz w:val="22"/>
              </w:rPr>
              <w:t>Zone de santé de Kindu</w:t>
            </w:r>
          </w:p>
        </w:tc>
      </w:tr>
      <w:tr w:rsidR="00D320EA" w:rsidRPr="0028782A" w14:paraId="542623E6" w14:textId="77777777" w:rsidTr="00E870B8">
        <w:trPr>
          <w:trHeight w:val="300"/>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62D8DF26" w14:textId="77777777" w:rsidR="00D320EA" w:rsidRPr="00382D4E" w:rsidRDefault="00D320EA" w:rsidP="001E0175">
            <w:pPr>
              <w:jc w:val="left"/>
              <w:rPr>
                <w:rFonts w:cs="Arial"/>
                <w:color w:val="000000"/>
                <w:sz w:val="22"/>
              </w:rPr>
            </w:pPr>
          </w:p>
        </w:tc>
        <w:tc>
          <w:tcPr>
            <w:tcW w:w="3680" w:type="dxa"/>
            <w:vMerge/>
            <w:tcBorders>
              <w:top w:val="single" w:sz="4" w:space="0" w:color="auto"/>
              <w:left w:val="single" w:sz="4" w:space="0" w:color="auto"/>
              <w:bottom w:val="single" w:sz="4" w:space="0" w:color="auto"/>
              <w:right w:val="single" w:sz="4" w:space="0" w:color="auto"/>
            </w:tcBorders>
            <w:vAlign w:val="center"/>
            <w:hideMark/>
          </w:tcPr>
          <w:p w14:paraId="34F594F0" w14:textId="77777777" w:rsidR="00D320EA" w:rsidRPr="00382D4E" w:rsidRDefault="00D320EA" w:rsidP="001E0175">
            <w:pPr>
              <w:jc w:val="left"/>
              <w:rPr>
                <w:rFonts w:cs="Arial"/>
                <w:color w:val="000000"/>
                <w:sz w:val="22"/>
              </w:rPr>
            </w:pPr>
          </w:p>
        </w:tc>
        <w:tc>
          <w:tcPr>
            <w:tcW w:w="1318" w:type="dxa"/>
            <w:tcBorders>
              <w:top w:val="nil"/>
              <w:left w:val="nil"/>
              <w:bottom w:val="single" w:sz="4" w:space="0" w:color="auto"/>
              <w:right w:val="single" w:sz="4" w:space="0" w:color="auto"/>
            </w:tcBorders>
            <w:shd w:val="clear" w:color="auto" w:fill="auto"/>
            <w:noWrap/>
            <w:vAlign w:val="center"/>
            <w:hideMark/>
          </w:tcPr>
          <w:p w14:paraId="4C5F96C0" w14:textId="77777777" w:rsidR="00D320EA" w:rsidRPr="00382D4E" w:rsidRDefault="00D320EA" w:rsidP="001E0175">
            <w:pPr>
              <w:jc w:val="center"/>
              <w:rPr>
                <w:rFonts w:cs="Arial"/>
                <w:color w:val="000000"/>
                <w:sz w:val="22"/>
              </w:rPr>
            </w:pPr>
            <w:r w:rsidRPr="00382D4E">
              <w:rPr>
                <w:rFonts w:cs="Arial"/>
                <w:color w:val="000000"/>
                <w:sz w:val="22"/>
              </w:rPr>
              <w:t xml:space="preserve">Cas </w:t>
            </w:r>
          </w:p>
        </w:tc>
        <w:tc>
          <w:tcPr>
            <w:tcW w:w="1134" w:type="dxa"/>
            <w:tcBorders>
              <w:top w:val="nil"/>
              <w:left w:val="nil"/>
              <w:bottom w:val="single" w:sz="4" w:space="0" w:color="auto"/>
              <w:right w:val="single" w:sz="4" w:space="0" w:color="auto"/>
            </w:tcBorders>
            <w:shd w:val="clear" w:color="auto" w:fill="auto"/>
            <w:noWrap/>
            <w:vAlign w:val="center"/>
            <w:hideMark/>
          </w:tcPr>
          <w:p w14:paraId="0A271C3E" w14:textId="77777777" w:rsidR="00D320EA" w:rsidRPr="00382D4E" w:rsidRDefault="00D320EA" w:rsidP="001E0175">
            <w:pPr>
              <w:jc w:val="center"/>
              <w:rPr>
                <w:rFonts w:cs="Arial"/>
                <w:color w:val="000000"/>
                <w:sz w:val="22"/>
              </w:rPr>
            </w:pPr>
            <w:r w:rsidRPr="00382D4E">
              <w:rPr>
                <w:rFonts w:cs="Arial"/>
                <w:color w:val="000000"/>
                <w:sz w:val="22"/>
              </w:rPr>
              <w:t>Décès</w:t>
            </w:r>
          </w:p>
        </w:tc>
        <w:tc>
          <w:tcPr>
            <w:tcW w:w="1090" w:type="dxa"/>
            <w:tcBorders>
              <w:top w:val="nil"/>
              <w:left w:val="nil"/>
              <w:bottom w:val="single" w:sz="4" w:space="0" w:color="auto"/>
              <w:right w:val="single" w:sz="4" w:space="0" w:color="auto"/>
            </w:tcBorders>
            <w:shd w:val="clear" w:color="auto" w:fill="auto"/>
            <w:noWrap/>
            <w:vAlign w:val="center"/>
            <w:hideMark/>
          </w:tcPr>
          <w:p w14:paraId="19733DDC" w14:textId="77777777" w:rsidR="00D320EA" w:rsidRPr="00382D4E" w:rsidRDefault="00D320EA" w:rsidP="001E0175">
            <w:pPr>
              <w:jc w:val="center"/>
              <w:rPr>
                <w:rFonts w:cs="Arial"/>
                <w:color w:val="000000"/>
                <w:sz w:val="22"/>
              </w:rPr>
            </w:pPr>
            <w:r w:rsidRPr="00382D4E">
              <w:rPr>
                <w:rFonts w:cs="Arial"/>
                <w:color w:val="000000"/>
                <w:sz w:val="22"/>
              </w:rPr>
              <w:t xml:space="preserve">Cas </w:t>
            </w:r>
          </w:p>
        </w:tc>
        <w:tc>
          <w:tcPr>
            <w:tcW w:w="1320" w:type="dxa"/>
            <w:tcBorders>
              <w:top w:val="nil"/>
              <w:left w:val="nil"/>
              <w:bottom w:val="single" w:sz="4" w:space="0" w:color="auto"/>
              <w:right w:val="single" w:sz="4" w:space="0" w:color="auto"/>
            </w:tcBorders>
            <w:shd w:val="clear" w:color="auto" w:fill="auto"/>
            <w:noWrap/>
            <w:vAlign w:val="center"/>
            <w:hideMark/>
          </w:tcPr>
          <w:p w14:paraId="7518D166" w14:textId="77777777" w:rsidR="00D320EA" w:rsidRPr="00382D4E" w:rsidRDefault="00D320EA" w:rsidP="001E0175">
            <w:pPr>
              <w:jc w:val="center"/>
              <w:rPr>
                <w:rFonts w:cs="Arial"/>
                <w:color w:val="000000"/>
                <w:sz w:val="22"/>
              </w:rPr>
            </w:pPr>
            <w:r w:rsidRPr="00382D4E">
              <w:rPr>
                <w:rFonts w:cs="Arial"/>
                <w:color w:val="000000"/>
                <w:sz w:val="22"/>
              </w:rPr>
              <w:t>Décès</w:t>
            </w:r>
          </w:p>
        </w:tc>
      </w:tr>
      <w:tr w:rsidR="00D320EA" w:rsidRPr="0028782A" w14:paraId="5EFCE0D6"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63C137B" w14:textId="77777777" w:rsidR="00D320EA" w:rsidRPr="00382D4E" w:rsidRDefault="00D320EA" w:rsidP="001E0175">
            <w:pPr>
              <w:jc w:val="center"/>
              <w:rPr>
                <w:rFonts w:cs="Arial"/>
                <w:color w:val="000000"/>
                <w:sz w:val="22"/>
              </w:rPr>
            </w:pPr>
            <w:r w:rsidRPr="00382D4E">
              <w:rPr>
                <w:rFonts w:cs="Arial"/>
                <w:color w:val="000000"/>
                <w:sz w:val="22"/>
              </w:rPr>
              <w:t>1</w:t>
            </w:r>
          </w:p>
        </w:tc>
        <w:tc>
          <w:tcPr>
            <w:tcW w:w="3680" w:type="dxa"/>
            <w:tcBorders>
              <w:top w:val="nil"/>
              <w:left w:val="nil"/>
              <w:bottom w:val="single" w:sz="4" w:space="0" w:color="auto"/>
              <w:right w:val="single" w:sz="4" w:space="0" w:color="auto"/>
            </w:tcBorders>
            <w:shd w:val="clear" w:color="auto" w:fill="auto"/>
            <w:noWrap/>
            <w:vAlign w:val="center"/>
            <w:hideMark/>
          </w:tcPr>
          <w:p w14:paraId="59C44939" w14:textId="77777777" w:rsidR="00D320EA" w:rsidRPr="00382D4E" w:rsidRDefault="00D320EA" w:rsidP="001E0175">
            <w:pPr>
              <w:jc w:val="left"/>
              <w:rPr>
                <w:rFonts w:cs="Arial"/>
                <w:color w:val="000000"/>
                <w:sz w:val="22"/>
              </w:rPr>
            </w:pPr>
            <w:r w:rsidRPr="00382D4E">
              <w:rPr>
                <w:rFonts w:cs="Arial"/>
                <w:color w:val="000000"/>
                <w:sz w:val="22"/>
              </w:rPr>
              <w:t>Paludisme</w:t>
            </w:r>
          </w:p>
        </w:tc>
        <w:tc>
          <w:tcPr>
            <w:tcW w:w="1318" w:type="dxa"/>
            <w:tcBorders>
              <w:top w:val="nil"/>
              <w:left w:val="nil"/>
              <w:bottom w:val="single" w:sz="4" w:space="0" w:color="auto"/>
              <w:right w:val="single" w:sz="4" w:space="0" w:color="auto"/>
            </w:tcBorders>
            <w:shd w:val="clear" w:color="auto" w:fill="auto"/>
            <w:noWrap/>
            <w:vAlign w:val="center"/>
            <w:hideMark/>
          </w:tcPr>
          <w:p w14:paraId="5A39ECFE"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7B45AB94"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3AD44EC4" w14:textId="294BD0CF" w:rsidR="00D320EA" w:rsidRPr="00382D4E" w:rsidRDefault="004771D7" w:rsidP="001E0175">
            <w:pPr>
              <w:jc w:val="center"/>
              <w:rPr>
                <w:rFonts w:cs="Arial"/>
                <w:color w:val="000000"/>
                <w:sz w:val="22"/>
              </w:rPr>
            </w:pPr>
            <w:r w:rsidRPr="00382D4E">
              <w:rPr>
                <w:rFonts w:cs="Arial"/>
                <w:color w:val="000000"/>
                <w:sz w:val="22"/>
              </w:rPr>
              <w:t>24 710</w:t>
            </w:r>
          </w:p>
        </w:tc>
        <w:tc>
          <w:tcPr>
            <w:tcW w:w="1320" w:type="dxa"/>
            <w:tcBorders>
              <w:top w:val="nil"/>
              <w:left w:val="nil"/>
              <w:bottom w:val="single" w:sz="4" w:space="0" w:color="auto"/>
              <w:right w:val="single" w:sz="4" w:space="0" w:color="auto"/>
            </w:tcBorders>
            <w:shd w:val="clear" w:color="auto" w:fill="auto"/>
            <w:noWrap/>
            <w:vAlign w:val="center"/>
            <w:hideMark/>
          </w:tcPr>
          <w:p w14:paraId="7DDE94BC" w14:textId="30AB4307" w:rsidR="00D320EA" w:rsidRPr="00382D4E" w:rsidRDefault="004771D7" w:rsidP="001E0175">
            <w:pPr>
              <w:jc w:val="center"/>
              <w:rPr>
                <w:rFonts w:cs="Arial"/>
                <w:color w:val="000000"/>
                <w:sz w:val="22"/>
              </w:rPr>
            </w:pPr>
            <w:r w:rsidRPr="00382D4E">
              <w:rPr>
                <w:rFonts w:cs="Arial"/>
                <w:color w:val="000000"/>
                <w:sz w:val="22"/>
              </w:rPr>
              <w:t>90</w:t>
            </w:r>
          </w:p>
        </w:tc>
      </w:tr>
      <w:tr w:rsidR="00D320EA" w:rsidRPr="0028782A" w14:paraId="2144BB70"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64A6B5A" w14:textId="77777777" w:rsidR="00D320EA" w:rsidRPr="00382D4E" w:rsidRDefault="00D320EA" w:rsidP="001E0175">
            <w:pPr>
              <w:jc w:val="center"/>
              <w:rPr>
                <w:rFonts w:cs="Arial"/>
                <w:color w:val="000000"/>
                <w:sz w:val="22"/>
              </w:rPr>
            </w:pPr>
            <w:r w:rsidRPr="00382D4E">
              <w:rPr>
                <w:rFonts w:cs="Arial"/>
                <w:color w:val="000000"/>
                <w:sz w:val="22"/>
              </w:rPr>
              <w:t>2</w:t>
            </w:r>
          </w:p>
        </w:tc>
        <w:tc>
          <w:tcPr>
            <w:tcW w:w="3680" w:type="dxa"/>
            <w:tcBorders>
              <w:top w:val="nil"/>
              <w:left w:val="nil"/>
              <w:bottom w:val="single" w:sz="4" w:space="0" w:color="auto"/>
              <w:right w:val="single" w:sz="4" w:space="0" w:color="auto"/>
            </w:tcBorders>
            <w:shd w:val="clear" w:color="auto" w:fill="auto"/>
            <w:noWrap/>
            <w:vAlign w:val="center"/>
            <w:hideMark/>
          </w:tcPr>
          <w:p w14:paraId="10052DF8" w14:textId="2D121B01" w:rsidR="00D320EA" w:rsidRPr="00382D4E" w:rsidRDefault="00D320EA" w:rsidP="004771D7">
            <w:pPr>
              <w:jc w:val="left"/>
              <w:rPr>
                <w:rFonts w:cs="Arial"/>
                <w:color w:val="000000"/>
                <w:sz w:val="22"/>
              </w:rPr>
            </w:pPr>
            <w:r w:rsidRPr="00382D4E">
              <w:rPr>
                <w:rFonts w:cs="Arial"/>
                <w:color w:val="000000"/>
                <w:sz w:val="22"/>
              </w:rPr>
              <w:t>I</w:t>
            </w:r>
            <w:r w:rsidR="004771D7" w:rsidRPr="00382D4E">
              <w:rPr>
                <w:rFonts w:cs="Arial"/>
                <w:color w:val="000000"/>
                <w:sz w:val="22"/>
              </w:rPr>
              <w:t>nfections respiratoires aiguës (IRA)</w:t>
            </w:r>
          </w:p>
        </w:tc>
        <w:tc>
          <w:tcPr>
            <w:tcW w:w="1318" w:type="dxa"/>
            <w:tcBorders>
              <w:top w:val="nil"/>
              <w:left w:val="nil"/>
              <w:bottom w:val="single" w:sz="4" w:space="0" w:color="auto"/>
              <w:right w:val="single" w:sz="4" w:space="0" w:color="auto"/>
            </w:tcBorders>
            <w:shd w:val="clear" w:color="auto" w:fill="auto"/>
            <w:noWrap/>
            <w:vAlign w:val="center"/>
            <w:hideMark/>
          </w:tcPr>
          <w:p w14:paraId="31C14781"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5EE0F37B"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76E9AACB" w14:textId="45EA0E56" w:rsidR="00D320EA" w:rsidRPr="00382D4E" w:rsidRDefault="004771D7" w:rsidP="001E0175">
            <w:pPr>
              <w:jc w:val="center"/>
              <w:rPr>
                <w:rFonts w:cs="Arial"/>
                <w:color w:val="000000"/>
                <w:sz w:val="22"/>
              </w:rPr>
            </w:pPr>
            <w:r w:rsidRPr="00382D4E">
              <w:rPr>
                <w:rFonts w:cs="Arial"/>
                <w:color w:val="000000"/>
                <w:sz w:val="22"/>
              </w:rPr>
              <w:t>5 184</w:t>
            </w:r>
          </w:p>
        </w:tc>
        <w:tc>
          <w:tcPr>
            <w:tcW w:w="1320" w:type="dxa"/>
            <w:tcBorders>
              <w:top w:val="nil"/>
              <w:left w:val="nil"/>
              <w:bottom w:val="single" w:sz="4" w:space="0" w:color="auto"/>
              <w:right w:val="single" w:sz="4" w:space="0" w:color="auto"/>
            </w:tcBorders>
            <w:shd w:val="clear" w:color="auto" w:fill="auto"/>
            <w:noWrap/>
            <w:vAlign w:val="center"/>
            <w:hideMark/>
          </w:tcPr>
          <w:p w14:paraId="7D4A2A46" w14:textId="659077E5" w:rsidR="00D320EA" w:rsidRPr="00382D4E" w:rsidRDefault="004771D7" w:rsidP="001E0175">
            <w:pPr>
              <w:jc w:val="center"/>
              <w:rPr>
                <w:rFonts w:cs="Arial"/>
                <w:color w:val="000000"/>
                <w:sz w:val="22"/>
              </w:rPr>
            </w:pPr>
            <w:r w:rsidRPr="00382D4E">
              <w:rPr>
                <w:rFonts w:cs="Arial"/>
                <w:color w:val="000000"/>
                <w:sz w:val="22"/>
              </w:rPr>
              <w:t>37</w:t>
            </w:r>
          </w:p>
        </w:tc>
      </w:tr>
      <w:tr w:rsidR="00D320EA" w:rsidRPr="0028782A" w14:paraId="1E60B007"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4D782D7" w14:textId="77777777" w:rsidR="00D320EA" w:rsidRPr="00382D4E" w:rsidRDefault="00D320EA" w:rsidP="001E0175">
            <w:pPr>
              <w:jc w:val="center"/>
              <w:rPr>
                <w:rFonts w:cs="Arial"/>
                <w:color w:val="000000"/>
                <w:sz w:val="22"/>
              </w:rPr>
            </w:pPr>
            <w:r w:rsidRPr="00382D4E">
              <w:rPr>
                <w:rFonts w:cs="Arial"/>
                <w:color w:val="000000"/>
                <w:sz w:val="22"/>
              </w:rPr>
              <w:t>3</w:t>
            </w:r>
          </w:p>
        </w:tc>
        <w:tc>
          <w:tcPr>
            <w:tcW w:w="3680" w:type="dxa"/>
            <w:tcBorders>
              <w:top w:val="nil"/>
              <w:left w:val="nil"/>
              <w:bottom w:val="single" w:sz="4" w:space="0" w:color="auto"/>
              <w:right w:val="single" w:sz="4" w:space="0" w:color="auto"/>
            </w:tcBorders>
            <w:shd w:val="clear" w:color="auto" w:fill="auto"/>
            <w:noWrap/>
            <w:vAlign w:val="center"/>
            <w:hideMark/>
          </w:tcPr>
          <w:p w14:paraId="3AC35310" w14:textId="77777777" w:rsidR="00D320EA" w:rsidRPr="00382D4E" w:rsidRDefault="00D320EA" w:rsidP="001E0175">
            <w:pPr>
              <w:jc w:val="left"/>
              <w:rPr>
                <w:rFonts w:cs="Arial"/>
                <w:color w:val="000000"/>
                <w:sz w:val="22"/>
              </w:rPr>
            </w:pPr>
            <w:r w:rsidRPr="00382D4E">
              <w:rPr>
                <w:rFonts w:cs="Arial"/>
                <w:color w:val="000000"/>
                <w:sz w:val="22"/>
              </w:rPr>
              <w:t>Fièvre typhoïde</w:t>
            </w:r>
          </w:p>
        </w:tc>
        <w:tc>
          <w:tcPr>
            <w:tcW w:w="1318" w:type="dxa"/>
            <w:tcBorders>
              <w:top w:val="nil"/>
              <w:left w:val="nil"/>
              <w:bottom w:val="single" w:sz="4" w:space="0" w:color="auto"/>
              <w:right w:val="single" w:sz="4" w:space="0" w:color="auto"/>
            </w:tcBorders>
            <w:shd w:val="clear" w:color="auto" w:fill="auto"/>
            <w:noWrap/>
            <w:vAlign w:val="center"/>
            <w:hideMark/>
          </w:tcPr>
          <w:p w14:paraId="7256684C"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77EC237E"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391A8A97" w14:textId="33761CE4" w:rsidR="00D320EA" w:rsidRPr="00382D4E" w:rsidRDefault="00D320EA" w:rsidP="004771D7">
            <w:pPr>
              <w:jc w:val="center"/>
              <w:rPr>
                <w:rFonts w:cs="Arial"/>
                <w:color w:val="000000"/>
                <w:sz w:val="22"/>
              </w:rPr>
            </w:pPr>
            <w:r w:rsidRPr="00382D4E">
              <w:rPr>
                <w:rFonts w:cs="Arial"/>
                <w:color w:val="000000"/>
                <w:sz w:val="22"/>
              </w:rPr>
              <w:t xml:space="preserve">5 </w:t>
            </w:r>
            <w:r w:rsidR="004771D7" w:rsidRPr="00382D4E">
              <w:rPr>
                <w:rFonts w:cs="Arial"/>
                <w:color w:val="000000"/>
                <w:sz w:val="22"/>
              </w:rPr>
              <w:t>200</w:t>
            </w:r>
          </w:p>
        </w:tc>
        <w:tc>
          <w:tcPr>
            <w:tcW w:w="1320" w:type="dxa"/>
            <w:tcBorders>
              <w:top w:val="nil"/>
              <w:left w:val="nil"/>
              <w:bottom w:val="single" w:sz="4" w:space="0" w:color="auto"/>
              <w:right w:val="single" w:sz="4" w:space="0" w:color="auto"/>
            </w:tcBorders>
            <w:shd w:val="clear" w:color="auto" w:fill="auto"/>
            <w:noWrap/>
            <w:vAlign w:val="center"/>
            <w:hideMark/>
          </w:tcPr>
          <w:p w14:paraId="4A439966" w14:textId="7E73A511" w:rsidR="00D320EA" w:rsidRPr="00382D4E" w:rsidRDefault="004771D7" w:rsidP="001E0175">
            <w:pPr>
              <w:jc w:val="center"/>
              <w:rPr>
                <w:rFonts w:cs="Arial"/>
                <w:color w:val="000000"/>
                <w:sz w:val="22"/>
              </w:rPr>
            </w:pPr>
            <w:r w:rsidRPr="00382D4E">
              <w:rPr>
                <w:rFonts w:cs="Arial"/>
                <w:color w:val="000000"/>
                <w:sz w:val="22"/>
              </w:rPr>
              <w:t>1</w:t>
            </w:r>
          </w:p>
        </w:tc>
      </w:tr>
      <w:tr w:rsidR="00D320EA" w:rsidRPr="0028782A" w14:paraId="633DD532"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E4DCB70" w14:textId="77777777" w:rsidR="00D320EA" w:rsidRPr="00382D4E" w:rsidRDefault="00D320EA" w:rsidP="001E0175">
            <w:pPr>
              <w:jc w:val="center"/>
              <w:rPr>
                <w:rFonts w:cs="Arial"/>
                <w:color w:val="000000"/>
                <w:sz w:val="22"/>
              </w:rPr>
            </w:pPr>
            <w:r w:rsidRPr="00382D4E">
              <w:rPr>
                <w:rFonts w:cs="Arial"/>
                <w:color w:val="000000"/>
                <w:sz w:val="22"/>
              </w:rPr>
              <w:t>4</w:t>
            </w:r>
          </w:p>
        </w:tc>
        <w:tc>
          <w:tcPr>
            <w:tcW w:w="3680" w:type="dxa"/>
            <w:tcBorders>
              <w:top w:val="nil"/>
              <w:left w:val="nil"/>
              <w:bottom w:val="single" w:sz="4" w:space="0" w:color="auto"/>
              <w:right w:val="single" w:sz="4" w:space="0" w:color="auto"/>
            </w:tcBorders>
            <w:shd w:val="clear" w:color="auto" w:fill="auto"/>
            <w:noWrap/>
            <w:vAlign w:val="center"/>
            <w:hideMark/>
          </w:tcPr>
          <w:p w14:paraId="09829229" w14:textId="77777777" w:rsidR="00D320EA" w:rsidRPr="00382D4E" w:rsidRDefault="00D320EA" w:rsidP="001E0175">
            <w:pPr>
              <w:jc w:val="left"/>
              <w:rPr>
                <w:rFonts w:cs="Arial"/>
                <w:color w:val="000000"/>
                <w:sz w:val="22"/>
              </w:rPr>
            </w:pPr>
            <w:r w:rsidRPr="00382D4E">
              <w:rPr>
                <w:rFonts w:cs="Arial"/>
                <w:color w:val="000000"/>
                <w:sz w:val="22"/>
              </w:rPr>
              <w:t>Diarrhée simple</w:t>
            </w:r>
          </w:p>
        </w:tc>
        <w:tc>
          <w:tcPr>
            <w:tcW w:w="1318" w:type="dxa"/>
            <w:tcBorders>
              <w:top w:val="nil"/>
              <w:left w:val="nil"/>
              <w:bottom w:val="single" w:sz="4" w:space="0" w:color="auto"/>
              <w:right w:val="single" w:sz="4" w:space="0" w:color="auto"/>
            </w:tcBorders>
            <w:shd w:val="clear" w:color="auto" w:fill="auto"/>
            <w:noWrap/>
            <w:vAlign w:val="center"/>
            <w:hideMark/>
          </w:tcPr>
          <w:p w14:paraId="712DD5C8"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066F3DEA"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74A6EEFB" w14:textId="77777777" w:rsidR="00D320EA" w:rsidRPr="00382D4E" w:rsidRDefault="00D320EA" w:rsidP="001E0175">
            <w:pPr>
              <w:jc w:val="center"/>
              <w:rPr>
                <w:rFonts w:cs="Arial"/>
                <w:color w:val="000000"/>
                <w:sz w:val="22"/>
              </w:rPr>
            </w:pPr>
            <w:r w:rsidRPr="00382D4E">
              <w:rPr>
                <w:rFonts w:cs="Arial"/>
                <w:color w:val="000000"/>
                <w:sz w:val="22"/>
              </w:rPr>
              <w:t>5 227</w:t>
            </w:r>
          </w:p>
        </w:tc>
        <w:tc>
          <w:tcPr>
            <w:tcW w:w="1320" w:type="dxa"/>
            <w:tcBorders>
              <w:top w:val="nil"/>
              <w:left w:val="nil"/>
              <w:bottom w:val="single" w:sz="4" w:space="0" w:color="auto"/>
              <w:right w:val="single" w:sz="4" w:space="0" w:color="auto"/>
            </w:tcBorders>
            <w:shd w:val="clear" w:color="auto" w:fill="auto"/>
            <w:noWrap/>
            <w:vAlign w:val="center"/>
            <w:hideMark/>
          </w:tcPr>
          <w:p w14:paraId="432AFD22" w14:textId="562ABE6E" w:rsidR="00D320EA" w:rsidRPr="00382D4E" w:rsidRDefault="004771D7" w:rsidP="001E0175">
            <w:pPr>
              <w:jc w:val="center"/>
              <w:rPr>
                <w:rFonts w:cs="Arial"/>
                <w:color w:val="000000"/>
                <w:sz w:val="22"/>
              </w:rPr>
            </w:pPr>
            <w:r w:rsidRPr="00382D4E">
              <w:rPr>
                <w:rFonts w:cs="Arial"/>
                <w:color w:val="000000"/>
                <w:sz w:val="22"/>
              </w:rPr>
              <w:t>-</w:t>
            </w:r>
          </w:p>
        </w:tc>
      </w:tr>
      <w:tr w:rsidR="00D320EA" w:rsidRPr="0028782A" w14:paraId="11413DA8"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628C2D1" w14:textId="77777777" w:rsidR="00D320EA" w:rsidRPr="00382D4E" w:rsidRDefault="00D320EA" w:rsidP="001E0175">
            <w:pPr>
              <w:jc w:val="center"/>
              <w:rPr>
                <w:rFonts w:cs="Arial"/>
                <w:color w:val="000000"/>
                <w:sz w:val="22"/>
              </w:rPr>
            </w:pPr>
            <w:r w:rsidRPr="00382D4E">
              <w:rPr>
                <w:rFonts w:cs="Arial"/>
                <w:color w:val="000000"/>
                <w:sz w:val="22"/>
              </w:rPr>
              <w:t>5</w:t>
            </w:r>
          </w:p>
        </w:tc>
        <w:tc>
          <w:tcPr>
            <w:tcW w:w="3680" w:type="dxa"/>
            <w:tcBorders>
              <w:top w:val="nil"/>
              <w:left w:val="nil"/>
              <w:bottom w:val="single" w:sz="4" w:space="0" w:color="auto"/>
              <w:right w:val="single" w:sz="4" w:space="0" w:color="auto"/>
            </w:tcBorders>
            <w:shd w:val="clear" w:color="auto" w:fill="auto"/>
            <w:noWrap/>
            <w:vAlign w:val="center"/>
            <w:hideMark/>
          </w:tcPr>
          <w:p w14:paraId="74C6BC17" w14:textId="77777777" w:rsidR="00D320EA" w:rsidRPr="00382D4E" w:rsidRDefault="00D320EA" w:rsidP="001E0175">
            <w:pPr>
              <w:jc w:val="left"/>
              <w:rPr>
                <w:rFonts w:cs="Arial"/>
                <w:color w:val="000000"/>
                <w:sz w:val="22"/>
              </w:rPr>
            </w:pPr>
            <w:r w:rsidRPr="00382D4E">
              <w:rPr>
                <w:rFonts w:cs="Arial"/>
                <w:color w:val="000000"/>
                <w:sz w:val="22"/>
              </w:rPr>
              <w:t>IST</w:t>
            </w:r>
          </w:p>
        </w:tc>
        <w:tc>
          <w:tcPr>
            <w:tcW w:w="1318" w:type="dxa"/>
            <w:tcBorders>
              <w:top w:val="nil"/>
              <w:left w:val="nil"/>
              <w:bottom w:val="single" w:sz="4" w:space="0" w:color="auto"/>
              <w:right w:val="single" w:sz="4" w:space="0" w:color="auto"/>
            </w:tcBorders>
            <w:shd w:val="clear" w:color="auto" w:fill="auto"/>
            <w:noWrap/>
            <w:vAlign w:val="center"/>
            <w:hideMark/>
          </w:tcPr>
          <w:p w14:paraId="072ABB57"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0D61AB2F"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76F0F4DA" w14:textId="77777777" w:rsidR="00D320EA" w:rsidRPr="00382D4E" w:rsidRDefault="00D320EA" w:rsidP="001E0175">
            <w:pPr>
              <w:jc w:val="center"/>
              <w:rPr>
                <w:rFonts w:cs="Arial"/>
                <w:color w:val="000000"/>
                <w:sz w:val="22"/>
              </w:rPr>
            </w:pPr>
            <w:r w:rsidRPr="00382D4E">
              <w:rPr>
                <w:rFonts w:cs="Arial"/>
                <w:color w:val="000000"/>
                <w:sz w:val="22"/>
              </w:rPr>
              <w:t>3 664</w:t>
            </w:r>
          </w:p>
        </w:tc>
        <w:tc>
          <w:tcPr>
            <w:tcW w:w="1320" w:type="dxa"/>
            <w:tcBorders>
              <w:top w:val="nil"/>
              <w:left w:val="nil"/>
              <w:bottom w:val="single" w:sz="4" w:space="0" w:color="auto"/>
              <w:right w:val="single" w:sz="4" w:space="0" w:color="auto"/>
            </w:tcBorders>
            <w:shd w:val="clear" w:color="auto" w:fill="auto"/>
            <w:noWrap/>
            <w:vAlign w:val="center"/>
            <w:hideMark/>
          </w:tcPr>
          <w:p w14:paraId="14EE33AD"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342A5AC4"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EE7064A" w14:textId="77777777" w:rsidR="00D320EA" w:rsidRPr="00382D4E" w:rsidRDefault="00D320EA" w:rsidP="001E0175">
            <w:pPr>
              <w:jc w:val="center"/>
              <w:rPr>
                <w:rFonts w:cs="Arial"/>
                <w:color w:val="000000"/>
                <w:sz w:val="22"/>
              </w:rPr>
            </w:pPr>
            <w:r w:rsidRPr="00382D4E">
              <w:rPr>
                <w:rFonts w:cs="Arial"/>
                <w:color w:val="000000"/>
                <w:sz w:val="22"/>
              </w:rPr>
              <w:t>6</w:t>
            </w:r>
          </w:p>
        </w:tc>
        <w:tc>
          <w:tcPr>
            <w:tcW w:w="3680" w:type="dxa"/>
            <w:tcBorders>
              <w:top w:val="nil"/>
              <w:left w:val="nil"/>
              <w:bottom w:val="single" w:sz="4" w:space="0" w:color="auto"/>
              <w:right w:val="single" w:sz="4" w:space="0" w:color="auto"/>
            </w:tcBorders>
            <w:shd w:val="clear" w:color="auto" w:fill="auto"/>
            <w:noWrap/>
            <w:vAlign w:val="center"/>
            <w:hideMark/>
          </w:tcPr>
          <w:p w14:paraId="4FE8F775" w14:textId="53FB2865" w:rsidR="00D320EA" w:rsidRPr="00382D4E" w:rsidRDefault="00EC4080" w:rsidP="001E0175">
            <w:pPr>
              <w:jc w:val="left"/>
              <w:rPr>
                <w:rFonts w:cs="Arial"/>
                <w:color w:val="000000"/>
                <w:sz w:val="22"/>
              </w:rPr>
            </w:pPr>
            <w:r w:rsidRPr="00382D4E">
              <w:rPr>
                <w:rFonts w:cs="Arial"/>
                <w:color w:val="000000"/>
                <w:sz w:val="22"/>
              </w:rPr>
              <w:t xml:space="preserve">Gastroentérite </w:t>
            </w:r>
          </w:p>
        </w:tc>
        <w:tc>
          <w:tcPr>
            <w:tcW w:w="1318" w:type="dxa"/>
            <w:tcBorders>
              <w:top w:val="nil"/>
              <w:left w:val="nil"/>
              <w:bottom w:val="single" w:sz="4" w:space="0" w:color="auto"/>
              <w:right w:val="single" w:sz="4" w:space="0" w:color="auto"/>
            </w:tcBorders>
            <w:shd w:val="clear" w:color="auto" w:fill="auto"/>
            <w:noWrap/>
            <w:vAlign w:val="center"/>
            <w:hideMark/>
          </w:tcPr>
          <w:p w14:paraId="376A34A5"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0072826D"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440232F7" w14:textId="48719729" w:rsidR="00D320EA" w:rsidRPr="00382D4E" w:rsidRDefault="004771D7" w:rsidP="001E0175">
            <w:pPr>
              <w:jc w:val="center"/>
              <w:rPr>
                <w:rFonts w:cs="Arial"/>
                <w:color w:val="000000"/>
                <w:sz w:val="22"/>
              </w:rPr>
            </w:pPr>
            <w:r w:rsidRPr="00382D4E">
              <w:rPr>
                <w:rFonts w:cs="Arial"/>
                <w:color w:val="000000"/>
                <w:sz w:val="22"/>
              </w:rPr>
              <w:t>-</w:t>
            </w:r>
          </w:p>
        </w:tc>
        <w:tc>
          <w:tcPr>
            <w:tcW w:w="1320" w:type="dxa"/>
            <w:tcBorders>
              <w:top w:val="nil"/>
              <w:left w:val="nil"/>
              <w:bottom w:val="single" w:sz="4" w:space="0" w:color="auto"/>
              <w:right w:val="single" w:sz="4" w:space="0" w:color="auto"/>
            </w:tcBorders>
            <w:shd w:val="clear" w:color="auto" w:fill="auto"/>
            <w:noWrap/>
            <w:vAlign w:val="center"/>
            <w:hideMark/>
          </w:tcPr>
          <w:p w14:paraId="2369FD62"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64E2FC0C"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7E8D397" w14:textId="77777777" w:rsidR="00D320EA" w:rsidRPr="00382D4E" w:rsidRDefault="00D320EA" w:rsidP="001E0175">
            <w:pPr>
              <w:jc w:val="center"/>
              <w:rPr>
                <w:rFonts w:cs="Arial"/>
                <w:color w:val="000000"/>
                <w:sz w:val="22"/>
              </w:rPr>
            </w:pPr>
            <w:r w:rsidRPr="00382D4E">
              <w:rPr>
                <w:rFonts w:cs="Arial"/>
                <w:color w:val="000000"/>
                <w:sz w:val="22"/>
              </w:rPr>
              <w:t>7</w:t>
            </w:r>
          </w:p>
        </w:tc>
        <w:tc>
          <w:tcPr>
            <w:tcW w:w="3680" w:type="dxa"/>
            <w:tcBorders>
              <w:top w:val="nil"/>
              <w:left w:val="nil"/>
              <w:bottom w:val="single" w:sz="4" w:space="0" w:color="auto"/>
              <w:right w:val="single" w:sz="4" w:space="0" w:color="auto"/>
            </w:tcBorders>
            <w:shd w:val="clear" w:color="auto" w:fill="auto"/>
            <w:noWrap/>
            <w:vAlign w:val="center"/>
            <w:hideMark/>
          </w:tcPr>
          <w:p w14:paraId="1A0A1F26" w14:textId="77777777" w:rsidR="00D320EA" w:rsidRPr="00382D4E" w:rsidRDefault="00D320EA" w:rsidP="001E0175">
            <w:pPr>
              <w:jc w:val="left"/>
              <w:rPr>
                <w:rFonts w:cs="Arial"/>
                <w:color w:val="000000"/>
                <w:sz w:val="22"/>
              </w:rPr>
            </w:pPr>
            <w:r w:rsidRPr="00382D4E">
              <w:rPr>
                <w:rFonts w:cs="Arial"/>
                <w:color w:val="000000"/>
                <w:sz w:val="22"/>
              </w:rPr>
              <w:t xml:space="preserve">Malnutrition </w:t>
            </w:r>
            <w:proofErr w:type="spellStart"/>
            <w:r w:rsidRPr="00382D4E">
              <w:rPr>
                <w:rFonts w:cs="Arial"/>
                <w:color w:val="000000"/>
                <w:sz w:val="22"/>
              </w:rPr>
              <w:t>protéino</w:t>
            </w:r>
            <w:proofErr w:type="spellEnd"/>
            <w:r w:rsidRPr="00382D4E">
              <w:rPr>
                <w:rFonts w:cs="Arial"/>
                <w:color w:val="000000"/>
                <w:sz w:val="22"/>
              </w:rPr>
              <w:t>-énergétique</w:t>
            </w:r>
          </w:p>
        </w:tc>
        <w:tc>
          <w:tcPr>
            <w:tcW w:w="1318" w:type="dxa"/>
            <w:tcBorders>
              <w:top w:val="nil"/>
              <w:left w:val="nil"/>
              <w:bottom w:val="single" w:sz="4" w:space="0" w:color="auto"/>
              <w:right w:val="single" w:sz="4" w:space="0" w:color="auto"/>
            </w:tcBorders>
            <w:shd w:val="clear" w:color="auto" w:fill="auto"/>
            <w:noWrap/>
            <w:vAlign w:val="center"/>
            <w:hideMark/>
          </w:tcPr>
          <w:p w14:paraId="1159BFBC"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3B1D5B5A"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70464D2E" w14:textId="77777777" w:rsidR="00D320EA" w:rsidRPr="00382D4E" w:rsidRDefault="00D320EA" w:rsidP="001E0175">
            <w:pPr>
              <w:jc w:val="center"/>
              <w:rPr>
                <w:rFonts w:cs="Arial"/>
                <w:color w:val="000000"/>
                <w:sz w:val="22"/>
              </w:rPr>
            </w:pPr>
            <w:r w:rsidRPr="00382D4E">
              <w:rPr>
                <w:rFonts w:cs="Arial"/>
                <w:color w:val="000000"/>
                <w:sz w:val="22"/>
              </w:rPr>
              <w:t>1 014</w:t>
            </w:r>
          </w:p>
        </w:tc>
        <w:tc>
          <w:tcPr>
            <w:tcW w:w="1320" w:type="dxa"/>
            <w:tcBorders>
              <w:top w:val="nil"/>
              <w:left w:val="nil"/>
              <w:bottom w:val="single" w:sz="4" w:space="0" w:color="auto"/>
              <w:right w:val="single" w:sz="4" w:space="0" w:color="auto"/>
            </w:tcBorders>
            <w:shd w:val="clear" w:color="auto" w:fill="auto"/>
            <w:noWrap/>
            <w:vAlign w:val="center"/>
            <w:hideMark/>
          </w:tcPr>
          <w:p w14:paraId="540BD479"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205C7E8F"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2EC4D3F" w14:textId="77777777" w:rsidR="00D320EA" w:rsidRPr="00382D4E" w:rsidRDefault="00D320EA" w:rsidP="001E0175">
            <w:pPr>
              <w:jc w:val="center"/>
              <w:rPr>
                <w:rFonts w:cs="Arial"/>
                <w:color w:val="000000"/>
                <w:sz w:val="22"/>
              </w:rPr>
            </w:pPr>
            <w:r w:rsidRPr="00382D4E">
              <w:rPr>
                <w:rFonts w:cs="Arial"/>
                <w:color w:val="000000"/>
                <w:sz w:val="22"/>
              </w:rPr>
              <w:t>8</w:t>
            </w:r>
          </w:p>
        </w:tc>
        <w:tc>
          <w:tcPr>
            <w:tcW w:w="3680" w:type="dxa"/>
            <w:tcBorders>
              <w:top w:val="nil"/>
              <w:left w:val="nil"/>
              <w:bottom w:val="single" w:sz="4" w:space="0" w:color="auto"/>
              <w:right w:val="single" w:sz="4" w:space="0" w:color="auto"/>
            </w:tcBorders>
            <w:shd w:val="clear" w:color="auto" w:fill="auto"/>
            <w:noWrap/>
            <w:vAlign w:val="center"/>
            <w:hideMark/>
          </w:tcPr>
          <w:p w14:paraId="6E5C5183" w14:textId="77777777" w:rsidR="00D320EA" w:rsidRPr="00382D4E" w:rsidRDefault="00D320EA" w:rsidP="001E0175">
            <w:pPr>
              <w:jc w:val="left"/>
              <w:rPr>
                <w:rFonts w:cs="Arial"/>
                <w:color w:val="000000"/>
                <w:sz w:val="22"/>
              </w:rPr>
            </w:pPr>
            <w:r w:rsidRPr="00382D4E">
              <w:rPr>
                <w:rFonts w:cs="Arial"/>
                <w:color w:val="000000"/>
                <w:sz w:val="22"/>
              </w:rPr>
              <w:t>Diarrhée sanglante</w:t>
            </w:r>
          </w:p>
        </w:tc>
        <w:tc>
          <w:tcPr>
            <w:tcW w:w="1318" w:type="dxa"/>
            <w:tcBorders>
              <w:top w:val="nil"/>
              <w:left w:val="nil"/>
              <w:bottom w:val="single" w:sz="4" w:space="0" w:color="auto"/>
              <w:right w:val="single" w:sz="4" w:space="0" w:color="auto"/>
            </w:tcBorders>
            <w:shd w:val="clear" w:color="auto" w:fill="auto"/>
            <w:noWrap/>
            <w:vAlign w:val="center"/>
            <w:hideMark/>
          </w:tcPr>
          <w:p w14:paraId="66AFF085"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06AB07BF"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6A54CD4D" w14:textId="77777777" w:rsidR="00D320EA" w:rsidRPr="00382D4E" w:rsidRDefault="00D320EA" w:rsidP="001E0175">
            <w:pPr>
              <w:jc w:val="center"/>
              <w:rPr>
                <w:rFonts w:cs="Arial"/>
                <w:color w:val="000000"/>
                <w:sz w:val="22"/>
              </w:rPr>
            </w:pPr>
            <w:r w:rsidRPr="00382D4E">
              <w:rPr>
                <w:rFonts w:cs="Arial"/>
                <w:color w:val="000000"/>
                <w:sz w:val="22"/>
              </w:rPr>
              <w:t>365</w:t>
            </w:r>
          </w:p>
        </w:tc>
        <w:tc>
          <w:tcPr>
            <w:tcW w:w="1320" w:type="dxa"/>
            <w:tcBorders>
              <w:top w:val="nil"/>
              <w:left w:val="nil"/>
              <w:bottom w:val="single" w:sz="4" w:space="0" w:color="auto"/>
              <w:right w:val="single" w:sz="4" w:space="0" w:color="auto"/>
            </w:tcBorders>
            <w:shd w:val="clear" w:color="auto" w:fill="auto"/>
            <w:noWrap/>
            <w:vAlign w:val="center"/>
            <w:hideMark/>
          </w:tcPr>
          <w:p w14:paraId="5254F58A"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2BC95C86"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76FFC1C" w14:textId="77777777" w:rsidR="00D320EA" w:rsidRPr="00382D4E" w:rsidRDefault="00D320EA" w:rsidP="001E0175">
            <w:pPr>
              <w:jc w:val="center"/>
              <w:rPr>
                <w:rFonts w:cs="Arial"/>
                <w:color w:val="000000"/>
                <w:sz w:val="22"/>
              </w:rPr>
            </w:pPr>
            <w:r w:rsidRPr="00382D4E">
              <w:rPr>
                <w:rFonts w:cs="Arial"/>
                <w:color w:val="000000"/>
                <w:sz w:val="22"/>
              </w:rPr>
              <w:t>9</w:t>
            </w:r>
          </w:p>
        </w:tc>
        <w:tc>
          <w:tcPr>
            <w:tcW w:w="3680" w:type="dxa"/>
            <w:tcBorders>
              <w:top w:val="nil"/>
              <w:left w:val="nil"/>
              <w:bottom w:val="single" w:sz="4" w:space="0" w:color="auto"/>
              <w:right w:val="single" w:sz="4" w:space="0" w:color="auto"/>
            </w:tcBorders>
            <w:shd w:val="clear" w:color="auto" w:fill="auto"/>
            <w:noWrap/>
            <w:vAlign w:val="center"/>
            <w:hideMark/>
          </w:tcPr>
          <w:p w14:paraId="3E276E93" w14:textId="77777777" w:rsidR="00D320EA" w:rsidRPr="00382D4E" w:rsidRDefault="00D320EA" w:rsidP="001E0175">
            <w:pPr>
              <w:jc w:val="left"/>
              <w:rPr>
                <w:rFonts w:cs="Arial"/>
                <w:color w:val="000000"/>
                <w:sz w:val="22"/>
              </w:rPr>
            </w:pPr>
            <w:r w:rsidRPr="00382D4E">
              <w:rPr>
                <w:rFonts w:cs="Arial"/>
                <w:color w:val="000000"/>
                <w:sz w:val="22"/>
              </w:rPr>
              <w:t>Anémie</w:t>
            </w:r>
          </w:p>
        </w:tc>
        <w:tc>
          <w:tcPr>
            <w:tcW w:w="1318" w:type="dxa"/>
            <w:tcBorders>
              <w:top w:val="nil"/>
              <w:left w:val="nil"/>
              <w:bottom w:val="single" w:sz="4" w:space="0" w:color="auto"/>
              <w:right w:val="single" w:sz="4" w:space="0" w:color="auto"/>
            </w:tcBorders>
            <w:shd w:val="clear" w:color="auto" w:fill="auto"/>
            <w:noWrap/>
            <w:vAlign w:val="center"/>
            <w:hideMark/>
          </w:tcPr>
          <w:p w14:paraId="09C9E448"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214760B2"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4A554B87" w14:textId="77777777" w:rsidR="00D320EA" w:rsidRPr="00382D4E" w:rsidRDefault="00D320EA" w:rsidP="001E0175">
            <w:pPr>
              <w:jc w:val="center"/>
              <w:rPr>
                <w:rFonts w:cs="Arial"/>
                <w:color w:val="000000"/>
                <w:sz w:val="22"/>
              </w:rPr>
            </w:pPr>
            <w:r w:rsidRPr="00382D4E">
              <w:rPr>
                <w:rFonts w:cs="Arial"/>
                <w:color w:val="000000"/>
                <w:sz w:val="22"/>
              </w:rPr>
              <w:t>3 226</w:t>
            </w:r>
          </w:p>
        </w:tc>
        <w:tc>
          <w:tcPr>
            <w:tcW w:w="1320" w:type="dxa"/>
            <w:tcBorders>
              <w:top w:val="nil"/>
              <w:left w:val="nil"/>
              <w:bottom w:val="single" w:sz="4" w:space="0" w:color="auto"/>
              <w:right w:val="single" w:sz="4" w:space="0" w:color="auto"/>
            </w:tcBorders>
            <w:shd w:val="clear" w:color="auto" w:fill="auto"/>
            <w:noWrap/>
            <w:vAlign w:val="center"/>
            <w:hideMark/>
          </w:tcPr>
          <w:p w14:paraId="453F6318" w14:textId="77777777" w:rsidR="00D320EA" w:rsidRPr="00382D4E" w:rsidRDefault="00D320EA" w:rsidP="001E0175">
            <w:pPr>
              <w:jc w:val="center"/>
              <w:rPr>
                <w:rFonts w:cs="Arial"/>
                <w:color w:val="000000"/>
                <w:sz w:val="22"/>
              </w:rPr>
            </w:pPr>
            <w:r w:rsidRPr="00382D4E">
              <w:rPr>
                <w:rFonts w:cs="Arial"/>
                <w:color w:val="000000"/>
                <w:sz w:val="22"/>
              </w:rPr>
              <w:t>77</w:t>
            </w:r>
          </w:p>
        </w:tc>
      </w:tr>
      <w:tr w:rsidR="00D320EA" w:rsidRPr="0028782A" w14:paraId="7A6D7A5A"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6EF3B1F" w14:textId="77777777" w:rsidR="00D320EA" w:rsidRPr="00382D4E" w:rsidRDefault="00D320EA" w:rsidP="001E0175">
            <w:pPr>
              <w:jc w:val="center"/>
              <w:rPr>
                <w:rFonts w:cs="Arial"/>
                <w:color w:val="000000"/>
                <w:sz w:val="22"/>
              </w:rPr>
            </w:pPr>
            <w:r w:rsidRPr="00382D4E">
              <w:rPr>
                <w:rFonts w:cs="Arial"/>
                <w:color w:val="000000"/>
                <w:sz w:val="22"/>
              </w:rPr>
              <w:t>10</w:t>
            </w:r>
          </w:p>
        </w:tc>
        <w:tc>
          <w:tcPr>
            <w:tcW w:w="3680" w:type="dxa"/>
            <w:tcBorders>
              <w:top w:val="nil"/>
              <w:left w:val="nil"/>
              <w:bottom w:val="single" w:sz="4" w:space="0" w:color="auto"/>
              <w:right w:val="single" w:sz="4" w:space="0" w:color="auto"/>
            </w:tcBorders>
            <w:shd w:val="clear" w:color="auto" w:fill="auto"/>
            <w:noWrap/>
            <w:vAlign w:val="center"/>
            <w:hideMark/>
          </w:tcPr>
          <w:p w14:paraId="02BC082E" w14:textId="77777777" w:rsidR="00D320EA" w:rsidRPr="00382D4E" w:rsidRDefault="00D320EA" w:rsidP="001E0175">
            <w:pPr>
              <w:jc w:val="left"/>
              <w:rPr>
                <w:rFonts w:cs="Arial"/>
                <w:color w:val="000000"/>
                <w:sz w:val="22"/>
              </w:rPr>
            </w:pPr>
            <w:r w:rsidRPr="00382D4E">
              <w:rPr>
                <w:rFonts w:cs="Arial"/>
                <w:color w:val="000000"/>
                <w:sz w:val="22"/>
              </w:rPr>
              <w:t>Amibiase</w:t>
            </w:r>
          </w:p>
        </w:tc>
        <w:tc>
          <w:tcPr>
            <w:tcW w:w="1318" w:type="dxa"/>
            <w:tcBorders>
              <w:top w:val="nil"/>
              <w:left w:val="nil"/>
              <w:bottom w:val="single" w:sz="4" w:space="0" w:color="auto"/>
              <w:right w:val="single" w:sz="4" w:space="0" w:color="auto"/>
            </w:tcBorders>
            <w:shd w:val="clear" w:color="auto" w:fill="auto"/>
            <w:noWrap/>
            <w:vAlign w:val="center"/>
            <w:hideMark/>
          </w:tcPr>
          <w:p w14:paraId="0292801E"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4949A33E"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29084FAC" w14:textId="77777777" w:rsidR="00D320EA" w:rsidRPr="00382D4E" w:rsidRDefault="00D320EA" w:rsidP="001E0175">
            <w:pPr>
              <w:jc w:val="center"/>
              <w:rPr>
                <w:rFonts w:cs="Arial"/>
                <w:color w:val="000000"/>
                <w:sz w:val="22"/>
              </w:rPr>
            </w:pPr>
            <w:r w:rsidRPr="00382D4E">
              <w:rPr>
                <w:rFonts w:cs="Arial"/>
                <w:color w:val="000000"/>
                <w:sz w:val="22"/>
              </w:rPr>
              <w:t>1 764</w:t>
            </w:r>
          </w:p>
        </w:tc>
        <w:tc>
          <w:tcPr>
            <w:tcW w:w="1320" w:type="dxa"/>
            <w:tcBorders>
              <w:top w:val="nil"/>
              <w:left w:val="nil"/>
              <w:bottom w:val="single" w:sz="4" w:space="0" w:color="auto"/>
              <w:right w:val="single" w:sz="4" w:space="0" w:color="auto"/>
            </w:tcBorders>
            <w:shd w:val="clear" w:color="auto" w:fill="auto"/>
            <w:noWrap/>
            <w:vAlign w:val="center"/>
            <w:hideMark/>
          </w:tcPr>
          <w:p w14:paraId="3EE536A0"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1D3DECF2"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4FBD3EB" w14:textId="77777777" w:rsidR="00D320EA" w:rsidRPr="00382D4E" w:rsidRDefault="00D320EA" w:rsidP="001E0175">
            <w:pPr>
              <w:jc w:val="center"/>
              <w:rPr>
                <w:rFonts w:cs="Arial"/>
                <w:color w:val="000000"/>
                <w:sz w:val="22"/>
              </w:rPr>
            </w:pPr>
            <w:r w:rsidRPr="00382D4E">
              <w:rPr>
                <w:rFonts w:cs="Arial"/>
                <w:color w:val="000000"/>
                <w:sz w:val="22"/>
              </w:rPr>
              <w:t>11</w:t>
            </w:r>
          </w:p>
        </w:tc>
        <w:tc>
          <w:tcPr>
            <w:tcW w:w="3680" w:type="dxa"/>
            <w:tcBorders>
              <w:top w:val="nil"/>
              <w:left w:val="nil"/>
              <w:bottom w:val="single" w:sz="4" w:space="0" w:color="auto"/>
              <w:right w:val="single" w:sz="4" w:space="0" w:color="auto"/>
            </w:tcBorders>
            <w:shd w:val="clear" w:color="auto" w:fill="auto"/>
            <w:noWrap/>
            <w:vAlign w:val="center"/>
            <w:hideMark/>
          </w:tcPr>
          <w:p w14:paraId="5BFDB6B6" w14:textId="77777777" w:rsidR="00D320EA" w:rsidRPr="00382D4E" w:rsidRDefault="00D320EA" w:rsidP="001E0175">
            <w:pPr>
              <w:jc w:val="left"/>
              <w:rPr>
                <w:rFonts w:cs="Arial"/>
                <w:color w:val="000000"/>
                <w:sz w:val="22"/>
              </w:rPr>
            </w:pPr>
            <w:r w:rsidRPr="00382D4E">
              <w:rPr>
                <w:rFonts w:cs="Arial"/>
                <w:color w:val="000000"/>
                <w:sz w:val="22"/>
              </w:rPr>
              <w:t>Hypertension</w:t>
            </w:r>
          </w:p>
        </w:tc>
        <w:tc>
          <w:tcPr>
            <w:tcW w:w="1318" w:type="dxa"/>
            <w:tcBorders>
              <w:top w:val="nil"/>
              <w:left w:val="nil"/>
              <w:bottom w:val="single" w:sz="4" w:space="0" w:color="auto"/>
              <w:right w:val="single" w:sz="4" w:space="0" w:color="auto"/>
            </w:tcBorders>
            <w:shd w:val="clear" w:color="auto" w:fill="auto"/>
            <w:noWrap/>
            <w:vAlign w:val="center"/>
            <w:hideMark/>
          </w:tcPr>
          <w:p w14:paraId="2F5743E0"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41D3C776"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7497C099" w14:textId="77777777" w:rsidR="00D320EA" w:rsidRPr="00382D4E" w:rsidRDefault="00D320EA" w:rsidP="001E0175">
            <w:pPr>
              <w:jc w:val="center"/>
              <w:rPr>
                <w:rFonts w:cs="Arial"/>
                <w:color w:val="000000"/>
                <w:sz w:val="22"/>
              </w:rPr>
            </w:pPr>
            <w:r w:rsidRPr="00382D4E">
              <w:rPr>
                <w:rFonts w:cs="Arial"/>
                <w:color w:val="000000"/>
                <w:sz w:val="22"/>
              </w:rPr>
              <w:t>421</w:t>
            </w:r>
          </w:p>
        </w:tc>
        <w:tc>
          <w:tcPr>
            <w:tcW w:w="1320" w:type="dxa"/>
            <w:tcBorders>
              <w:top w:val="nil"/>
              <w:left w:val="nil"/>
              <w:bottom w:val="single" w:sz="4" w:space="0" w:color="auto"/>
              <w:right w:val="single" w:sz="4" w:space="0" w:color="auto"/>
            </w:tcBorders>
            <w:shd w:val="clear" w:color="auto" w:fill="auto"/>
            <w:noWrap/>
            <w:vAlign w:val="center"/>
            <w:hideMark/>
          </w:tcPr>
          <w:p w14:paraId="7CC49967"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677D6E6C"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BB7C260" w14:textId="77777777" w:rsidR="00D320EA" w:rsidRPr="00382D4E" w:rsidRDefault="00D320EA" w:rsidP="001E0175">
            <w:pPr>
              <w:jc w:val="center"/>
              <w:rPr>
                <w:rFonts w:cs="Arial"/>
                <w:color w:val="000000"/>
                <w:sz w:val="22"/>
              </w:rPr>
            </w:pPr>
            <w:r w:rsidRPr="00382D4E">
              <w:rPr>
                <w:rFonts w:cs="Arial"/>
                <w:color w:val="000000"/>
                <w:sz w:val="22"/>
              </w:rPr>
              <w:t>12</w:t>
            </w:r>
          </w:p>
        </w:tc>
        <w:tc>
          <w:tcPr>
            <w:tcW w:w="3680" w:type="dxa"/>
            <w:tcBorders>
              <w:top w:val="nil"/>
              <w:left w:val="nil"/>
              <w:bottom w:val="single" w:sz="4" w:space="0" w:color="auto"/>
              <w:right w:val="single" w:sz="4" w:space="0" w:color="auto"/>
            </w:tcBorders>
            <w:shd w:val="clear" w:color="auto" w:fill="auto"/>
            <w:noWrap/>
            <w:vAlign w:val="center"/>
            <w:hideMark/>
          </w:tcPr>
          <w:p w14:paraId="03A8BB24" w14:textId="143B20F9" w:rsidR="00D320EA" w:rsidRPr="00382D4E" w:rsidRDefault="00D320EA" w:rsidP="00925155">
            <w:pPr>
              <w:jc w:val="left"/>
              <w:rPr>
                <w:rFonts w:cs="Arial"/>
                <w:color w:val="000000"/>
                <w:sz w:val="22"/>
              </w:rPr>
            </w:pPr>
            <w:r w:rsidRPr="00382D4E">
              <w:rPr>
                <w:rFonts w:cs="Arial"/>
                <w:color w:val="000000"/>
                <w:sz w:val="22"/>
              </w:rPr>
              <w:t>S</w:t>
            </w:r>
            <w:r w:rsidR="00925155" w:rsidRPr="00382D4E">
              <w:rPr>
                <w:rFonts w:cs="Arial"/>
                <w:color w:val="000000"/>
                <w:sz w:val="22"/>
              </w:rPr>
              <w:t>IDA</w:t>
            </w:r>
          </w:p>
        </w:tc>
        <w:tc>
          <w:tcPr>
            <w:tcW w:w="1318" w:type="dxa"/>
            <w:tcBorders>
              <w:top w:val="nil"/>
              <w:left w:val="nil"/>
              <w:bottom w:val="single" w:sz="4" w:space="0" w:color="auto"/>
              <w:right w:val="single" w:sz="4" w:space="0" w:color="auto"/>
            </w:tcBorders>
            <w:shd w:val="clear" w:color="auto" w:fill="auto"/>
            <w:noWrap/>
            <w:vAlign w:val="center"/>
            <w:hideMark/>
          </w:tcPr>
          <w:p w14:paraId="7B1FF4AB"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13FA44DA"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03301513" w14:textId="77777777" w:rsidR="00D320EA" w:rsidRPr="00382D4E" w:rsidRDefault="00D320EA" w:rsidP="001E0175">
            <w:pPr>
              <w:jc w:val="center"/>
              <w:rPr>
                <w:rFonts w:cs="Arial"/>
                <w:color w:val="000000"/>
                <w:sz w:val="22"/>
              </w:rPr>
            </w:pPr>
            <w:r w:rsidRPr="00382D4E">
              <w:rPr>
                <w:rFonts w:cs="Arial"/>
                <w:color w:val="000000"/>
                <w:sz w:val="22"/>
              </w:rPr>
              <w:t>435</w:t>
            </w:r>
          </w:p>
        </w:tc>
        <w:tc>
          <w:tcPr>
            <w:tcW w:w="1320" w:type="dxa"/>
            <w:tcBorders>
              <w:top w:val="nil"/>
              <w:left w:val="nil"/>
              <w:bottom w:val="single" w:sz="4" w:space="0" w:color="auto"/>
              <w:right w:val="single" w:sz="4" w:space="0" w:color="auto"/>
            </w:tcBorders>
            <w:shd w:val="clear" w:color="auto" w:fill="auto"/>
            <w:noWrap/>
            <w:vAlign w:val="center"/>
            <w:hideMark/>
          </w:tcPr>
          <w:p w14:paraId="66A51E04" w14:textId="77777777" w:rsidR="00D320EA" w:rsidRPr="00382D4E" w:rsidRDefault="00D320EA" w:rsidP="001E0175">
            <w:pPr>
              <w:jc w:val="center"/>
              <w:rPr>
                <w:rFonts w:cs="Arial"/>
                <w:color w:val="000000"/>
                <w:sz w:val="22"/>
              </w:rPr>
            </w:pPr>
            <w:r w:rsidRPr="00382D4E">
              <w:rPr>
                <w:rFonts w:cs="Arial"/>
                <w:color w:val="000000"/>
                <w:sz w:val="22"/>
              </w:rPr>
              <w:t>17</w:t>
            </w:r>
          </w:p>
        </w:tc>
      </w:tr>
      <w:tr w:rsidR="00D320EA" w:rsidRPr="0028782A" w14:paraId="776D914A"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2021673" w14:textId="77777777" w:rsidR="00D320EA" w:rsidRPr="00382D4E" w:rsidRDefault="00D320EA" w:rsidP="001E0175">
            <w:pPr>
              <w:jc w:val="center"/>
              <w:rPr>
                <w:rFonts w:cs="Arial"/>
                <w:color w:val="000000"/>
                <w:sz w:val="22"/>
              </w:rPr>
            </w:pPr>
            <w:r w:rsidRPr="00382D4E">
              <w:rPr>
                <w:rFonts w:cs="Arial"/>
                <w:color w:val="000000"/>
                <w:sz w:val="22"/>
              </w:rPr>
              <w:t>13</w:t>
            </w:r>
          </w:p>
        </w:tc>
        <w:tc>
          <w:tcPr>
            <w:tcW w:w="3680" w:type="dxa"/>
            <w:tcBorders>
              <w:top w:val="nil"/>
              <w:left w:val="nil"/>
              <w:bottom w:val="single" w:sz="4" w:space="0" w:color="auto"/>
              <w:right w:val="single" w:sz="4" w:space="0" w:color="auto"/>
            </w:tcBorders>
            <w:shd w:val="clear" w:color="auto" w:fill="auto"/>
            <w:noWrap/>
            <w:vAlign w:val="center"/>
            <w:hideMark/>
          </w:tcPr>
          <w:p w14:paraId="3524253A" w14:textId="77777777" w:rsidR="00D320EA" w:rsidRPr="00382D4E" w:rsidRDefault="00D320EA" w:rsidP="001E0175">
            <w:pPr>
              <w:jc w:val="left"/>
              <w:rPr>
                <w:rFonts w:cs="Arial"/>
                <w:color w:val="000000"/>
                <w:sz w:val="22"/>
              </w:rPr>
            </w:pPr>
            <w:r w:rsidRPr="00382D4E">
              <w:rPr>
                <w:rFonts w:cs="Arial"/>
                <w:color w:val="000000"/>
                <w:sz w:val="22"/>
              </w:rPr>
              <w:t>Tuberculose</w:t>
            </w:r>
          </w:p>
        </w:tc>
        <w:tc>
          <w:tcPr>
            <w:tcW w:w="1318" w:type="dxa"/>
            <w:tcBorders>
              <w:top w:val="nil"/>
              <w:left w:val="nil"/>
              <w:bottom w:val="single" w:sz="4" w:space="0" w:color="auto"/>
              <w:right w:val="single" w:sz="4" w:space="0" w:color="auto"/>
            </w:tcBorders>
            <w:shd w:val="clear" w:color="auto" w:fill="auto"/>
            <w:noWrap/>
            <w:vAlign w:val="center"/>
            <w:hideMark/>
          </w:tcPr>
          <w:p w14:paraId="46B4E7AE"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2528CE3C"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297CAD56" w14:textId="5FFA2975" w:rsidR="00D320EA" w:rsidRPr="00382D4E" w:rsidRDefault="004771D7" w:rsidP="001E0175">
            <w:pPr>
              <w:jc w:val="center"/>
              <w:rPr>
                <w:rFonts w:cs="Arial"/>
                <w:color w:val="000000"/>
                <w:sz w:val="22"/>
              </w:rPr>
            </w:pPr>
            <w:r w:rsidRPr="00382D4E">
              <w:rPr>
                <w:rFonts w:cs="Arial"/>
                <w:color w:val="000000"/>
                <w:sz w:val="22"/>
              </w:rPr>
              <w:t>442</w:t>
            </w:r>
          </w:p>
        </w:tc>
        <w:tc>
          <w:tcPr>
            <w:tcW w:w="1320" w:type="dxa"/>
            <w:tcBorders>
              <w:top w:val="nil"/>
              <w:left w:val="nil"/>
              <w:bottom w:val="single" w:sz="4" w:space="0" w:color="auto"/>
              <w:right w:val="single" w:sz="4" w:space="0" w:color="auto"/>
            </w:tcBorders>
            <w:shd w:val="clear" w:color="auto" w:fill="auto"/>
            <w:noWrap/>
            <w:vAlign w:val="center"/>
            <w:hideMark/>
          </w:tcPr>
          <w:p w14:paraId="2F129868" w14:textId="42F22C8F" w:rsidR="00D320EA" w:rsidRPr="00382D4E" w:rsidRDefault="004771D7" w:rsidP="001E0175">
            <w:pPr>
              <w:jc w:val="center"/>
              <w:rPr>
                <w:rFonts w:cs="Arial"/>
                <w:color w:val="000000"/>
                <w:sz w:val="22"/>
              </w:rPr>
            </w:pPr>
            <w:r w:rsidRPr="00382D4E">
              <w:rPr>
                <w:rFonts w:cs="Arial"/>
                <w:color w:val="000000"/>
                <w:sz w:val="22"/>
              </w:rPr>
              <w:t>9</w:t>
            </w:r>
          </w:p>
        </w:tc>
      </w:tr>
      <w:tr w:rsidR="00D320EA" w:rsidRPr="0028782A" w14:paraId="62E9B370"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16BB6F9" w14:textId="77777777" w:rsidR="00D320EA" w:rsidRPr="00382D4E" w:rsidRDefault="00D320EA" w:rsidP="001E0175">
            <w:pPr>
              <w:jc w:val="center"/>
              <w:rPr>
                <w:rFonts w:cs="Arial"/>
                <w:color w:val="000000"/>
                <w:sz w:val="22"/>
              </w:rPr>
            </w:pPr>
            <w:r w:rsidRPr="00382D4E">
              <w:rPr>
                <w:rFonts w:cs="Arial"/>
                <w:color w:val="000000"/>
                <w:sz w:val="22"/>
              </w:rPr>
              <w:t>14</w:t>
            </w:r>
          </w:p>
        </w:tc>
        <w:tc>
          <w:tcPr>
            <w:tcW w:w="3680" w:type="dxa"/>
            <w:tcBorders>
              <w:top w:val="nil"/>
              <w:left w:val="nil"/>
              <w:bottom w:val="single" w:sz="4" w:space="0" w:color="auto"/>
              <w:right w:val="single" w:sz="4" w:space="0" w:color="auto"/>
            </w:tcBorders>
            <w:shd w:val="clear" w:color="auto" w:fill="auto"/>
            <w:noWrap/>
            <w:vAlign w:val="center"/>
            <w:hideMark/>
          </w:tcPr>
          <w:p w14:paraId="5C57484B" w14:textId="77777777" w:rsidR="00D320EA" w:rsidRPr="00382D4E" w:rsidRDefault="00D320EA" w:rsidP="001E0175">
            <w:pPr>
              <w:jc w:val="left"/>
              <w:rPr>
                <w:rFonts w:cs="Arial"/>
                <w:color w:val="000000"/>
                <w:sz w:val="22"/>
              </w:rPr>
            </w:pPr>
            <w:r w:rsidRPr="00382D4E">
              <w:rPr>
                <w:rFonts w:cs="Arial"/>
                <w:color w:val="000000"/>
                <w:sz w:val="22"/>
              </w:rPr>
              <w:t>Onchocercose</w:t>
            </w:r>
          </w:p>
        </w:tc>
        <w:tc>
          <w:tcPr>
            <w:tcW w:w="1318" w:type="dxa"/>
            <w:tcBorders>
              <w:top w:val="nil"/>
              <w:left w:val="nil"/>
              <w:bottom w:val="single" w:sz="4" w:space="0" w:color="auto"/>
              <w:right w:val="single" w:sz="4" w:space="0" w:color="auto"/>
            </w:tcBorders>
            <w:shd w:val="clear" w:color="auto" w:fill="auto"/>
            <w:noWrap/>
            <w:vAlign w:val="center"/>
            <w:hideMark/>
          </w:tcPr>
          <w:p w14:paraId="1B7D5D49"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33706C8C"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7B010515" w14:textId="77777777" w:rsidR="00D320EA" w:rsidRPr="00382D4E" w:rsidRDefault="00D320EA" w:rsidP="001E0175">
            <w:pPr>
              <w:jc w:val="center"/>
              <w:rPr>
                <w:rFonts w:cs="Arial"/>
                <w:color w:val="000000"/>
                <w:sz w:val="22"/>
              </w:rPr>
            </w:pPr>
            <w:r w:rsidRPr="00382D4E">
              <w:rPr>
                <w:rFonts w:cs="Arial"/>
                <w:color w:val="000000"/>
                <w:sz w:val="22"/>
              </w:rPr>
              <w:t>221</w:t>
            </w:r>
          </w:p>
        </w:tc>
        <w:tc>
          <w:tcPr>
            <w:tcW w:w="1320" w:type="dxa"/>
            <w:tcBorders>
              <w:top w:val="nil"/>
              <w:left w:val="nil"/>
              <w:bottom w:val="single" w:sz="4" w:space="0" w:color="auto"/>
              <w:right w:val="single" w:sz="4" w:space="0" w:color="auto"/>
            </w:tcBorders>
            <w:shd w:val="clear" w:color="auto" w:fill="auto"/>
            <w:noWrap/>
            <w:vAlign w:val="center"/>
            <w:hideMark/>
          </w:tcPr>
          <w:p w14:paraId="712CE8BE"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088E6379"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A95B79D" w14:textId="77777777" w:rsidR="00D320EA" w:rsidRPr="00382D4E" w:rsidRDefault="00D320EA" w:rsidP="001E0175">
            <w:pPr>
              <w:jc w:val="center"/>
              <w:rPr>
                <w:rFonts w:cs="Arial"/>
                <w:color w:val="000000"/>
                <w:sz w:val="22"/>
              </w:rPr>
            </w:pPr>
            <w:r w:rsidRPr="00382D4E">
              <w:rPr>
                <w:rFonts w:cs="Arial"/>
                <w:color w:val="000000"/>
                <w:sz w:val="22"/>
              </w:rPr>
              <w:t>15</w:t>
            </w:r>
          </w:p>
        </w:tc>
        <w:tc>
          <w:tcPr>
            <w:tcW w:w="3680" w:type="dxa"/>
            <w:tcBorders>
              <w:top w:val="nil"/>
              <w:left w:val="nil"/>
              <w:bottom w:val="single" w:sz="4" w:space="0" w:color="auto"/>
              <w:right w:val="single" w:sz="4" w:space="0" w:color="auto"/>
            </w:tcBorders>
            <w:shd w:val="clear" w:color="auto" w:fill="auto"/>
            <w:noWrap/>
            <w:vAlign w:val="center"/>
            <w:hideMark/>
          </w:tcPr>
          <w:p w14:paraId="1CB1D967" w14:textId="77777777" w:rsidR="00D320EA" w:rsidRPr="00382D4E" w:rsidRDefault="00D320EA" w:rsidP="001E0175">
            <w:pPr>
              <w:jc w:val="left"/>
              <w:rPr>
                <w:rFonts w:cs="Arial"/>
                <w:color w:val="000000"/>
                <w:sz w:val="22"/>
              </w:rPr>
            </w:pPr>
            <w:r w:rsidRPr="00382D4E">
              <w:rPr>
                <w:rFonts w:cs="Arial"/>
                <w:color w:val="000000"/>
                <w:sz w:val="22"/>
              </w:rPr>
              <w:t>Diabète</w:t>
            </w:r>
          </w:p>
        </w:tc>
        <w:tc>
          <w:tcPr>
            <w:tcW w:w="1318" w:type="dxa"/>
            <w:tcBorders>
              <w:top w:val="nil"/>
              <w:left w:val="nil"/>
              <w:bottom w:val="single" w:sz="4" w:space="0" w:color="auto"/>
              <w:right w:val="single" w:sz="4" w:space="0" w:color="auto"/>
            </w:tcBorders>
            <w:shd w:val="clear" w:color="auto" w:fill="auto"/>
            <w:noWrap/>
            <w:vAlign w:val="center"/>
            <w:hideMark/>
          </w:tcPr>
          <w:p w14:paraId="6DEE1650"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61DAE95B"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26373049" w14:textId="77777777" w:rsidR="00D320EA" w:rsidRPr="00382D4E" w:rsidRDefault="00D320EA" w:rsidP="001E0175">
            <w:pPr>
              <w:jc w:val="center"/>
              <w:rPr>
                <w:rFonts w:cs="Arial"/>
                <w:color w:val="000000"/>
                <w:sz w:val="22"/>
              </w:rPr>
            </w:pPr>
            <w:r w:rsidRPr="00382D4E">
              <w:rPr>
                <w:rFonts w:cs="Arial"/>
                <w:color w:val="000000"/>
                <w:sz w:val="22"/>
              </w:rPr>
              <w:t>124</w:t>
            </w:r>
          </w:p>
        </w:tc>
        <w:tc>
          <w:tcPr>
            <w:tcW w:w="1320" w:type="dxa"/>
            <w:tcBorders>
              <w:top w:val="nil"/>
              <w:left w:val="nil"/>
              <w:bottom w:val="single" w:sz="4" w:space="0" w:color="auto"/>
              <w:right w:val="single" w:sz="4" w:space="0" w:color="auto"/>
            </w:tcBorders>
            <w:shd w:val="clear" w:color="auto" w:fill="auto"/>
            <w:noWrap/>
            <w:vAlign w:val="center"/>
            <w:hideMark/>
          </w:tcPr>
          <w:p w14:paraId="2E442D66" w14:textId="77777777" w:rsidR="00D320EA" w:rsidRPr="00382D4E" w:rsidRDefault="00D320EA" w:rsidP="001E0175">
            <w:pPr>
              <w:jc w:val="center"/>
              <w:rPr>
                <w:rFonts w:cs="Arial"/>
                <w:color w:val="000000"/>
                <w:sz w:val="22"/>
              </w:rPr>
            </w:pPr>
            <w:r w:rsidRPr="00382D4E">
              <w:rPr>
                <w:rFonts w:cs="Arial"/>
                <w:color w:val="000000"/>
                <w:sz w:val="22"/>
              </w:rPr>
              <w:t>10</w:t>
            </w:r>
          </w:p>
        </w:tc>
      </w:tr>
      <w:tr w:rsidR="00D320EA" w:rsidRPr="0028782A" w14:paraId="7DAC3726"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98ABC06" w14:textId="77777777" w:rsidR="00D320EA" w:rsidRPr="00382D4E" w:rsidRDefault="00D320EA" w:rsidP="001E0175">
            <w:pPr>
              <w:jc w:val="center"/>
              <w:rPr>
                <w:rFonts w:cs="Arial"/>
                <w:color w:val="000000"/>
                <w:sz w:val="22"/>
              </w:rPr>
            </w:pPr>
            <w:r w:rsidRPr="00382D4E">
              <w:rPr>
                <w:rFonts w:cs="Arial"/>
                <w:color w:val="000000"/>
                <w:sz w:val="22"/>
              </w:rPr>
              <w:t>16</w:t>
            </w:r>
          </w:p>
        </w:tc>
        <w:tc>
          <w:tcPr>
            <w:tcW w:w="3680" w:type="dxa"/>
            <w:tcBorders>
              <w:top w:val="nil"/>
              <w:left w:val="nil"/>
              <w:bottom w:val="single" w:sz="4" w:space="0" w:color="auto"/>
              <w:right w:val="single" w:sz="4" w:space="0" w:color="auto"/>
            </w:tcBorders>
            <w:shd w:val="clear" w:color="auto" w:fill="auto"/>
            <w:noWrap/>
            <w:vAlign w:val="center"/>
            <w:hideMark/>
          </w:tcPr>
          <w:p w14:paraId="3A5C0C52" w14:textId="77777777" w:rsidR="00D320EA" w:rsidRPr="00382D4E" w:rsidRDefault="00D320EA" w:rsidP="001E0175">
            <w:pPr>
              <w:jc w:val="left"/>
              <w:rPr>
                <w:rFonts w:cs="Arial"/>
                <w:color w:val="000000"/>
                <w:sz w:val="22"/>
              </w:rPr>
            </w:pPr>
            <w:r w:rsidRPr="00382D4E">
              <w:rPr>
                <w:rFonts w:cs="Arial"/>
                <w:color w:val="000000"/>
                <w:sz w:val="22"/>
              </w:rPr>
              <w:t>Tétanos néonatal</w:t>
            </w:r>
          </w:p>
        </w:tc>
        <w:tc>
          <w:tcPr>
            <w:tcW w:w="1318" w:type="dxa"/>
            <w:tcBorders>
              <w:top w:val="nil"/>
              <w:left w:val="nil"/>
              <w:bottom w:val="single" w:sz="4" w:space="0" w:color="auto"/>
              <w:right w:val="single" w:sz="4" w:space="0" w:color="auto"/>
            </w:tcBorders>
            <w:shd w:val="clear" w:color="auto" w:fill="auto"/>
            <w:noWrap/>
            <w:vAlign w:val="center"/>
            <w:hideMark/>
          </w:tcPr>
          <w:p w14:paraId="78516CF8"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66CE555C"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14ADA096" w14:textId="77777777" w:rsidR="00D320EA" w:rsidRPr="00382D4E" w:rsidRDefault="00D320EA" w:rsidP="001E0175">
            <w:pPr>
              <w:jc w:val="center"/>
              <w:rPr>
                <w:rFonts w:cs="Arial"/>
                <w:color w:val="000000"/>
                <w:sz w:val="22"/>
              </w:rPr>
            </w:pPr>
            <w:r w:rsidRPr="00382D4E">
              <w:rPr>
                <w:rFonts w:cs="Arial"/>
                <w:color w:val="000000"/>
                <w:sz w:val="22"/>
              </w:rPr>
              <w:t>11</w:t>
            </w:r>
          </w:p>
        </w:tc>
        <w:tc>
          <w:tcPr>
            <w:tcW w:w="1320" w:type="dxa"/>
            <w:tcBorders>
              <w:top w:val="nil"/>
              <w:left w:val="nil"/>
              <w:bottom w:val="single" w:sz="4" w:space="0" w:color="auto"/>
              <w:right w:val="single" w:sz="4" w:space="0" w:color="auto"/>
            </w:tcBorders>
            <w:shd w:val="clear" w:color="auto" w:fill="auto"/>
            <w:noWrap/>
            <w:vAlign w:val="center"/>
            <w:hideMark/>
          </w:tcPr>
          <w:p w14:paraId="63F65F20" w14:textId="77777777" w:rsidR="00D320EA" w:rsidRPr="00382D4E" w:rsidRDefault="00D320EA" w:rsidP="001E0175">
            <w:pPr>
              <w:jc w:val="center"/>
              <w:rPr>
                <w:rFonts w:cs="Arial"/>
                <w:color w:val="000000"/>
                <w:sz w:val="22"/>
              </w:rPr>
            </w:pPr>
            <w:r w:rsidRPr="00382D4E">
              <w:rPr>
                <w:rFonts w:cs="Arial"/>
                <w:color w:val="000000"/>
                <w:sz w:val="22"/>
              </w:rPr>
              <w:t>6</w:t>
            </w:r>
          </w:p>
        </w:tc>
      </w:tr>
      <w:tr w:rsidR="00D320EA" w:rsidRPr="0028782A" w14:paraId="1CD922E9"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2CC958E" w14:textId="77777777" w:rsidR="00D320EA" w:rsidRPr="00382D4E" w:rsidRDefault="00D320EA" w:rsidP="001E0175">
            <w:pPr>
              <w:jc w:val="center"/>
              <w:rPr>
                <w:rFonts w:cs="Arial"/>
                <w:color w:val="000000"/>
                <w:sz w:val="22"/>
              </w:rPr>
            </w:pPr>
            <w:r w:rsidRPr="00382D4E">
              <w:rPr>
                <w:rFonts w:cs="Arial"/>
                <w:color w:val="000000"/>
                <w:sz w:val="22"/>
              </w:rPr>
              <w:t>17</w:t>
            </w:r>
          </w:p>
        </w:tc>
        <w:tc>
          <w:tcPr>
            <w:tcW w:w="3680" w:type="dxa"/>
            <w:tcBorders>
              <w:top w:val="nil"/>
              <w:left w:val="nil"/>
              <w:bottom w:val="single" w:sz="4" w:space="0" w:color="auto"/>
              <w:right w:val="single" w:sz="4" w:space="0" w:color="auto"/>
            </w:tcBorders>
            <w:shd w:val="clear" w:color="auto" w:fill="auto"/>
            <w:noWrap/>
            <w:vAlign w:val="center"/>
            <w:hideMark/>
          </w:tcPr>
          <w:p w14:paraId="0D924008" w14:textId="77777777" w:rsidR="00D320EA" w:rsidRPr="00382D4E" w:rsidRDefault="00D320EA" w:rsidP="001E0175">
            <w:pPr>
              <w:jc w:val="left"/>
              <w:rPr>
                <w:rFonts w:cs="Arial"/>
                <w:color w:val="000000"/>
                <w:sz w:val="22"/>
              </w:rPr>
            </w:pPr>
            <w:r w:rsidRPr="00382D4E">
              <w:rPr>
                <w:rFonts w:cs="Arial"/>
                <w:color w:val="000000"/>
                <w:sz w:val="22"/>
              </w:rPr>
              <w:t>Tétanos</w:t>
            </w:r>
          </w:p>
        </w:tc>
        <w:tc>
          <w:tcPr>
            <w:tcW w:w="1318" w:type="dxa"/>
            <w:tcBorders>
              <w:top w:val="nil"/>
              <w:left w:val="nil"/>
              <w:bottom w:val="single" w:sz="4" w:space="0" w:color="auto"/>
              <w:right w:val="single" w:sz="4" w:space="0" w:color="auto"/>
            </w:tcBorders>
            <w:shd w:val="clear" w:color="auto" w:fill="auto"/>
            <w:noWrap/>
            <w:vAlign w:val="center"/>
            <w:hideMark/>
          </w:tcPr>
          <w:p w14:paraId="3EAF2569"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603AF0F4"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503AA93D" w14:textId="77777777" w:rsidR="00D320EA" w:rsidRPr="00382D4E" w:rsidRDefault="00D320EA" w:rsidP="001E0175">
            <w:pPr>
              <w:jc w:val="center"/>
              <w:rPr>
                <w:rFonts w:cs="Arial"/>
                <w:color w:val="000000"/>
                <w:sz w:val="22"/>
              </w:rPr>
            </w:pPr>
            <w:r w:rsidRPr="00382D4E">
              <w:rPr>
                <w:rFonts w:cs="Arial"/>
                <w:color w:val="000000"/>
                <w:sz w:val="22"/>
              </w:rPr>
              <w:t>19</w:t>
            </w:r>
          </w:p>
        </w:tc>
        <w:tc>
          <w:tcPr>
            <w:tcW w:w="1320" w:type="dxa"/>
            <w:tcBorders>
              <w:top w:val="nil"/>
              <w:left w:val="nil"/>
              <w:bottom w:val="single" w:sz="4" w:space="0" w:color="auto"/>
              <w:right w:val="single" w:sz="4" w:space="0" w:color="auto"/>
            </w:tcBorders>
            <w:shd w:val="clear" w:color="auto" w:fill="auto"/>
            <w:noWrap/>
            <w:vAlign w:val="center"/>
            <w:hideMark/>
          </w:tcPr>
          <w:p w14:paraId="757B78E0"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174BA4B4"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11D1019" w14:textId="77777777" w:rsidR="00D320EA" w:rsidRPr="00382D4E" w:rsidRDefault="00D320EA" w:rsidP="001E0175">
            <w:pPr>
              <w:jc w:val="center"/>
              <w:rPr>
                <w:rFonts w:cs="Arial"/>
                <w:color w:val="000000"/>
                <w:sz w:val="22"/>
              </w:rPr>
            </w:pPr>
            <w:r w:rsidRPr="00382D4E">
              <w:rPr>
                <w:rFonts w:cs="Arial"/>
                <w:color w:val="000000"/>
                <w:sz w:val="22"/>
              </w:rPr>
              <w:t>18</w:t>
            </w:r>
          </w:p>
        </w:tc>
        <w:tc>
          <w:tcPr>
            <w:tcW w:w="3680" w:type="dxa"/>
            <w:tcBorders>
              <w:top w:val="nil"/>
              <w:left w:val="nil"/>
              <w:bottom w:val="single" w:sz="4" w:space="0" w:color="auto"/>
              <w:right w:val="single" w:sz="4" w:space="0" w:color="auto"/>
            </w:tcBorders>
            <w:shd w:val="clear" w:color="auto" w:fill="auto"/>
            <w:noWrap/>
            <w:vAlign w:val="center"/>
            <w:hideMark/>
          </w:tcPr>
          <w:p w14:paraId="62FF658C" w14:textId="77777777" w:rsidR="00D320EA" w:rsidRPr="00382D4E" w:rsidRDefault="00D320EA" w:rsidP="001E0175">
            <w:pPr>
              <w:jc w:val="left"/>
              <w:rPr>
                <w:rFonts w:cs="Arial"/>
                <w:color w:val="000000"/>
                <w:sz w:val="22"/>
              </w:rPr>
            </w:pPr>
            <w:r w:rsidRPr="00382D4E">
              <w:rPr>
                <w:rFonts w:cs="Arial"/>
                <w:color w:val="000000"/>
                <w:sz w:val="22"/>
              </w:rPr>
              <w:t>Coqueluche vaccinée</w:t>
            </w:r>
          </w:p>
        </w:tc>
        <w:tc>
          <w:tcPr>
            <w:tcW w:w="1318" w:type="dxa"/>
            <w:tcBorders>
              <w:top w:val="nil"/>
              <w:left w:val="nil"/>
              <w:bottom w:val="single" w:sz="4" w:space="0" w:color="auto"/>
              <w:right w:val="single" w:sz="4" w:space="0" w:color="auto"/>
            </w:tcBorders>
            <w:shd w:val="clear" w:color="auto" w:fill="auto"/>
            <w:noWrap/>
            <w:vAlign w:val="center"/>
            <w:hideMark/>
          </w:tcPr>
          <w:p w14:paraId="7AE79D39"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22878D18"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453C8F16" w14:textId="77777777" w:rsidR="00D320EA" w:rsidRPr="00382D4E" w:rsidRDefault="00D320EA" w:rsidP="001E0175">
            <w:pPr>
              <w:jc w:val="center"/>
              <w:rPr>
                <w:rFonts w:cs="Arial"/>
                <w:color w:val="000000"/>
                <w:sz w:val="22"/>
              </w:rPr>
            </w:pPr>
            <w:r w:rsidRPr="00382D4E">
              <w:rPr>
                <w:rFonts w:cs="Arial"/>
                <w:color w:val="000000"/>
                <w:sz w:val="22"/>
              </w:rPr>
              <w:t>1</w:t>
            </w:r>
          </w:p>
        </w:tc>
        <w:tc>
          <w:tcPr>
            <w:tcW w:w="1320" w:type="dxa"/>
            <w:tcBorders>
              <w:top w:val="nil"/>
              <w:left w:val="nil"/>
              <w:bottom w:val="single" w:sz="4" w:space="0" w:color="auto"/>
              <w:right w:val="single" w:sz="4" w:space="0" w:color="auto"/>
            </w:tcBorders>
            <w:shd w:val="clear" w:color="auto" w:fill="auto"/>
            <w:noWrap/>
            <w:vAlign w:val="center"/>
            <w:hideMark/>
          </w:tcPr>
          <w:p w14:paraId="3F4A0FC4"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1802E6BD"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BFA4057" w14:textId="77777777" w:rsidR="00D320EA" w:rsidRPr="00382D4E" w:rsidRDefault="00D320EA" w:rsidP="001E0175">
            <w:pPr>
              <w:jc w:val="center"/>
              <w:rPr>
                <w:rFonts w:cs="Arial"/>
                <w:color w:val="000000"/>
                <w:sz w:val="22"/>
              </w:rPr>
            </w:pPr>
            <w:r w:rsidRPr="00382D4E">
              <w:rPr>
                <w:rFonts w:cs="Arial"/>
                <w:color w:val="000000"/>
                <w:sz w:val="22"/>
              </w:rPr>
              <w:t>19</w:t>
            </w:r>
          </w:p>
        </w:tc>
        <w:tc>
          <w:tcPr>
            <w:tcW w:w="3680" w:type="dxa"/>
            <w:tcBorders>
              <w:top w:val="nil"/>
              <w:left w:val="nil"/>
              <w:bottom w:val="single" w:sz="4" w:space="0" w:color="auto"/>
              <w:right w:val="single" w:sz="4" w:space="0" w:color="auto"/>
            </w:tcBorders>
            <w:shd w:val="clear" w:color="auto" w:fill="auto"/>
            <w:noWrap/>
            <w:vAlign w:val="center"/>
            <w:hideMark/>
          </w:tcPr>
          <w:p w14:paraId="5A833739" w14:textId="77777777" w:rsidR="00D320EA" w:rsidRPr="00382D4E" w:rsidRDefault="00D320EA" w:rsidP="001E0175">
            <w:pPr>
              <w:jc w:val="left"/>
              <w:rPr>
                <w:rFonts w:cs="Arial"/>
                <w:color w:val="000000"/>
                <w:sz w:val="22"/>
              </w:rPr>
            </w:pPr>
            <w:r w:rsidRPr="00382D4E">
              <w:rPr>
                <w:rFonts w:cs="Arial"/>
                <w:color w:val="000000"/>
                <w:sz w:val="22"/>
              </w:rPr>
              <w:t>Coqueluche non vaccinée</w:t>
            </w:r>
          </w:p>
        </w:tc>
        <w:tc>
          <w:tcPr>
            <w:tcW w:w="1318" w:type="dxa"/>
            <w:tcBorders>
              <w:top w:val="nil"/>
              <w:left w:val="nil"/>
              <w:bottom w:val="single" w:sz="4" w:space="0" w:color="auto"/>
              <w:right w:val="single" w:sz="4" w:space="0" w:color="auto"/>
            </w:tcBorders>
            <w:shd w:val="clear" w:color="auto" w:fill="auto"/>
            <w:noWrap/>
            <w:vAlign w:val="center"/>
            <w:hideMark/>
          </w:tcPr>
          <w:p w14:paraId="76EA7BF1"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1CA1BE85"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0416B270" w14:textId="1210B9EB" w:rsidR="00D320EA" w:rsidRPr="00382D4E" w:rsidRDefault="004771D7" w:rsidP="001E0175">
            <w:pPr>
              <w:jc w:val="center"/>
              <w:rPr>
                <w:rFonts w:cs="Arial"/>
                <w:color w:val="000000"/>
                <w:sz w:val="22"/>
              </w:rPr>
            </w:pPr>
            <w:r w:rsidRPr="00382D4E">
              <w:rPr>
                <w:rFonts w:cs="Arial"/>
                <w:color w:val="000000"/>
                <w:sz w:val="22"/>
              </w:rPr>
              <w:t>17</w:t>
            </w:r>
          </w:p>
        </w:tc>
        <w:tc>
          <w:tcPr>
            <w:tcW w:w="1320" w:type="dxa"/>
            <w:tcBorders>
              <w:top w:val="nil"/>
              <w:left w:val="nil"/>
              <w:bottom w:val="single" w:sz="4" w:space="0" w:color="auto"/>
              <w:right w:val="single" w:sz="4" w:space="0" w:color="auto"/>
            </w:tcBorders>
            <w:shd w:val="clear" w:color="auto" w:fill="auto"/>
            <w:noWrap/>
            <w:vAlign w:val="center"/>
            <w:hideMark/>
          </w:tcPr>
          <w:p w14:paraId="75C8160D"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40C7F676"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25A976F" w14:textId="77777777" w:rsidR="00D320EA" w:rsidRPr="00382D4E" w:rsidRDefault="00D320EA" w:rsidP="001E0175">
            <w:pPr>
              <w:jc w:val="center"/>
              <w:rPr>
                <w:rFonts w:cs="Arial"/>
                <w:color w:val="000000"/>
                <w:sz w:val="22"/>
              </w:rPr>
            </w:pPr>
            <w:r w:rsidRPr="00382D4E">
              <w:rPr>
                <w:rFonts w:cs="Arial"/>
                <w:color w:val="000000"/>
                <w:sz w:val="22"/>
              </w:rPr>
              <w:lastRenderedPageBreak/>
              <w:t>20</w:t>
            </w:r>
          </w:p>
        </w:tc>
        <w:tc>
          <w:tcPr>
            <w:tcW w:w="3680" w:type="dxa"/>
            <w:tcBorders>
              <w:top w:val="nil"/>
              <w:left w:val="nil"/>
              <w:bottom w:val="single" w:sz="4" w:space="0" w:color="auto"/>
              <w:right w:val="single" w:sz="4" w:space="0" w:color="auto"/>
            </w:tcBorders>
            <w:shd w:val="clear" w:color="auto" w:fill="auto"/>
            <w:noWrap/>
            <w:vAlign w:val="center"/>
            <w:hideMark/>
          </w:tcPr>
          <w:p w14:paraId="28704EB3" w14:textId="7D52E87D" w:rsidR="00D320EA" w:rsidRPr="00382D4E" w:rsidRDefault="004771D7" w:rsidP="001E0175">
            <w:pPr>
              <w:jc w:val="left"/>
              <w:rPr>
                <w:rFonts w:cs="Arial"/>
                <w:color w:val="000000"/>
                <w:sz w:val="22"/>
              </w:rPr>
            </w:pPr>
            <w:r w:rsidRPr="00382D4E">
              <w:rPr>
                <w:rFonts w:cs="Arial"/>
                <w:color w:val="000000"/>
                <w:sz w:val="22"/>
              </w:rPr>
              <w:t>Fièvre hémorragique</w:t>
            </w:r>
          </w:p>
        </w:tc>
        <w:tc>
          <w:tcPr>
            <w:tcW w:w="1318" w:type="dxa"/>
            <w:tcBorders>
              <w:top w:val="nil"/>
              <w:left w:val="nil"/>
              <w:bottom w:val="single" w:sz="4" w:space="0" w:color="auto"/>
              <w:right w:val="single" w:sz="4" w:space="0" w:color="auto"/>
            </w:tcBorders>
            <w:shd w:val="clear" w:color="auto" w:fill="auto"/>
            <w:noWrap/>
            <w:vAlign w:val="center"/>
            <w:hideMark/>
          </w:tcPr>
          <w:p w14:paraId="7787E68A"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33A44135"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3F665882" w14:textId="3A019A5D" w:rsidR="00D320EA" w:rsidRPr="00382D4E" w:rsidRDefault="004771D7" w:rsidP="001E0175">
            <w:pPr>
              <w:jc w:val="center"/>
              <w:rPr>
                <w:rFonts w:cs="Arial"/>
                <w:color w:val="000000"/>
                <w:sz w:val="22"/>
              </w:rPr>
            </w:pPr>
            <w:r w:rsidRPr="00382D4E">
              <w:rPr>
                <w:rFonts w:cs="Arial"/>
                <w:color w:val="000000"/>
                <w:sz w:val="22"/>
              </w:rPr>
              <w:t>17</w:t>
            </w:r>
          </w:p>
        </w:tc>
        <w:tc>
          <w:tcPr>
            <w:tcW w:w="1320" w:type="dxa"/>
            <w:tcBorders>
              <w:top w:val="nil"/>
              <w:left w:val="nil"/>
              <w:bottom w:val="single" w:sz="4" w:space="0" w:color="auto"/>
              <w:right w:val="single" w:sz="4" w:space="0" w:color="auto"/>
            </w:tcBorders>
            <w:shd w:val="clear" w:color="auto" w:fill="auto"/>
            <w:noWrap/>
            <w:vAlign w:val="center"/>
            <w:hideMark/>
          </w:tcPr>
          <w:p w14:paraId="545E4D4A" w14:textId="77777777" w:rsidR="00D320EA" w:rsidRPr="00382D4E" w:rsidRDefault="00D320EA" w:rsidP="001E0175">
            <w:pPr>
              <w:jc w:val="center"/>
              <w:rPr>
                <w:rFonts w:cs="Arial"/>
                <w:color w:val="000000"/>
                <w:sz w:val="22"/>
              </w:rPr>
            </w:pPr>
            <w:r w:rsidRPr="00382D4E">
              <w:rPr>
                <w:rFonts w:cs="Arial"/>
                <w:color w:val="000000"/>
                <w:sz w:val="22"/>
              </w:rPr>
              <w:t>8</w:t>
            </w:r>
          </w:p>
        </w:tc>
      </w:tr>
      <w:tr w:rsidR="00D320EA" w:rsidRPr="0028782A" w14:paraId="6FD041F1"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246D9E5" w14:textId="77777777" w:rsidR="00D320EA" w:rsidRPr="00382D4E" w:rsidRDefault="00D320EA" w:rsidP="001E0175">
            <w:pPr>
              <w:jc w:val="center"/>
              <w:rPr>
                <w:rFonts w:cs="Arial"/>
                <w:color w:val="000000"/>
                <w:sz w:val="22"/>
              </w:rPr>
            </w:pPr>
            <w:r w:rsidRPr="00382D4E">
              <w:rPr>
                <w:rFonts w:cs="Arial"/>
                <w:color w:val="000000"/>
                <w:sz w:val="22"/>
              </w:rPr>
              <w:t>21</w:t>
            </w:r>
          </w:p>
        </w:tc>
        <w:tc>
          <w:tcPr>
            <w:tcW w:w="3680" w:type="dxa"/>
            <w:tcBorders>
              <w:top w:val="nil"/>
              <w:left w:val="nil"/>
              <w:bottom w:val="single" w:sz="4" w:space="0" w:color="auto"/>
              <w:right w:val="single" w:sz="4" w:space="0" w:color="auto"/>
            </w:tcBorders>
            <w:shd w:val="clear" w:color="auto" w:fill="auto"/>
            <w:noWrap/>
            <w:vAlign w:val="center"/>
            <w:hideMark/>
          </w:tcPr>
          <w:p w14:paraId="0321F58B" w14:textId="6BC2C6EE" w:rsidR="00D320EA" w:rsidRPr="00382D4E" w:rsidRDefault="004771D7" w:rsidP="001E0175">
            <w:pPr>
              <w:jc w:val="left"/>
              <w:rPr>
                <w:rFonts w:cs="Arial"/>
                <w:color w:val="000000"/>
                <w:sz w:val="22"/>
              </w:rPr>
            </w:pPr>
            <w:r w:rsidRPr="00382D4E">
              <w:rPr>
                <w:rFonts w:cs="Arial"/>
                <w:color w:val="000000"/>
                <w:sz w:val="22"/>
              </w:rPr>
              <w:t>Méningite</w:t>
            </w:r>
          </w:p>
        </w:tc>
        <w:tc>
          <w:tcPr>
            <w:tcW w:w="1318" w:type="dxa"/>
            <w:tcBorders>
              <w:top w:val="nil"/>
              <w:left w:val="nil"/>
              <w:bottom w:val="single" w:sz="4" w:space="0" w:color="auto"/>
              <w:right w:val="single" w:sz="4" w:space="0" w:color="auto"/>
            </w:tcBorders>
            <w:shd w:val="clear" w:color="auto" w:fill="auto"/>
            <w:noWrap/>
            <w:vAlign w:val="center"/>
            <w:hideMark/>
          </w:tcPr>
          <w:p w14:paraId="48D596AF"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45029277"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0EB9B660" w14:textId="5781B8D1" w:rsidR="00D320EA" w:rsidRPr="00382D4E" w:rsidRDefault="004771D7" w:rsidP="001E0175">
            <w:pPr>
              <w:jc w:val="center"/>
              <w:rPr>
                <w:rFonts w:cs="Arial"/>
                <w:color w:val="000000"/>
                <w:sz w:val="22"/>
              </w:rPr>
            </w:pPr>
            <w:r w:rsidRPr="00382D4E">
              <w:rPr>
                <w:rFonts w:cs="Arial"/>
                <w:color w:val="000000"/>
                <w:sz w:val="22"/>
              </w:rPr>
              <w:t>-</w:t>
            </w:r>
          </w:p>
        </w:tc>
        <w:tc>
          <w:tcPr>
            <w:tcW w:w="1320" w:type="dxa"/>
            <w:tcBorders>
              <w:top w:val="nil"/>
              <w:left w:val="nil"/>
              <w:bottom w:val="single" w:sz="4" w:space="0" w:color="auto"/>
              <w:right w:val="single" w:sz="4" w:space="0" w:color="auto"/>
            </w:tcBorders>
            <w:shd w:val="clear" w:color="auto" w:fill="auto"/>
            <w:noWrap/>
            <w:vAlign w:val="center"/>
            <w:hideMark/>
          </w:tcPr>
          <w:p w14:paraId="05963DDF"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5D0DA159"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37EA1A7" w14:textId="77777777" w:rsidR="00D320EA" w:rsidRPr="00382D4E" w:rsidRDefault="00D320EA" w:rsidP="001E0175">
            <w:pPr>
              <w:jc w:val="center"/>
              <w:rPr>
                <w:rFonts w:cs="Arial"/>
                <w:color w:val="000000"/>
                <w:sz w:val="22"/>
              </w:rPr>
            </w:pPr>
            <w:r w:rsidRPr="00382D4E">
              <w:rPr>
                <w:rFonts w:cs="Arial"/>
                <w:color w:val="000000"/>
                <w:sz w:val="22"/>
              </w:rPr>
              <w:t>22</w:t>
            </w:r>
          </w:p>
        </w:tc>
        <w:tc>
          <w:tcPr>
            <w:tcW w:w="3680" w:type="dxa"/>
            <w:tcBorders>
              <w:top w:val="nil"/>
              <w:left w:val="nil"/>
              <w:bottom w:val="single" w:sz="4" w:space="0" w:color="auto"/>
              <w:right w:val="single" w:sz="4" w:space="0" w:color="auto"/>
            </w:tcBorders>
            <w:shd w:val="clear" w:color="auto" w:fill="auto"/>
            <w:noWrap/>
            <w:vAlign w:val="center"/>
            <w:hideMark/>
          </w:tcPr>
          <w:p w14:paraId="4C0C5B1C" w14:textId="77777777" w:rsidR="00D320EA" w:rsidRPr="00382D4E" w:rsidRDefault="00D320EA" w:rsidP="001E0175">
            <w:pPr>
              <w:jc w:val="left"/>
              <w:rPr>
                <w:rFonts w:cs="Arial"/>
                <w:color w:val="000000"/>
                <w:sz w:val="22"/>
              </w:rPr>
            </w:pPr>
            <w:r w:rsidRPr="00382D4E">
              <w:rPr>
                <w:rFonts w:cs="Arial"/>
                <w:color w:val="000000"/>
                <w:sz w:val="22"/>
              </w:rPr>
              <w:t>Autres</w:t>
            </w:r>
          </w:p>
        </w:tc>
        <w:tc>
          <w:tcPr>
            <w:tcW w:w="1318" w:type="dxa"/>
            <w:tcBorders>
              <w:top w:val="nil"/>
              <w:left w:val="nil"/>
              <w:bottom w:val="single" w:sz="4" w:space="0" w:color="auto"/>
              <w:right w:val="single" w:sz="4" w:space="0" w:color="auto"/>
            </w:tcBorders>
            <w:shd w:val="clear" w:color="auto" w:fill="auto"/>
            <w:noWrap/>
            <w:vAlign w:val="center"/>
            <w:hideMark/>
          </w:tcPr>
          <w:p w14:paraId="11101A0A"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31C3B572"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3C1498A7" w14:textId="269C0604" w:rsidR="00D320EA" w:rsidRPr="00382D4E" w:rsidRDefault="00D320EA" w:rsidP="001E0175">
            <w:pPr>
              <w:jc w:val="center"/>
              <w:rPr>
                <w:rFonts w:cs="Arial"/>
                <w:color w:val="000000"/>
                <w:sz w:val="22"/>
              </w:rPr>
            </w:pPr>
            <w:r w:rsidRPr="00382D4E">
              <w:rPr>
                <w:rFonts w:cs="Arial"/>
                <w:color w:val="000000"/>
                <w:sz w:val="22"/>
              </w:rPr>
              <w:t>17</w:t>
            </w:r>
            <w:r w:rsidR="004771D7" w:rsidRPr="00382D4E">
              <w:rPr>
                <w:rFonts w:cs="Arial"/>
                <w:color w:val="000000"/>
                <w:sz w:val="22"/>
              </w:rPr>
              <w:t xml:space="preserve"> </w:t>
            </w:r>
            <w:r w:rsidRPr="00382D4E">
              <w:rPr>
                <w:rFonts w:cs="Arial"/>
                <w:color w:val="000000"/>
                <w:sz w:val="22"/>
              </w:rPr>
              <w:t>653</w:t>
            </w:r>
          </w:p>
        </w:tc>
        <w:tc>
          <w:tcPr>
            <w:tcW w:w="1320" w:type="dxa"/>
            <w:tcBorders>
              <w:top w:val="nil"/>
              <w:left w:val="nil"/>
              <w:bottom w:val="single" w:sz="4" w:space="0" w:color="auto"/>
              <w:right w:val="single" w:sz="4" w:space="0" w:color="auto"/>
            </w:tcBorders>
            <w:shd w:val="clear" w:color="auto" w:fill="auto"/>
            <w:noWrap/>
            <w:vAlign w:val="center"/>
            <w:hideMark/>
          </w:tcPr>
          <w:p w14:paraId="7D310805" w14:textId="77777777" w:rsidR="00D320EA" w:rsidRPr="00382D4E" w:rsidRDefault="00D320EA" w:rsidP="001E0175">
            <w:pPr>
              <w:jc w:val="center"/>
              <w:rPr>
                <w:rFonts w:cs="Arial"/>
                <w:color w:val="000000"/>
                <w:sz w:val="22"/>
              </w:rPr>
            </w:pPr>
            <w:r w:rsidRPr="00382D4E">
              <w:rPr>
                <w:rFonts w:cs="Arial"/>
                <w:color w:val="000000"/>
                <w:sz w:val="22"/>
              </w:rPr>
              <w:t>150</w:t>
            </w:r>
          </w:p>
        </w:tc>
      </w:tr>
    </w:tbl>
    <w:p w14:paraId="6EF3C525" w14:textId="14F65A78" w:rsidR="00D320EA" w:rsidRPr="00B86D11" w:rsidRDefault="00D320EA" w:rsidP="00D320EA">
      <w:pPr>
        <w:autoSpaceDE w:val="0"/>
        <w:autoSpaceDN w:val="0"/>
        <w:adjustRightInd w:val="0"/>
        <w:jc w:val="center"/>
        <w:rPr>
          <w:rFonts w:cs="Arial"/>
          <w:i/>
          <w:sz w:val="20"/>
          <w:szCs w:val="20"/>
        </w:rPr>
      </w:pPr>
      <w:r w:rsidRPr="00B86D11">
        <w:rPr>
          <w:rFonts w:cs="Arial"/>
          <w:i/>
          <w:sz w:val="20"/>
          <w:szCs w:val="20"/>
        </w:rPr>
        <w:t>Source : Rapport annuel 201</w:t>
      </w:r>
      <w:r w:rsidR="004771D7" w:rsidRPr="00B86D11">
        <w:rPr>
          <w:rFonts w:cs="Arial"/>
          <w:i/>
          <w:sz w:val="20"/>
          <w:szCs w:val="20"/>
        </w:rPr>
        <w:t>7</w:t>
      </w:r>
      <w:r w:rsidRPr="00B86D11">
        <w:rPr>
          <w:rFonts w:cs="Arial"/>
          <w:i/>
          <w:sz w:val="20"/>
          <w:szCs w:val="20"/>
        </w:rPr>
        <w:t xml:space="preserve"> de l’Hôpital Général de </w:t>
      </w:r>
      <w:r w:rsidR="00993971" w:rsidRPr="00B86D11">
        <w:rPr>
          <w:rFonts w:cs="Arial"/>
          <w:i/>
          <w:sz w:val="20"/>
          <w:szCs w:val="20"/>
        </w:rPr>
        <w:t>R</w:t>
      </w:r>
      <w:r w:rsidRPr="00B86D11">
        <w:rPr>
          <w:rFonts w:cs="Arial"/>
          <w:i/>
          <w:sz w:val="20"/>
          <w:szCs w:val="20"/>
        </w:rPr>
        <w:t>éférence de Kindu</w:t>
      </w:r>
    </w:p>
    <w:p w14:paraId="61797491" w14:textId="77777777" w:rsidR="005A2592" w:rsidRDefault="005A2592" w:rsidP="00D320EA">
      <w:pPr>
        <w:autoSpaceDE w:val="0"/>
        <w:autoSpaceDN w:val="0"/>
        <w:adjustRightInd w:val="0"/>
        <w:rPr>
          <w:rFonts w:cs="Arial"/>
          <w:szCs w:val="21"/>
        </w:rPr>
      </w:pPr>
    </w:p>
    <w:p w14:paraId="4AE7FE16" w14:textId="2C62B2FE" w:rsidR="00D320EA" w:rsidRPr="005A2592" w:rsidRDefault="00D320EA" w:rsidP="00D320EA">
      <w:pPr>
        <w:autoSpaceDE w:val="0"/>
        <w:autoSpaceDN w:val="0"/>
        <w:adjustRightInd w:val="0"/>
        <w:rPr>
          <w:rFonts w:cs="Arial"/>
          <w:sz w:val="22"/>
        </w:rPr>
      </w:pPr>
      <w:r w:rsidRPr="005A2592">
        <w:rPr>
          <w:rFonts w:cs="Arial"/>
          <w:sz w:val="22"/>
        </w:rPr>
        <w:t>À noter que les données de la zone de santé d’</w:t>
      </w:r>
      <w:proofErr w:type="spellStart"/>
      <w:r w:rsidRPr="005A2592">
        <w:rPr>
          <w:rFonts w:cs="Arial"/>
          <w:sz w:val="22"/>
        </w:rPr>
        <w:t>Alinguli</w:t>
      </w:r>
      <w:proofErr w:type="spellEnd"/>
      <w:r w:rsidRPr="005A2592">
        <w:rPr>
          <w:rFonts w:cs="Arial"/>
          <w:sz w:val="22"/>
        </w:rPr>
        <w:t xml:space="preserve"> n’ont pas été fournies et qu’au regard du tableau ci-dessus, il s’avère que plusieurs cas de maladies sont dus à la malaria, l</w:t>
      </w:r>
      <w:r w:rsidR="004771D7" w:rsidRPr="005A2592">
        <w:rPr>
          <w:rFonts w:cs="Arial"/>
          <w:sz w:val="22"/>
        </w:rPr>
        <w:t xml:space="preserve">es </w:t>
      </w:r>
      <w:r w:rsidR="004771D7" w:rsidRPr="005A2592">
        <w:rPr>
          <w:rFonts w:cs="Arial"/>
          <w:color w:val="000000"/>
          <w:sz w:val="22"/>
        </w:rPr>
        <w:t>Infections respiratoires aiguës</w:t>
      </w:r>
      <w:r w:rsidRPr="005A2592">
        <w:rPr>
          <w:rFonts w:cs="Arial"/>
          <w:sz w:val="22"/>
        </w:rPr>
        <w:t xml:space="preserve">, la fièvre typhoïde, la diarrhée simple, la diarrhée sanglante, les IST, la malnutrition </w:t>
      </w:r>
      <w:proofErr w:type="spellStart"/>
      <w:r w:rsidRPr="005A2592">
        <w:rPr>
          <w:rFonts w:cs="Arial"/>
          <w:sz w:val="22"/>
        </w:rPr>
        <w:t>protéino</w:t>
      </w:r>
      <w:proofErr w:type="spellEnd"/>
      <w:r w:rsidRPr="005A2592">
        <w:rPr>
          <w:rFonts w:cs="Arial"/>
          <w:sz w:val="22"/>
        </w:rPr>
        <w:t>-énergétique, l’anémie, et l’amibiase.</w:t>
      </w:r>
    </w:p>
    <w:p w14:paraId="410B6D7B" w14:textId="77777777" w:rsidR="00D320EA" w:rsidRPr="005A2592" w:rsidRDefault="00D320EA" w:rsidP="00D320EA">
      <w:pPr>
        <w:autoSpaceDE w:val="0"/>
        <w:autoSpaceDN w:val="0"/>
        <w:adjustRightInd w:val="0"/>
        <w:rPr>
          <w:rFonts w:cs="Arial"/>
          <w:sz w:val="22"/>
        </w:rPr>
      </w:pPr>
    </w:p>
    <w:p w14:paraId="6E73D934" w14:textId="77777777" w:rsidR="00D320EA" w:rsidRPr="005A2592" w:rsidRDefault="00D320EA" w:rsidP="008F674E">
      <w:pPr>
        <w:pStyle w:val="Titre2"/>
        <w:numPr>
          <w:ilvl w:val="2"/>
          <w:numId w:val="5"/>
        </w:numPr>
        <w:ind w:left="1260" w:hanging="630"/>
        <w:rPr>
          <w:rFonts w:cs="Arial"/>
          <w:i/>
          <w:sz w:val="22"/>
          <w:szCs w:val="22"/>
        </w:rPr>
      </w:pPr>
      <w:bookmarkStart w:id="720" w:name="_Toc481497089"/>
      <w:bookmarkStart w:id="721" w:name="_Toc536023427"/>
      <w:r w:rsidRPr="005A2592">
        <w:rPr>
          <w:rFonts w:cs="Arial"/>
          <w:i/>
          <w:sz w:val="22"/>
          <w:szCs w:val="22"/>
        </w:rPr>
        <w:t>Assainissement</w:t>
      </w:r>
      <w:bookmarkEnd w:id="720"/>
      <w:bookmarkEnd w:id="721"/>
    </w:p>
    <w:p w14:paraId="6D6091B4" w14:textId="77777777" w:rsidR="00D320EA" w:rsidRPr="005A2592" w:rsidRDefault="00D320EA" w:rsidP="00D320EA">
      <w:pPr>
        <w:autoSpaceDE w:val="0"/>
        <w:autoSpaceDN w:val="0"/>
        <w:adjustRightInd w:val="0"/>
        <w:rPr>
          <w:rFonts w:cs="Arial"/>
          <w:sz w:val="22"/>
        </w:rPr>
      </w:pPr>
    </w:p>
    <w:p w14:paraId="056D65CB" w14:textId="5553327D" w:rsidR="00FC244C" w:rsidRDefault="00D320EA" w:rsidP="00D320EA">
      <w:pPr>
        <w:autoSpaceDE w:val="0"/>
        <w:autoSpaceDN w:val="0"/>
        <w:adjustRightInd w:val="0"/>
        <w:rPr>
          <w:rFonts w:cs="Arial"/>
          <w:sz w:val="22"/>
        </w:rPr>
      </w:pPr>
      <w:r w:rsidRPr="005A2592">
        <w:rPr>
          <w:rFonts w:cs="Arial"/>
          <w:sz w:val="22"/>
        </w:rPr>
        <w:t>L’assainissement est également un problème crucial dans cette ville, entra</w:t>
      </w:r>
      <w:r w:rsidR="00550A44" w:rsidRPr="005A2592">
        <w:rPr>
          <w:rFonts w:cs="Arial"/>
          <w:sz w:val="22"/>
        </w:rPr>
        <w:t>î</w:t>
      </w:r>
      <w:r w:rsidRPr="005A2592">
        <w:rPr>
          <w:rFonts w:cs="Arial"/>
          <w:sz w:val="22"/>
        </w:rPr>
        <w:t xml:space="preserve">nant une pollution de l’environnement. En effet, 97,2 % des ménages ont choisi le dépotoir sauvage comme mode d’évacuation des ordures. Le service de voirie est inexistant dans la ville. La majorité des ménages déclare disposer de toilettes mais la plupart sont des </w:t>
      </w:r>
      <w:r w:rsidR="00E626D4">
        <w:rPr>
          <w:rFonts w:cs="Arial"/>
          <w:sz w:val="22"/>
        </w:rPr>
        <w:t>WC à fosse simple</w:t>
      </w:r>
      <w:r w:rsidRPr="005A2592">
        <w:rPr>
          <w:rFonts w:cs="Arial"/>
          <w:sz w:val="22"/>
        </w:rPr>
        <w:t xml:space="preserve"> dans la parcelle (82,1 %). Il faut noter également que 7,0 % des ménages n’ont pas de toilette</w:t>
      </w:r>
      <w:r w:rsidR="00550A44" w:rsidRPr="005A2592">
        <w:rPr>
          <w:rFonts w:cs="Arial"/>
          <w:sz w:val="22"/>
        </w:rPr>
        <w:t>s</w:t>
      </w:r>
      <w:r w:rsidRPr="005A2592">
        <w:rPr>
          <w:rFonts w:cs="Arial"/>
          <w:sz w:val="22"/>
        </w:rPr>
        <w:t>. Ces problèmes sont d’autant plus inquiétants quand on sait combien les conditions d’hygiène conditionnent la qualité de l’environnement mais également celle de la santé.</w:t>
      </w:r>
    </w:p>
    <w:p w14:paraId="42F2B5D9" w14:textId="074053E7" w:rsidR="002D55C0" w:rsidRPr="005A2592" w:rsidRDefault="00D320EA" w:rsidP="00D320EA">
      <w:pPr>
        <w:autoSpaceDE w:val="0"/>
        <w:autoSpaceDN w:val="0"/>
        <w:adjustRightInd w:val="0"/>
        <w:rPr>
          <w:rFonts w:cs="Arial"/>
          <w:sz w:val="22"/>
        </w:rPr>
      </w:pPr>
      <w:r w:rsidRPr="005A2592">
        <w:rPr>
          <w:rFonts w:cs="Arial"/>
          <w:sz w:val="22"/>
        </w:rPr>
        <w:t xml:space="preserve"> </w:t>
      </w:r>
    </w:p>
    <w:p w14:paraId="7EF83EE5" w14:textId="77777777" w:rsidR="00D320EA" w:rsidRPr="005A2592" w:rsidRDefault="00D320EA" w:rsidP="008F674E">
      <w:pPr>
        <w:pStyle w:val="Titre2"/>
        <w:numPr>
          <w:ilvl w:val="2"/>
          <w:numId w:val="5"/>
        </w:numPr>
        <w:ind w:left="1260" w:hanging="630"/>
        <w:rPr>
          <w:rFonts w:cs="Arial"/>
          <w:i/>
          <w:sz w:val="22"/>
          <w:szCs w:val="22"/>
        </w:rPr>
      </w:pPr>
      <w:bookmarkStart w:id="722" w:name="_Toc481497090"/>
      <w:bookmarkStart w:id="723" w:name="_Toc536023428"/>
      <w:r w:rsidRPr="005A2592">
        <w:rPr>
          <w:rFonts w:cs="Arial"/>
          <w:i/>
          <w:sz w:val="22"/>
          <w:szCs w:val="22"/>
        </w:rPr>
        <w:t>Loisir</w:t>
      </w:r>
      <w:bookmarkEnd w:id="722"/>
      <w:r w:rsidR="00550A44" w:rsidRPr="005A2592">
        <w:rPr>
          <w:rFonts w:cs="Arial"/>
          <w:i/>
          <w:sz w:val="22"/>
          <w:szCs w:val="22"/>
        </w:rPr>
        <w:t>s</w:t>
      </w:r>
      <w:bookmarkEnd w:id="723"/>
    </w:p>
    <w:p w14:paraId="1491DD8A" w14:textId="77777777" w:rsidR="00D320EA" w:rsidRPr="005A2592" w:rsidRDefault="00D320EA" w:rsidP="00D320EA">
      <w:pPr>
        <w:autoSpaceDE w:val="0"/>
        <w:autoSpaceDN w:val="0"/>
        <w:adjustRightInd w:val="0"/>
        <w:rPr>
          <w:rFonts w:cs="Arial"/>
          <w:color w:val="000000"/>
          <w:sz w:val="22"/>
        </w:rPr>
      </w:pPr>
    </w:p>
    <w:p w14:paraId="3AECC4D6" w14:textId="23CDDA1A" w:rsidR="00D320EA" w:rsidRPr="005A2592" w:rsidRDefault="00D320EA" w:rsidP="00D320EA">
      <w:pPr>
        <w:autoSpaceDE w:val="0"/>
        <w:autoSpaceDN w:val="0"/>
        <w:adjustRightInd w:val="0"/>
        <w:rPr>
          <w:rFonts w:cs="Arial"/>
          <w:color w:val="000000"/>
          <w:sz w:val="22"/>
        </w:rPr>
      </w:pPr>
      <w:r w:rsidRPr="005A2592">
        <w:rPr>
          <w:rFonts w:cs="Arial"/>
          <w:color w:val="000000"/>
          <w:sz w:val="22"/>
        </w:rPr>
        <w:t xml:space="preserve">La ville de Kindu compte quatre stades de football : stade Joseph Kabila (Commune de </w:t>
      </w:r>
      <w:proofErr w:type="spellStart"/>
      <w:r w:rsidRPr="005A2592">
        <w:rPr>
          <w:rFonts w:cs="Arial"/>
          <w:color w:val="000000"/>
          <w:sz w:val="22"/>
        </w:rPr>
        <w:t>Kasuku</w:t>
      </w:r>
      <w:proofErr w:type="spellEnd"/>
      <w:r w:rsidRPr="005A2592">
        <w:rPr>
          <w:rFonts w:cs="Arial"/>
          <w:color w:val="000000"/>
          <w:sz w:val="22"/>
        </w:rPr>
        <w:t xml:space="preserve">), Stade Lumumba (Commune de </w:t>
      </w:r>
      <w:proofErr w:type="spellStart"/>
      <w:r w:rsidRPr="005A2592">
        <w:rPr>
          <w:rFonts w:cs="Arial"/>
          <w:color w:val="000000"/>
          <w:sz w:val="22"/>
        </w:rPr>
        <w:t>Mikelenge</w:t>
      </w:r>
      <w:proofErr w:type="spellEnd"/>
      <w:r w:rsidRPr="005A2592">
        <w:rPr>
          <w:rFonts w:cs="Arial"/>
          <w:color w:val="000000"/>
          <w:sz w:val="22"/>
        </w:rPr>
        <w:t xml:space="preserve">), stade </w:t>
      </w:r>
      <w:proofErr w:type="spellStart"/>
      <w:r w:rsidRPr="005A2592">
        <w:rPr>
          <w:rFonts w:cs="Arial"/>
          <w:color w:val="000000"/>
          <w:sz w:val="22"/>
        </w:rPr>
        <w:t>Kamakuta</w:t>
      </w:r>
      <w:proofErr w:type="spellEnd"/>
      <w:r w:rsidRPr="005A2592">
        <w:rPr>
          <w:rFonts w:cs="Arial"/>
          <w:color w:val="000000"/>
          <w:sz w:val="22"/>
        </w:rPr>
        <w:t xml:space="preserve"> (Commune de </w:t>
      </w:r>
      <w:proofErr w:type="spellStart"/>
      <w:r w:rsidRPr="005A2592">
        <w:rPr>
          <w:rFonts w:cs="Arial"/>
          <w:color w:val="000000"/>
          <w:sz w:val="22"/>
        </w:rPr>
        <w:t>Kasuku</w:t>
      </w:r>
      <w:proofErr w:type="spellEnd"/>
      <w:r w:rsidRPr="005A2592">
        <w:rPr>
          <w:rFonts w:cs="Arial"/>
          <w:color w:val="000000"/>
          <w:sz w:val="22"/>
        </w:rPr>
        <w:t xml:space="preserve">), et stade </w:t>
      </w:r>
      <w:proofErr w:type="spellStart"/>
      <w:r w:rsidRPr="005A2592">
        <w:rPr>
          <w:rFonts w:cs="Arial"/>
          <w:color w:val="000000"/>
          <w:sz w:val="22"/>
        </w:rPr>
        <w:t>Pambela</w:t>
      </w:r>
      <w:proofErr w:type="spellEnd"/>
      <w:r w:rsidRPr="005A2592">
        <w:rPr>
          <w:rFonts w:cs="Arial"/>
          <w:color w:val="000000"/>
          <w:sz w:val="22"/>
        </w:rPr>
        <w:t xml:space="preserve"> (Commune de </w:t>
      </w:r>
      <w:proofErr w:type="spellStart"/>
      <w:r w:rsidRPr="005A2592">
        <w:rPr>
          <w:rFonts w:cs="Arial"/>
          <w:color w:val="000000"/>
          <w:sz w:val="22"/>
        </w:rPr>
        <w:t>Kasuku</w:t>
      </w:r>
      <w:proofErr w:type="spellEnd"/>
      <w:r w:rsidRPr="005A2592">
        <w:rPr>
          <w:rFonts w:cs="Arial"/>
          <w:color w:val="000000"/>
          <w:sz w:val="22"/>
        </w:rPr>
        <w:t xml:space="preserve">) ; trois terrains de basketball : terrain de basketball de la cité de jeunes dans la quartier RVA/Commune </w:t>
      </w:r>
      <w:proofErr w:type="spellStart"/>
      <w:r w:rsidRPr="005A2592">
        <w:rPr>
          <w:rFonts w:cs="Arial"/>
          <w:color w:val="000000"/>
          <w:sz w:val="22"/>
        </w:rPr>
        <w:t>Kasuku</w:t>
      </w:r>
      <w:proofErr w:type="spellEnd"/>
      <w:r w:rsidRPr="005A2592">
        <w:rPr>
          <w:rFonts w:cs="Arial"/>
          <w:color w:val="000000"/>
          <w:sz w:val="22"/>
        </w:rPr>
        <w:t xml:space="preserve">, terrain de basketball de la SNCC (Commune de </w:t>
      </w:r>
      <w:proofErr w:type="spellStart"/>
      <w:r w:rsidRPr="005A2592">
        <w:rPr>
          <w:rFonts w:cs="Arial"/>
          <w:color w:val="000000"/>
          <w:sz w:val="22"/>
        </w:rPr>
        <w:t>Kasuku</w:t>
      </w:r>
      <w:proofErr w:type="spellEnd"/>
      <w:r w:rsidRPr="005A2592">
        <w:rPr>
          <w:rFonts w:cs="Arial"/>
          <w:color w:val="000000"/>
          <w:sz w:val="22"/>
        </w:rPr>
        <w:t xml:space="preserve">), et terrain de basket du Collège </w:t>
      </w:r>
      <w:proofErr w:type="spellStart"/>
      <w:r w:rsidRPr="005A2592">
        <w:rPr>
          <w:rFonts w:cs="Arial"/>
          <w:color w:val="000000"/>
          <w:sz w:val="22"/>
        </w:rPr>
        <w:t>Lenano</w:t>
      </w:r>
      <w:proofErr w:type="spellEnd"/>
      <w:r w:rsidRPr="005A2592">
        <w:rPr>
          <w:rFonts w:cs="Arial"/>
          <w:color w:val="000000"/>
          <w:sz w:val="22"/>
        </w:rPr>
        <w:t xml:space="preserve"> (Commune de </w:t>
      </w:r>
      <w:proofErr w:type="spellStart"/>
      <w:r w:rsidRPr="005A2592">
        <w:rPr>
          <w:rFonts w:cs="Arial"/>
          <w:color w:val="000000"/>
          <w:sz w:val="22"/>
        </w:rPr>
        <w:t>Kasuku</w:t>
      </w:r>
      <w:proofErr w:type="spellEnd"/>
      <w:r w:rsidRPr="005A2592">
        <w:rPr>
          <w:rFonts w:cs="Arial"/>
          <w:color w:val="000000"/>
          <w:sz w:val="22"/>
        </w:rPr>
        <w:t>) ; et ; trois terrains de volleyball : terrain de volleyball de la cité de jeunes dans la quartier Régie des Voies Aériennes (RVA)</w:t>
      </w:r>
      <w:r w:rsidR="00CE2753">
        <w:rPr>
          <w:rFonts w:cs="Arial"/>
          <w:color w:val="000000"/>
          <w:sz w:val="22"/>
        </w:rPr>
        <w:t xml:space="preserve"> </w:t>
      </w:r>
      <w:r w:rsidRPr="005A2592">
        <w:rPr>
          <w:rFonts w:cs="Arial"/>
          <w:color w:val="000000"/>
          <w:sz w:val="22"/>
        </w:rPr>
        <w:t>/</w:t>
      </w:r>
      <w:r w:rsidR="00CE2753">
        <w:rPr>
          <w:rFonts w:cs="Arial"/>
          <w:color w:val="000000"/>
          <w:sz w:val="22"/>
        </w:rPr>
        <w:t xml:space="preserve"> </w:t>
      </w:r>
      <w:r w:rsidRPr="005A2592">
        <w:rPr>
          <w:rFonts w:cs="Arial"/>
          <w:color w:val="000000"/>
          <w:sz w:val="22"/>
        </w:rPr>
        <w:t xml:space="preserve">Commune </w:t>
      </w:r>
      <w:proofErr w:type="spellStart"/>
      <w:r w:rsidRPr="005A2592">
        <w:rPr>
          <w:rFonts w:cs="Arial"/>
          <w:color w:val="000000"/>
          <w:sz w:val="22"/>
        </w:rPr>
        <w:t>Kasuku</w:t>
      </w:r>
      <w:proofErr w:type="spellEnd"/>
      <w:r w:rsidRPr="005A2592">
        <w:rPr>
          <w:rFonts w:cs="Arial"/>
          <w:color w:val="000000"/>
          <w:sz w:val="22"/>
        </w:rPr>
        <w:t>, terrain de volleyball de la Société Nationale de Ch</w:t>
      </w:r>
      <w:r w:rsidR="00EE7AD6" w:rsidRPr="005A2592">
        <w:rPr>
          <w:rFonts w:cs="Arial"/>
          <w:color w:val="000000"/>
          <w:sz w:val="22"/>
        </w:rPr>
        <w:t>e</w:t>
      </w:r>
      <w:r w:rsidRPr="005A2592">
        <w:rPr>
          <w:rFonts w:cs="Arial"/>
          <w:color w:val="000000"/>
          <w:sz w:val="22"/>
        </w:rPr>
        <w:t xml:space="preserve">mins de fer au Congo </w:t>
      </w:r>
      <w:r w:rsidR="00CE2753">
        <w:rPr>
          <w:rFonts w:cs="Arial"/>
          <w:color w:val="000000"/>
          <w:sz w:val="22"/>
        </w:rPr>
        <w:t>(</w:t>
      </w:r>
      <w:r w:rsidRPr="005A2592">
        <w:rPr>
          <w:rFonts w:cs="Arial"/>
          <w:color w:val="000000"/>
          <w:sz w:val="22"/>
        </w:rPr>
        <w:t>SNCC</w:t>
      </w:r>
      <w:r w:rsidR="00CE2753">
        <w:rPr>
          <w:rFonts w:cs="Arial"/>
          <w:color w:val="000000"/>
          <w:sz w:val="22"/>
        </w:rPr>
        <w:t xml:space="preserve">) / </w:t>
      </w:r>
      <w:r w:rsidRPr="005A2592">
        <w:rPr>
          <w:rFonts w:cs="Arial"/>
          <w:color w:val="000000"/>
          <w:sz w:val="22"/>
        </w:rPr>
        <w:t xml:space="preserve">(Commune de </w:t>
      </w:r>
      <w:proofErr w:type="spellStart"/>
      <w:r w:rsidRPr="005A2592">
        <w:rPr>
          <w:rFonts w:cs="Arial"/>
          <w:color w:val="000000"/>
          <w:sz w:val="22"/>
        </w:rPr>
        <w:t>Kasuku</w:t>
      </w:r>
      <w:proofErr w:type="spellEnd"/>
      <w:r w:rsidRPr="005A2592">
        <w:rPr>
          <w:rFonts w:cs="Arial"/>
          <w:color w:val="000000"/>
          <w:sz w:val="22"/>
        </w:rPr>
        <w:t xml:space="preserve">), et terrain de volleyball du Collège </w:t>
      </w:r>
      <w:proofErr w:type="spellStart"/>
      <w:r w:rsidRPr="005A2592">
        <w:rPr>
          <w:rFonts w:cs="Arial"/>
          <w:color w:val="000000"/>
          <w:sz w:val="22"/>
        </w:rPr>
        <w:t>Lenano</w:t>
      </w:r>
      <w:proofErr w:type="spellEnd"/>
      <w:r w:rsidRPr="005A2592">
        <w:rPr>
          <w:rFonts w:cs="Arial"/>
          <w:color w:val="000000"/>
          <w:sz w:val="22"/>
        </w:rPr>
        <w:t xml:space="preserve"> (Commune de </w:t>
      </w:r>
      <w:proofErr w:type="spellStart"/>
      <w:r w:rsidRPr="005A2592">
        <w:rPr>
          <w:rFonts w:cs="Arial"/>
          <w:color w:val="000000"/>
          <w:sz w:val="22"/>
        </w:rPr>
        <w:t>Kasuku</w:t>
      </w:r>
      <w:proofErr w:type="spellEnd"/>
      <w:r w:rsidRPr="005A2592">
        <w:rPr>
          <w:rFonts w:cs="Arial"/>
          <w:color w:val="000000"/>
          <w:sz w:val="22"/>
        </w:rPr>
        <w:t>).</w:t>
      </w:r>
    </w:p>
    <w:p w14:paraId="28480715" w14:textId="31C09777" w:rsidR="00D320EA" w:rsidRDefault="00D320EA" w:rsidP="00D320EA">
      <w:pPr>
        <w:autoSpaceDE w:val="0"/>
        <w:autoSpaceDN w:val="0"/>
        <w:adjustRightInd w:val="0"/>
        <w:rPr>
          <w:rFonts w:cs="Arial"/>
          <w:color w:val="FF0000"/>
          <w:sz w:val="22"/>
        </w:rPr>
      </w:pPr>
    </w:p>
    <w:p w14:paraId="31CB40D7" w14:textId="1F3AD6B3" w:rsidR="005A2592" w:rsidRPr="007F3288" w:rsidRDefault="005A2592" w:rsidP="007F3288">
      <w:pPr>
        <w:autoSpaceDE w:val="0"/>
        <w:autoSpaceDN w:val="0"/>
        <w:adjustRightInd w:val="0"/>
        <w:rPr>
          <w:rFonts w:cs="Arial"/>
          <w:color w:val="000000" w:themeColor="text1"/>
          <w:sz w:val="22"/>
        </w:rPr>
      </w:pPr>
      <w:r w:rsidRPr="007F3288">
        <w:rPr>
          <w:rFonts w:cs="Arial"/>
          <w:color w:val="000000" w:themeColor="text1"/>
          <w:sz w:val="22"/>
        </w:rPr>
        <w:t xml:space="preserve">Il sied de signaler qu’il existe quelques édifices de loisirs dans la Commune de </w:t>
      </w:r>
      <w:proofErr w:type="spellStart"/>
      <w:r w:rsidR="00CE2753">
        <w:rPr>
          <w:rFonts w:cs="Arial"/>
          <w:color w:val="000000" w:themeColor="text1"/>
          <w:sz w:val="22"/>
        </w:rPr>
        <w:t>K</w:t>
      </w:r>
      <w:r w:rsidRPr="007F3288">
        <w:rPr>
          <w:rFonts w:cs="Arial"/>
          <w:color w:val="000000" w:themeColor="text1"/>
          <w:sz w:val="22"/>
        </w:rPr>
        <w:t>asuku</w:t>
      </w:r>
      <w:proofErr w:type="spellEnd"/>
      <w:r w:rsidRPr="007F3288">
        <w:rPr>
          <w:rFonts w:cs="Arial"/>
          <w:color w:val="000000" w:themeColor="text1"/>
          <w:sz w:val="22"/>
        </w:rPr>
        <w:t xml:space="preserve"> dont notamment : </w:t>
      </w:r>
      <w:r w:rsidRPr="007F3288">
        <w:rPr>
          <w:rFonts w:cs="Arial"/>
          <w:i/>
          <w:color w:val="000000" w:themeColor="text1"/>
          <w:sz w:val="22"/>
        </w:rPr>
        <w:t>(i)</w:t>
      </w:r>
      <w:r w:rsidRPr="007F3288">
        <w:rPr>
          <w:rFonts w:cs="Arial"/>
          <w:color w:val="000000" w:themeColor="text1"/>
          <w:sz w:val="22"/>
        </w:rPr>
        <w:t xml:space="preserve"> Salle Champagnat, </w:t>
      </w:r>
      <w:r w:rsidRPr="007F3288">
        <w:rPr>
          <w:rFonts w:cs="Arial"/>
          <w:i/>
          <w:color w:val="000000" w:themeColor="text1"/>
          <w:sz w:val="22"/>
        </w:rPr>
        <w:t>(ii)</w:t>
      </w:r>
      <w:r w:rsidRPr="007F3288">
        <w:rPr>
          <w:rFonts w:cs="Arial"/>
          <w:color w:val="000000" w:themeColor="text1"/>
          <w:sz w:val="22"/>
        </w:rPr>
        <w:t xml:space="preserve"> Cercle SNCC, </w:t>
      </w:r>
      <w:r w:rsidRPr="007F3288">
        <w:rPr>
          <w:rFonts w:cs="Arial"/>
          <w:i/>
          <w:color w:val="000000" w:themeColor="text1"/>
          <w:sz w:val="22"/>
        </w:rPr>
        <w:t>(iii)</w:t>
      </w:r>
      <w:r w:rsidRPr="007F3288">
        <w:rPr>
          <w:rFonts w:cs="Arial"/>
          <w:color w:val="000000" w:themeColor="text1"/>
          <w:sz w:val="22"/>
        </w:rPr>
        <w:t xml:space="preserve"> Salle Maman BETTY de DFF/ECC, </w:t>
      </w:r>
      <w:r w:rsidRPr="007F3288">
        <w:rPr>
          <w:rFonts w:cs="Arial"/>
          <w:i/>
          <w:color w:val="000000" w:themeColor="text1"/>
          <w:sz w:val="22"/>
        </w:rPr>
        <w:t>(iv)</w:t>
      </w:r>
      <w:r w:rsidRPr="007F3288">
        <w:rPr>
          <w:rFonts w:cs="Arial"/>
          <w:color w:val="000000" w:themeColor="text1"/>
          <w:sz w:val="22"/>
        </w:rPr>
        <w:t xml:space="preserve"> Salle COLFADHEMA, tribune centrale, </w:t>
      </w:r>
      <w:r w:rsidRPr="007F3288">
        <w:rPr>
          <w:rFonts w:cs="Arial"/>
          <w:i/>
          <w:color w:val="000000" w:themeColor="text1"/>
          <w:sz w:val="22"/>
        </w:rPr>
        <w:t>(v)</w:t>
      </w:r>
      <w:r w:rsidRPr="007F3288">
        <w:rPr>
          <w:rFonts w:cs="Arial"/>
          <w:color w:val="000000" w:themeColor="text1"/>
          <w:sz w:val="22"/>
        </w:rPr>
        <w:t xml:space="preserve"> Salle MUUNGANO, </w:t>
      </w:r>
      <w:r w:rsidRPr="007F3288">
        <w:rPr>
          <w:rFonts w:cs="Arial"/>
          <w:i/>
          <w:color w:val="000000" w:themeColor="text1"/>
          <w:sz w:val="22"/>
        </w:rPr>
        <w:t>(vi)</w:t>
      </w:r>
      <w:r w:rsidRPr="007F3288">
        <w:rPr>
          <w:rFonts w:cs="Arial"/>
          <w:color w:val="000000" w:themeColor="text1"/>
          <w:sz w:val="22"/>
        </w:rPr>
        <w:t xml:space="preserve"> Salles des Jeunes CLAC, </w:t>
      </w:r>
      <w:r w:rsidRPr="007F3288">
        <w:rPr>
          <w:rFonts w:cs="Arial"/>
          <w:i/>
          <w:color w:val="000000" w:themeColor="text1"/>
          <w:sz w:val="22"/>
        </w:rPr>
        <w:t>(vii)</w:t>
      </w:r>
      <w:r w:rsidRPr="007F3288">
        <w:rPr>
          <w:rFonts w:cs="Arial"/>
          <w:color w:val="000000" w:themeColor="text1"/>
          <w:sz w:val="22"/>
        </w:rPr>
        <w:t xml:space="preserve"> Petit séminaire notre dame des apôtres, </w:t>
      </w:r>
      <w:r w:rsidRPr="007F3288">
        <w:rPr>
          <w:rFonts w:cs="Arial"/>
          <w:i/>
          <w:color w:val="000000" w:themeColor="text1"/>
          <w:sz w:val="22"/>
        </w:rPr>
        <w:t>(viii)</w:t>
      </w:r>
      <w:r w:rsidRPr="007F3288">
        <w:rPr>
          <w:rFonts w:cs="Arial"/>
          <w:color w:val="000000" w:themeColor="text1"/>
          <w:sz w:val="22"/>
        </w:rPr>
        <w:t xml:space="preserve"> Salle Saint Joseph, </w:t>
      </w:r>
      <w:r w:rsidRPr="007F3288">
        <w:rPr>
          <w:rFonts w:cs="Arial"/>
          <w:i/>
          <w:color w:val="000000" w:themeColor="text1"/>
          <w:sz w:val="22"/>
        </w:rPr>
        <w:t>(</w:t>
      </w:r>
      <w:r w:rsidR="007F3288" w:rsidRPr="007F3288">
        <w:rPr>
          <w:rFonts w:cs="Arial"/>
          <w:i/>
          <w:color w:val="000000" w:themeColor="text1"/>
          <w:sz w:val="22"/>
        </w:rPr>
        <w:t>ix)</w:t>
      </w:r>
      <w:r w:rsidR="007F3288" w:rsidRPr="007F3288">
        <w:rPr>
          <w:rFonts w:cs="Arial"/>
          <w:color w:val="000000" w:themeColor="text1"/>
          <w:sz w:val="22"/>
        </w:rPr>
        <w:t xml:space="preserve"> </w:t>
      </w:r>
      <w:r w:rsidRPr="007F3288">
        <w:rPr>
          <w:rFonts w:cs="Arial"/>
          <w:color w:val="000000" w:themeColor="text1"/>
          <w:sz w:val="22"/>
        </w:rPr>
        <w:t>Salle Auditorium TAMBWE MWAMBA</w:t>
      </w:r>
      <w:r w:rsidR="007F3288" w:rsidRPr="007F3288">
        <w:rPr>
          <w:rFonts w:cs="Arial"/>
          <w:color w:val="000000" w:themeColor="text1"/>
          <w:sz w:val="22"/>
        </w:rPr>
        <w:t xml:space="preserve">, </w:t>
      </w:r>
      <w:r w:rsidR="007F3288" w:rsidRPr="007F3288">
        <w:rPr>
          <w:rFonts w:cs="Arial"/>
          <w:i/>
          <w:color w:val="000000" w:themeColor="text1"/>
          <w:sz w:val="22"/>
        </w:rPr>
        <w:t>(x)</w:t>
      </w:r>
      <w:r w:rsidR="007F3288" w:rsidRPr="007F3288">
        <w:rPr>
          <w:rFonts w:cs="Arial"/>
          <w:color w:val="000000" w:themeColor="text1"/>
          <w:sz w:val="22"/>
        </w:rPr>
        <w:t xml:space="preserve"> </w:t>
      </w:r>
      <w:r w:rsidRPr="007F3288">
        <w:rPr>
          <w:rFonts w:cs="Arial"/>
          <w:color w:val="000000" w:themeColor="text1"/>
          <w:sz w:val="22"/>
        </w:rPr>
        <w:t>Salle petit fils</w:t>
      </w:r>
      <w:r w:rsidR="007F3288" w:rsidRPr="007F3288">
        <w:rPr>
          <w:rFonts w:cs="Arial"/>
          <w:color w:val="000000" w:themeColor="text1"/>
          <w:sz w:val="22"/>
        </w:rPr>
        <w:t xml:space="preserve">, </w:t>
      </w:r>
      <w:r w:rsidR="007F3288" w:rsidRPr="007F3288">
        <w:rPr>
          <w:rFonts w:cs="Arial"/>
          <w:i/>
          <w:color w:val="000000" w:themeColor="text1"/>
          <w:sz w:val="22"/>
        </w:rPr>
        <w:t>(xi)</w:t>
      </w:r>
      <w:r w:rsidR="007F3288" w:rsidRPr="007F3288">
        <w:rPr>
          <w:rFonts w:cs="Arial"/>
          <w:color w:val="000000" w:themeColor="text1"/>
          <w:sz w:val="22"/>
        </w:rPr>
        <w:t xml:space="preserve"> </w:t>
      </w:r>
      <w:r w:rsidRPr="007F3288">
        <w:rPr>
          <w:rFonts w:cs="Arial"/>
          <w:color w:val="000000" w:themeColor="text1"/>
          <w:sz w:val="22"/>
        </w:rPr>
        <w:t>Salle de jeux KINDANDA KISHABONGO</w:t>
      </w:r>
      <w:r w:rsidR="007F3288" w:rsidRPr="007F3288">
        <w:rPr>
          <w:rFonts w:cs="Arial"/>
          <w:color w:val="000000" w:themeColor="text1"/>
          <w:sz w:val="22"/>
        </w:rPr>
        <w:t>.</w:t>
      </w:r>
    </w:p>
    <w:p w14:paraId="6FF0ADF8" w14:textId="77777777" w:rsidR="005A2592" w:rsidRPr="005A2592" w:rsidRDefault="005A2592" w:rsidP="00D320EA">
      <w:pPr>
        <w:autoSpaceDE w:val="0"/>
        <w:autoSpaceDN w:val="0"/>
        <w:adjustRightInd w:val="0"/>
        <w:rPr>
          <w:rFonts w:cs="Arial"/>
          <w:color w:val="FF0000"/>
          <w:sz w:val="22"/>
        </w:rPr>
      </w:pPr>
    </w:p>
    <w:p w14:paraId="6E447316" w14:textId="77777777" w:rsidR="00D320EA" w:rsidRPr="005A2592" w:rsidRDefault="00D320EA" w:rsidP="008F674E">
      <w:pPr>
        <w:pStyle w:val="Titre2"/>
        <w:numPr>
          <w:ilvl w:val="2"/>
          <w:numId w:val="5"/>
        </w:numPr>
        <w:ind w:left="1260" w:hanging="630"/>
        <w:rPr>
          <w:rFonts w:cs="Arial"/>
          <w:i/>
          <w:sz w:val="22"/>
          <w:szCs w:val="22"/>
        </w:rPr>
      </w:pPr>
      <w:bookmarkStart w:id="724" w:name="_Toc481497091"/>
      <w:bookmarkStart w:id="725" w:name="_Toc536023429"/>
      <w:r w:rsidRPr="005A2592">
        <w:rPr>
          <w:rFonts w:cs="Arial"/>
          <w:i/>
          <w:sz w:val="22"/>
          <w:szCs w:val="22"/>
        </w:rPr>
        <w:t>Situation culturelle</w:t>
      </w:r>
      <w:bookmarkEnd w:id="724"/>
      <w:bookmarkEnd w:id="725"/>
    </w:p>
    <w:p w14:paraId="5300179D" w14:textId="77777777" w:rsidR="00D320EA" w:rsidRPr="005A2592" w:rsidRDefault="00D320EA" w:rsidP="00D320EA">
      <w:pPr>
        <w:autoSpaceDE w:val="0"/>
        <w:autoSpaceDN w:val="0"/>
        <w:adjustRightInd w:val="0"/>
        <w:rPr>
          <w:rFonts w:cs="Arial"/>
          <w:sz w:val="22"/>
        </w:rPr>
      </w:pPr>
    </w:p>
    <w:p w14:paraId="4596CF5B" w14:textId="7583D9B1" w:rsidR="00D320EA" w:rsidRDefault="00D320EA" w:rsidP="00D320EA">
      <w:pPr>
        <w:autoSpaceDE w:val="0"/>
        <w:autoSpaceDN w:val="0"/>
        <w:adjustRightInd w:val="0"/>
        <w:rPr>
          <w:rFonts w:cs="Arial"/>
          <w:sz w:val="22"/>
        </w:rPr>
      </w:pPr>
      <w:r w:rsidRPr="005A2592">
        <w:rPr>
          <w:rFonts w:cs="Arial"/>
          <w:sz w:val="22"/>
        </w:rPr>
        <w:t xml:space="preserve">Plusieurs lieux de culte notamment Catholique, Protestante, Musulmane, Kimbanguiste et d’autres églises de réveil sont implantés dans la ville de Kindu. Aucun lieu sacré n’est signalé sur les sites d’implantation des </w:t>
      </w:r>
      <w:r w:rsidR="007F3288">
        <w:rPr>
          <w:rFonts w:cs="Arial"/>
          <w:sz w:val="22"/>
        </w:rPr>
        <w:t>bâtiments scolaires</w:t>
      </w:r>
      <w:r w:rsidRPr="005A2592">
        <w:rPr>
          <w:rFonts w:cs="Arial"/>
          <w:sz w:val="22"/>
        </w:rPr>
        <w:t xml:space="preserve">. </w:t>
      </w:r>
    </w:p>
    <w:p w14:paraId="5E4362D8" w14:textId="77777777" w:rsidR="00976574" w:rsidRPr="005A2592" w:rsidRDefault="00976574" w:rsidP="00D320EA">
      <w:pPr>
        <w:autoSpaceDE w:val="0"/>
        <w:autoSpaceDN w:val="0"/>
        <w:adjustRightInd w:val="0"/>
        <w:rPr>
          <w:rFonts w:cs="Arial"/>
          <w:sz w:val="22"/>
        </w:rPr>
      </w:pPr>
    </w:p>
    <w:p w14:paraId="58671B14" w14:textId="60C6B6CD" w:rsidR="007F3288" w:rsidRPr="005A2592" w:rsidRDefault="007F3288" w:rsidP="008F674E">
      <w:pPr>
        <w:pStyle w:val="Titre2"/>
        <w:numPr>
          <w:ilvl w:val="2"/>
          <w:numId w:val="5"/>
        </w:numPr>
        <w:ind w:left="1260" w:hanging="630"/>
        <w:rPr>
          <w:rFonts w:cs="Arial"/>
          <w:i/>
          <w:sz w:val="22"/>
          <w:szCs w:val="22"/>
        </w:rPr>
      </w:pPr>
      <w:bookmarkStart w:id="726" w:name="_Toc536023430"/>
      <w:r>
        <w:rPr>
          <w:rFonts w:cs="Arial"/>
          <w:i/>
          <w:sz w:val="22"/>
          <w:szCs w:val="22"/>
        </w:rPr>
        <w:t>ONG et Association locale</w:t>
      </w:r>
      <w:bookmarkEnd w:id="726"/>
    </w:p>
    <w:p w14:paraId="201DAE9A" w14:textId="425FD2B4" w:rsidR="007F3288" w:rsidRPr="00976574" w:rsidRDefault="007F3288" w:rsidP="00976574">
      <w:pPr>
        <w:autoSpaceDE w:val="0"/>
        <w:autoSpaceDN w:val="0"/>
        <w:adjustRightInd w:val="0"/>
        <w:rPr>
          <w:rFonts w:cs="Arial"/>
          <w:sz w:val="22"/>
        </w:rPr>
      </w:pPr>
    </w:p>
    <w:p w14:paraId="59746B76" w14:textId="1B1467D0" w:rsidR="00976574" w:rsidRPr="00996260" w:rsidRDefault="0013162B" w:rsidP="00976574">
      <w:pPr>
        <w:spacing w:line="240" w:lineRule="auto"/>
        <w:rPr>
          <w:rFonts w:cs="Arial"/>
          <w:sz w:val="22"/>
        </w:rPr>
      </w:pPr>
      <w:bookmarkStart w:id="727" w:name="_Toc425004113"/>
      <w:bookmarkStart w:id="728" w:name="_Toc425004115"/>
      <w:bookmarkEnd w:id="727"/>
      <w:bookmarkEnd w:id="728"/>
      <w:r>
        <w:rPr>
          <w:rFonts w:cs="Arial"/>
          <w:sz w:val="22"/>
        </w:rPr>
        <w:t xml:space="preserve">Il existe </w:t>
      </w:r>
      <w:proofErr w:type="spellStart"/>
      <w:r>
        <w:rPr>
          <w:rFonts w:cs="Arial"/>
          <w:sz w:val="22"/>
        </w:rPr>
        <w:t>plusiuers</w:t>
      </w:r>
      <w:proofErr w:type="spellEnd"/>
      <w:r>
        <w:rPr>
          <w:rFonts w:cs="Arial"/>
          <w:sz w:val="22"/>
        </w:rPr>
        <w:t xml:space="preserve"> ONG a</w:t>
      </w:r>
      <w:r w:rsidR="00976574">
        <w:rPr>
          <w:rFonts w:cs="Arial"/>
          <w:sz w:val="22"/>
        </w:rPr>
        <w:t>u niveau de la ville de Kindu</w:t>
      </w:r>
      <w:r>
        <w:rPr>
          <w:rFonts w:cs="Arial"/>
          <w:sz w:val="22"/>
        </w:rPr>
        <w:t xml:space="preserve"> qui</w:t>
      </w:r>
      <w:r w:rsidR="00976574" w:rsidRPr="00996260">
        <w:rPr>
          <w:rFonts w:cs="Arial"/>
          <w:sz w:val="22"/>
        </w:rPr>
        <w:t xml:space="preserve"> participent à la conception et à la mise en œuvre de la politique de développement à la base. </w:t>
      </w:r>
      <w:r w:rsidR="001E3341">
        <w:rPr>
          <w:rFonts w:cs="Arial"/>
          <w:sz w:val="22"/>
        </w:rPr>
        <w:t xml:space="preserve">Beaucoup </w:t>
      </w:r>
      <w:r w:rsidR="00976574" w:rsidRPr="00996260">
        <w:rPr>
          <w:rFonts w:cs="Arial"/>
          <w:sz w:val="22"/>
        </w:rPr>
        <w:t xml:space="preserve">évoluent dans le secteur de l’environnement et du social, et accompagnent les secteurs de développement dans </w:t>
      </w:r>
      <w:r w:rsidR="001E3341">
        <w:rPr>
          <w:rFonts w:cs="Arial"/>
          <w:sz w:val="22"/>
        </w:rPr>
        <w:t>dive</w:t>
      </w:r>
      <w:r w:rsidR="00976574" w:rsidRPr="00996260">
        <w:rPr>
          <w:rFonts w:cs="Arial"/>
          <w:sz w:val="22"/>
        </w:rPr>
        <w:t xml:space="preserve">rs domaines : renforcement des capacités, information, sensibilisation, mobilisation et </w:t>
      </w:r>
      <w:r w:rsidR="00976574" w:rsidRPr="00996260">
        <w:rPr>
          <w:rFonts w:cs="Arial"/>
          <w:sz w:val="22"/>
        </w:rPr>
        <w:lastRenderedPageBreak/>
        <w:t>accompagnement social</w:t>
      </w:r>
      <w:r>
        <w:rPr>
          <w:rFonts w:cs="Arial"/>
          <w:sz w:val="22"/>
        </w:rPr>
        <w:t>, protection de l</w:t>
      </w:r>
      <w:r w:rsidR="001E3341">
        <w:rPr>
          <w:rFonts w:cs="Arial"/>
          <w:sz w:val="22"/>
        </w:rPr>
        <w:t>a nature</w:t>
      </w:r>
      <w:r>
        <w:rPr>
          <w:rFonts w:cs="Arial"/>
          <w:sz w:val="22"/>
        </w:rPr>
        <w:t>, etc</w:t>
      </w:r>
      <w:r w:rsidR="00976574" w:rsidRPr="00996260">
        <w:rPr>
          <w:rFonts w:cs="Arial"/>
          <w:sz w:val="22"/>
        </w:rPr>
        <w:t xml:space="preserve">. Ces structures de proximité peuvent </w:t>
      </w:r>
      <w:r w:rsidR="0002722E">
        <w:rPr>
          <w:rFonts w:cs="Arial"/>
          <w:sz w:val="22"/>
        </w:rPr>
        <w:t xml:space="preserve">aider à </w:t>
      </w:r>
      <w:r w:rsidR="00976574" w:rsidRPr="00996260">
        <w:rPr>
          <w:rFonts w:cs="Arial"/>
          <w:sz w:val="22"/>
        </w:rPr>
        <w:t xml:space="preserve">jouer un rôle </w:t>
      </w:r>
      <w:r w:rsidR="0002722E">
        <w:rPr>
          <w:rFonts w:cs="Arial"/>
          <w:sz w:val="22"/>
        </w:rPr>
        <w:t>capital</w:t>
      </w:r>
      <w:r w:rsidR="00976574" w:rsidRPr="00996260">
        <w:rPr>
          <w:rFonts w:cs="Arial"/>
          <w:sz w:val="22"/>
        </w:rPr>
        <w:t xml:space="preserve"> dans le </w:t>
      </w:r>
      <w:r w:rsidR="0002722E">
        <w:rPr>
          <w:rFonts w:cs="Arial"/>
          <w:sz w:val="22"/>
        </w:rPr>
        <w:t xml:space="preserve">cadre du </w:t>
      </w:r>
      <w:r w:rsidR="00976574" w:rsidRPr="00996260">
        <w:rPr>
          <w:rFonts w:cs="Arial"/>
          <w:sz w:val="22"/>
        </w:rPr>
        <w:t>suivi de la mise en œuvre du projet.</w:t>
      </w:r>
    </w:p>
    <w:p w14:paraId="348314FC" w14:textId="77777777" w:rsidR="00976574" w:rsidRPr="00976574" w:rsidRDefault="00976574" w:rsidP="00976574">
      <w:pPr>
        <w:spacing w:line="240" w:lineRule="auto"/>
        <w:rPr>
          <w:rFonts w:cs="Arial"/>
          <w:b/>
          <w:bCs/>
          <w:sz w:val="22"/>
        </w:rPr>
      </w:pPr>
    </w:p>
    <w:p w14:paraId="24F31E53" w14:textId="7EF63AF0" w:rsidR="007C5F5A" w:rsidRPr="00423498" w:rsidRDefault="00EC1F03" w:rsidP="009202EB">
      <w:pPr>
        <w:pStyle w:val="Titre2"/>
        <w:numPr>
          <w:ilvl w:val="1"/>
          <w:numId w:val="5"/>
        </w:numPr>
        <w:ind w:left="1170" w:hanging="540"/>
        <w:rPr>
          <w:rFonts w:cs="Arial"/>
          <w:b/>
          <w:sz w:val="22"/>
          <w:szCs w:val="22"/>
        </w:rPr>
      </w:pPr>
      <w:bookmarkStart w:id="729" w:name="_Toc536023431"/>
      <w:r>
        <w:rPr>
          <w:rFonts w:cs="Arial"/>
          <w:b/>
          <w:sz w:val="22"/>
          <w:szCs w:val="22"/>
        </w:rPr>
        <w:t xml:space="preserve">Description des zones d’intervention </w:t>
      </w:r>
      <w:r w:rsidR="00196925">
        <w:rPr>
          <w:rFonts w:cs="Arial"/>
          <w:b/>
          <w:sz w:val="22"/>
          <w:szCs w:val="22"/>
        </w:rPr>
        <w:t xml:space="preserve">(sites) </w:t>
      </w:r>
      <w:r>
        <w:rPr>
          <w:rFonts w:cs="Arial"/>
          <w:b/>
          <w:sz w:val="22"/>
          <w:szCs w:val="22"/>
        </w:rPr>
        <w:t>du Projet</w:t>
      </w:r>
      <w:bookmarkEnd w:id="729"/>
    </w:p>
    <w:p w14:paraId="203B45D4" w14:textId="77777777" w:rsidR="007C5F5A" w:rsidRPr="00EC1F03" w:rsidRDefault="007C5F5A" w:rsidP="007C5F5A">
      <w:pPr>
        <w:pStyle w:val="Titre2"/>
        <w:rPr>
          <w:rFonts w:cs="Arial"/>
          <w:b/>
          <w:sz w:val="22"/>
          <w:szCs w:val="22"/>
        </w:rPr>
      </w:pPr>
    </w:p>
    <w:p w14:paraId="52DA1E90" w14:textId="77777777" w:rsidR="00EC1F03" w:rsidRPr="00423498" w:rsidRDefault="00EC1F03" w:rsidP="00EC1F03">
      <w:pPr>
        <w:pStyle w:val="Titre2"/>
        <w:numPr>
          <w:ilvl w:val="2"/>
          <w:numId w:val="5"/>
        </w:numPr>
        <w:ind w:left="1260" w:hanging="630"/>
        <w:rPr>
          <w:rFonts w:cs="Arial"/>
          <w:i/>
          <w:sz w:val="22"/>
          <w:szCs w:val="22"/>
        </w:rPr>
      </w:pPr>
      <w:bookmarkStart w:id="730" w:name="_Toc536023432"/>
      <w:r w:rsidRPr="00423498">
        <w:rPr>
          <w:rFonts w:cs="Arial"/>
          <w:i/>
          <w:sz w:val="22"/>
          <w:szCs w:val="22"/>
        </w:rPr>
        <w:t>Institut</w:t>
      </w:r>
      <w:r w:rsidRPr="00EC1F03">
        <w:rPr>
          <w:rFonts w:cs="Arial"/>
          <w:i/>
          <w:sz w:val="22"/>
          <w:szCs w:val="22"/>
        </w:rPr>
        <w:t xml:space="preserve"> KANSILEMBO / Commune d’ALUNGULI</w:t>
      </w:r>
      <w:bookmarkEnd w:id="730"/>
    </w:p>
    <w:p w14:paraId="7B120622" w14:textId="77777777" w:rsidR="00EC1F03" w:rsidRDefault="00EC1F03" w:rsidP="00EC1F03">
      <w:pPr>
        <w:pStyle w:val="Titre2"/>
        <w:rPr>
          <w:rFonts w:cs="Arial"/>
          <w:i/>
          <w:sz w:val="22"/>
          <w:szCs w:val="22"/>
        </w:rPr>
      </w:pPr>
    </w:p>
    <w:p w14:paraId="708FA923" w14:textId="667833A3" w:rsidR="00EC1F03" w:rsidRPr="00FE40A3" w:rsidRDefault="00673D47" w:rsidP="00FE40A3">
      <w:pPr>
        <w:pStyle w:val="Titre2"/>
        <w:rPr>
          <w:rFonts w:cs="Arial"/>
          <w:sz w:val="22"/>
          <w:szCs w:val="22"/>
          <w:u w:val="single"/>
        </w:rPr>
      </w:pPr>
      <w:bookmarkStart w:id="731" w:name="_Toc533610400"/>
      <w:bookmarkStart w:id="732" w:name="_Toc536023433"/>
      <w:r>
        <w:rPr>
          <w:rFonts w:cs="Arial"/>
          <w:sz w:val="22"/>
          <w:szCs w:val="22"/>
          <w:u w:val="single"/>
        </w:rPr>
        <w:t>Renseignements</w:t>
      </w:r>
      <w:bookmarkEnd w:id="731"/>
      <w:bookmarkEnd w:id="732"/>
      <w:r>
        <w:rPr>
          <w:rFonts w:cs="Arial"/>
          <w:sz w:val="22"/>
          <w:szCs w:val="22"/>
          <w:u w:val="single"/>
        </w:rPr>
        <w:t xml:space="preserve"> </w:t>
      </w:r>
    </w:p>
    <w:p w14:paraId="6787632B" w14:textId="6E95A6E6" w:rsidR="00673D47" w:rsidRDefault="00673D47" w:rsidP="00FE40A3">
      <w:pPr>
        <w:rPr>
          <w:rFonts w:cs="Arial"/>
          <w:sz w:val="22"/>
          <w:u w:val="single"/>
        </w:rPr>
      </w:pPr>
    </w:p>
    <w:p w14:paraId="4C422A6A" w14:textId="2FD5AA21" w:rsidR="00673D47" w:rsidRPr="000F6058" w:rsidRDefault="00673D47" w:rsidP="00FE40A3">
      <w:pPr>
        <w:rPr>
          <w:rFonts w:cs="Arial"/>
          <w:sz w:val="22"/>
        </w:rPr>
      </w:pPr>
      <w:r w:rsidRPr="000F6058">
        <w:rPr>
          <w:rFonts w:cs="Arial"/>
          <w:sz w:val="22"/>
        </w:rPr>
        <w:t xml:space="preserve">Création </w:t>
      </w:r>
      <w:r w:rsidRPr="000F6058">
        <w:rPr>
          <w:rFonts w:cs="Arial"/>
          <w:sz w:val="22"/>
        </w:rPr>
        <w:tab/>
      </w:r>
      <w:r w:rsidRPr="000F6058">
        <w:rPr>
          <w:rFonts w:cs="Arial"/>
          <w:sz w:val="22"/>
        </w:rPr>
        <w:tab/>
        <w:t xml:space="preserve"> </w:t>
      </w:r>
      <w:r w:rsidR="003A7687" w:rsidRPr="000F6058">
        <w:rPr>
          <w:rFonts w:cs="Arial"/>
          <w:sz w:val="22"/>
        </w:rPr>
        <w:tab/>
      </w:r>
      <w:r w:rsidRPr="000F6058">
        <w:rPr>
          <w:rFonts w:cs="Arial"/>
          <w:sz w:val="22"/>
        </w:rPr>
        <w:t xml:space="preserve">: 1992 </w:t>
      </w:r>
    </w:p>
    <w:p w14:paraId="32EC6E6F" w14:textId="3DCD5581" w:rsidR="002877DD" w:rsidRPr="000F6058" w:rsidRDefault="002877DD" w:rsidP="00FE40A3">
      <w:pPr>
        <w:rPr>
          <w:rFonts w:cs="Arial"/>
          <w:sz w:val="22"/>
        </w:rPr>
      </w:pPr>
      <w:r w:rsidRPr="000F6058">
        <w:rPr>
          <w:rFonts w:cs="Arial"/>
          <w:sz w:val="22"/>
        </w:rPr>
        <w:t xml:space="preserve">Section </w:t>
      </w:r>
      <w:r w:rsidRPr="000F6058">
        <w:rPr>
          <w:rFonts w:cs="Arial"/>
          <w:sz w:val="22"/>
        </w:rPr>
        <w:tab/>
      </w:r>
      <w:r w:rsidRPr="000F6058">
        <w:rPr>
          <w:rFonts w:cs="Arial"/>
          <w:sz w:val="22"/>
        </w:rPr>
        <w:tab/>
      </w:r>
      <w:r w:rsidRPr="000F6058">
        <w:rPr>
          <w:rFonts w:cs="Arial"/>
          <w:sz w:val="22"/>
        </w:rPr>
        <w:tab/>
        <w:t>: Pédagogie Générale</w:t>
      </w:r>
    </w:p>
    <w:p w14:paraId="7E30C1A2" w14:textId="0A7B18DC" w:rsidR="00673D47" w:rsidRPr="000F6058" w:rsidRDefault="00673D47" w:rsidP="00FE40A3">
      <w:pPr>
        <w:rPr>
          <w:rFonts w:cs="Arial"/>
          <w:sz w:val="22"/>
        </w:rPr>
      </w:pPr>
      <w:r w:rsidRPr="000F6058">
        <w:rPr>
          <w:rFonts w:cs="Arial"/>
          <w:sz w:val="22"/>
        </w:rPr>
        <w:t>Localisation</w:t>
      </w:r>
      <w:r w:rsidRPr="000F6058">
        <w:rPr>
          <w:rFonts w:cs="Arial"/>
          <w:sz w:val="22"/>
        </w:rPr>
        <w:tab/>
      </w:r>
      <w:r w:rsidRPr="000F6058">
        <w:rPr>
          <w:rFonts w:cs="Arial"/>
          <w:sz w:val="22"/>
        </w:rPr>
        <w:tab/>
        <w:t> </w:t>
      </w:r>
      <w:r w:rsidR="003A7687" w:rsidRPr="000F6058">
        <w:rPr>
          <w:rFonts w:cs="Arial"/>
          <w:sz w:val="22"/>
        </w:rPr>
        <w:tab/>
      </w:r>
      <w:r w:rsidRPr="000F6058">
        <w:rPr>
          <w:rFonts w:cs="Arial"/>
          <w:sz w:val="22"/>
        </w:rPr>
        <w:t>: S : 02° 57’ 09,2’’ ; E : 025° 57’ 28,5’’ ; H= 476 m</w:t>
      </w:r>
    </w:p>
    <w:p w14:paraId="61505BC3" w14:textId="77777777" w:rsidR="00331A27" w:rsidRDefault="00673D47" w:rsidP="00331A27">
      <w:pPr>
        <w:ind w:left="2880" w:hanging="2880"/>
        <w:rPr>
          <w:rFonts w:cs="Arial"/>
          <w:sz w:val="22"/>
        </w:rPr>
      </w:pPr>
      <w:r w:rsidRPr="000F6058">
        <w:rPr>
          <w:rFonts w:cs="Arial"/>
          <w:sz w:val="22"/>
        </w:rPr>
        <w:t>Régime de gestion</w:t>
      </w:r>
      <w:r w:rsidR="003A7687" w:rsidRPr="000F6058">
        <w:rPr>
          <w:rFonts w:cs="Arial"/>
          <w:sz w:val="22"/>
        </w:rPr>
        <w:tab/>
      </w:r>
      <w:r w:rsidRPr="000F6058">
        <w:rPr>
          <w:rFonts w:cs="Arial"/>
          <w:sz w:val="22"/>
        </w:rPr>
        <w:t xml:space="preserve">: </w:t>
      </w:r>
      <w:r w:rsidR="002877DD" w:rsidRPr="000F6058">
        <w:rPr>
          <w:rFonts w:cs="Arial"/>
          <w:sz w:val="22"/>
        </w:rPr>
        <w:t>É</w:t>
      </w:r>
      <w:r w:rsidRPr="000F6058">
        <w:rPr>
          <w:rFonts w:cs="Arial"/>
          <w:sz w:val="22"/>
        </w:rPr>
        <w:t xml:space="preserve">cole conventionnée protestante : « CLMK : Communauté </w:t>
      </w:r>
    </w:p>
    <w:p w14:paraId="011AB8CF" w14:textId="45391891" w:rsidR="00673D47" w:rsidRPr="000F6058" w:rsidRDefault="00331A27" w:rsidP="00331A27">
      <w:pPr>
        <w:ind w:left="2880" w:hanging="2880"/>
        <w:rPr>
          <w:rFonts w:cs="Arial"/>
          <w:sz w:val="22"/>
        </w:rPr>
      </w:pPr>
      <w:r>
        <w:rPr>
          <w:rFonts w:cs="Arial"/>
          <w:sz w:val="22"/>
        </w:rPr>
        <w:t xml:space="preserve">                                                 </w:t>
      </w:r>
      <w:r w:rsidR="00673D47" w:rsidRPr="000F6058">
        <w:rPr>
          <w:rFonts w:cs="Arial"/>
          <w:sz w:val="22"/>
        </w:rPr>
        <w:t>Libre du Maniema Kivu </w:t>
      </w:r>
    </w:p>
    <w:p w14:paraId="544E1B57" w14:textId="12AE2004" w:rsidR="00673D47" w:rsidRPr="000F6058" w:rsidRDefault="00673D47" w:rsidP="00FE40A3">
      <w:pPr>
        <w:rPr>
          <w:rFonts w:cs="Arial"/>
          <w:sz w:val="22"/>
        </w:rPr>
      </w:pPr>
      <w:r w:rsidRPr="000F6058">
        <w:rPr>
          <w:rFonts w:cs="Arial"/>
          <w:sz w:val="22"/>
        </w:rPr>
        <w:t>N° SECOPE</w:t>
      </w:r>
      <w:r w:rsidRPr="000F6058">
        <w:rPr>
          <w:rFonts w:cs="Arial"/>
          <w:sz w:val="22"/>
        </w:rPr>
        <w:tab/>
      </w:r>
      <w:r w:rsidRPr="000F6058">
        <w:rPr>
          <w:rFonts w:cs="Arial"/>
          <w:sz w:val="22"/>
        </w:rPr>
        <w:tab/>
      </w:r>
      <w:r w:rsidR="003A7687" w:rsidRPr="000F6058">
        <w:rPr>
          <w:rFonts w:cs="Arial"/>
          <w:sz w:val="22"/>
        </w:rPr>
        <w:tab/>
      </w:r>
      <w:r w:rsidRPr="000F6058">
        <w:rPr>
          <w:rFonts w:cs="Arial"/>
          <w:sz w:val="22"/>
        </w:rPr>
        <w:t>:</w:t>
      </w:r>
      <w:r w:rsidR="003A7687" w:rsidRPr="000F6058">
        <w:rPr>
          <w:rFonts w:cs="Arial"/>
          <w:sz w:val="22"/>
        </w:rPr>
        <w:t xml:space="preserve"> 6221694</w:t>
      </w:r>
    </w:p>
    <w:p w14:paraId="5582BE4D" w14:textId="3FB1CD60" w:rsidR="003A7687" w:rsidRPr="000F6058" w:rsidRDefault="003A7687" w:rsidP="00237FAE">
      <w:pPr>
        <w:ind w:left="2970" w:hanging="2970"/>
        <w:rPr>
          <w:rFonts w:cs="Arial"/>
          <w:sz w:val="22"/>
        </w:rPr>
      </w:pPr>
      <w:r w:rsidRPr="000F6058">
        <w:rPr>
          <w:rFonts w:cs="Arial"/>
          <w:sz w:val="22"/>
        </w:rPr>
        <w:t>Accessibilité</w:t>
      </w:r>
      <w:r w:rsidR="00237FAE">
        <w:rPr>
          <w:rFonts w:cs="Arial"/>
          <w:sz w:val="22"/>
        </w:rPr>
        <w:t xml:space="preserve">                      </w:t>
      </w:r>
      <w:proofErr w:type="gramStart"/>
      <w:r w:rsidR="00237FAE">
        <w:rPr>
          <w:rFonts w:cs="Arial"/>
          <w:sz w:val="22"/>
        </w:rPr>
        <w:t xml:space="preserve">   </w:t>
      </w:r>
      <w:r w:rsidRPr="000F6058">
        <w:rPr>
          <w:rFonts w:cs="Arial"/>
          <w:sz w:val="22"/>
        </w:rPr>
        <w:t>:</w:t>
      </w:r>
      <w:proofErr w:type="gramEnd"/>
      <w:r w:rsidRPr="000F6058">
        <w:rPr>
          <w:rFonts w:cs="Arial"/>
          <w:sz w:val="22"/>
        </w:rPr>
        <w:t xml:space="preserve"> À partir de l’Avenue </w:t>
      </w:r>
      <w:proofErr w:type="spellStart"/>
      <w:r w:rsidR="00BB3E33">
        <w:rPr>
          <w:rFonts w:cs="Arial"/>
          <w:sz w:val="22"/>
        </w:rPr>
        <w:t>Pangi</w:t>
      </w:r>
      <w:proofErr w:type="spellEnd"/>
      <w:r w:rsidR="00BB3E33">
        <w:rPr>
          <w:rFonts w:cs="Arial"/>
          <w:sz w:val="22"/>
        </w:rPr>
        <w:t xml:space="preserve"> dans le Quartier </w:t>
      </w:r>
      <w:proofErr w:type="spellStart"/>
      <w:r w:rsidR="00BB3E33">
        <w:rPr>
          <w:rFonts w:cs="Arial"/>
          <w:sz w:val="22"/>
        </w:rPr>
        <w:t>M</w:t>
      </w:r>
      <w:r w:rsidR="00FC2DB0">
        <w:rPr>
          <w:rFonts w:cs="Arial"/>
          <w:sz w:val="22"/>
        </w:rPr>
        <w:t>angobo</w:t>
      </w:r>
      <w:proofErr w:type="spellEnd"/>
      <w:r w:rsidR="00BB3E33">
        <w:rPr>
          <w:rFonts w:cs="Arial"/>
          <w:sz w:val="22"/>
        </w:rPr>
        <w:t>, Comme d’</w:t>
      </w:r>
      <w:proofErr w:type="spellStart"/>
      <w:r w:rsidR="00BB3E33">
        <w:rPr>
          <w:rFonts w:cs="Arial"/>
          <w:sz w:val="22"/>
        </w:rPr>
        <w:t>Alunguli</w:t>
      </w:r>
      <w:proofErr w:type="spellEnd"/>
    </w:p>
    <w:p w14:paraId="75050FD4" w14:textId="12CB6DBB" w:rsidR="003A7687" w:rsidRPr="000F6058" w:rsidRDefault="003A7687" w:rsidP="00FE40A3">
      <w:pPr>
        <w:rPr>
          <w:rFonts w:cs="Arial"/>
          <w:sz w:val="22"/>
        </w:rPr>
      </w:pPr>
      <w:r w:rsidRPr="000F6058">
        <w:rPr>
          <w:rFonts w:cs="Arial"/>
          <w:sz w:val="22"/>
        </w:rPr>
        <w:t>Nombre d’élèves</w:t>
      </w:r>
      <w:r w:rsidRPr="000F6058">
        <w:rPr>
          <w:rFonts w:cs="Arial"/>
          <w:sz w:val="22"/>
        </w:rPr>
        <w:tab/>
        <w:t xml:space="preserve"> </w:t>
      </w:r>
      <w:r w:rsidRPr="000F6058">
        <w:rPr>
          <w:rFonts w:cs="Arial"/>
          <w:sz w:val="22"/>
        </w:rPr>
        <w:tab/>
        <w:t>:</w:t>
      </w:r>
      <w:r w:rsidR="00A82EDB" w:rsidRPr="000F6058">
        <w:rPr>
          <w:rFonts w:cs="Arial"/>
          <w:sz w:val="22"/>
        </w:rPr>
        <w:t xml:space="preserve"> 1</w:t>
      </w:r>
      <w:r w:rsidR="002877DD" w:rsidRPr="000F6058">
        <w:rPr>
          <w:rFonts w:cs="Arial"/>
          <w:sz w:val="22"/>
        </w:rPr>
        <w:t>80</w:t>
      </w:r>
      <w:r w:rsidR="00A82EDB" w:rsidRPr="000F6058">
        <w:rPr>
          <w:rFonts w:cs="Arial"/>
          <w:sz w:val="22"/>
        </w:rPr>
        <w:t xml:space="preserve"> </w:t>
      </w:r>
      <w:proofErr w:type="spellStart"/>
      <w:r w:rsidR="00A82EDB" w:rsidRPr="000F6058">
        <w:rPr>
          <w:rFonts w:cs="Arial"/>
          <w:sz w:val="22"/>
        </w:rPr>
        <w:t>elèves</w:t>
      </w:r>
      <w:proofErr w:type="spellEnd"/>
      <w:r w:rsidR="00A82EDB" w:rsidRPr="000F6058">
        <w:rPr>
          <w:rFonts w:cs="Arial"/>
          <w:sz w:val="22"/>
        </w:rPr>
        <w:t xml:space="preserve"> dont </w:t>
      </w:r>
      <w:r w:rsidR="002877DD" w:rsidRPr="000F6058">
        <w:rPr>
          <w:rFonts w:cs="Arial"/>
          <w:sz w:val="22"/>
        </w:rPr>
        <w:t>80</w:t>
      </w:r>
      <w:r w:rsidRPr="000F6058">
        <w:rPr>
          <w:rFonts w:cs="Arial"/>
          <w:sz w:val="22"/>
        </w:rPr>
        <w:t xml:space="preserve"> filles</w:t>
      </w:r>
      <w:r w:rsidR="00A82EDB" w:rsidRPr="000F6058">
        <w:rPr>
          <w:rFonts w:cs="Arial"/>
          <w:sz w:val="22"/>
        </w:rPr>
        <w:t xml:space="preserve"> et </w:t>
      </w:r>
      <w:r w:rsidR="002877DD" w:rsidRPr="000F6058">
        <w:rPr>
          <w:rFonts w:cs="Arial"/>
          <w:sz w:val="22"/>
        </w:rPr>
        <w:t>100</w:t>
      </w:r>
      <w:r w:rsidR="00A82EDB" w:rsidRPr="000F6058">
        <w:rPr>
          <w:rFonts w:cs="Arial"/>
          <w:sz w:val="22"/>
        </w:rPr>
        <w:t xml:space="preserve"> garçons</w:t>
      </w:r>
    </w:p>
    <w:p w14:paraId="01207E4D" w14:textId="2028A63B" w:rsidR="003A7687" w:rsidRPr="000F6058" w:rsidRDefault="003A7687" w:rsidP="00FE40A3">
      <w:pPr>
        <w:rPr>
          <w:rFonts w:cs="Arial"/>
          <w:sz w:val="22"/>
        </w:rPr>
      </w:pPr>
      <w:r w:rsidRPr="000F6058">
        <w:rPr>
          <w:rFonts w:cs="Arial"/>
          <w:sz w:val="22"/>
        </w:rPr>
        <w:t>Nombre d’enseignants </w:t>
      </w:r>
      <w:r w:rsidRPr="000F6058">
        <w:rPr>
          <w:rFonts w:cs="Arial"/>
          <w:sz w:val="22"/>
        </w:rPr>
        <w:tab/>
        <w:t>: 10 ens</w:t>
      </w:r>
      <w:r w:rsidR="006177D1" w:rsidRPr="000F6058">
        <w:rPr>
          <w:rFonts w:cs="Arial"/>
          <w:sz w:val="22"/>
        </w:rPr>
        <w:t>e</w:t>
      </w:r>
      <w:r w:rsidRPr="000F6058">
        <w:rPr>
          <w:rFonts w:cs="Arial"/>
          <w:sz w:val="22"/>
        </w:rPr>
        <w:t>ignants dont 6 femmes</w:t>
      </w:r>
    </w:p>
    <w:p w14:paraId="355140EF" w14:textId="503E8F57" w:rsidR="003A7687" w:rsidRPr="000F6058" w:rsidRDefault="003A7687" w:rsidP="003A7687">
      <w:pPr>
        <w:ind w:left="2880" w:hanging="2880"/>
        <w:rPr>
          <w:rFonts w:cs="Arial"/>
          <w:sz w:val="22"/>
        </w:rPr>
      </w:pPr>
      <w:r w:rsidRPr="000F6058">
        <w:rPr>
          <w:rFonts w:cs="Arial"/>
          <w:sz w:val="22"/>
        </w:rPr>
        <w:t>Superficie</w:t>
      </w:r>
      <w:r w:rsidRPr="000F6058">
        <w:rPr>
          <w:rFonts w:cs="Arial"/>
          <w:sz w:val="22"/>
        </w:rPr>
        <w:tab/>
        <w:t>: (4</w:t>
      </w:r>
      <w:r w:rsidR="002877DD" w:rsidRPr="000F6058">
        <w:rPr>
          <w:rFonts w:cs="Arial"/>
          <w:sz w:val="22"/>
        </w:rPr>
        <w:t xml:space="preserve"> </w:t>
      </w:r>
      <w:r w:rsidRPr="000F6058">
        <w:rPr>
          <w:rFonts w:cs="Arial"/>
          <w:sz w:val="22"/>
        </w:rPr>
        <w:t>640.79 m</w:t>
      </w:r>
      <w:r w:rsidRPr="000F6058">
        <w:rPr>
          <w:rFonts w:cs="Arial"/>
          <w:sz w:val="22"/>
          <w:vertAlign w:val="superscript"/>
        </w:rPr>
        <w:t>2</w:t>
      </w:r>
      <w:r w:rsidRPr="000F6058">
        <w:rPr>
          <w:rFonts w:cs="Arial"/>
          <w:sz w:val="22"/>
        </w:rPr>
        <w:t>, soit 0.46 ha), de forme trapézoïdale avec un périmètre de 272.8 m</w:t>
      </w:r>
    </w:p>
    <w:p w14:paraId="53CE548A" w14:textId="14493432" w:rsidR="003A7687" w:rsidRDefault="003A7687" w:rsidP="003A7687">
      <w:pPr>
        <w:ind w:left="2880" w:hanging="2880"/>
        <w:rPr>
          <w:rFonts w:cs="Arial"/>
          <w:sz w:val="22"/>
          <w:u w:val="single"/>
        </w:rPr>
      </w:pPr>
    </w:p>
    <w:p w14:paraId="47820C79" w14:textId="4B06A40B" w:rsidR="00FE40A3" w:rsidRPr="00A82EDB" w:rsidRDefault="00FE40A3" w:rsidP="00A82EDB">
      <w:pPr>
        <w:widowControl w:val="0"/>
        <w:outlineLvl w:val="0"/>
        <w:rPr>
          <w:rFonts w:cs="Arial"/>
          <w:sz w:val="22"/>
          <w:u w:val="single"/>
        </w:rPr>
      </w:pPr>
      <w:bookmarkStart w:id="733" w:name="_Toc531731346"/>
      <w:bookmarkStart w:id="734" w:name="_Toc533610401"/>
      <w:bookmarkStart w:id="735" w:name="_Toc536023434"/>
      <w:r w:rsidRPr="00A82EDB">
        <w:rPr>
          <w:rFonts w:cs="Arial"/>
          <w:sz w:val="22"/>
          <w:u w:val="single"/>
        </w:rPr>
        <w:t>Description de lieux</w:t>
      </w:r>
      <w:bookmarkEnd w:id="733"/>
      <w:bookmarkEnd w:id="734"/>
      <w:bookmarkEnd w:id="735"/>
    </w:p>
    <w:p w14:paraId="63254656" w14:textId="77777777" w:rsidR="00FE40A3" w:rsidRPr="00FE40A3" w:rsidRDefault="00FE40A3" w:rsidP="00FE40A3">
      <w:pPr>
        <w:rPr>
          <w:rFonts w:cs="Arial"/>
          <w:sz w:val="22"/>
        </w:rPr>
      </w:pPr>
    </w:p>
    <w:p w14:paraId="7555C85C" w14:textId="3ECFB002" w:rsidR="00E01CE9" w:rsidRDefault="00FE40A3" w:rsidP="00FE40A3">
      <w:pPr>
        <w:rPr>
          <w:rFonts w:cs="Arial"/>
          <w:sz w:val="22"/>
        </w:rPr>
      </w:pPr>
      <w:r w:rsidRPr="00063352">
        <w:rPr>
          <w:rFonts w:cs="Arial"/>
          <w:sz w:val="22"/>
        </w:rPr>
        <w:t>Le site de l’</w:t>
      </w:r>
      <w:r w:rsidR="00E01CE9" w:rsidRPr="00063352">
        <w:rPr>
          <w:rFonts w:cs="Arial"/>
          <w:sz w:val="22"/>
        </w:rPr>
        <w:t>Institut KANSILEMBO</w:t>
      </w:r>
      <w:r w:rsidRPr="00063352">
        <w:rPr>
          <w:rFonts w:cs="Arial"/>
          <w:sz w:val="22"/>
        </w:rPr>
        <w:t xml:space="preserve"> est </w:t>
      </w:r>
      <w:r w:rsidR="00FC2DB0">
        <w:rPr>
          <w:rFonts w:cs="Arial"/>
          <w:sz w:val="22"/>
        </w:rPr>
        <w:t xml:space="preserve">situé au n°21 de l’Avenue </w:t>
      </w:r>
      <w:proofErr w:type="spellStart"/>
      <w:r w:rsidR="00FC2DB0">
        <w:rPr>
          <w:rFonts w:cs="Arial"/>
          <w:sz w:val="22"/>
        </w:rPr>
        <w:t>Pangi</w:t>
      </w:r>
      <w:proofErr w:type="spellEnd"/>
      <w:r w:rsidR="00FC2DB0">
        <w:rPr>
          <w:rFonts w:cs="Arial"/>
          <w:sz w:val="22"/>
        </w:rPr>
        <w:t xml:space="preserve"> dans le Quartier </w:t>
      </w:r>
      <w:proofErr w:type="spellStart"/>
      <w:r w:rsidR="00FC2DB0">
        <w:rPr>
          <w:rFonts w:cs="Arial"/>
          <w:sz w:val="22"/>
        </w:rPr>
        <w:t>Mangobo</w:t>
      </w:r>
      <w:proofErr w:type="spellEnd"/>
      <w:r w:rsidR="00FC2DB0">
        <w:rPr>
          <w:rFonts w:cs="Arial"/>
          <w:sz w:val="22"/>
        </w:rPr>
        <w:t>, Commune d’</w:t>
      </w:r>
      <w:proofErr w:type="spellStart"/>
      <w:r w:rsidR="00FC2DB0">
        <w:rPr>
          <w:rFonts w:cs="Arial"/>
          <w:sz w:val="22"/>
        </w:rPr>
        <w:t>Alunguli</w:t>
      </w:r>
      <w:proofErr w:type="spellEnd"/>
      <w:r w:rsidR="00063352" w:rsidRPr="00063352">
        <w:rPr>
          <w:rFonts w:cs="Arial"/>
          <w:sz w:val="22"/>
        </w:rPr>
        <w:t xml:space="preserve">. </w:t>
      </w:r>
    </w:p>
    <w:p w14:paraId="28083CEA" w14:textId="29FB1551" w:rsidR="00FE40A3" w:rsidRPr="00FE40A3" w:rsidRDefault="00FE40A3" w:rsidP="00484731">
      <w:pPr>
        <w:rPr>
          <w:rFonts w:cs="Arial"/>
          <w:color w:val="FF0000"/>
          <w:sz w:val="22"/>
        </w:rPr>
      </w:pPr>
    </w:p>
    <w:p w14:paraId="277F5830" w14:textId="77777777" w:rsidR="0031258E" w:rsidRPr="00ED1658" w:rsidRDefault="00FE40A3" w:rsidP="00484731">
      <w:pPr>
        <w:rPr>
          <w:rFonts w:cs="Arial"/>
          <w:sz w:val="22"/>
        </w:rPr>
      </w:pPr>
      <w:r w:rsidRPr="00FE40A3">
        <w:rPr>
          <w:rFonts w:cs="Arial"/>
          <w:sz w:val="22"/>
        </w:rPr>
        <w:t xml:space="preserve">Le </w:t>
      </w:r>
      <w:r w:rsidRPr="00AE71F3">
        <w:rPr>
          <w:rFonts w:cs="Arial"/>
          <w:sz w:val="22"/>
        </w:rPr>
        <w:t xml:space="preserve">terrain destiné à la construction de </w:t>
      </w:r>
      <w:r w:rsidR="00E01CE9" w:rsidRPr="00AE71F3">
        <w:rPr>
          <w:rFonts w:cs="Arial"/>
          <w:sz w:val="22"/>
        </w:rPr>
        <w:t xml:space="preserve">l’Institut KANSILEMBO </w:t>
      </w:r>
      <w:r w:rsidRPr="00AE71F3">
        <w:rPr>
          <w:rFonts w:cs="Arial"/>
          <w:sz w:val="22"/>
        </w:rPr>
        <w:t>est un</w:t>
      </w:r>
      <w:r w:rsidR="00E01CE9" w:rsidRPr="00AE71F3">
        <w:rPr>
          <w:rFonts w:cs="Arial"/>
          <w:sz w:val="22"/>
        </w:rPr>
        <w:t>e propriété privée dudit Institut</w:t>
      </w:r>
      <w:r w:rsidR="00E01CE9" w:rsidRPr="00ED1658">
        <w:rPr>
          <w:rFonts w:cs="Arial"/>
          <w:sz w:val="22"/>
        </w:rPr>
        <w:t xml:space="preserve"> suivant le Contrat de location n° 47715 du 21 avril 2017 de la Division Urbaines des Affaires Foncières / Circonscription </w:t>
      </w:r>
      <w:proofErr w:type="spellStart"/>
      <w:r w:rsidR="00E01CE9" w:rsidRPr="00ED1658">
        <w:rPr>
          <w:rFonts w:cs="Arial"/>
          <w:sz w:val="22"/>
        </w:rPr>
        <w:t>cadatrale</w:t>
      </w:r>
      <w:proofErr w:type="spellEnd"/>
      <w:r w:rsidR="00E01CE9" w:rsidRPr="00ED1658">
        <w:rPr>
          <w:rFonts w:cs="Arial"/>
          <w:sz w:val="22"/>
        </w:rPr>
        <w:t xml:space="preserve"> de Kindu.</w:t>
      </w:r>
    </w:p>
    <w:p w14:paraId="416EA03E" w14:textId="77777777" w:rsidR="00484731" w:rsidRDefault="00484731" w:rsidP="00484731">
      <w:pPr>
        <w:rPr>
          <w:rFonts w:cs="Arial"/>
          <w:sz w:val="22"/>
        </w:rPr>
      </w:pPr>
    </w:p>
    <w:p w14:paraId="10EFA06D" w14:textId="53DFC493" w:rsidR="0031258E" w:rsidRPr="00ED1658" w:rsidRDefault="0031258E" w:rsidP="00484731">
      <w:pPr>
        <w:rPr>
          <w:rFonts w:cs="Arial"/>
          <w:sz w:val="22"/>
        </w:rPr>
      </w:pPr>
      <w:r w:rsidRPr="00ED1658">
        <w:rPr>
          <w:rFonts w:cs="Arial"/>
          <w:sz w:val="22"/>
        </w:rPr>
        <w:t>À ce jour, l’Institut KANSILEMBO fonctionne dans trois salles de classe et un hangar qui abrite trois autres salles, plus un bureau du Préfet</w:t>
      </w:r>
      <w:r w:rsidR="008B2EB0">
        <w:rPr>
          <w:rFonts w:cs="Arial"/>
          <w:sz w:val="22"/>
        </w:rPr>
        <w:t xml:space="preserve"> des études</w:t>
      </w:r>
      <w:r w:rsidRPr="00ED1658">
        <w:rPr>
          <w:rFonts w:cs="Arial"/>
          <w:sz w:val="22"/>
        </w:rPr>
        <w:t xml:space="preserve"> (voire figures ci-dessous). </w:t>
      </w:r>
    </w:p>
    <w:p w14:paraId="53EA3596" w14:textId="77777777" w:rsidR="0031258E" w:rsidRPr="00ED1658" w:rsidRDefault="0031258E" w:rsidP="00484731">
      <w:pPr>
        <w:rPr>
          <w:rFonts w:cs="Arial"/>
          <w:sz w:val="22"/>
        </w:rPr>
      </w:pPr>
    </w:p>
    <w:p w14:paraId="5B1699FA" w14:textId="75CED089" w:rsidR="0031258E" w:rsidRPr="00ED1658" w:rsidRDefault="0031258E" w:rsidP="0031258E">
      <w:pPr>
        <w:rPr>
          <w:rFonts w:cs="Arial"/>
          <w:sz w:val="22"/>
        </w:rPr>
      </w:pPr>
      <w:proofErr w:type="gramStart"/>
      <w:r w:rsidRPr="00ED1658">
        <w:rPr>
          <w:rFonts w:cs="Arial"/>
          <w:sz w:val="22"/>
        </w:rPr>
        <w:t>Suite à</w:t>
      </w:r>
      <w:proofErr w:type="gramEnd"/>
      <w:r w:rsidRPr="00ED1658">
        <w:rPr>
          <w:rFonts w:cs="Arial"/>
          <w:sz w:val="22"/>
        </w:rPr>
        <w:t xml:space="preserve"> l’insuffisance des salles des classes, l’école est obligée de recourir aux hangars des églises environnantes pour faire fonctionner les classes.</w:t>
      </w:r>
    </w:p>
    <w:p w14:paraId="1A2304B8" w14:textId="5BE4BC72" w:rsidR="0031258E" w:rsidRPr="00ED1658" w:rsidRDefault="0031258E" w:rsidP="0031258E">
      <w:pPr>
        <w:rPr>
          <w:rFonts w:cs="Arial"/>
          <w:sz w:val="22"/>
        </w:rPr>
      </w:pPr>
    </w:p>
    <w:p w14:paraId="10E1334B" w14:textId="05F553F8" w:rsidR="00AE71F3" w:rsidRPr="00ED1658" w:rsidRDefault="0031258E" w:rsidP="0031258E">
      <w:pPr>
        <w:rPr>
          <w:rFonts w:cs="Arial"/>
          <w:sz w:val="22"/>
        </w:rPr>
      </w:pPr>
      <w:r w:rsidRPr="00ED1658">
        <w:rPr>
          <w:rFonts w:cs="Arial"/>
          <w:sz w:val="22"/>
        </w:rPr>
        <w:t xml:space="preserve">L’Institut ne dispose pas des installations sanitaires. Les </w:t>
      </w:r>
      <w:proofErr w:type="spellStart"/>
      <w:r w:rsidRPr="00ED1658">
        <w:rPr>
          <w:rFonts w:cs="Arial"/>
          <w:sz w:val="22"/>
        </w:rPr>
        <w:t>elèves</w:t>
      </w:r>
      <w:proofErr w:type="spellEnd"/>
      <w:r w:rsidRPr="00ED1658">
        <w:rPr>
          <w:rFonts w:cs="Arial"/>
          <w:sz w:val="22"/>
        </w:rPr>
        <w:t xml:space="preserve"> fréquentent les </w:t>
      </w:r>
      <w:r w:rsidR="00AE71F3" w:rsidRPr="00ED1658">
        <w:rPr>
          <w:rFonts w:cs="Arial"/>
          <w:sz w:val="22"/>
        </w:rPr>
        <w:t>toilettes de riverains qui</w:t>
      </w:r>
      <w:r w:rsidR="00511500">
        <w:rPr>
          <w:rFonts w:cs="Arial"/>
          <w:sz w:val="22"/>
        </w:rPr>
        <w:t xml:space="preserve"> ne </w:t>
      </w:r>
      <w:r w:rsidR="00AE71F3" w:rsidRPr="00ED1658">
        <w:rPr>
          <w:rFonts w:cs="Arial"/>
          <w:sz w:val="22"/>
        </w:rPr>
        <w:t>sont pas en bon état.</w:t>
      </w:r>
    </w:p>
    <w:p w14:paraId="54DDF0C3" w14:textId="77777777" w:rsidR="00AE71F3" w:rsidRPr="00ED1658" w:rsidRDefault="00AE71F3" w:rsidP="0031258E">
      <w:pPr>
        <w:rPr>
          <w:rFonts w:cs="Arial"/>
          <w:sz w:val="22"/>
        </w:rPr>
      </w:pPr>
    </w:p>
    <w:p w14:paraId="46F23320" w14:textId="77777777" w:rsidR="00AE71F3" w:rsidRPr="00AE71F3" w:rsidRDefault="00AE71F3" w:rsidP="00AE71F3">
      <w:pPr>
        <w:rPr>
          <w:rFonts w:cs="Arial"/>
          <w:sz w:val="22"/>
        </w:rPr>
      </w:pPr>
      <w:r w:rsidRPr="00AE71F3">
        <w:rPr>
          <w:rFonts w:cs="Arial"/>
          <w:sz w:val="22"/>
        </w:rPr>
        <w:t>Les bancs pupitres pour élèves sont de fortune et insuffisants en nombre. Les élèves s’asseyent sur des briques ou des planches de bois.</w:t>
      </w:r>
    </w:p>
    <w:p w14:paraId="54A03ED2" w14:textId="77777777" w:rsidR="00AE71F3" w:rsidRPr="00AE71F3" w:rsidRDefault="00AE71F3" w:rsidP="00AE71F3">
      <w:pPr>
        <w:rPr>
          <w:rFonts w:cs="Arial"/>
          <w:sz w:val="22"/>
        </w:rPr>
      </w:pPr>
    </w:p>
    <w:p w14:paraId="2296E338" w14:textId="77777777" w:rsidR="00AE71F3" w:rsidRPr="00AE71F3" w:rsidRDefault="00AE71F3" w:rsidP="00AE71F3">
      <w:pPr>
        <w:rPr>
          <w:rFonts w:cs="Arial"/>
          <w:sz w:val="22"/>
        </w:rPr>
      </w:pPr>
      <w:r w:rsidRPr="00AE71F3">
        <w:rPr>
          <w:rFonts w:cs="Arial"/>
          <w:sz w:val="22"/>
        </w:rPr>
        <w:t>S’agissant des mobiliers des enseignants, ils ne disposent pas de bureau.  Seul le bureau du Directeur dispose d’une table.</w:t>
      </w:r>
    </w:p>
    <w:p w14:paraId="551D2D2C" w14:textId="77777777" w:rsidR="006565E5" w:rsidRDefault="006565E5" w:rsidP="0031258E">
      <w:pPr>
        <w:rPr>
          <w:rFonts w:cs="Arial"/>
          <w:sz w:val="22"/>
        </w:rPr>
      </w:pPr>
    </w:p>
    <w:p w14:paraId="5430127A" w14:textId="324179B2" w:rsidR="0031258E" w:rsidRPr="00AE71F3" w:rsidRDefault="00AE71F3" w:rsidP="0031258E">
      <w:pPr>
        <w:rPr>
          <w:rFonts w:cs="Arial"/>
          <w:sz w:val="22"/>
        </w:rPr>
      </w:pPr>
      <w:r>
        <w:rPr>
          <w:rFonts w:cs="Arial"/>
          <w:sz w:val="22"/>
        </w:rPr>
        <w:t xml:space="preserve">L’Institut </w:t>
      </w:r>
      <w:r w:rsidR="0031258E" w:rsidRPr="00AE71F3">
        <w:rPr>
          <w:rFonts w:cs="Arial"/>
          <w:sz w:val="22"/>
        </w:rPr>
        <w:t>est dépourvu de mur de clôture</w:t>
      </w:r>
      <w:r w:rsidR="00511500">
        <w:rPr>
          <w:rFonts w:cs="Arial"/>
          <w:sz w:val="22"/>
        </w:rPr>
        <w:t> ;</w:t>
      </w:r>
      <w:r w:rsidR="0031258E" w:rsidRPr="00AE71F3">
        <w:rPr>
          <w:rFonts w:cs="Arial"/>
          <w:sz w:val="22"/>
        </w:rPr>
        <w:t xml:space="preserve"> ce qui l’expose aux passages de diverses personnes, devenu même un raccourci pour les riverains. </w:t>
      </w:r>
    </w:p>
    <w:p w14:paraId="66EA7088" w14:textId="79686186" w:rsidR="006565E5" w:rsidRDefault="006565E5" w:rsidP="0031258E">
      <w:pPr>
        <w:rPr>
          <w:rFonts w:cs="Arial"/>
          <w:sz w:val="22"/>
        </w:rPr>
      </w:pPr>
    </w:p>
    <w:p w14:paraId="34724632" w14:textId="0567A049" w:rsidR="00237FAE" w:rsidRDefault="00237FAE" w:rsidP="0031258E">
      <w:pPr>
        <w:rPr>
          <w:rFonts w:cs="Arial"/>
          <w:sz w:val="22"/>
        </w:rPr>
      </w:pPr>
    </w:p>
    <w:p w14:paraId="737CD095" w14:textId="2C6815BC" w:rsidR="00F64EAD" w:rsidRDefault="00F64EAD" w:rsidP="0031258E">
      <w:pPr>
        <w:rPr>
          <w:rFonts w:cs="Arial"/>
          <w:sz w:val="22"/>
        </w:rPr>
      </w:pPr>
    </w:p>
    <w:p w14:paraId="4F4832D5" w14:textId="4A69E8AA" w:rsidR="0031258E" w:rsidRDefault="00ED1658" w:rsidP="0031258E">
      <w:pPr>
        <w:jc w:val="center"/>
        <w:rPr>
          <w:rFonts w:cs="Arial"/>
          <w:sz w:val="22"/>
          <w:u w:val="single"/>
        </w:rPr>
      </w:pPr>
      <w:bookmarkStart w:id="736" w:name="_Toc536021106"/>
      <w:r w:rsidRPr="00A31D0F">
        <w:rPr>
          <w:sz w:val="22"/>
        </w:rPr>
        <w:lastRenderedPageBreak/>
        <w:t xml:space="preserve">Figure </w:t>
      </w:r>
      <w:r w:rsidRPr="003C452A">
        <w:rPr>
          <w:sz w:val="22"/>
        </w:rPr>
        <w:fldChar w:fldCharType="begin"/>
      </w:r>
      <w:r w:rsidRPr="003C452A">
        <w:rPr>
          <w:sz w:val="22"/>
        </w:rPr>
        <w:instrText xml:space="preserve"> SEQ Photo \* ARABIC </w:instrText>
      </w:r>
      <w:r w:rsidRPr="003C452A">
        <w:rPr>
          <w:sz w:val="22"/>
        </w:rPr>
        <w:fldChar w:fldCharType="separate"/>
      </w:r>
      <w:r w:rsidR="0006534B">
        <w:rPr>
          <w:noProof/>
          <w:sz w:val="22"/>
        </w:rPr>
        <w:t>2</w:t>
      </w:r>
      <w:r w:rsidRPr="003C452A">
        <w:rPr>
          <w:sz w:val="22"/>
        </w:rPr>
        <w:fldChar w:fldCharType="end"/>
      </w:r>
      <w:r w:rsidRPr="003C452A">
        <w:rPr>
          <w:sz w:val="22"/>
        </w:rPr>
        <w:t>.</w:t>
      </w:r>
      <w:r w:rsidR="0031258E" w:rsidRPr="003C452A">
        <w:rPr>
          <w:rFonts w:cs="Arial"/>
          <w:sz w:val="22"/>
        </w:rPr>
        <w:t xml:space="preserve"> B</w:t>
      </w:r>
      <w:r w:rsidR="00484731" w:rsidRPr="003C452A">
        <w:rPr>
          <w:rFonts w:cs="Arial"/>
          <w:sz w:val="22"/>
        </w:rPr>
        <w:t>â</w:t>
      </w:r>
      <w:r w:rsidR="0031258E" w:rsidRPr="003C452A">
        <w:rPr>
          <w:rFonts w:cs="Arial"/>
          <w:sz w:val="22"/>
        </w:rPr>
        <w:t>time</w:t>
      </w:r>
      <w:r w:rsidR="00511500">
        <w:rPr>
          <w:rFonts w:cs="Arial"/>
          <w:sz w:val="22"/>
        </w:rPr>
        <w:t>n</w:t>
      </w:r>
      <w:r w:rsidR="0031258E" w:rsidRPr="003C452A">
        <w:rPr>
          <w:rFonts w:cs="Arial"/>
          <w:sz w:val="22"/>
        </w:rPr>
        <w:t>t</w:t>
      </w:r>
      <w:r w:rsidR="006565E5" w:rsidRPr="003C452A">
        <w:rPr>
          <w:rFonts w:cs="Arial"/>
          <w:sz w:val="22"/>
        </w:rPr>
        <w:t>s</w:t>
      </w:r>
      <w:r w:rsidR="0031258E" w:rsidRPr="003C452A">
        <w:rPr>
          <w:rFonts w:cs="Arial"/>
          <w:sz w:val="22"/>
        </w:rPr>
        <w:t xml:space="preserve"> de l’Institut KANSILEMBO</w:t>
      </w:r>
      <w:bookmarkEnd w:id="736"/>
    </w:p>
    <w:p w14:paraId="38525EE7" w14:textId="0AA7B9C7" w:rsidR="006565E5" w:rsidRDefault="006565E5" w:rsidP="0031258E">
      <w:pPr>
        <w:rPr>
          <w:rFonts w:cs="Arial"/>
          <w:sz w:val="22"/>
          <w:u w:val="single"/>
        </w:rPr>
      </w:pPr>
      <w:r w:rsidRPr="00185718">
        <w:rPr>
          <w:b/>
          <w:noProof/>
        </w:rPr>
        <w:drawing>
          <wp:anchor distT="0" distB="0" distL="114300" distR="114300" simplePos="0" relativeHeight="251734016" behindDoc="0" locked="0" layoutInCell="1" allowOverlap="1" wp14:anchorId="3B4C3325" wp14:editId="543A6B10">
            <wp:simplePos x="0" y="0"/>
            <wp:positionH relativeFrom="column">
              <wp:posOffset>2736068</wp:posOffset>
            </wp:positionH>
            <wp:positionV relativeFrom="paragraph">
              <wp:posOffset>5031</wp:posOffset>
            </wp:positionV>
            <wp:extent cx="2554090" cy="1997612"/>
            <wp:effectExtent l="0" t="0" r="0" b="3175"/>
            <wp:wrapNone/>
            <wp:docPr id="44" name="Image 44" descr="D:\AGETIP\QUATRE ECOLES DU MANIEMA\Photos Bro\20171207_08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D:\AGETIP\QUATRE ECOLES DU MANIEMA\Photos Bro\20171207_08542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4614" cy="20136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718">
        <w:rPr>
          <w:i/>
          <w:noProof/>
          <w:color w:val="FF0000"/>
        </w:rPr>
        <w:drawing>
          <wp:anchor distT="0" distB="0" distL="114300" distR="114300" simplePos="0" relativeHeight="251732992" behindDoc="1" locked="0" layoutInCell="1" allowOverlap="1" wp14:anchorId="084CC464" wp14:editId="3524842D">
            <wp:simplePos x="0" y="0"/>
            <wp:positionH relativeFrom="column">
              <wp:posOffset>118598</wp:posOffset>
            </wp:positionH>
            <wp:positionV relativeFrom="paragraph">
              <wp:posOffset>35218</wp:posOffset>
            </wp:positionV>
            <wp:extent cx="2609556" cy="1957167"/>
            <wp:effectExtent l="0" t="0" r="635" b="5080"/>
            <wp:wrapNone/>
            <wp:docPr id="45" name="Image 45" descr="D:\AGETIP\QUATRE ECOLES DU MANIEMA\Photos Bro\20171207_08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D:\AGETIP\QUATRE ECOLES DU MANIEMA\Photos Bro\20171207_08513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556" cy="1957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ED37A" w14:textId="096797D2" w:rsidR="006565E5" w:rsidRDefault="006565E5" w:rsidP="0031258E">
      <w:pPr>
        <w:rPr>
          <w:rFonts w:cs="Arial"/>
          <w:sz w:val="22"/>
          <w:u w:val="single"/>
        </w:rPr>
      </w:pPr>
    </w:p>
    <w:p w14:paraId="4ADB1FE4" w14:textId="2527A60C" w:rsidR="006565E5" w:rsidRDefault="006565E5" w:rsidP="0031258E">
      <w:pPr>
        <w:rPr>
          <w:rFonts w:cs="Arial"/>
          <w:sz w:val="22"/>
          <w:u w:val="single"/>
        </w:rPr>
      </w:pPr>
    </w:p>
    <w:p w14:paraId="32F65AB6" w14:textId="1702FA0D" w:rsidR="006565E5" w:rsidRDefault="006565E5" w:rsidP="0031258E">
      <w:pPr>
        <w:rPr>
          <w:rFonts w:cs="Arial"/>
          <w:sz w:val="22"/>
          <w:u w:val="single"/>
        </w:rPr>
      </w:pPr>
    </w:p>
    <w:p w14:paraId="782C6EB4" w14:textId="77777777" w:rsidR="006565E5" w:rsidRDefault="006565E5" w:rsidP="0031258E">
      <w:pPr>
        <w:rPr>
          <w:rFonts w:cs="Arial"/>
          <w:sz w:val="22"/>
          <w:u w:val="single"/>
        </w:rPr>
      </w:pPr>
    </w:p>
    <w:p w14:paraId="7974348A" w14:textId="25BB6289" w:rsidR="006565E5" w:rsidRDefault="006565E5" w:rsidP="0031258E">
      <w:pPr>
        <w:rPr>
          <w:rFonts w:cs="Arial"/>
          <w:sz w:val="22"/>
          <w:u w:val="single"/>
        </w:rPr>
      </w:pPr>
    </w:p>
    <w:p w14:paraId="557675AC" w14:textId="5B4CD85F" w:rsidR="006565E5" w:rsidRDefault="006565E5" w:rsidP="0031258E">
      <w:pPr>
        <w:rPr>
          <w:rFonts w:cs="Arial"/>
          <w:sz w:val="22"/>
          <w:u w:val="single"/>
        </w:rPr>
      </w:pPr>
    </w:p>
    <w:p w14:paraId="0054CFD3" w14:textId="398D171B" w:rsidR="006565E5" w:rsidRDefault="006565E5" w:rsidP="0031258E">
      <w:pPr>
        <w:rPr>
          <w:rFonts w:cs="Arial"/>
          <w:sz w:val="22"/>
          <w:u w:val="single"/>
        </w:rPr>
      </w:pPr>
    </w:p>
    <w:p w14:paraId="06D27B59" w14:textId="77777777" w:rsidR="006565E5" w:rsidRDefault="006565E5" w:rsidP="0031258E">
      <w:pPr>
        <w:rPr>
          <w:rFonts w:cs="Arial"/>
          <w:sz w:val="22"/>
          <w:u w:val="single"/>
        </w:rPr>
      </w:pPr>
    </w:p>
    <w:p w14:paraId="1FD2FAD6" w14:textId="172769CE" w:rsidR="0031258E" w:rsidRDefault="0031258E" w:rsidP="0031258E">
      <w:pPr>
        <w:rPr>
          <w:rFonts w:cs="Arial"/>
          <w:sz w:val="22"/>
          <w:u w:val="single"/>
        </w:rPr>
      </w:pPr>
    </w:p>
    <w:p w14:paraId="5E12C0E7" w14:textId="77777777" w:rsidR="006565E5" w:rsidRDefault="006565E5" w:rsidP="0031258E">
      <w:pPr>
        <w:rPr>
          <w:rFonts w:cs="Arial"/>
          <w:sz w:val="22"/>
          <w:u w:val="single"/>
        </w:rPr>
      </w:pPr>
    </w:p>
    <w:p w14:paraId="03D41672" w14:textId="77777777" w:rsidR="00237FAE" w:rsidRDefault="0031258E" w:rsidP="00237FAE">
      <w:pPr>
        <w:spacing w:line="240" w:lineRule="auto"/>
        <w:jc w:val="center"/>
        <w:rPr>
          <w:rFonts w:cs="Arial"/>
          <w:sz w:val="22"/>
        </w:rPr>
      </w:pPr>
      <w:r w:rsidRPr="00A82EDB">
        <w:rPr>
          <w:rFonts w:cs="Arial"/>
          <w:sz w:val="22"/>
        </w:rPr>
        <w:t>Source : B. BOLEKYMO (Novembre 2018)</w:t>
      </w:r>
    </w:p>
    <w:p w14:paraId="30062C6C" w14:textId="77777777" w:rsidR="00237FAE" w:rsidRDefault="00237FAE" w:rsidP="00237FAE">
      <w:pPr>
        <w:spacing w:line="240" w:lineRule="auto"/>
        <w:jc w:val="center"/>
        <w:rPr>
          <w:rFonts w:cs="Arial"/>
          <w:sz w:val="22"/>
        </w:rPr>
      </w:pPr>
    </w:p>
    <w:p w14:paraId="13010208" w14:textId="07841A91" w:rsidR="0031258E" w:rsidRPr="003C452A" w:rsidRDefault="00ED1658" w:rsidP="00237FAE">
      <w:pPr>
        <w:spacing w:line="240" w:lineRule="auto"/>
        <w:jc w:val="center"/>
        <w:rPr>
          <w:rFonts w:cs="Arial"/>
          <w:sz w:val="22"/>
        </w:rPr>
      </w:pPr>
      <w:bookmarkStart w:id="737" w:name="_Toc536021107"/>
      <w:r w:rsidRPr="003C452A">
        <w:rPr>
          <w:sz w:val="22"/>
        </w:rPr>
        <w:t xml:space="preserve">Figure </w:t>
      </w:r>
      <w:r w:rsidRPr="003C452A">
        <w:rPr>
          <w:sz w:val="22"/>
        </w:rPr>
        <w:fldChar w:fldCharType="begin"/>
      </w:r>
      <w:r w:rsidRPr="003C452A">
        <w:rPr>
          <w:sz w:val="22"/>
        </w:rPr>
        <w:instrText xml:space="preserve"> SEQ Photo \* ARABIC </w:instrText>
      </w:r>
      <w:r w:rsidRPr="003C452A">
        <w:rPr>
          <w:sz w:val="22"/>
        </w:rPr>
        <w:fldChar w:fldCharType="separate"/>
      </w:r>
      <w:r w:rsidR="0006534B">
        <w:rPr>
          <w:noProof/>
          <w:sz w:val="22"/>
        </w:rPr>
        <w:t>3</w:t>
      </w:r>
      <w:r w:rsidRPr="003C452A">
        <w:rPr>
          <w:sz w:val="22"/>
        </w:rPr>
        <w:fldChar w:fldCharType="end"/>
      </w:r>
      <w:r w:rsidRPr="003C452A">
        <w:rPr>
          <w:sz w:val="22"/>
        </w:rPr>
        <w:t>.</w:t>
      </w:r>
      <w:r w:rsidR="0031258E" w:rsidRPr="003C452A">
        <w:rPr>
          <w:rFonts w:cs="Arial"/>
          <w:sz w:val="22"/>
        </w:rPr>
        <w:t xml:space="preserve"> Bureau administratif de l’Institut KANSILEMBO</w:t>
      </w:r>
      <w:bookmarkEnd w:id="737"/>
    </w:p>
    <w:p w14:paraId="28B7966B" w14:textId="77777777" w:rsidR="0031258E" w:rsidRDefault="0031258E" w:rsidP="0031258E">
      <w:pPr>
        <w:rPr>
          <w:rFonts w:cs="Arial"/>
          <w:sz w:val="22"/>
          <w:u w:val="single"/>
        </w:rPr>
      </w:pPr>
      <w:r w:rsidRPr="00185718">
        <w:rPr>
          <w:b/>
          <w:noProof/>
        </w:rPr>
        <w:drawing>
          <wp:anchor distT="0" distB="0" distL="114300" distR="114300" simplePos="0" relativeHeight="251729920" behindDoc="0" locked="0" layoutInCell="1" allowOverlap="1" wp14:anchorId="7BA85F22" wp14:editId="055691AB">
            <wp:simplePos x="0" y="0"/>
            <wp:positionH relativeFrom="column">
              <wp:posOffset>1489759</wp:posOffset>
            </wp:positionH>
            <wp:positionV relativeFrom="paragraph">
              <wp:posOffset>38100</wp:posOffset>
            </wp:positionV>
            <wp:extent cx="2715065" cy="1923629"/>
            <wp:effectExtent l="0" t="0" r="9525" b="635"/>
            <wp:wrapNone/>
            <wp:docPr id="43" name="Image 43" descr="D:\AGETIP\QUATRE ECOLES DU MANIEMA\Photos E.P KASILEMBO\E.P KASILEMBO suite 2\archive\fil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descr="D:\AGETIP\QUATRE ECOLES DU MANIEMA\Photos E.P KASILEMBO\E.P KASILEMBO suite 2\archive\file5-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5065" cy="19236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2527A" w14:textId="77777777" w:rsidR="0031258E" w:rsidRDefault="0031258E" w:rsidP="0031258E">
      <w:pPr>
        <w:rPr>
          <w:rFonts w:cs="Arial"/>
          <w:sz w:val="22"/>
          <w:u w:val="single"/>
        </w:rPr>
      </w:pPr>
    </w:p>
    <w:p w14:paraId="27F2D05D" w14:textId="77777777" w:rsidR="0031258E" w:rsidRDefault="0031258E" w:rsidP="0031258E">
      <w:pPr>
        <w:rPr>
          <w:rFonts w:cs="Arial"/>
          <w:sz w:val="22"/>
          <w:u w:val="single"/>
        </w:rPr>
      </w:pPr>
    </w:p>
    <w:p w14:paraId="2930428C" w14:textId="77777777" w:rsidR="0031258E" w:rsidRDefault="0031258E" w:rsidP="0031258E">
      <w:pPr>
        <w:rPr>
          <w:rFonts w:cs="Arial"/>
          <w:sz w:val="22"/>
          <w:u w:val="single"/>
        </w:rPr>
      </w:pPr>
    </w:p>
    <w:p w14:paraId="3B75C8A1" w14:textId="77777777" w:rsidR="0031258E" w:rsidRDefault="0031258E" w:rsidP="0031258E">
      <w:pPr>
        <w:rPr>
          <w:rFonts w:cs="Arial"/>
          <w:sz w:val="22"/>
          <w:u w:val="single"/>
        </w:rPr>
      </w:pPr>
    </w:p>
    <w:p w14:paraId="309EA52D" w14:textId="77777777" w:rsidR="0031258E" w:rsidRDefault="0031258E" w:rsidP="0031258E">
      <w:pPr>
        <w:rPr>
          <w:rFonts w:cs="Arial"/>
          <w:sz w:val="22"/>
          <w:u w:val="single"/>
        </w:rPr>
      </w:pPr>
    </w:p>
    <w:p w14:paraId="51337D46" w14:textId="77777777" w:rsidR="0031258E" w:rsidRDefault="0031258E" w:rsidP="0031258E">
      <w:pPr>
        <w:rPr>
          <w:rFonts w:cs="Arial"/>
          <w:sz w:val="22"/>
          <w:u w:val="single"/>
        </w:rPr>
      </w:pPr>
    </w:p>
    <w:p w14:paraId="3F59BCAC" w14:textId="77777777" w:rsidR="0031258E" w:rsidRDefault="0031258E" w:rsidP="0031258E">
      <w:pPr>
        <w:rPr>
          <w:rFonts w:cs="Arial"/>
          <w:sz w:val="22"/>
          <w:u w:val="single"/>
        </w:rPr>
      </w:pPr>
    </w:p>
    <w:p w14:paraId="70A7EEF1" w14:textId="77777777" w:rsidR="0031258E" w:rsidRDefault="0031258E" w:rsidP="0031258E">
      <w:pPr>
        <w:rPr>
          <w:rFonts w:cs="Arial"/>
          <w:sz w:val="22"/>
          <w:u w:val="single"/>
        </w:rPr>
      </w:pPr>
    </w:p>
    <w:p w14:paraId="7586994B" w14:textId="77777777" w:rsidR="0031258E" w:rsidRPr="003A7687" w:rsidRDefault="0031258E" w:rsidP="0031258E">
      <w:pPr>
        <w:rPr>
          <w:rFonts w:cs="Arial"/>
          <w:sz w:val="22"/>
          <w:u w:val="single"/>
        </w:rPr>
      </w:pPr>
    </w:p>
    <w:p w14:paraId="47B3DB4A" w14:textId="77777777" w:rsidR="0031258E" w:rsidRPr="00673D47" w:rsidRDefault="0031258E" w:rsidP="0031258E">
      <w:pPr>
        <w:rPr>
          <w:rFonts w:cs="Arial"/>
          <w:sz w:val="22"/>
        </w:rPr>
      </w:pPr>
    </w:p>
    <w:p w14:paraId="59F08843" w14:textId="7346C683" w:rsidR="0031258E" w:rsidRDefault="0031258E" w:rsidP="0031258E">
      <w:pPr>
        <w:jc w:val="center"/>
        <w:rPr>
          <w:rFonts w:cs="Arial"/>
          <w:sz w:val="22"/>
        </w:rPr>
      </w:pPr>
      <w:r w:rsidRPr="00A82EDB">
        <w:rPr>
          <w:rFonts w:cs="Arial"/>
          <w:sz w:val="22"/>
        </w:rPr>
        <w:t>Source : B. BOLEKYMO (Novembre 2018)</w:t>
      </w:r>
    </w:p>
    <w:p w14:paraId="5975F039" w14:textId="77777777" w:rsidR="00511500" w:rsidRDefault="00511500" w:rsidP="0031258E">
      <w:pPr>
        <w:widowControl w:val="0"/>
        <w:outlineLvl w:val="0"/>
        <w:rPr>
          <w:rFonts w:cs="Arial"/>
          <w:sz w:val="22"/>
          <w:u w:val="single"/>
        </w:rPr>
      </w:pPr>
      <w:bookmarkStart w:id="738" w:name="_Toc531731347"/>
      <w:bookmarkStart w:id="739" w:name="_Toc533610402"/>
      <w:bookmarkStart w:id="740" w:name="_Toc536023435"/>
    </w:p>
    <w:p w14:paraId="0F400B46" w14:textId="0EF7F4C5" w:rsidR="00FE40A3" w:rsidRPr="0031258E" w:rsidRDefault="00FE40A3" w:rsidP="0031258E">
      <w:pPr>
        <w:widowControl w:val="0"/>
        <w:outlineLvl w:val="0"/>
        <w:rPr>
          <w:rFonts w:cs="Arial"/>
          <w:sz w:val="22"/>
          <w:u w:val="single"/>
        </w:rPr>
      </w:pPr>
      <w:r w:rsidRPr="0031258E">
        <w:rPr>
          <w:rFonts w:cs="Arial"/>
          <w:sz w:val="22"/>
          <w:u w:val="single"/>
        </w:rPr>
        <w:t>Topographie du site</w:t>
      </w:r>
      <w:bookmarkEnd w:id="738"/>
      <w:bookmarkEnd w:id="739"/>
      <w:bookmarkEnd w:id="740"/>
    </w:p>
    <w:p w14:paraId="26FD27AA" w14:textId="77777777" w:rsidR="00FE40A3" w:rsidRPr="00FE40A3" w:rsidRDefault="00FE40A3" w:rsidP="00FE40A3">
      <w:pPr>
        <w:pStyle w:val="Paragraphedeliste"/>
        <w:ind w:left="1080"/>
        <w:rPr>
          <w:rFonts w:cs="Arial"/>
          <w:sz w:val="22"/>
          <w:u w:val="single"/>
        </w:rPr>
      </w:pPr>
    </w:p>
    <w:p w14:paraId="58E7772E" w14:textId="2435DDCF" w:rsidR="00FE40A3" w:rsidRPr="0031258E" w:rsidRDefault="00FE40A3" w:rsidP="0031258E">
      <w:pPr>
        <w:rPr>
          <w:rFonts w:cs="Arial"/>
          <w:sz w:val="22"/>
        </w:rPr>
      </w:pPr>
      <w:r w:rsidRPr="00FE40A3">
        <w:rPr>
          <w:rFonts w:cs="Arial"/>
          <w:sz w:val="22"/>
        </w:rPr>
        <w:t>La pente de terrain est de 1,6</w:t>
      </w:r>
      <w:r w:rsidR="0031258E">
        <w:rPr>
          <w:rFonts w:cs="Arial"/>
          <w:sz w:val="22"/>
        </w:rPr>
        <w:t xml:space="preserve"> </w:t>
      </w:r>
      <w:r w:rsidRPr="00FE40A3">
        <w:rPr>
          <w:rFonts w:cs="Arial"/>
          <w:sz w:val="22"/>
        </w:rPr>
        <w:t>% ; le site a une topographie plane et favorable pour tout aménagement ; stable et compact prouvé par des études empiriques élaboré</w:t>
      </w:r>
      <w:r w:rsidR="00331A27">
        <w:rPr>
          <w:rFonts w:cs="Arial"/>
          <w:sz w:val="22"/>
        </w:rPr>
        <w:t>es</w:t>
      </w:r>
      <w:r w:rsidRPr="00FE40A3">
        <w:rPr>
          <w:rFonts w:cs="Arial"/>
          <w:sz w:val="22"/>
        </w:rPr>
        <w:t xml:space="preserve"> sur base des bâtiments voisins, le site de l’école ne présente aucune contrainte de conception nonobstant la présence </w:t>
      </w:r>
      <w:r w:rsidRPr="0031258E">
        <w:rPr>
          <w:rFonts w:cs="Arial"/>
          <w:sz w:val="22"/>
        </w:rPr>
        <w:t>d’un manguier qui se trouve dans s</w:t>
      </w:r>
      <w:r w:rsidR="0031258E">
        <w:rPr>
          <w:rFonts w:cs="Arial"/>
          <w:sz w:val="22"/>
        </w:rPr>
        <w:t>on enceinte</w:t>
      </w:r>
      <w:r w:rsidRPr="0031258E">
        <w:rPr>
          <w:rFonts w:cs="Arial"/>
          <w:sz w:val="22"/>
        </w:rPr>
        <w:t>.</w:t>
      </w:r>
    </w:p>
    <w:p w14:paraId="6D227C82" w14:textId="77777777" w:rsidR="0031258E" w:rsidRDefault="0031258E" w:rsidP="0031258E">
      <w:pPr>
        <w:rPr>
          <w:rFonts w:cs="Arial"/>
          <w:sz w:val="22"/>
        </w:rPr>
      </w:pPr>
    </w:p>
    <w:p w14:paraId="42D3F20F" w14:textId="3BEB1D18" w:rsidR="00FE40A3" w:rsidRPr="0031258E" w:rsidRDefault="00196925" w:rsidP="0031258E">
      <w:pPr>
        <w:rPr>
          <w:rFonts w:cs="Arial"/>
          <w:sz w:val="22"/>
        </w:rPr>
      </w:pPr>
      <w:proofErr w:type="gramStart"/>
      <w:r>
        <w:rPr>
          <w:rFonts w:cs="Arial"/>
          <w:sz w:val="22"/>
        </w:rPr>
        <w:t>Suite à</w:t>
      </w:r>
      <w:proofErr w:type="gramEnd"/>
      <w:r>
        <w:rPr>
          <w:rFonts w:cs="Arial"/>
          <w:sz w:val="22"/>
        </w:rPr>
        <w:t xml:space="preserve"> l’absence </w:t>
      </w:r>
      <w:r w:rsidR="00FE40A3" w:rsidRPr="0031258E">
        <w:rPr>
          <w:rFonts w:cs="Arial"/>
          <w:sz w:val="22"/>
        </w:rPr>
        <w:t>des ouvrages d’art et d’assainissement dans la zone, les eaux du site sont drainées vers le bas fond du site</w:t>
      </w:r>
      <w:r w:rsidR="0031258E">
        <w:rPr>
          <w:rFonts w:cs="Arial"/>
          <w:sz w:val="22"/>
        </w:rPr>
        <w:t xml:space="preserve"> en aval d</w:t>
      </w:r>
      <w:r w:rsidR="002877DD">
        <w:rPr>
          <w:rFonts w:cs="Arial"/>
          <w:sz w:val="22"/>
        </w:rPr>
        <w:t>e deux</w:t>
      </w:r>
      <w:r w:rsidR="0031258E">
        <w:rPr>
          <w:rFonts w:cs="Arial"/>
          <w:sz w:val="22"/>
        </w:rPr>
        <w:t xml:space="preserve"> source</w:t>
      </w:r>
      <w:r w:rsidR="002877DD">
        <w:rPr>
          <w:rFonts w:cs="Arial"/>
          <w:sz w:val="22"/>
        </w:rPr>
        <w:t>s</w:t>
      </w:r>
      <w:r w:rsidR="0031258E">
        <w:rPr>
          <w:rFonts w:cs="Arial"/>
          <w:sz w:val="22"/>
        </w:rPr>
        <w:t xml:space="preserve"> servant d’eau de boisson des riverains</w:t>
      </w:r>
      <w:r w:rsidR="00FE40A3" w:rsidRPr="0031258E">
        <w:rPr>
          <w:rFonts w:cs="Arial"/>
          <w:sz w:val="22"/>
        </w:rPr>
        <w:t xml:space="preserve">. </w:t>
      </w:r>
    </w:p>
    <w:p w14:paraId="09C165E6" w14:textId="7B27E33D" w:rsidR="00FE40A3" w:rsidRDefault="00FE40A3" w:rsidP="00132564">
      <w:pPr>
        <w:ind w:left="709"/>
        <w:rPr>
          <w:rFonts w:cs="Arial"/>
          <w:sz w:val="22"/>
        </w:rPr>
      </w:pPr>
    </w:p>
    <w:p w14:paraId="5B6EE791" w14:textId="7EFB43E6" w:rsidR="00FE40A3" w:rsidRPr="00AE71F3" w:rsidRDefault="00FE40A3" w:rsidP="00AE71F3">
      <w:pPr>
        <w:widowControl w:val="0"/>
        <w:outlineLvl w:val="0"/>
        <w:rPr>
          <w:rFonts w:cs="Arial"/>
          <w:sz w:val="22"/>
          <w:u w:val="single"/>
        </w:rPr>
      </w:pPr>
      <w:bookmarkStart w:id="741" w:name="_Toc531731349"/>
      <w:bookmarkStart w:id="742" w:name="_Toc533610403"/>
      <w:bookmarkStart w:id="743" w:name="_Toc536023436"/>
      <w:r w:rsidRPr="00AE71F3">
        <w:rPr>
          <w:rFonts w:cs="Arial"/>
          <w:sz w:val="22"/>
          <w:u w:val="single"/>
        </w:rPr>
        <w:t>Aspect environnemental</w:t>
      </w:r>
      <w:bookmarkEnd w:id="741"/>
      <w:bookmarkEnd w:id="742"/>
      <w:bookmarkEnd w:id="743"/>
    </w:p>
    <w:p w14:paraId="48B69CA9" w14:textId="77777777" w:rsidR="00FE40A3" w:rsidRPr="0031258E" w:rsidRDefault="00FE40A3" w:rsidP="00FE40A3">
      <w:pPr>
        <w:pStyle w:val="Paragraphedeliste"/>
        <w:ind w:left="1080"/>
        <w:rPr>
          <w:rFonts w:cs="Arial"/>
          <w:sz w:val="22"/>
          <w:u w:val="single"/>
        </w:rPr>
      </w:pPr>
    </w:p>
    <w:p w14:paraId="20A4EA52" w14:textId="2246F9DB" w:rsidR="00FE40A3" w:rsidRDefault="00AE71F3" w:rsidP="00FE40A3">
      <w:pPr>
        <w:rPr>
          <w:rFonts w:cs="Arial"/>
          <w:sz w:val="22"/>
        </w:rPr>
      </w:pPr>
      <w:r>
        <w:rPr>
          <w:rFonts w:cs="Arial"/>
          <w:sz w:val="22"/>
        </w:rPr>
        <w:t>L’Institut KANSILEMBO est dans la Commune d’ALUNGULI</w:t>
      </w:r>
      <w:r w:rsidR="00FE40A3" w:rsidRPr="0031258E">
        <w:rPr>
          <w:rFonts w:cs="Arial"/>
          <w:sz w:val="22"/>
        </w:rPr>
        <w:t xml:space="preserve"> sur un sol sablo-argileux </w:t>
      </w:r>
      <w:r>
        <w:rPr>
          <w:rFonts w:cs="Arial"/>
          <w:sz w:val="22"/>
        </w:rPr>
        <w:t xml:space="preserve">de texture jaunâtre </w:t>
      </w:r>
      <w:r w:rsidR="00FE40A3" w:rsidRPr="0031258E">
        <w:rPr>
          <w:rFonts w:cs="Arial"/>
          <w:sz w:val="22"/>
        </w:rPr>
        <w:t xml:space="preserve">avec une couverture végétale de l’espèce </w:t>
      </w:r>
      <w:r w:rsidR="00FE40A3" w:rsidRPr="0031258E">
        <w:rPr>
          <w:rFonts w:cs="Arial"/>
          <w:b/>
          <w:i/>
          <w:sz w:val="22"/>
        </w:rPr>
        <w:t>Panicum maximum</w:t>
      </w:r>
      <w:r w:rsidR="00FE40A3" w:rsidRPr="0031258E">
        <w:rPr>
          <w:rFonts w:cs="Arial"/>
          <w:sz w:val="22"/>
        </w:rPr>
        <w:t xml:space="preserve">, la cour est presque ouverte </w:t>
      </w:r>
      <w:r>
        <w:rPr>
          <w:rFonts w:cs="Arial"/>
          <w:sz w:val="22"/>
        </w:rPr>
        <w:t xml:space="preserve">avec </w:t>
      </w:r>
      <w:r w:rsidR="002877DD">
        <w:rPr>
          <w:rFonts w:cs="Arial"/>
          <w:sz w:val="22"/>
        </w:rPr>
        <w:t>1</w:t>
      </w:r>
      <w:r>
        <w:rPr>
          <w:rFonts w:cs="Arial"/>
          <w:sz w:val="22"/>
        </w:rPr>
        <w:t xml:space="preserve"> manguier, </w:t>
      </w:r>
      <w:r w:rsidR="002877DD">
        <w:rPr>
          <w:rFonts w:cs="Arial"/>
          <w:sz w:val="22"/>
        </w:rPr>
        <w:t>21</w:t>
      </w:r>
      <w:r>
        <w:rPr>
          <w:rFonts w:cs="Arial"/>
          <w:sz w:val="22"/>
        </w:rPr>
        <w:t xml:space="preserve"> palmier</w:t>
      </w:r>
      <w:r w:rsidR="002877DD">
        <w:rPr>
          <w:rFonts w:cs="Arial"/>
          <w:sz w:val="22"/>
        </w:rPr>
        <w:t>s</w:t>
      </w:r>
      <w:r>
        <w:rPr>
          <w:rFonts w:cs="Arial"/>
          <w:sz w:val="22"/>
        </w:rPr>
        <w:t xml:space="preserve">, </w:t>
      </w:r>
      <w:r w:rsidR="002877DD">
        <w:rPr>
          <w:rFonts w:cs="Arial"/>
          <w:sz w:val="22"/>
        </w:rPr>
        <w:t>un arbre de pai</w:t>
      </w:r>
      <w:r w:rsidR="00E626D4">
        <w:rPr>
          <w:rFonts w:cs="Arial"/>
          <w:sz w:val="22"/>
        </w:rPr>
        <w:t>x</w:t>
      </w:r>
      <w:r w:rsidR="002877DD">
        <w:rPr>
          <w:rFonts w:cs="Arial"/>
          <w:sz w:val="22"/>
        </w:rPr>
        <w:t xml:space="preserve">, 2 </w:t>
      </w:r>
      <w:proofErr w:type="spellStart"/>
      <w:r w:rsidR="002877DD">
        <w:rPr>
          <w:rFonts w:cs="Arial"/>
          <w:sz w:val="22"/>
        </w:rPr>
        <w:t>parasoliers</w:t>
      </w:r>
      <w:proofErr w:type="spellEnd"/>
      <w:r w:rsidR="002877DD">
        <w:rPr>
          <w:rFonts w:cs="Arial"/>
          <w:sz w:val="22"/>
        </w:rPr>
        <w:t>, bananiers</w:t>
      </w:r>
      <w:r>
        <w:rPr>
          <w:rFonts w:cs="Arial"/>
          <w:sz w:val="22"/>
        </w:rPr>
        <w:t xml:space="preserve">, </w:t>
      </w:r>
      <w:r w:rsidR="002877DD">
        <w:rPr>
          <w:rFonts w:cs="Arial"/>
          <w:sz w:val="22"/>
        </w:rPr>
        <w:t>6</w:t>
      </w:r>
      <w:r>
        <w:rPr>
          <w:rFonts w:cs="Arial"/>
          <w:sz w:val="22"/>
        </w:rPr>
        <w:t xml:space="preserve"> papayers</w:t>
      </w:r>
      <w:r w:rsidR="002877DD">
        <w:rPr>
          <w:rFonts w:cs="Arial"/>
          <w:sz w:val="22"/>
        </w:rPr>
        <w:t xml:space="preserve">, 4 touffes </w:t>
      </w:r>
      <w:proofErr w:type="spellStart"/>
      <w:r w:rsidR="002877DD">
        <w:rPr>
          <w:rFonts w:cs="Arial"/>
          <w:sz w:val="22"/>
        </w:rPr>
        <w:t>dea</w:t>
      </w:r>
      <w:proofErr w:type="spellEnd"/>
      <w:r w:rsidR="002877DD">
        <w:rPr>
          <w:rFonts w:cs="Arial"/>
          <w:sz w:val="22"/>
        </w:rPr>
        <w:t xml:space="preserve"> bananiers</w:t>
      </w:r>
      <w:r>
        <w:rPr>
          <w:rFonts w:cs="Arial"/>
          <w:sz w:val="22"/>
        </w:rPr>
        <w:t>.</w:t>
      </w:r>
    </w:p>
    <w:p w14:paraId="2AB2DCE6" w14:textId="6968B3D8" w:rsidR="002877DD" w:rsidRDefault="002877DD" w:rsidP="00FE40A3">
      <w:pPr>
        <w:rPr>
          <w:rFonts w:cs="Arial"/>
          <w:sz w:val="22"/>
        </w:rPr>
      </w:pPr>
    </w:p>
    <w:p w14:paraId="70C86059" w14:textId="286DA5B5" w:rsidR="002877DD" w:rsidRPr="0031258E" w:rsidRDefault="002877DD" w:rsidP="00FE40A3">
      <w:pPr>
        <w:rPr>
          <w:rFonts w:cs="Arial"/>
          <w:sz w:val="22"/>
        </w:rPr>
      </w:pPr>
      <w:r>
        <w:rPr>
          <w:rFonts w:cs="Arial"/>
          <w:sz w:val="22"/>
        </w:rPr>
        <w:t>L’école est située à 60 mètres de deux sources d’eau (MBALUKU et KAMUKENDI) servant de la boisson pour les riverains</w:t>
      </w:r>
      <w:r w:rsidR="006565E5">
        <w:rPr>
          <w:rFonts w:cs="Arial"/>
          <w:sz w:val="22"/>
        </w:rPr>
        <w:t>.</w:t>
      </w:r>
    </w:p>
    <w:p w14:paraId="71BE06FB" w14:textId="77777777" w:rsidR="00FE40A3" w:rsidRPr="0031258E" w:rsidRDefault="00FE40A3" w:rsidP="00132564">
      <w:pPr>
        <w:ind w:left="708"/>
        <w:rPr>
          <w:rFonts w:cs="Arial"/>
          <w:sz w:val="22"/>
        </w:rPr>
      </w:pPr>
    </w:p>
    <w:p w14:paraId="221EB80E" w14:textId="198A118D" w:rsidR="00FE40A3" w:rsidRPr="0031258E" w:rsidRDefault="00AE71F3" w:rsidP="0066485F">
      <w:pPr>
        <w:rPr>
          <w:rFonts w:cs="Arial"/>
          <w:sz w:val="22"/>
        </w:rPr>
      </w:pPr>
      <w:r>
        <w:rPr>
          <w:rFonts w:cs="Arial"/>
          <w:sz w:val="22"/>
        </w:rPr>
        <w:t>Tel que mentionné ci-haut, c</w:t>
      </w:r>
      <w:r w:rsidR="00FE40A3" w:rsidRPr="0031258E">
        <w:rPr>
          <w:rFonts w:cs="Arial"/>
          <w:sz w:val="22"/>
        </w:rPr>
        <w:t xml:space="preserve">ette école d’une structure de </w:t>
      </w:r>
      <w:r>
        <w:rPr>
          <w:rFonts w:cs="Arial"/>
          <w:sz w:val="22"/>
        </w:rPr>
        <w:t>trois salles des</w:t>
      </w:r>
      <w:r w:rsidR="00FE40A3" w:rsidRPr="0031258E">
        <w:rPr>
          <w:rFonts w:cs="Arial"/>
          <w:sz w:val="22"/>
        </w:rPr>
        <w:t xml:space="preserve"> classes </w:t>
      </w:r>
      <w:r>
        <w:rPr>
          <w:rFonts w:cs="Arial"/>
          <w:sz w:val="22"/>
        </w:rPr>
        <w:t xml:space="preserve">et un hangar servant </w:t>
      </w:r>
      <w:r w:rsidR="00FC2DB0">
        <w:rPr>
          <w:rFonts w:cs="Arial"/>
          <w:sz w:val="22"/>
        </w:rPr>
        <w:t xml:space="preserve">des salles de classe, mais </w:t>
      </w:r>
      <w:r w:rsidR="00FE40A3" w:rsidRPr="0031258E">
        <w:rPr>
          <w:rFonts w:cs="Arial"/>
          <w:sz w:val="22"/>
        </w:rPr>
        <w:t xml:space="preserve">qui ne répondent pas aux normes environnementales (sans </w:t>
      </w:r>
      <w:r w:rsidR="00FE40A3" w:rsidRPr="0031258E">
        <w:rPr>
          <w:rFonts w:cs="Arial"/>
          <w:sz w:val="22"/>
        </w:rPr>
        <w:lastRenderedPageBreak/>
        <w:t>portes, ni latrines). Aussi l’école est entourée par des habitations qui sont voisines et expose les enfants aux bruits qui peuvent les distraire pendant les heures de cours.</w:t>
      </w:r>
    </w:p>
    <w:p w14:paraId="0F87C815" w14:textId="77777777" w:rsidR="00FE40A3" w:rsidRPr="0031258E" w:rsidRDefault="00FE40A3" w:rsidP="0066485F">
      <w:pPr>
        <w:rPr>
          <w:rFonts w:cs="Arial"/>
          <w:sz w:val="22"/>
        </w:rPr>
      </w:pPr>
    </w:p>
    <w:p w14:paraId="67137CAF" w14:textId="5D2F77C7" w:rsidR="00FE40A3" w:rsidRPr="00E626D4" w:rsidRDefault="00FE40A3" w:rsidP="0066485F">
      <w:pPr>
        <w:widowControl w:val="0"/>
        <w:outlineLvl w:val="0"/>
        <w:rPr>
          <w:rFonts w:cs="Arial"/>
          <w:sz w:val="22"/>
          <w:u w:val="single"/>
        </w:rPr>
      </w:pPr>
      <w:bookmarkStart w:id="744" w:name="_Toc531731350"/>
      <w:bookmarkStart w:id="745" w:name="_Toc533610404"/>
      <w:bookmarkStart w:id="746" w:name="_Toc536023437"/>
      <w:r w:rsidRPr="00E626D4">
        <w:rPr>
          <w:rFonts w:cs="Arial"/>
          <w:sz w:val="22"/>
          <w:u w:val="single"/>
        </w:rPr>
        <w:t>Lieu de délocalisation des activités pendant les travaux</w:t>
      </w:r>
      <w:bookmarkEnd w:id="744"/>
      <w:bookmarkEnd w:id="745"/>
      <w:bookmarkEnd w:id="746"/>
    </w:p>
    <w:p w14:paraId="71A3221C" w14:textId="77777777" w:rsidR="00FE40A3" w:rsidRPr="0031258E" w:rsidRDefault="00FE40A3" w:rsidP="00FE40A3">
      <w:pPr>
        <w:rPr>
          <w:rFonts w:cs="Arial"/>
          <w:sz w:val="22"/>
        </w:rPr>
      </w:pPr>
    </w:p>
    <w:p w14:paraId="2B112B03" w14:textId="77777777" w:rsidR="00237FAE" w:rsidRDefault="0066485F" w:rsidP="00237FAE">
      <w:pPr>
        <w:spacing w:line="240" w:lineRule="auto"/>
        <w:rPr>
          <w:sz w:val="22"/>
        </w:rPr>
      </w:pPr>
      <w:r>
        <w:rPr>
          <w:rFonts w:cs="Arial"/>
          <w:sz w:val="22"/>
        </w:rPr>
        <w:t xml:space="preserve">Étant donné que les travaux de </w:t>
      </w:r>
      <w:r w:rsidR="00FE40A3" w:rsidRPr="0031258E">
        <w:rPr>
          <w:rFonts w:cs="Arial"/>
          <w:sz w:val="22"/>
        </w:rPr>
        <w:t xml:space="preserve">construction des bâtiments de cette école </w:t>
      </w:r>
      <w:r w:rsidR="00196925">
        <w:rPr>
          <w:rFonts w:cs="Arial"/>
          <w:sz w:val="22"/>
        </w:rPr>
        <w:t xml:space="preserve">sont prévus pour un </w:t>
      </w:r>
      <w:r>
        <w:rPr>
          <w:rFonts w:cs="Arial"/>
          <w:sz w:val="22"/>
        </w:rPr>
        <w:t xml:space="preserve">délai de six mois, le Préfet dudit Institut a </w:t>
      </w:r>
      <w:r w:rsidR="00196925">
        <w:rPr>
          <w:rFonts w:cs="Arial"/>
          <w:sz w:val="22"/>
        </w:rPr>
        <w:t xml:space="preserve">négocié et </w:t>
      </w:r>
      <w:r>
        <w:rPr>
          <w:rFonts w:cs="Arial"/>
          <w:sz w:val="22"/>
        </w:rPr>
        <w:t>signé un Protocole d’accord avec l’</w:t>
      </w:r>
      <w:r w:rsidR="000F6058">
        <w:rPr>
          <w:rFonts w:cs="Arial"/>
          <w:sz w:val="22"/>
        </w:rPr>
        <w:t>Institut MABALA</w:t>
      </w:r>
      <w:r>
        <w:rPr>
          <w:rFonts w:cs="Arial"/>
          <w:sz w:val="22"/>
        </w:rPr>
        <w:t xml:space="preserve"> </w:t>
      </w:r>
      <w:r w:rsidR="00E27C4F">
        <w:rPr>
          <w:rFonts w:cs="Arial"/>
          <w:sz w:val="22"/>
        </w:rPr>
        <w:t xml:space="preserve">localisé à 1 km de l’Institut KANSILEMBO </w:t>
      </w:r>
      <w:r>
        <w:rPr>
          <w:rFonts w:cs="Arial"/>
          <w:sz w:val="22"/>
        </w:rPr>
        <w:t>en vue d’</w:t>
      </w:r>
      <w:proofErr w:type="spellStart"/>
      <w:r>
        <w:rPr>
          <w:rFonts w:cs="Arial"/>
          <w:sz w:val="22"/>
        </w:rPr>
        <w:t>acceuillir</w:t>
      </w:r>
      <w:proofErr w:type="spellEnd"/>
      <w:r>
        <w:rPr>
          <w:rFonts w:cs="Arial"/>
          <w:sz w:val="22"/>
        </w:rPr>
        <w:t xml:space="preserve"> ses </w:t>
      </w:r>
      <w:proofErr w:type="spellStart"/>
      <w:r>
        <w:rPr>
          <w:rFonts w:cs="Arial"/>
          <w:sz w:val="22"/>
        </w:rPr>
        <w:t>elèves</w:t>
      </w:r>
      <w:proofErr w:type="spellEnd"/>
      <w:r w:rsidR="00196925">
        <w:rPr>
          <w:rFonts w:cs="Arial"/>
          <w:sz w:val="22"/>
        </w:rPr>
        <w:t xml:space="preserve">. Ces derniers y </w:t>
      </w:r>
      <w:r>
        <w:rPr>
          <w:rFonts w:cs="Arial"/>
          <w:sz w:val="22"/>
        </w:rPr>
        <w:t xml:space="preserve">étudieront dans </w:t>
      </w:r>
      <w:proofErr w:type="gramStart"/>
      <w:r>
        <w:rPr>
          <w:rFonts w:cs="Arial"/>
          <w:sz w:val="22"/>
        </w:rPr>
        <w:t>les après-midi</w:t>
      </w:r>
      <w:proofErr w:type="gramEnd"/>
      <w:r>
        <w:rPr>
          <w:rFonts w:cs="Arial"/>
          <w:sz w:val="22"/>
        </w:rPr>
        <w:t xml:space="preserve"> </w:t>
      </w:r>
      <w:r w:rsidR="00196925">
        <w:rPr>
          <w:rFonts w:cs="Arial"/>
          <w:sz w:val="22"/>
        </w:rPr>
        <w:t xml:space="preserve">pour </w:t>
      </w:r>
      <w:r>
        <w:rPr>
          <w:rFonts w:cs="Arial"/>
          <w:sz w:val="22"/>
        </w:rPr>
        <w:t>ne pas perturber leur calendrier scolaire. Ci-</w:t>
      </w:r>
      <w:r w:rsidR="00BA02F8">
        <w:rPr>
          <w:rFonts w:cs="Arial"/>
          <w:sz w:val="22"/>
        </w:rPr>
        <w:t xml:space="preserve">dessous </w:t>
      </w:r>
      <w:r>
        <w:rPr>
          <w:rFonts w:cs="Arial"/>
          <w:sz w:val="22"/>
        </w:rPr>
        <w:t>l</w:t>
      </w:r>
      <w:r w:rsidR="00BA02F8">
        <w:rPr>
          <w:rFonts w:cs="Arial"/>
          <w:sz w:val="22"/>
        </w:rPr>
        <w:t>es</w:t>
      </w:r>
      <w:r>
        <w:rPr>
          <w:rFonts w:cs="Arial"/>
          <w:sz w:val="22"/>
        </w:rPr>
        <w:t xml:space="preserve"> figure</w:t>
      </w:r>
      <w:r w:rsidR="00BA02F8">
        <w:rPr>
          <w:rFonts w:cs="Arial"/>
          <w:sz w:val="22"/>
        </w:rPr>
        <w:t>s</w:t>
      </w:r>
      <w:r>
        <w:rPr>
          <w:rFonts w:cs="Arial"/>
          <w:sz w:val="22"/>
        </w:rPr>
        <w:t xml:space="preserve"> </w:t>
      </w:r>
      <w:r w:rsidR="00ED1658">
        <w:rPr>
          <w:rFonts w:cs="Arial"/>
          <w:sz w:val="22"/>
        </w:rPr>
        <w:t>4</w:t>
      </w:r>
      <w:r w:rsidR="00BA02F8">
        <w:rPr>
          <w:rFonts w:cs="Arial"/>
          <w:sz w:val="22"/>
        </w:rPr>
        <w:t>, 5 et 6</w:t>
      </w:r>
      <w:r>
        <w:rPr>
          <w:rFonts w:cs="Arial"/>
          <w:sz w:val="22"/>
        </w:rPr>
        <w:t xml:space="preserve"> illustrant l’école hôte</w:t>
      </w:r>
      <w:r w:rsidR="00E27C4F">
        <w:rPr>
          <w:rFonts w:cs="Arial"/>
          <w:sz w:val="22"/>
        </w:rPr>
        <w:t xml:space="preserve"> qui a une capacité de 12 salles de classes</w:t>
      </w:r>
      <w:r>
        <w:rPr>
          <w:rFonts w:cs="Arial"/>
          <w:sz w:val="22"/>
        </w:rPr>
        <w:t>.</w:t>
      </w:r>
    </w:p>
    <w:p w14:paraId="64C0CD7F" w14:textId="77777777" w:rsidR="00237FAE" w:rsidRDefault="00237FAE" w:rsidP="00237FAE">
      <w:pPr>
        <w:spacing w:line="240" w:lineRule="auto"/>
        <w:jc w:val="left"/>
        <w:rPr>
          <w:sz w:val="22"/>
        </w:rPr>
      </w:pPr>
    </w:p>
    <w:p w14:paraId="42222D3A" w14:textId="02B9F51A" w:rsidR="00484731" w:rsidRPr="007A121C" w:rsidRDefault="00ED1658" w:rsidP="00237FAE">
      <w:pPr>
        <w:spacing w:line="240" w:lineRule="auto"/>
        <w:jc w:val="center"/>
        <w:rPr>
          <w:rFonts w:cs="Arial"/>
          <w:sz w:val="12"/>
          <w:szCs w:val="12"/>
        </w:rPr>
      </w:pPr>
      <w:bookmarkStart w:id="747" w:name="_Toc536021108"/>
      <w:r w:rsidRPr="00A31D0F">
        <w:rPr>
          <w:sz w:val="22"/>
        </w:rPr>
        <w:t>Figure</w:t>
      </w:r>
      <w:r w:rsidR="00237FAE">
        <w:rPr>
          <w:sz w:val="22"/>
        </w:rPr>
        <w:t>s</w:t>
      </w:r>
      <w:r w:rsidRPr="00A31D0F">
        <w:rPr>
          <w:sz w:val="22"/>
        </w:rPr>
        <w:t xml:space="preserve">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4</w:t>
      </w:r>
      <w:r w:rsidRPr="00A31D0F">
        <w:rPr>
          <w:sz w:val="22"/>
        </w:rPr>
        <w:fldChar w:fldCharType="end"/>
      </w:r>
      <w:r w:rsidR="00BA02F8">
        <w:rPr>
          <w:sz w:val="22"/>
        </w:rPr>
        <w:t xml:space="preserve">, </w:t>
      </w:r>
      <w:r w:rsidR="00237FAE" w:rsidRPr="003C452A">
        <w:rPr>
          <w:sz w:val="22"/>
        </w:rPr>
        <w:fldChar w:fldCharType="begin"/>
      </w:r>
      <w:r w:rsidR="00237FAE" w:rsidRPr="003C452A">
        <w:rPr>
          <w:sz w:val="22"/>
        </w:rPr>
        <w:instrText xml:space="preserve"> SEQ Photo \* ARABIC </w:instrText>
      </w:r>
      <w:r w:rsidR="00237FAE" w:rsidRPr="003C452A">
        <w:rPr>
          <w:sz w:val="22"/>
        </w:rPr>
        <w:fldChar w:fldCharType="separate"/>
      </w:r>
      <w:r w:rsidR="0006534B">
        <w:rPr>
          <w:noProof/>
          <w:sz w:val="22"/>
        </w:rPr>
        <w:t>5</w:t>
      </w:r>
      <w:r w:rsidR="00237FAE" w:rsidRPr="003C452A">
        <w:rPr>
          <w:sz w:val="22"/>
        </w:rPr>
        <w:fldChar w:fldCharType="end"/>
      </w:r>
      <w:r w:rsidR="00237FAE" w:rsidRPr="003C452A">
        <w:rPr>
          <w:rFonts w:cs="Arial"/>
          <w:sz w:val="22"/>
        </w:rPr>
        <w:t xml:space="preserve"> </w:t>
      </w:r>
      <w:r w:rsidR="00BA02F8">
        <w:rPr>
          <w:sz w:val="22"/>
        </w:rPr>
        <w:t xml:space="preserve">et </w:t>
      </w:r>
      <w:r w:rsidR="00237FAE" w:rsidRPr="003C452A">
        <w:rPr>
          <w:sz w:val="22"/>
        </w:rPr>
        <w:fldChar w:fldCharType="begin"/>
      </w:r>
      <w:r w:rsidR="00237FAE" w:rsidRPr="003C452A">
        <w:rPr>
          <w:sz w:val="22"/>
        </w:rPr>
        <w:instrText xml:space="preserve"> SEQ Photo \* ARABIC </w:instrText>
      </w:r>
      <w:r w:rsidR="00237FAE" w:rsidRPr="003C452A">
        <w:rPr>
          <w:sz w:val="22"/>
        </w:rPr>
        <w:fldChar w:fldCharType="separate"/>
      </w:r>
      <w:r w:rsidR="0006534B">
        <w:rPr>
          <w:noProof/>
          <w:sz w:val="22"/>
        </w:rPr>
        <w:t>6</w:t>
      </w:r>
      <w:r w:rsidR="00237FAE" w:rsidRPr="003C452A">
        <w:rPr>
          <w:sz w:val="22"/>
        </w:rPr>
        <w:fldChar w:fldCharType="end"/>
      </w:r>
      <w:r w:rsidRPr="00A31D0F">
        <w:rPr>
          <w:sz w:val="22"/>
        </w:rPr>
        <w:t>.</w:t>
      </w:r>
      <w:r w:rsidRPr="00A31D0F">
        <w:rPr>
          <w:rFonts w:cs="Arial"/>
          <w:sz w:val="22"/>
        </w:rPr>
        <w:t xml:space="preserve"> </w:t>
      </w:r>
      <w:r w:rsidR="00484731">
        <w:rPr>
          <w:rFonts w:cs="Arial"/>
          <w:sz w:val="22"/>
        </w:rPr>
        <w:t>Bâtiment de l’</w:t>
      </w:r>
      <w:r w:rsidR="000F6058">
        <w:rPr>
          <w:rFonts w:cs="Arial"/>
          <w:sz w:val="22"/>
        </w:rPr>
        <w:t>Institut</w:t>
      </w:r>
      <w:r w:rsidR="00484731">
        <w:rPr>
          <w:rFonts w:cs="Arial"/>
          <w:sz w:val="22"/>
        </w:rPr>
        <w:t xml:space="preserve"> </w:t>
      </w:r>
      <w:r w:rsidR="000F6058">
        <w:rPr>
          <w:rFonts w:cs="Arial"/>
          <w:sz w:val="22"/>
        </w:rPr>
        <w:t>MABALA</w:t>
      </w:r>
      <w:bookmarkEnd w:id="747"/>
    </w:p>
    <w:p w14:paraId="38802B99" w14:textId="7BB76FFA" w:rsidR="00BA02F8" w:rsidRPr="007A121C" w:rsidRDefault="00BA02F8" w:rsidP="00BA02F8">
      <w:pPr>
        <w:rPr>
          <w:rFonts w:cs="Arial"/>
          <w:sz w:val="12"/>
          <w:szCs w:val="12"/>
        </w:rPr>
      </w:pPr>
      <w:r w:rsidRPr="007A121C">
        <w:rPr>
          <w:rFonts w:cs="Arial"/>
          <w:noProof/>
          <w:sz w:val="12"/>
          <w:szCs w:val="12"/>
        </w:rPr>
        <w:drawing>
          <wp:anchor distT="0" distB="0" distL="114300" distR="114300" simplePos="0" relativeHeight="251771904" behindDoc="0" locked="0" layoutInCell="1" allowOverlap="1" wp14:anchorId="7C4FEFD6" wp14:editId="21B0DAD5">
            <wp:simplePos x="0" y="0"/>
            <wp:positionH relativeFrom="margin">
              <wp:posOffset>-63500</wp:posOffset>
            </wp:positionH>
            <wp:positionV relativeFrom="paragraph">
              <wp:posOffset>190500</wp:posOffset>
            </wp:positionV>
            <wp:extent cx="3601720" cy="2025650"/>
            <wp:effectExtent l="0" t="0" r="0" b="0"/>
            <wp:wrapNone/>
            <wp:docPr id="5" name="Image 5" descr="C:\Users\Bruno BOLEKYMO\Documents\untitle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o BOLEKYMO\Documents\untitled_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1720" cy="202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568AC" w14:textId="4869B422" w:rsidR="00BA02F8" w:rsidRDefault="00BA02F8" w:rsidP="00BA02F8">
      <w:pPr>
        <w:rPr>
          <w:rFonts w:cs="Arial"/>
          <w:sz w:val="22"/>
        </w:rPr>
      </w:pPr>
      <w:r w:rsidRPr="00326616">
        <w:rPr>
          <w:rFonts w:cs="Arial"/>
          <w:noProof/>
          <w:sz w:val="22"/>
        </w:rPr>
        <w:drawing>
          <wp:anchor distT="0" distB="0" distL="114300" distR="114300" simplePos="0" relativeHeight="251772928" behindDoc="0" locked="0" layoutInCell="1" allowOverlap="1" wp14:anchorId="18C7DB0C" wp14:editId="4FC199A2">
            <wp:simplePos x="0" y="0"/>
            <wp:positionH relativeFrom="page">
              <wp:posOffset>3515360</wp:posOffset>
            </wp:positionH>
            <wp:positionV relativeFrom="paragraph">
              <wp:posOffset>88265</wp:posOffset>
            </wp:positionV>
            <wp:extent cx="3601085" cy="2025650"/>
            <wp:effectExtent l="0" t="0" r="0" b="0"/>
            <wp:wrapNone/>
            <wp:docPr id="8" name="Image 8" descr="C:\Users\Bruno BOLEKYMO\Documents\untitle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o BOLEKYMO\Documents\untitled_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1085" cy="202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D4B06" w14:textId="77777777" w:rsidR="00BA02F8" w:rsidRDefault="00BA02F8" w:rsidP="00BA02F8">
      <w:pPr>
        <w:rPr>
          <w:rFonts w:cs="Arial"/>
          <w:sz w:val="22"/>
        </w:rPr>
      </w:pPr>
    </w:p>
    <w:p w14:paraId="0E141C65" w14:textId="77777777" w:rsidR="00BA02F8" w:rsidRDefault="00BA02F8" w:rsidP="00BA02F8">
      <w:pPr>
        <w:rPr>
          <w:rFonts w:cs="Arial"/>
          <w:sz w:val="22"/>
        </w:rPr>
      </w:pPr>
    </w:p>
    <w:p w14:paraId="349201CB" w14:textId="77777777" w:rsidR="00BA02F8" w:rsidRDefault="00BA02F8" w:rsidP="00BA02F8">
      <w:pPr>
        <w:rPr>
          <w:rFonts w:cs="Arial"/>
          <w:sz w:val="22"/>
        </w:rPr>
      </w:pPr>
    </w:p>
    <w:p w14:paraId="605B9DF0" w14:textId="77777777" w:rsidR="00BA02F8" w:rsidRDefault="00BA02F8" w:rsidP="00BA02F8">
      <w:pPr>
        <w:rPr>
          <w:rFonts w:cs="Arial"/>
          <w:sz w:val="22"/>
        </w:rPr>
      </w:pPr>
    </w:p>
    <w:p w14:paraId="35C6EE2F" w14:textId="77777777" w:rsidR="00BA02F8" w:rsidRDefault="00BA02F8" w:rsidP="00BA02F8">
      <w:pPr>
        <w:rPr>
          <w:rFonts w:cs="Arial"/>
          <w:sz w:val="22"/>
        </w:rPr>
      </w:pPr>
    </w:p>
    <w:p w14:paraId="2BAC4D6D" w14:textId="77777777" w:rsidR="00BA02F8" w:rsidRDefault="00BA02F8" w:rsidP="00BA02F8">
      <w:pPr>
        <w:rPr>
          <w:rFonts w:cs="Arial"/>
          <w:sz w:val="22"/>
        </w:rPr>
      </w:pPr>
    </w:p>
    <w:p w14:paraId="0C232BF6" w14:textId="77777777" w:rsidR="00BA02F8" w:rsidRDefault="00BA02F8" w:rsidP="00BA02F8">
      <w:pPr>
        <w:rPr>
          <w:rFonts w:cs="Arial"/>
          <w:sz w:val="22"/>
        </w:rPr>
      </w:pPr>
    </w:p>
    <w:p w14:paraId="3C5A3C48" w14:textId="77777777" w:rsidR="00BA02F8" w:rsidRDefault="00BA02F8" w:rsidP="00BA02F8">
      <w:pPr>
        <w:rPr>
          <w:rFonts w:cs="Arial"/>
          <w:sz w:val="22"/>
        </w:rPr>
      </w:pPr>
    </w:p>
    <w:p w14:paraId="6CC76DAC" w14:textId="77777777" w:rsidR="00BA02F8" w:rsidRDefault="00BA02F8" w:rsidP="00BA02F8">
      <w:pPr>
        <w:rPr>
          <w:rFonts w:cs="Arial"/>
          <w:sz w:val="22"/>
        </w:rPr>
      </w:pPr>
    </w:p>
    <w:p w14:paraId="39C73F52" w14:textId="77777777" w:rsidR="00BA02F8" w:rsidRDefault="00BA02F8" w:rsidP="00BA02F8">
      <w:pPr>
        <w:rPr>
          <w:rFonts w:cs="Arial"/>
          <w:sz w:val="22"/>
        </w:rPr>
      </w:pPr>
    </w:p>
    <w:p w14:paraId="2BD4EC8E" w14:textId="28B85C57" w:rsidR="00BA02F8" w:rsidRDefault="00BA02F8" w:rsidP="00BA02F8">
      <w:pPr>
        <w:rPr>
          <w:rFonts w:cs="Arial"/>
          <w:sz w:val="22"/>
        </w:rPr>
      </w:pPr>
      <w:r w:rsidRPr="00326616">
        <w:rPr>
          <w:rFonts w:cs="Arial"/>
          <w:noProof/>
          <w:sz w:val="22"/>
        </w:rPr>
        <w:drawing>
          <wp:anchor distT="0" distB="0" distL="114300" distR="114300" simplePos="0" relativeHeight="251773952" behindDoc="0" locked="0" layoutInCell="1" allowOverlap="1" wp14:anchorId="7FB678F3" wp14:editId="514B7666">
            <wp:simplePos x="0" y="0"/>
            <wp:positionH relativeFrom="page">
              <wp:posOffset>1771015</wp:posOffset>
            </wp:positionH>
            <wp:positionV relativeFrom="paragraph">
              <wp:posOffset>94615</wp:posOffset>
            </wp:positionV>
            <wp:extent cx="3748939" cy="2108200"/>
            <wp:effectExtent l="0" t="0" r="4445" b="6350"/>
            <wp:wrapNone/>
            <wp:docPr id="9" name="Image 9" descr="C:\Users\Bruno BOLEKYMO\Documents\untitled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o BOLEKYMO\Documents\untitled_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8939"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333D8" w14:textId="0BA3DF40" w:rsidR="00BA02F8" w:rsidRDefault="00BA02F8" w:rsidP="00BA02F8">
      <w:pPr>
        <w:rPr>
          <w:rFonts w:cs="Arial"/>
          <w:sz w:val="22"/>
        </w:rPr>
      </w:pPr>
    </w:p>
    <w:p w14:paraId="4918D7E2" w14:textId="77777777" w:rsidR="00BA02F8" w:rsidRDefault="00BA02F8" w:rsidP="00BA02F8">
      <w:pPr>
        <w:rPr>
          <w:rFonts w:cs="Arial"/>
          <w:sz w:val="22"/>
        </w:rPr>
      </w:pPr>
    </w:p>
    <w:p w14:paraId="591EE107" w14:textId="77777777" w:rsidR="00BA02F8" w:rsidRDefault="00BA02F8" w:rsidP="00BA02F8">
      <w:pPr>
        <w:rPr>
          <w:rFonts w:cs="Arial"/>
          <w:sz w:val="22"/>
        </w:rPr>
      </w:pPr>
    </w:p>
    <w:p w14:paraId="10ABA0EA" w14:textId="77777777" w:rsidR="00BA02F8" w:rsidRDefault="00BA02F8" w:rsidP="00BA02F8">
      <w:pPr>
        <w:rPr>
          <w:rFonts w:cs="Arial"/>
          <w:sz w:val="22"/>
        </w:rPr>
      </w:pPr>
    </w:p>
    <w:p w14:paraId="2348DC8B" w14:textId="77777777" w:rsidR="00BA02F8" w:rsidRDefault="00BA02F8" w:rsidP="00BA02F8">
      <w:pPr>
        <w:rPr>
          <w:rFonts w:cs="Arial"/>
          <w:sz w:val="22"/>
        </w:rPr>
      </w:pPr>
    </w:p>
    <w:p w14:paraId="3D41886E" w14:textId="77777777" w:rsidR="00BA02F8" w:rsidRDefault="00BA02F8" w:rsidP="00BA02F8">
      <w:pPr>
        <w:rPr>
          <w:rFonts w:cs="Arial"/>
          <w:sz w:val="22"/>
        </w:rPr>
      </w:pPr>
    </w:p>
    <w:p w14:paraId="161BA5D3" w14:textId="77777777" w:rsidR="00BA02F8" w:rsidRDefault="00BA02F8" w:rsidP="00BA02F8">
      <w:pPr>
        <w:rPr>
          <w:rFonts w:cs="Arial"/>
          <w:sz w:val="22"/>
        </w:rPr>
      </w:pPr>
    </w:p>
    <w:p w14:paraId="3DB55C87" w14:textId="77777777" w:rsidR="00BA02F8" w:rsidRDefault="00BA02F8" w:rsidP="00BA02F8">
      <w:pPr>
        <w:rPr>
          <w:rFonts w:cs="Arial"/>
          <w:sz w:val="22"/>
        </w:rPr>
      </w:pPr>
    </w:p>
    <w:p w14:paraId="71AB8ED1" w14:textId="77777777" w:rsidR="00BA02F8" w:rsidRDefault="00BA02F8" w:rsidP="00BA02F8">
      <w:pPr>
        <w:rPr>
          <w:rFonts w:cs="Arial"/>
          <w:sz w:val="22"/>
        </w:rPr>
      </w:pPr>
    </w:p>
    <w:p w14:paraId="5D92D7B8" w14:textId="77777777" w:rsidR="00BA02F8" w:rsidRDefault="00BA02F8" w:rsidP="00BA02F8">
      <w:pPr>
        <w:rPr>
          <w:rFonts w:cs="Arial"/>
          <w:sz w:val="22"/>
        </w:rPr>
      </w:pPr>
    </w:p>
    <w:p w14:paraId="656A87FB" w14:textId="77777777" w:rsidR="00BA02F8" w:rsidRDefault="00BA02F8" w:rsidP="00BA02F8">
      <w:pPr>
        <w:rPr>
          <w:rFonts w:cs="Arial"/>
          <w:sz w:val="22"/>
        </w:rPr>
      </w:pPr>
    </w:p>
    <w:p w14:paraId="580E24C6" w14:textId="77777777" w:rsidR="00484731" w:rsidRDefault="00484731" w:rsidP="00484731">
      <w:pPr>
        <w:jc w:val="center"/>
        <w:rPr>
          <w:rFonts w:cs="Arial"/>
          <w:sz w:val="22"/>
        </w:rPr>
      </w:pPr>
      <w:r w:rsidRPr="00A82EDB">
        <w:rPr>
          <w:rFonts w:cs="Arial"/>
          <w:sz w:val="22"/>
        </w:rPr>
        <w:t>Source : B. BOLEKYMO (Novembre 2018)</w:t>
      </w:r>
    </w:p>
    <w:p w14:paraId="4EED8173" w14:textId="77777777" w:rsidR="00016F15" w:rsidRDefault="00016F15" w:rsidP="00016F15">
      <w:pPr>
        <w:rPr>
          <w:rFonts w:ascii="Andalus" w:hAnsi="Andalus" w:cs="Andalus"/>
          <w:sz w:val="24"/>
          <w:szCs w:val="24"/>
        </w:rPr>
      </w:pPr>
    </w:p>
    <w:p w14:paraId="478099E9" w14:textId="0C83DA1A" w:rsidR="00016F15" w:rsidRPr="00016F15" w:rsidRDefault="00016F15" w:rsidP="00016F15">
      <w:pPr>
        <w:pStyle w:val="Titre2"/>
        <w:numPr>
          <w:ilvl w:val="2"/>
          <w:numId w:val="5"/>
        </w:numPr>
        <w:ind w:left="1260" w:hanging="630"/>
        <w:rPr>
          <w:rFonts w:cs="Arial"/>
          <w:i/>
          <w:sz w:val="22"/>
          <w:szCs w:val="22"/>
        </w:rPr>
      </w:pPr>
      <w:bookmarkStart w:id="748" w:name="_Toc536023438"/>
      <w:r w:rsidRPr="00EC1F03">
        <w:rPr>
          <w:rFonts w:cs="Arial"/>
          <w:i/>
          <w:sz w:val="22"/>
          <w:szCs w:val="22"/>
        </w:rPr>
        <w:t>Institut KA</w:t>
      </w:r>
      <w:r>
        <w:rPr>
          <w:rFonts w:cs="Arial"/>
          <w:i/>
          <w:sz w:val="22"/>
          <w:szCs w:val="22"/>
        </w:rPr>
        <w:t>MA 2</w:t>
      </w:r>
      <w:r w:rsidRPr="00EC1F03">
        <w:rPr>
          <w:rFonts w:cs="Arial"/>
          <w:i/>
          <w:sz w:val="22"/>
          <w:szCs w:val="22"/>
        </w:rPr>
        <w:t xml:space="preserve"> / Commune d’ALUNGULI</w:t>
      </w:r>
      <w:bookmarkEnd w:id="748"/>
    </w:p>
    <w:p w14:paraId="2B9D52E4" w14:textId="77777777" w:rsidR="00016F15" w:rsidRDefault="00016F15" w:rsidP="00016F15">
      <w:pPr>
        <w:pStyle w:val="Titre2"/>
        <w:rPr>
          <w:rFonts w:cs="Arial"/>
          <w:i/>
          <w:sz w:val="22"/>
          <w:szCs w:val="22"/>
        </w:rPr>
      </w:pPr>
    </w:p>
    <w:p w14:paraId="4D81C719" w14:textId="77777777" w:rsidR="00016F15" w:rsidRPr="00FE40A3" w:rsidRDefault="00016F15" w:rsidP="00016F15">
      <w:pPr>
        <w:pStyle w:val="Titre2"/>
        <w:rPr>
          <w:rFonts w:cs="Arial"/>
          <w:sz w:val="22"/>
          <w:szCs w:val="22"/>
          <w:u w:val="single"/>
        </w:rPr>
      </w:pPr>
      <w:bookmarkStart w:id="749" w:name="_Toc533610406"/>
      <w:bookmarkStart w:id="750" w:name="_Toc536023439"/>
      <w:r>
        <w:rPr>
          <w:rFonts w:cs="Arial"/>
          <w:sz w:val="22"/>
          <w:szCs w:val="22"/>
          <w:u w:val="single"/>
        </w:rPr>
        <w:t>Renseignements</w:t>
      </w:r>
      <w:bookmarkEnd w:id="749"/>
      <w:bookmarkEnd w:id="750"/>
      <w:r>
        <w:rPr>
          <w:rFonts w:cs="Arial"/>
          <w:sz w:val="22"/>
          <w:szCs w:val="22"/>
          <w:u w:val="single"/>
        </w:rPr>
        <w:t xml:space="preserve"> </w:t>
      </w:r>
    </w:p>
    <w:p w14:paraId="06BFF4DC" w14:textId="77777777" w:rsidR="00016F15" w:rsidRDefault="00016F15" w:rsidP="00016F15">
      <w:pPr>
        <w:rPr>
          <w:rFonts w:cs="Arial"/>
          <w:sz w:val="22"/>
          <w:u w:val="single"/>
        </w:rPr>
      </w:pPr>
    </w:p>
    <w:p w14:paraId="0D21492F" w14:textId="77777777" w:rsidR="00016F15" w:rsidRPr="000F6058" w:rsidRDefault="00016F15" w:rsidP="00016F15">
      <w:pPr>
        <w:rPr>
          <w:rFonts w:cs="Arial"/>
          <w:sz w:val="22"/>
        </w:rPr>
      </w:pPr>
      <w:r w:rsidRPr="000F6058">
        <w:rPr>
          <w:rFonts w:cs="Arial"/>
          <w:sz w:val="22"/>
        </w:rPr>
        <w:t xml:space="preserve">Création </w:t>
      </w:r>
      <w:r w:rsidRPr="000F6058">
        <w:rPr>
          <w:rFonts w:cs="Arial"/>
          <w:sz w:val="22"/>
        </w:rPr>
        <w:tab/>
      </w:r>
      <w:r w:rsidRPr="000F6058">
        <w:rPr>
          <w:rFonts w:cs="Arial"/>
          <w:sz w:val="22"/>
        </w:rPr>
        <w:tab/>
        <w:t xml:space="preserve"> </w:t>
      </w:r>
      <w:r w:rsidRPr="000F6058">
        <w:rPr>
          <w:rFonts w:cs="Arial"/>
          <w:sz w:val="22"/>
        </w:rPr>
        <w:tab/>
        <w:t xml:space="preserve">: 1992 </w:t>
      </w:r>
    </w:p>
    <w:p w14:paraId="55462D3A" w14:textId="77777777" w:rsidR="00331A27" w:rsidRDefault="006177D1" w:rsidP="007E6704">
      <w:pPr>
        <w:ind w:left="2880" w:hanging="2880"/>
        <w:rPr>
          <w:rFonts w:cs="Arial"/>
          <w:sz w:val="22"/>
        </w:rPr>
      </w:pPr>
      <w:r w:rsidRPr="000F6058">
        <w:rPr>
          <w:rFonts w:cs="Arial"/>
          <w:sz w:val="22"/>
        </w:rPr>
        <w:t xml:space="preserve">Section   </w:t>
      </w:r>
      <w:r w:rsidRPr="000F6058">
        <w:rPr>
          <w:rFonts w:cs="Arial"/>
          <w:sz w:val="22"/>
        </w:rPr>
        <w:tab/>
        <w:t xml:space="preserve">: </w:t>
      </w:r>
      <w:r w:rsidR="00016F15" w:rsidRPr="000F6058">
        <w:rPr>
          <w:rFonts w:cs="Arial"/>
          <w:sz w:val="22"/>
        </w:rPr>
        <w:t>Pédagogie Générale</w:t>
      </w:r>
      <w:r w:rsidRPr="000F6058">
        <w:rPr>
          <w:rFonts w:cs="Arial"/>
          <w:sz w:val="22"/>
        </w:rPr>
        <w:t xml:space="preserve">, Sociale, </w:t>
      </w:r>
      <w:r w:rsidR="00EA42EB" w:rsidRPr="000F6058">
        <w:rPr>
          <w:rFonts w:cs="Arial"/>
          <w:sz w:val="22"/>
        </w:rPr>
        <w:t xml:space="preserve">Technique </w:t>
      </w:r>
      <w:r w:rsidRPr="000F6058">
        <w:rPr>
          <w:rFonts w:cs="Arial"/>
          <w:sz w:val="22"/>
        </w:rPr>
        <w:t xml:space="preserve">Commerciale </w:t>
      </w:r>
      <w:r w:rsidR="00EA42EB" w:rsidRPr="000F6058">
        <w:rPr>
          <w:rFonts w:cs="Arial"/>
          <w:sz w:val="22"/>
        </w:rPr>
        <w:t xml:space="preserve">et </w:t>
      </w:r>
    </w:p>
    <w:p w14:paraId="51013876" w14:textId="267C3C59" w:rsidR="00016F15" w:rsidRPr="000F6058" w:rsidRDefault="00331A27" w:rsidP="007E6704">
      <w:pPr>
        <w:ind w:left="2880" w:hanging="2880"/>
        <w:rPr>
          <w:rFonts w:cs="Arial"/>
          <w:sz w:val="22"/>
        </w:rPr>
      </w:pPr>
      <w:r>
        <w:rPr>
          <w:rFonts w:cs="Arial"/>
          <w:sz w:val="22"/>
        </w:rPr>
        <w:t xml:space="preserve">                                                 </w:t>
      </w:r>
      <w:r w:rsidR="00EA42EB" w:rsidRPr="000F6058">
        <w:rPr>
          <w:rFonts w:cs="Arial"/>
          <w:sz w:val="22"/>
        </w:rPr>
        <w:t>A</w:t>
      </w:r>
      <w:r w:rsidR="006177D1" w:rsidRPr="000F6058">
        <w:rPr>
          <w:rFonts w:cs="Arial"/>
          <w:sz w:val="22"/>
        </w:rPr>
        <w:t xml:space="preserve">dministrative, </w:t>
      </w:r>
      <w:r w:rsidR="00EA42EB" w:rsidRPr="000F6058">
        <w:rPr>
          <w:rFonts w:cs="Arial"/>
          <w:sz w:val="22"/>
        </w:rPr>
        <w:t>et Technique I</w:t>
      </w:r>
      <w:r w:rsidR="006177D1" w:rsidRPr="000F6058">
        <w:rPr>
          <w:rFonts w:cs="Arial"/>
          <w:sz w:val="22"/>
        </w:rPr>
        <w:t>nformatique</w:t>
      </w:r>
      <w:r w:rsidR="00EA42EB" w:rsidRPr="000F6058">
        <w:rPr>
          <w:rFonts w:cs="Arial"/>
          <w:sz w:val="22"/>
        </w:rPr>
        <w:t>.</w:t>
      </w:r>
    </w:p>
    <w:p w14:paraId="36DFDD09" w14:textId="2BF63CAC" w:rsidR="00016F15" w:rsidRPr="000F6058" w:rsidRDefault="00016F15" w:rsidP="00016F15">
      <w:pPr>
        <w:rPr>
          <w:rFonts w:cs="Arial"/>
          <w:sz w:val="22"/>
        </w:rPr>
      </w:pPr>
      <w:r w:rsidRPr="000F6058">
        <w:rPr>
          <w:rFonts w:cs="Arial"/>
          <w:sz w:val="22"/>
        </w:rPr>
        <w:t>Localisation</w:t>
      </w:r>
      <w:r w:rsidRPr="000F6058">
        <w:rPr>
          <w:rFonts w:cs="Arial"/>
          <w:sz w:val="22"/>
        </w:rPr>
        <w:tab/>
      </w:r>
      <w:r w:rsidRPr="000F6058">
        <w:rPr>
          <w:rFonts w:cs="Arial"/>
          <w:sz w:val="22"/>
        </w:rPr>
        <w:tab/>
        <w:t> </w:t>
      </w:r>
      <w:r w:rsidRPr="000F6058">
        <w:rPr>
          <w:rFonts w:cs="Arial"/>
          <w:sz w:val="22"/>
        </w:rPr>
        <w:tab/>
        <w:t xml:space="preserve">: </w:t>
      </w:r>
      <w:r w:rsidR="006177D1" w:rsidRPr="000F6058">
        <w:rPr>
          <w:rFonts w:cs="Arial"/>
          <w:sz w:val="22"/>
        </w:rPr>
        <w:t>S : 02° 56</w:t>
      </w:r>
      <w:r w:rsidRPr="000F6058">
        <w:rPr>
          <w:rFonts w:cs="Arial"/>
          <w:sz w:val="22"/>
        </w:rPr>
        <w:t xml:space="preserve">’ </w:t>
      </w:r>
      <w:r w:rsidR="006177D1" w:rsidRPr="000F6058">
        <w:rPr>
          <w:rFonts w:cs="Arial"/>
          <w:sz w:val="22"/>
        </w:rPr>
        <w:t>53</w:t>
      </w:r>
      <w:r w:rsidRPr="000F6058">
        <w:rPr>
          <w:rFonts w:cs="Arial"/>
          <w:sz w:val="22"/>
        </w:rPr>
        <w:t>,</w:t>
      </w:r>
      <w:r w:rsidR="006177D1" w:rsidRPr="000F6058">
        <w:rPr>
          <w:rFonts w:cs="Arial"/>
          <w:sz w:val="22"/>
        </w:rPr>
        <w:t>5’’ ; E : 025° 57’ 04,8</w:t>
      </w:r>
      <w:r w:rsidRPr="000F6058">
        <w:rPr>
          <w:rFonts w:cs="Arial"/>
          <w:sz w:val="22"/>
        </w:rPr>
        <w:t>’’ ; H= 4</w:t>
      </w:r>
      <w:r w:rsidR="006177D1" w:rsidRPr="000F6058">
        <w:rPr>
          <w:rFonts w:cs="Arial"/>
          <w:sz w:val="22"/>
        </w:rPr>
        <w:t>53</w:t>
      </w:r>
      <w:r w:rsidRPr="000F6058">
        <w:rPr>
          <w:rFonts w:cs="Arial"/>
          <w:sz w:val="22"/>
        </w:rPr>
        <w:t xml:space="preserve"> m</w:t>
      </w:r>
    </w:p>
    <w:p w14:paraId="452F77C3" w14:textId="66BF542F" w:rsidR="00016F15" w:rsidRPr="000F6058" w:rsidRDefault="00016F15" w:rsidP="006177D1">
      <w:pPr>
        <w:rPr>
          <w:rFonts w:cs="Arial"/>
          <w:sz w:val="22"/>
        </w:rPr>
      </w:pPr>
      <w:r w:rsidRPr="000F6058">
        <w:rPr>
          <w:rFonts w:cs="Arial"/>
          <w:sz w:val="22"/>
        </w:rPr>
        <w:t>Régime de gestion</w:t>
      </w:r>
      <w:r w:rsidR="006177D1" w:rsidRPr="000F6058">
        <w:rPr>
          <w:rFonts w:cs="Arial"/>
          <w:sz w:val="22"/>
        </w:rPr>
        <w:t xml:space="preserve"> </w:t>
      </w:r>
      <w:r w:rsidR="006177D1" w:rsidRPr="000F6058">
        <w:rPr>
          <w:rFonts w:cs="Arial"/>
          <w:sz w:val="22"/>
        </w:rPr>
        <w:tab/>
      </w:r>
      <w:r w:rsidR="006177D1" w:rsidRPr="000F6058">
        <w:rPr>
          <w:rFonts w:cs="Arial"/>
          <w:sz w:val="22"/>
        </w:rPr>
        <w:tab/>
      </w:r>
      <w:r w:rsidRPr="000F6058">
        <w:rPr>
          <w:rFonts w:cs="Arial"/>
          <w:sz w:val="22"/>
        </w:rPr>
        <w:t xml:space="preserve">: École </w:t>
      </w:r>
      <w:r w:rsidR="006177D1" w:rsidRPr="000F6058">
        <w:rPr>
          <w:rFonts w:cs="Arial"/>
          <w:sz w:val="22"/>
        </w:rPr>
        <w:t xml:space="preserve">non </w:t>
      </w:r>
      <w:r w:rsidRPr="000F6058">
        <w:rPr>
          <w:rFonts w:cs="Arial"/>
          <w:sz w:val="22"/>
        </w:rPr>
        <w:t xml:space="preserve">conventionnée </w:t>
      </w:r>
    </w:p>
    <w:p w14:paraId="49125758" w14:textId="1ADB8022" w:rsidR="00016F15" w:rsidRPr="000F6058" w:rsidRDefault="00016F15" w:rsidP="00016F15">
      <w:pPr>
        <w:rPr>
          <w:rFonts w:cs="Arial"/>
          <w:sz w:val="22"/>
        </w:rPr>
      </w:pPr>
      <w:r w:rsidRPr="000F6058">
        <w:rPr>
          <w:rFonts w:cs="Arial"/>
          <w:sz w:val="22"/>
        </w:rPr>
        <w:t>N° SECOPE</w:t>
      </w:r>
      <w:r w:rsidRPr="000F6058">
        <w:rPr>
          <w:rFonts w:cs="Arial"/>
          <w:sz w:val="22"/>
        </w:rPr>
        <w:tab/>
      </w:r>
      <w:r w:rsidRPr="000F6058">
        <w:rPr>
          <w:rFonts w:cs="Arial"/>
          <w:sz w:val="22"/>
        </w:rPr>
        <w:tab/>
      </w:r>
      <w:r w:rsidRPr="000F6058">
        <w:rPr>
          <w:rFonts w:cs="Arial"/>
          <w:sz w:val="22"/>
        </w:rPr>
        <w:tab/>
        <w:t>: 621</w:t>
      </w:r>
      <w:r w:rsidR="006177D1" w:rsidRPr="000F6058">
        <w:rPr>
          <w:rFonts w:cs="Arial"/>
          <w:sz w:val="22"/>
        </w:rPr>
        <w:t>8508</w:t>
      </w:r>
    </w:p>
    <w:p w14:paraId="5FADAD33" w14:textId="7E49388C" w:rsidR="00016F15" w:rsidRPr="000F6058" w:rsidRDefault="00016F15" w:rsidP="007A121C">
      <w:pPr>
        <w:ind w:left="2970" w:hanging="2970"/>
        <w:rPr>
          <w:rFonts w:cs="Arial"/>
          <w:sz w:val="22"/>
        </w:rPr>
      </w:pPr>
      <w:r w:rsidRPr="000F6058">
        <w:rPr>
          <w:rFonts w:cs="Arial"/>
          <w:sz w:val="22"/>
        </w:rPr>
        <w:t>Accessibilité</w:t>
      </w:r>
      <w:r w:rsidR="007A121C">
        <w:rPr>
          <w:rFonts w:cs="Arial"/>
          <w:sz w:val="22"/>
        </w:rPr>
        <w:t xml:space="preserve">                     </w:t>
      </w:r>
      <w:proofErr w:type="gramStart"/>
      <w:r w:rsidR="007A121C">
        <w:rPr>
          <w:rFonts w:cs="Arial"/>
          <w:sz w:val="22"/>
        </w:rPr>
        <w:t xml:space="preserve">   </w:t>
      </w:r>
      <w:r w:rsidRPr="000F6058">
        <w:rPr>
          <w:rFonts w:cs="Arial"/>
          <w:sz w:val="22"/>
        </w:rPr>
        <w:t>:</w:t>
      </w:r>
      <w:proofErr w:type="gramEnd"/>
      <w:r w:rsidRPr="000F6058">
        <w:rPr>
          <w:rFonts w:cs="Arial"/>
          <w:sz w:val="22"/>
        </w:rPr>
        <w:t xml:space="preserve"> À partir de l’Avenue Kasaï –</w:t>
      </w:r>
      <w:r w:rsidR="00E27C4F">
        <w:rPr>
          <w:rFonts w:cs="Arial"/>
          <w:sz w:val="22"/>
        </w:rPr>
        <w:t xml:space="preserve"> </w:t>
      </w:r>
      <w:r w:rsidRPr="000F6058">
        <w:rPr>
          <w:rFonts w:cs="Arial"/>
          <w:sz w:val="22"/>
        </w:rPr>
        <w:t>Bis</w:t>
      </w:r>
      <w:r w:rsidR="00FC2DB0">
        <w:rPr>
          <w:rFonts w:cs="Arial"/>
          <w:sz w:val="22"/>
        </w:rPr>
        <w:t>, Quartier Kama 2</w:t>
      </w:r>
      <w:r w:rsidR="00BB3E33">
        <w:rPr>
          <w:rFonts w:cs="Arial"/>
          <w:sz w:val="22"/>
        </w:rPr>
        <w:t>, Commune d’</w:t>
      </w:r>
      <w:proofErr w:type="spellStart"/>
      <w:r w:rsidR="00BB3E33">
        <w:rPr>
          <w:rFonts w:cs="Arial"/>
          <w:sz w:val="22"/>
        </w:rPr>
        <w:t>Alunguli</w:t>
      </w:r>
      <w:proofErr w:type="spellEnd"/>
    </w:p>
    <w:p w14:paraId="24DA5C63" w14:textId="65D31AF9" w:rsidR="00016F15" w:rsidRPr="000F6058" w:rsidRDefault="00016F15" w:rsidP="00016F15">
      <w:pPr>
        <w:rPr>
          <w:rFonts w:cs="Arial"/>
          <w:sz w:val="22"/>
        </w:rPr>
      </w:pPr>
      <w:r w:rsidRPr="000F6058">
        <w:rPr>
          <w:rFonts w:cs="Arial"/>
          <w:sz w:val="22"/>
        </w:rPr>
        <w:t>Nombre d’élèves</w:t>
      </w:r>
      <w:r w:rsidRPr="000F6058">
        <w:rPr>
          <w:rFonts w:cs="Arial"/>
          <w:sz w:val="22"/>
        </w:rPr>
        <w:tab/>
        <w:t xml:space="preserve"> </w:t>
      </w:r>
      <w:r w:rsidRPr="000F6058">
        <w:rPr>
          <w:rFonts w:cs="Arial"/>
          <w:sz w:val="22"/>
        </w:rPr>
        <w:tab/>
        <w:t xml:space="preserve">: </w:t>
      </w:r>
      <w:r w:rsidR="006177D1" w:rsidRPr="000F6058">
        <w:rPr>
          <w:rFonts w:cs="Arial"/>
          <w:sz w:val="22"/>
        </w:rPr>
        <w:t>3</w:t>
      </w:r>
      <w:r w:rsidR="00EA42EB" w:rsidRPr="000F6058">
        <w:rPr>
          <w:rFonts w:cs="Arial"/>
          <w:sz w:val="22"/>
        </w:rPr>
        <w:t>2</w:t>
      </w:r>
      <w:r w:rsidR="006177D1" w:rsidRPr="000F6058">
        <w:rPr>
          <w:rFonts w:cs="Arial"/>
          <w:sz w:val="22"/>
        </w:rPr>
        <w:t>0</w:t>
      </w:r>
      <w:r w:rsidRPr="000F6058">
        <w:rPr>
          <w:rFonts w:cs="Arial"/>
          <w:sz w:val="22"/>
        </w:rPr>
        <w:t xml:space="preserve"> </w:t>
      </w:r>
      <w:proofErr w:type="spellStart"/>
      <w:r w:rsidRPr="000F6058">
        <w:rPr>
          <w:rFonts w:cs="Arial"/>
          <w:sz w:val="22"/>
        </w:rPr>
        <w:t>elèves</w:t>
      </w:r>
      <w:proofErr w:type="spellEnd"/>
      <w:r w:rsidRPr="000F6058">
        <w:rPr>
          <w:rFonts w:cs="Arial"/>
          <w:sz w:val="22"/>
        </w:rPr>
        <w:t xml:space="preserve"> dont </w:t>
      </w:r>
      <w:r w:rsidR="006177D1" w:rsidRPr="000F6058">
        <w:rPr>
          <w:rFonts w:cs="Arial"/>
          <w:sz w:val="22"/>
        </w:rPr>
        <w:t>12</w:t>
      </w:r>
      <w:r w:rsidR="00EA42EB" w:rsidRPr="000F6058">
        <w:rPr>
          <w:rFonts w:cs="Arial"/>
          <w:sz w:val="22"/>
        </w:rPr>
        <w:t>8</w:t>
      </w:r>
      <w:r w:rsidR="006177D1" w:rsidRPr="000F6058">
        <w:rPr>
          <w:rFonts w:cs="Arial"/>
          <w:sz w:val="22"/>
        </w:rPr>
        <w:t xml:space="preserve"> filles et 1</w:t>
      </w:r>
      <w:r w:rsidR="00EA42EB" w:rsidRPr="000F6058">
        <w:rPr>
          <w:rFonts w:cs="Arial"/>
          <w:sz w:val="22"/>
        </w:rPr>
        <w:t>92</w:t>
      </w:r>
      <w:r w:rsidRPr="000F6058">
        <w:rPr>
          <w:rFonts w:cs="Arial"/>
          <w:sz w:val="22"/>
        </w:rPr>
        <w:t xml:space="preserve"> garçons</w:t>
      </w:r>
    </w:p>
    <w:p w14:paraId="68171A27" w14:textId="7F178E04" w:rsidR="00016F15" w:rsidRPr="000F6058" w:rsidRDefault="006177D1" w:rsidP="00016F15">
      <w:pPr>
        <w:rPr>
          <w:rFonts w:cs="Arial"/>
          <w:sz w:val="22"/>
        </w:rPr>
      </w:pPr>
      <w:r w:rsidRPr="000F6058">
        <w:rPr>
          <w:rFonts w:cs="Arial"/>
          <w:sz w:val="22"/>
        </w:rPr>
        <w:lastRenderedPageBreak/>
        <w:t>Nombre d’enseignants </w:t>
      </w:r>
      <w:r w:rsidRPr="000F6058">
        <w:rPr>
          <w:rFonts w:cs="Arial"/>
          <w:sz w:val="22"/>
        </w:rPr>
        <w:tab/>
        <w:t>: 3</w:t>
      </w:r>
      <w:r w:rsidR="00016F15" w:rsidRPr="000F6058">
        <w:rPr>
          <w:rFonts w:cs="Arial"/>
          <w:sz w:val="22"/>
        </w:rPr>
        <w:t>0 ens</w:t>
      </w:r>
      <w:r w:rsidRPr="000F6058">
        <w:rPr>
          <w:rFonts w:cs="Arial"/>
          <w:sz w:val="22"/>
        </w:rPr>
        <w:t>e</w:t>
      </w:r>
      <w:r w:rsidR="00016F15" w:rsidRPr="000F6058">
        <w:rPr>
          <w:rFonts w:cs="Arial"/>
          <w:sz w:val="22"/>
        </w:rPr>
        <w:t xml:space="preserve">ignants dont </w:t>
      </w:r>
      <w:r w:rsidRPr="000F6058">
        <w:rPr>
          <w:rFonts w:cs="Arial"/>
          <w:sz w:val="22"/>
        </w:rPr>
        <w:t>2</w:t>
      </w:r>
      <w:r w:rsidR="00016F15" w:rsidRPr="000F6058">
        <w:rPr>
          <w:rFonts w:cs="Arial"/>
          <w:sz w:val="22"/>
        </w:rPr>
        <w:t xml:space="preserve"> femmes</w:t>
      </w:r>
    </w:p>
    <w:p w14:paraId="3D57062B" w14:textId="77777777" w:rsidR="00331A27" w:rsidRDefault="00016F15" w:rsidP="00963AE6">
      <w:pPr>
        <w:ind w:left="2880" w:hanging="2880"/>
        <w:rPr>
          <w:rFonts w:cs="Arial"/>
          <w:sz w:val="22"/>
        </w:rPr>
      </w:pPr>
      <w:r w:rsidRPr="000F6058">
        <w:rPr>
          <w:rFonts w:cs="Arial"/>
          <w:sz w:val="22"/>
        </w:rPr>
        <w:t>Superficie</w:t>
      </w:r>
      <w:r w:rsidRPr="000F6058">
        <w:rPr>
          <w:rFonts w:cs="Arial"/>
          <w:sz w:val="22"/>
        </w:rPr>
        <w:tab/>
        <w:t>: (</w:t>
      </w:r>
      <w:r w:rsidR="006177D1" w:rsidRPr="000F6058">
        <w:rPr>
          <w:rFonts w:cs="Arial"/>
          <w:sz w:val="22"/>
        </w:rPr>
        <w:t>8 552</w:t>
      </w:r>
      <w:r w:rsidRPr="000F6058">
        <w:rPr>
          <w:rFonts w:cs="Arial"/>
          <w:sz w:val="22"/>
        </w:rPr>
        <w:t xml:space="preserve"> m</w:t>
      </w:r>
      <w:r w:rsidRPr="000F6058">
        <w:rPr>
          <w:rFonts w:cs="Arial"/>
          <w:sz w:val="22"/>
          <w:vertAlign w:val="superscript"/>
        </w:rPr>
        <w:t>2</w:t>
      </w:r>
      <w:r w:rsidRPr="000F6058">
        <w:rPr>
          <w:rFonts w:cs="Arial"/>
          <w:sz w:val="22"/>
        </w:rPr>
        <w:t>, soit 0.</w:t>
      </w:r>
      <w:r w:rsidR="006177D1" w:rsidRPr="000F6058">
        <w:rPr>
          <w:rFonts w:cs="Arial"/>
          <w:sz w:val="22"/>
        </w:rPr>
        <w:t>85</w:t>
      </w:r>
      <w:r w:rsidRPr="000F6058">
        <w:rPr>
          <w:rFonts w:cs="Arial"/>
          <w:sz w:val="22"/>
        </w:rPr>
        <w:t xml:space="preserve"> ha), de forme trapézoïdale avec un</w:t>
      </w:r>
    </w:p>
    <w:p w14:paraId="5953425A" w14:textId="12D092FC" w:rsidR="00016F15" w:rsidRPr="000F6058" w:rsidRDefault="00331A27" w:rsidP="00016F15">
      <w:pPr>
        <w:ind w:left="2880" w:hanging="2880"/>
        <w:rPr>
          <w:rFonts w:cs="Arial"/>
          <w:sz w:val="22"/>
        </w:rPr>
      </w:pPr>
      <w:r>
        <w:rPr>
          <w:rFonts w:cs="Arial"/>
          <w:sz w:val="22"/>
        </w:rPr>
        <w:t xml:space="preserve">                                                 </w:t>
      </w:r>
      <w:proofErr w:type="gramStart"/>
      <w:r w:rsidR="00016F15" w:rsidRPr="000F6058">
        <w:rPr>
          <w:rFonts w:cs="Arial"/>
          <w:sz w:val="22"/>
        </w:rPr>
        <w:t>périmètre</w:t>
      </w:r>
      <w:proofErr w:type="gramEnd"/>
      <w:r w:rsidR="00016F15" w:rsidRPr="000F6058">
        <w:rPr>
          <w:rFonts w:cs="Arial"/>
          <w:sz w:val="22"/>
        </w:rPr>
        <w:t xml:space="preserve"> de 2</w:t>
      </w:r>
      <w:r w:rsidR="006177D1" w:rsidRPr="000F6058">
        <w:rPr>
          <w:rFonts w:cs="Arial"/>
          <w:sz w:val="22"/>
        </w:rPr>
        <w:t>374</w:t>
      </w:r>
      <w:r w:rsidR="00016F15" w:rsidRPr="000F6058">
        <w:rPr>
          <w:rFonts w:cs="Arial"/>
          <w:sz w:val="22"/>
        </w:rPr>
        <w:t>.</w:t>
      </w:r>
      <w:r w:rsidR="006177D1" w:rsidRPr="000F6058">
        <w:rPr>
          <w:rFonts w:cs="Arial"/>
          <w:sz w:val="22"/>
        </w:rPr>
        <w:t xml:space="preserve">52 </w:t>
      </w:r>
      <w:r w:rsidR="00016F15" w:rsidRPr="000F6058">
        <w:rPr>
          <w:rFonts w:cs="Arial"/>
          <w:sz w:val="22"/>
        </w:rPr>
        <w:t>m</w:t>
      </w:r>
    </w:p>
    <w:p w14:paraId="6A255E05" w14:textId="793E66D6" w:rsidR="00016F15" w:rsidRDefault="00016F15" w:rsidP="00016F15">
      <w:pPr>
        <w:ind w:left="2880" w:hanging="2880"/>
        <w:rPr>
          <w:rFonts w:cs="Arial"/>
          <w:sz w:val="22"/>
          <w:u w:val="single"/>
        </w:rPr>
      </w:pPr>
    </w:p>
    <w:p w14:paraId="3694D22A" w14:textId="0B7E488E" w:rsidR="00016F15" w:rsidRPr="00A82EDB" w:rsidRDefault="00016F15" w:rsidP="00423498">
      <w:pPr>
        <w:spacing w:line="240" w:lineRule="auto"/>
        <w:jc w:val="left"/>
        <w:rPr>
          <w:rFonts w:cs="Arial"/>
          <w:sz w:val="22"/>
          <w:u w:val="single"/>
        </w:rPr>
      </w:pPr>
      <w:r w:rsidRPr="00A82EDB">
        <w:rPr>
          <w:rFonts w:cs="Arial"/>
          <w:sz w:val="22"/>
          <w:u w:val="single"/>
        </w:rPr>
        <w:t>Description de lieux</w:t>
      </w:r>
    </w:p>
    <w:p w14:paraId="064F61C3" w14:textId="77777777" w:rsidR="00016F15" w:rsidRPr="00FE40A3" w:rsidRDefault="00016F15" w:rsidP="00016F15">
      <w:pPr>
        <w:rPr>
          <w:rFonts w:cs="Arial"/>
          <w:sz w:val="22"/>
        </w:rPr>
      </w:pPr>
    </w:p>
    <w:p w14:paraId="2E663AC6" w14:textId="39EE2F55" w:rsidR="00016F15" w:rsidRDefault="00016F15" w:rsidP="00016F15">
      <w:pPr>
        <w:rPr>
          <w:rFonts w:cs="Arial"/>
          <w:sz w:val="22"/>
        </w:rPr>
      </w:pPr>
      <w:r w:rsidRPr="00EA42EB">
        <w:rPr>
          <w:rFonts w:cs="Arial"/>
          <w:sz w:val="22"/>
        </w:rPr>
        <w:t>Le site de l’Institut KA</w:t>
      </w:r>
      <w:r w:rsidR="00EA42EB" w:rsidRPr="00EA42EB">
        <w:rPr>
          <w:rFonts w:cs="Arial"/>
          <w:sz w:val="22"/>
        </w:rPr>
        <w:t>MA 2</w:t>
      </w:r>
      <w:r w:rsidRPr="00EA42EB">
        <w:rPr>
          <w:rFonts w:cs="Arial"/>
          <w:sz w:val="22"/>
        </w:rPr>
        <w:t xml:space="preserve"> est limité au Nord par le </w:t>
      </w:r>
      <w:r w:rsidR="00EA42EB" w:rsidRPr="00EA42EB">
        <w:rPr>
          <w:rFonts w:cs="Arial"/>
          <w:sz w:val="22"/>
        </w:rPr>
        <w:t xml:space="preserve">Centre de Santé KAMIKUNGA, au Sud par des maisons des habitations, à l’Est par l’Avenue Kasaï et à l’Ouest par l’Avenue Kasaï Bis. </w:t>
      </w:r>
    </w:p>
    <w:p w14:paraId="22E99BF7" w14:textId="77777777" w:rsidR="00016F15" w:rsidRPr="00FE40A3" w:rsidRDefault="00016F15" w:rsidP="00016F15">
      <w:pPr>
        <w:rPr>
          <w:rFonts w:cs="Arial"/>
          <w:color w:val="FF0000"/>
          <w:sz w:val="22"/>
        </w:rPr>
      </w:pPr>
    </w:p>
    <w:p w14:paraId="77112AFE" w14:textId="1F52903D" w:rsidR="00016F15" w:rsidRPr="00ED1658" w:rsidRDefault="00016F15" w:rsidP="00016F15">
      <w:pPr>
        <w:rPr>
          <w:rFonts w:cs="Arial"/>
          <w:sz w:val="22"/>
        </w:rPr>
      </w:pPr>
      <w:r w:rsidRPr="00FE40A3">
        <w:rPr>
          <w:rFonts w:cs="Arial"/>
          <w:sz w:val="22"/>
        </w:rPr>
        <w:t xml:space="preserve">Le </w:t>
      </w:r>
      <w:r w:rsidRPr="00AE71F3">
        <w:rPr>
          <w:rFonts w:cs="Arial"/>
          <w:sz w:val="22"/>
        </w:rPr>
        <w:t>terrain destiné à la construction de l’Institut KA</w:t>
      </w:r>
      <w:r w:rsidR="008B2EB0">
        <w:rPr>
          <w:rFonts w:cs="Arial"/>
          <w:sz w:val="22"/>
        </w:rPr>
        <w:t>MA 2</w:t>
      </w:r>
      <w:r w:rsidRPr="00AE71F3">
        <w:rPr>
          <w:rFonts w:cs="Arial"/>
          <w:sz w:val="22"/>
        </w:rPr>
        <w:t xml:space="preserve"> est une propriété privée dudit Institut</w:t>
      </w:r>
      <w:r w:rsidRPr="00ED1658">
        <w:rPr>
          <w:rFonts w:cs="Arial"/>
          <w:sz w:val="22"/>
        </w:rPr>
        <w:t xml:space="preserve"> suivant le Contrat de location n° 477</w:t>
      </w:r>
      <w:r w:rsidR="00EA42EB">
        <w:rPr>
          <w:rFonts w:cs="Arial"/>
          <w:sz w:val="22"/>
        </w:rPr>
        <w:t>06 du 20</w:t>
      </w:r>
      <w:r w:rsidRPr="00ED1658">
        <w:rPr>
          <w:rFonts w:cs="Arial"/>
          <w:sz w:val="22"/>
        </w:rPr>
        <w:t xml:space="preserve"> avril 2017 de la Division Urbaines des Affaires Foncières / Circonscription </w:t>
      </w:r>
      <w:proofErr w:type="spellStart"/>
      <w:r w:rsidRPr="00ED1658">
        <w:rPr>
          <w:rFonts w:cs="Arial"/>
          <w:sz w:val="22"/>
        </w:rPr>
        <w:t>cadatrale</w:t>
      </w:r>
      <w:proofErr w:type="spellEnd"/>
      <w:r w:rsidRPr="00ED1658">
        <w:rPr>
          <w:rFonts w:cs="Arial"/>
          <w:sz w:val="22"/>
        </w:rPr>
        <w:t xml:space="preserve"> de Kindu.</w:t>
      </w:r>
    </w:p>
    <w:p w14:paraId="68AB516D" w14:textId="77777777" w:rsidR="00016F15" w:rsidRDefault="00016F15" w:rsidP="00016F15">
      <w:pPr>
        <w:rPr>
          <w:rFonts w:cs="Arial"/>
          <w:sz w:val="22"/>
        </w:rPr>
      </w:pPr>
    </w:p>
    <w:p w14:paraId="2CAEAF5B" w14:textId="004BEDAF" w:rsidR="00EA42EB" w:rsidRDefault="00016F15" w:rsidP="00016F15">
      <w:pPr>
        <w:rPr>
          <w:rFonts w:cs="Arial"/>
          <w:sz w:val="22"/>
        </w:rPr>
      </w:pPr>
      <w:r w:rsidRPr="00ED1658">
        <w:rPr>
          <w:rFonts w:cs="Arial"/>
          <w:sz w:val="22"/>
        </w:rPr>
        <w:t>À ce jour, l’Institut KA</w:t>
      </w:r>
      <w:r w:rsidR="00EA42EB">
        <w:rPr>
          <w:rFonts w:cs="Arial"/>
          <w:sz w:val="22"/>
        </w:rPr>
        <w:t>MA 2</w:t>
      </w:r>
      <w:r w:rsidRPr="00ED1658">
        <w:rPr>
          <w:rFonts w:cs="Arial"/>
          <w:sz w:val="22"/>
        </w:rPr>
        <w:t xml:space="preserve"> dispose </w:t>
      </w:r>
      <w:r w:rsidR="00EA42EB">
        <w:rPr>
          <w:rFonts w:cs="Arial"/>
          <w:sz w:val="22"/>
        </w:rPr>
        <w:t>de</w:t>
      </w:r>
      <w:r w:rsidRPr="00ED1658">
        <w:rPr>
          <w:rFonts w:cs="Arial"/>
          <w:sz w:val="22"/>
        </w:rPr>
        <w:t xml:space="preserve"> trois </w:t>
      </w:r>
      <w:r w:rsidR="00EA42EB">
        <w:rPr>
          <w:rFonts w:cs="Arial"/>
          <w:sz w:val="22"/>
        </w:rPr>
        <w:t xml:space="preserve">bâtiments de salles de classes et un bureau du Préfet </w:t>
      </w:r>
      <w:r w:rsidR="008B2EB0">
        <w:rPr>
          <w:rFonts w:cs="Arial"/>
          <w:sz w:val="22"/>
        </w:rPr>
        <w:t xml:space="preserve">des études </w:t>
      </w:r>
      <w:r w:rsidR="00EA42EB">
        <w:rPr>
          <w:rFonts w:cs="Arial"/>
          <w:sz w:val="22"/>
        </w:rPr>
        <w:t xml:space="preserve">avec les dimensions suivantes : </w:t>
      </w:r>
    </w:p>
    <w:p w14:paraId="1E310260" w14:textId="77777777" w:rsidR="005E53AA" w:rsidRDefault="005E53AA" w:rsidP="00016F15">
      <w:pPr>
        <w:rPr>
          <w:rFonts w:cs="Arial"/>
          <w:sz w:val="22"/>
        </w:rPr>
      </w:pPr>
    </w:p>
    <w:p w14:paraId="43BB260E" w14:textId="409B42F0" w:rsidR="005E53AA" w:rsidRDefault="00EA42EB" w:rsidP="005E53AA">
      <w:pPr>
        <w:pStyle w:val="Paragraphedeliste"/>
        <w:numPr>
          <w:ilvl w:val="0"/>
          <w:numId w:val="3"/>
        </w:numPr>
        <w:rPr>
          <w:rFonts w:cs="Arial"/>
          <w:sz w:val="22"/>
        </w:rPr>
      </w:pPr>
      <w:r>
        <w:rPr>
          <w:rFonts w:cs="Arial"/>
          <w:sz w:val="22"/>
        </w:rPr>
        <w:t xml:space="preserve">Bâtiment 1 : 6 </w:t>
      </w:r>
      <w:r w:rsidR="00016F15" w:rsidRPr="005E53AA">
        <w:rPr>
          <w:rFonts w:cs="Arial"/>
          <w:sz w:val="22"/>
        </w:rPr>
        <w:t xml:space="preserve">salles de classe </w:t>
      </w:r>
      <w:r>
        <w:rPr>
          <w:rFonts w:cs="Arial"/>
          <w:sz w:val="22"/>
        </w:rPr>
        <w:t xml:space="preserve">dont la </w:t>
      </w:r>
      <w:proofErr w:type="spellStart"/>
      <w:r>
        <w:rPr>
          <w:rFonts w:cs="Arial"/>
          <w:sz w:val="22"/>
        </w:rPr>
        <w:t>longuer</w:t>
      </w:r>
      <w:proofErr w:type="spellEnd"/>
      <w:r>
        <w:rPr>
          <w:rFonts w:cs="Arial"/>
          <w:sz w:val="22"/>
        </w:rPr>
        <w:t xml:space="preserve"> est de 42,54</w:t>
      </w:r>
      <w:r w:rsidR="005E53AA">
        <w:rPr>
          <w:rFonts w:cs="Arial"/>
          <w:sz w:val="22"/>
        </w:rPr>
        <w:t xml:space="preserve"> m</w:t>
      </w:r>
      <w:r>
        <w:rPr>
          <w:rFonts w:cs="Arial"/>
          <w:sz w:val="22"/>
        </w:rPr>
        <w:t>, la largeur 6,44</w:t>
      </w:r>
      <w:r w:rsidR="005E53AA">
        <w:rPr>
          <w:rFonts w:cs="Arial"/>
          <w:sz w:val="22"/>
        </w:rPr>
        <w:t xml:space="preserve"> m</w:t>
      </w:r>
      <w:r>
        <w:rPr>
          <w:rFonts w:cs="Arial"/>
          <w:sz w:val="22"/>
        </w:rPr>
        <w:t>, et la hauteur de 4,5</w:t>
      </w:r>
      <w:r w:rsidR="005E53AA">
        <w:rPr>
          <w:rFonts w:cs="Arial"/>
          <w:sz w:val="22"/>
        </w:rPr>
        <w:t xml:space="preserve"> m</w:t>
      </w:r>
      <w:r>
        <w:rPr>
          <w:rFonts w:cs="Arial"/>
          <w:sz w:val="22"/>
        </w:rPr>
        <w:t>, sur une superficie de 280,398 m</w:t>
      </w:r>
      <w:r w:rsidRPr="005E53AA">
        <w:rPr>
          <w:rFonts w:cs="Arial"/>
          <w:sz w:val="22"/>
          <w:vertAlign w:val="superscript"/>
        </w:rPr>
        <w:t>2</w:t>
      </w:r>
      <w:r>
        <w:rPr>
          <w:rFonts w:cs="Arial"/>
          <w:sz w:val="22"/>
        </w:rPr>
        <w:t xml:space="preserve">, construit </w:t>
      </w:r>
      <w:r w:rsidR="005E53AA">
        <w:rPr>
          <w:rFonts w:cs="Arial"/>
          <w:sz w:val="22"/>
        </w:rPr>
        <w:t>en brique cuite ;</w:t>
      </w:r>
    </w:p>
    <w:p w14:paraId="66D4C15B" w14:textId="242DE1EB" w:rsidR="005E53AA" w:rsidRDefault="005E53AA" w:rsidP="005E53AA">
      <w:pPr>
        <w:pStyle w:val="Paragraphedeliste"/>
        <w:numPr>
          <w:ilvl w:val="0"/>
          <w:numId w:val="3"/>
        </w:numPr>
        <w:rPr>
          <w:rFonts w:cs="Arial"/>
          <w:sz w:val="22"/>
        </w:rPr>
      </w:pPr>
      <w:r>
        <w:rPr>
          <w:rFonts w:cs="Arial"/>
          <w:sz w:val="22"/>
        </w:rPr>
        <w:t xml:space="preserve">Bâtiment 2 : 2 </w:t>
      </w:r>
      <w:r w:rsidRPr="00AE43B0">
        <w:rPr>
          <w:rFonts w:cs="Arial"/>
          <w:sz w:val="22"/>
        </w:rPr>
        <w:t xml:space="preserve">salles de classe </w:t>
      </w:r>
      <w:r>
        <w:rPr>
          <w:rFonts w:cs="Arial"/>
          <w:sz w:val="22"/>
        </w:rPr>
        <w:t xml:space="preserve">dont la </w:t>
      </w:r>
      <w:proofErr w:type="spellStart"/>
      <w:r>
        <w:rPr>
          <w:rFonts w:cs="Arial"/>
          <w:sz w:val="22"/>
        </w:rPr>
        <w:t>longuer</w:t>
      </w:r>
      <w:proofErr w:type="spellEnd"/>
      <w:r>
        <w:rPr>
          <w:rFonts w:cs="Arial"/>
          <w:sz w:val="22"/>
        </w:rPr>
        <w:t xml:space="preserve"> est de 8,66 m, la largeur 4,14 m, et la hauteur de 3,5 m, sur une superficie de 35,852 m</w:t>
      </w:r>
      <w:r w:rsidRPr="00AE43B0">
        <w:rPr>
          <w:rFonts w:cs="Arial"/>
          <w:sz w:val="22"/>
          <w:vertAlign w:val="superscript"/>
        </w:rPr>
        <w:t>2</w:t>
      </w:r>
      <w:r>
        <w:rPr>
          <w:rFonts w:cs="Arial"/>
          <w:sz w:val="22"/>
        </w:rPr>
        <w:t>, construit en brique adobe ;</w:t>
      </w:r>
    </w:p>
    <w:p w14:paraId="0D067A74" w14:textId="2A93B352" w:rsidR="005E53AA" w:rsidRDefault="005E53AA" w:rsidP="005E53AA">
      <w:pPr>
        <w:pStyle w:val="Paragraphedeliste"/>
        <w:numPr>
          <w:ilvl w:val="0"/>
          <w:numId w:val="3"/>
        </w:numPr>
        <w:rPr>
          <w:rFonts w:cs="Arial"/>
          <w:sz w:val="22"/>
        </w:rPr>
      </w:pPr>
      <w:r>
        <w:rPr>
          <w:rFonts w:cs="Arial"/>
          <w:sz w:val="22"/>
        </w:rPr>
        <w:t xml:space="preserve">Bâtiment 3 : 2 </w:t>
      </w:r>
      <w:r w:rsidRPr="00AE43B0">
        <w:rPr>
          <w:rFonts w:cs="Arial"/>
          <w:sz w:val="22"/>
        </w:rPr>
        <w:t xml:space="preserve">salles de classe </w:t>
      </w:r>
      <w:r>
        <w:rPr>
          <w:rFonts w:cs="Arial"/>
          <w:sz w:val="22"/>
        </w:rPr>
        <w:t xml:space="preserve">dont la </w:t>
      </w:r>
      <w:proofErr w:type="spellStart"/>
      <w:r>
        <w:rPr>
          <w:rFonts w:cs="Arial"/>
          <w:sz w:val="22"/>
        </w:rPr>
        <w:t>longuer</w:t>
      </w:r>
      <w:proofErr w:type="spellEnd"/>
      <w:r>
        <w:rPr>
          <w:rFonts w:cs="Arial"/>
          <w:sz w:val="22"/>
        </w:rPr>
        <w:t xml:space="preserve"> est de 8,72 m, la largeur 5,</w:t>
      </w:r>
      <w:r w:rsidR="008B2EB0">
        <w:rPr>
          <w:rFonts w:cs="Arial"/>
          <w:sz w:val="22"/>
        </w:rPr>
        <w:t>0</w:t>
      </w:r>
      <w:r>
        <w:rPr>
          <w:rFonts w:cs="Arial"/>
          <w:sz w:val="22"/>
        </w:rPr>
        <w:t>7 m, et la hauteur de 3,28 m, sur une superficie de</w:t>
      </w:r>
      <w:r w:rsidR="008B2EB0">
        <w:rPr>
          <w:rFonts w:cs="Arial"/>
          <w:sz w:val="22"/>
        </w:rPr>
        <w:t xml:space="preserve"> </w:t>
      </w:r>
      <w:r>
        <w:rPr>
          <w:rFonts w:cs="Arial"/>
          <w:sz w:val="22"/>
        </w:rPr>
        <w:t>44,210 m</w:t>
      </w:r>
      <w:r w:rsidRPr="00AE43B0">
        <w:rPr>
          <w:rFonts w:cs="Arial"/>
          <w:sz w:val="22"/>
          <w:vertAlign w:val="superscript"/>
        </w:rPr>
        <w:t>2</w:t>
      </w:r>
      <w:r>
        <w:rPr>
          <w:rFonts w:cs="Arial"/>
          <w:sz w:val="22"/>
        </w:rPr>
        <w:t>, construit en brique adobe.</w:t>
      </w:r>
    </w:p>
    <w:p w14:paraId="636B7610" w14:textId="77777777" w:rsidR="00016F15" w:rsidRPr="00ED1658" w:rsidRDefault="00016F15" w:rsidP="00016F15">
      <w:pPr>
        <w:rPr>
          <w:rFonts w:cs="Arial"/>
          <w:sz w:val="22"/>
        </w:rPr>
      </w:pPr>
    </w:p>
    <w:p w14:paraId="2C9D2F09" w14:textId="3E1CFA6C" w:rsidR="00016F15" w:rsidRPr="00ED1658" w:rsidRDefault="00016F15" w:rsidP="00016F15">
      <w:pPr>
        <w:rPr>
          <w:rFonts w:cs="Arial"/>
          <w:sz w:val="22"/>
        </w:rPr>
      </w:pPr>
      <w:proofErr w:type="gramStart"/>
      <w:r w:rsidRPr="00ED1658">
        <w:rPr>
          <w:rFonts w:cs="Arial"/>
          <w:sz w:val="22"/>
        </w:rPr>
        <w:t>Suite à</w:t>
      </w:r>
      <w:proofErr w:type="gramEnd"/>
      <w:r w:rsidRPr="00ED1658">
        <w:rPr>
          <w:rFonts w:cs="Arial"/>
          <w:sz w:val="22"/>
        </w:rPr>
        <w:t xml:space="preserve"> l’insuffisance des salles des classes, l’école est obligée de </w:t>
      </w:r>
      <w:r w:rsidR="005E53AA">
        <w:rPr>
          <w:rFonts w:cs="Arial"/>
          <w:sz w:val="22"/>
        </w:rPr>
        <w:t>fon</w:t>
      </w:r>
      <w:r w:rsidR="00511500">
        <w:rPr>
          <w:rFonts w:cs="Arial"/>
          <w:sz w:val="22"/>
        </w:rPr>
        <w:t>c</w:t>
      </w:r>
      <w:r w:rsidR="005E53AA">
        <w:rPr>
          <w:rFonts w:cs="Arial"/>
          <w:sz w:val="22"/>
        </w:rPr>
        <w:t xml:space="preserve">tionner avec les maisons des voisins et la fusion des </w:t>
      </w:r>
      <w:proofErr w:type="spellStart"/>
      <w:r w:rsidR="005E53AA">
        <w:rPr>
          <w:rFonts w:cs="Arial"/>
          <w:sz w:val="22"/>
        </w:rPr>
        <w:t>elèves</w:t>
      </w:r>
      <w:proofErr w:type="spellEnd"/>
      <w:r w:rsidR="005E53AA">
        <w:rPr>
          <w:rFonts w:cs="Arial"/>
          <w:sz w:val="22"/>
        </w:rPr>
        <w:t xml:space="preserve"> pour les cours à </w:t>
      </w:r>
      <w:proofErr w:type="spellStart"/>
      <w:r w:rsidR="005E53AA">
        <w:rPr>
          <w:rFonts w:cs="Arial"/>
          <w:sz w:val="22"/>
        </w:rPr>
        <w:t>tron</w:t>
      </w:r>
      <w:proofErr w:type="spellEnd"/>
      <w:r w:rsidR="005E53AA">
        <w:rPr>
          <w:rFonts w:cs="Arial"/>
          <w:sz w:val="22"/>
        </w:rPr>
        <w:t xml:space="preserve"> commun. </w:t>
      </w:r>
      <w:r w:rsidR="00E13E1E">
        <w:rPr>
          <w:rFonts w:cs="Arial"/>
          <w:sz w:val="22"/>
        </w:rPr>
        <w:t xml:space="preserve">Aussi, un espace est créé dans le bureau du Préfet pour servir de salle de cours pour certains </w:t>
      </w:r>
      <w:proofErr w:type="spellStart"/>
      <w:r w:rsidR="00E13E1E">
        <w:rPr>
          <w:rFonts w:cs="Arial"/>
          <w:sz w:val="22"/>
        </w:rPr>
        <w:t>elèves</w:t>
      </w:r>
      <w:proofErr w:type="spellEnd"/>
      <w:r w:rsidR="00E13E1E">
        <w:rPr>
          <w:rFonts w:cs="Arial"/>
          <w:sz w:val="22"/>
        </w:rPr>
        <w:t>.</w:t>
      </w:r>
    </w:p>
    <w:p w14:paraId="25224357" w14:textId="77777777" w:rsidR="00016F15" w:rsidRPr="00ED1658" w:rsidRDefault="00016F15" w:rsidP="00016F15">
      <w:pPr>
        <w:rPr>
          <w:rFonts w:cs="Arial"/>
          <w:sz w:val="22"/>
        </w:rPr>
      </w:pPr>
    </w:p>
    <w:p w14:paraId="2E7E16A1" w14:textId="4E683DAC" w:rsidR="00016F15" w:rsidRPr="00ED1658" w:rsidRDefault="00016F15" w:rsidP="00016F15">
      <w:pPr>
        <w:rPr>
          <w:rFonts w:cs="Arial"/>
          <w:sz w:val="22"/>
        </w:rPr>
      </w:pPr>
      <w:r w:rsidRPr="00ED1658">
        <w:rPr>
          <w:rFonts w:cs="Arial"/>
          <w:sz w:val="22"/>
        </w:rPr>
        <w:t xml:space="preserve">L’Institut ne dispose pas des installations sanitaires. Les </w:t>
      </w:r>
      <w:proofErr w:type="spellStart"/>
      <w:r w:rsidRPr="00ED1658">
        <w:rPr>
          <w:rFonts w:cs="Arial"/>
          <w:sz w:val="22"/>
        </w:rPr>
        <w:t>elèves</w:t>
      </w:r>
      <w:proofErr w:type="spellEnd"/>
      <w:r w:rsidRPr="00ED1658">
        <w:rPr>
          <w:rFonts w:cs="Arial"/>
          <w:sz w:val="22"/>
        </w:rPr>
        <w:t xml:space="preserve"> fréquentent les </w:t>
      </w:r>
      <w:r w:rsidR="005E53AA">
        <w:rPr>
          <w:rFonts w:cs="Arial"/>
          <w:sz w:val="22"/>
        </w:rPr>
        <w:t>deux WC du Centre de Santé KAMIKUNGA qui se trouvent à proximité</w:t>
      </w:r>
      <w:r w:rsidRPr="00ED1658">
        <w:rPr>
          <w:rFonts w:cs="Arial"/>
          <w:sz w:val="22"/>
        </w:rPr>
        <w:t>.</w:t>
      </w:r>
    </w:p>
    <w:p w14:paraId="3636F6E8" w14:textId="77777777" w:rsidR="00016F15" w:rsidRPr="00ED1658" w:rsidRDefault="00016F15" w:rsidP="00016F15">
      <w:pPr>
        <w:rPr>
          <w:rFonts w:cs="Arial"/>
          <w:sz w:val="22"/>
        </w:rPr>
      </w:pPr>
    </w:p>
    <w:p w14:paraId="50F579F7" w14:textId="09168964" w:rsidR="005E53AA" w:rsidRPr="005E53AA" w:rsidRDefault="005E53AA" w:rsidP="005E53AA">
      <w:pPr>
        <w:rPr>
          <w:rFonts w:cs="Arial"/>
          <w:sz w:val="22"/>
        </w:rPr>
      </w:pPr>
      <w:r w:rsidRPr="008B2EB0">
        <w:rPr>
          <w:rFonts w:cs="Arial"/>
          <w:sz w:val="22"/>
        </w:rPr>
        <w:t>Les bancs pupitres</w:t>
      </w:r>
      <w:r w:rsidRPr="005E53AA">
        <w:rPr>
          <w:rFonts w:cs="Arial"/>
          <w:sz w:val="22"/>
        </w:rPr>
        <w:t xml:space="preserve"> pour élèves, sont de qualité médiocre et en quantité insuffisante. L’institut ne dispose que de quelques chaises et tables de mauvaise qualité.</w:t>
      </w:r>
    </w:p>
    <w:p w14:paraId="37C5AEE8" w14:textId="77777777" w:rsidR="00016F15" w:rsidRPr="00AE71F3" w:rsidRDefault="00016F15" w:rsidP="00016F15">
      <w:pPr>
        <w:rPr>
          <w:rFonts w:cs="Arial"/>
          <w:sz w:val="22"/>
        </w:rPr>
      </w:pPr>
    </w:p>
    <w:p w14:paraId="35D3C18A" w14:textId="77777777" w:rsidR="00016F15" w:rsidRPr="00AE71F3" w:rsidRDefault="00016F15" w:rsidP="00016F15">
      <w:pPr>
        <w:rPr>
          <w:rFonts w:cs="Arial"/>
          <w:sz w:val="22"/>
        </w:rPr>
      </w:pPr>
      <w:r w:rsidRPr="00AE71F3">
        <w:rPr>
          <w:rFonts w:cs="Arial"/>
          <w:sz w:val="22"/>
        </w:rPr>
        <w:t>S’agissant des mobiliers des enseignants, ils ne disposent pas de bureau.  Seul le bureau du Directeur dispose d’une table.</w:t>
      </w:r>
    </w:p>
    <w:p w14:paraId="17B49B02" w14:textId="77777777" w:rsidR="00016F15" w:rsidRDefault="00016F15" w:rsidP="00016F15">
      <w:pPr>
        <w:rPr>
          <w:rFonts w:cs="Arial"/>
          <w:sz w:val="22"/>
        </w:rPr>
      </w:pPr>
    </w:p>
    <w:p w14:paraId="06AB6755" w14:textId="77777777" w:rsidR="00016F15" w:rsidRPr="00AE71F3" w:rsidRDefault="00016F15" w:rsidP="00016F15">
      <w:pPr>
        <w:rPr>
          <w:rFonts w:cs="Arial"/>
          <w:sz w:val="22"/>
        </w:rPr>
      </w:pPr>
      <w:r>
        <w:rPr>
          <w:rFonts w:cs="Arial"/>
          <w:sz w:val="22"/>
        </w:rPr>
        <w:t xml:space="preserve">L’Institut </w:t>
      </w:r>
      <w:r w:rsidRPr="00AE71F3">
        <w:rPr>
          <w:rFonts w:cs="Arial"/>
          <w:sz w:val="22"/>
        </w:rPr>
        <w:t xml:space="preserve">est dépourvu de mur de clôture, ce qui l’expose aux passages de diverses personnes, devenu même un raccourci pour les riverains. </w:t>
      </w:r>
    </w:p>
    <w:p w14:paraId="78A7E5EB" w14:textId="1C15FB04" w:rsidR="00016F15" w:rsidRDefault="00016F15" w:rsidP="00016F15">
      <w:pPr>
        <w:rPr>
          <w:rFonts w:cs="Arial"/>
          <w:sz w:val="22"/>
        </w:rPr>
      </w:pPr>
    </w:p>
    <w:p w14:paraId="7C196639" w14:textId="77777777" w:rsidR="007A121C" w:rsidRDefault="007A121C">
      <w:pPr>
        <w:spacing w:line="240" w:lineRule="auto"/>
        <w:jc w:val="left"/>
        <w:rPr>
          <w:sz w:val="22"/>
        </w:rPr>
      </w:pPr>
      <w:r>
        <w:rPr>
          <w:sz w:val="22"/>
        </w:rPr>
        <w:br w:type="page"/>
      </w:r>
    </w:p>
    <w:p w14:paraId="605D09E8" w14:textId="69DC1DB5" w:rsidR="00016F15" w:rsidRPr="00CB7326" w:rsidRDefault="007A121C" w:rsidP="00016F15">
      <w:pPr>
        <w:jc w:val="center"/>
        <w:rPr>
          <w:rFonts w:cs="Arial"/>
          <w:sz w:val="22"/>
        </w:rPr>
      </w:pPr>
      <w:bookmarkStart w:id="751" w:name="_Toc536021109"/>
      <w:r w:rsidRPr="00A31D0F">
        <w:rPr>
          <w:sz w:val="22"/>
        </w:rPr>
        <w:lastRenderedPageBreak/>
        <w:t>Figure</w:t>
      </w:r>
      <w:r>
        <w:rPr>
          <w:sz w:val="22"/>
        </w:rPr>
        <w:t>s</w:t>
      </w:r>
      <w:r w:rsidRPr="00A31D0F">
        <w:rPr>
          <w:sz w:val="22"/>
        </w:rPr>
        <w:t xml:space="preserve">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7</w:t>
      </w:r>
      <w:r w:rsidRPr="00A31D0F">
        <w:rPr>
          <w:sz w:val="22"/>
        </w:rPr>
        <w:fldChar w:fldCharType="end"/>
      </w:r>
      <w:r>
        <w:rPr>
          <w:sz w:val="22"/>
        </w:rPr>
        <w:t xml:space="preserve"> et</w:t>
      </w:r>
      <w:r w:rsidR="00016F15" w:rsidRPr="00A31D0F">
        <w:rPr>
          <w:sz w:val="22"/>
        </w:rPr>
        <w:t xml:space="preserve">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8</w:t>
      </w:r>
      <w:r w:rsidRPr="00A31D0F">
        <w:rPr>
          <w:sz w:val="22"/>
        </w:rPr>
        <w:fldChar w:fldCharType="end"/>
      </w:r>
      <w:r w:rsidR="00016F15" w:rsidRPr="00E13E1E">
        <w:rPr>
          <w:sz w:val="22"/>
        </w:rPr>
        <w:t>.</w:t>
      </w:r>
      <w:r w:rsidR="00016F15" w:rsidRPr="00E13E1E">
        <w:rPr>
          <w:rFonts w:cs="Arial"/>
          <w:sz w:val="22"/>
        </w:rPr>
        <w:t xml:space="preserve"> Bâtime</w:t>
      </w:r>
      <w:r w:rsidR="00511500">
        <w:rPr>
          <w:rFonts w:cs="Arial"/>
          <w:sz w:val="22"/>
        </w:rPr>
        <w:t>n</w:t>
      </w:r>
      <w:r w:rsidR="00016F15" w:rsidRPr="00E13E1E">
        <w:rPr>
          <w:rFonts w:cs="Arial"/>
          <w:sz w:val="22"/>
        </w:rPr>
        <w:t>ts de l’Institut KA</w:t>
      </w:r>
      <w:r w:rsidR="00E13E1E" w:rsidRPr="00E13E1E">
        <w:rPr>
          <w:rFonts w:cs="Arial"/>
          <w:sz w:val="22"/>
        </w:rPr>
        <w:t>MA 2</w:t>
      </w:r>
      <w:bookmarkEnd w:id="751"/>
    </w:p>
    <w:p w14:paraId="6C520642" w14:textId="256EDF3C" w:rsidR="00016F15" w:rsidRDefault="00E13E1E" w:rsidP="00016F15">
      <w:pPr>
        <w:rPr>
          <w:rFonts w:cs="Arial"/>
          <w:sz w:val="22"/>
          <w:u w:val="single"/>
        </w:rPr>
      </w:pPr>
      <w:r w:rsidRPr="00E13E1E">
        <w:rPr>
          <w:rFonts w:cs="Arial"/>
          <w:noProof/>
          <w:sz w:val="22"/>
        </w:rPr>
        <w:drawing>
          <wp:anchor distT="0" distB="0" distL="114300" distR="114300" simplePos="0" relativeHeight="251744256" behindDoc="0" locked="0" layoutInCell="1" allowOverlap="1" wp14:anchorId="774D5712" wp14:editId="1BC1A1B6">
            <wp:simplePos x="0" y="0"/>
            <wp:positionH relativeFrom="column">
              <wp:posOffset>2714967</wp:posOffset>
            </wp:positionH>
            <wp:positionV relativeFrom="paragraph">
              <wp:posOffset>8695</wp:posOffset>
            </wp:positionV>
            <wp:extent cx="2700997" cy="2025899"/>
            <wp:effectExtent l="0" t="0" r="4445" b="0"/>
            <wp:wrapNone/>
            <wp:docPr id="54" name="Image 54" descr="C:\Users\Bruno BOLEKYMO\Documents\PDU_Photos EIES écoles de Kindu\20181124_09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uno BOLEKYMO\Documents\PDU_Photos EIES écoles de Kindu\20181124_0941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3561" cy="20353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3E1E">
        <w:rPr>
          <w:rFonts w:cs="Arial"/>
          <w:noProof/>
          <w:sz w:val="22"/>
          <w:u w:val="single"/>
        </w:rPr>
        <w:drawing>
          <wp:anchor distT="0" distB="0" distL="114300" distR="114300" simplePos="0" relativeHeight="251743232" behindDoc="0" locked="0" layoutInCell="1" allowOverlap="1" wp14:anchorId="09937A69" wp14:editId="68CC4ECC">
            <wp:simplePos x="0" y="0"/>
            <wp:positionH relativeFrom="margin">
              <wp:posOffset>27012</wp:posOffset>
            </wp:positionH>
            <wp:positionV relativeFrom="paragraph">
              <wp:posOffset>8108</wp:posOffset>
            </wp:positionV>
            <wp:extent cx="2686929" cy="2015645"/>
            <wp:effectExtent l="0" t="0" r="0" b="3810"/>
            <wp:wrapNone/>
            <wp:docPr id="52" name="Image 52" descr="C:\Users\Bruno BOLEKYMO\Documents\PDU_Photos EIES écoles de Kindu\20181124_09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runo BOLEKYMO\Documents\PDU_Photos EIES écoles de Kindu\20181124_0945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6929" cy="201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07E">
        <w:rPr>
          <w:rFonts w:cs="Arial"/>
          <w:noProof/>
          <w:sz w:val="22"/>
        </w:rPr>
        <w:t xml:space="preserve"> </w:t>
      </w:r>
    </w:p>
    <w:p w14:paraId="21C71148" w14:textId="1BC0DAEC" w:rsidR="00016F15" w:rsidRDefault="00016F15" w:rsidP="00016F15">
      <w:pPr>
        <w:rPr>
          <w:rFonts w:cs="Arial"/>
          <w:sz w:val="22"/>
          <w:u w:val="single"/>
        </w:rPr>
      </w:pPr>
    </w:p>
    <w:p w14:paraId="6CEEC202" w14:textId="77777777" w:rsidR="00016F15" w:rsidRDefault="00016F15" w:rsidP="00016F15">
      <w:pPr>
        <w:rPr>
          <w:rFonts w:cs="Arial"/>
          <w:sz w:val="22"/>
          <w:u w:val="single"/>
        </w:rPr>
      </w:pPr>
    </w:p>
    <w:p w14:paraId="1E95B22D" w14:textId="77777777" w:rsidR="00016F15" w:rsidRDefault="00016F15" w:rsidP="00016F15">
      <w:pPr>
        <w:rPr>
          <w:rFonts w:cs="Arial"/>
          <w:sz w:val="22"/>
          <w:u w:val="single"/>
        </w:rPr>
      </w:pPr>
    </w:p>
    <w:p w14:paraId="6FE12E1A" w14:textId="77777777" w:rsidR="00016F15" w:rsidRDefault="00016F15" w:rsidP="00016F15">
      <w:pPr>
        <w:rPr>
          <w:rFonts w:cs="Arial"/>
          <w:sz w:val="22"/>
          <w:u w:val="single"/>
        </w:rPr>
      </w:pPr>
    </w:p>
    <w:p w14:paraId="2CB29FC5" w14:textId="77777777" w:rsidR="00016F15" w:rsidRDefault="00016F15" w:rsidP="00016F15">
      <w:pPr>
        <w:rPr>
          <w:rFonts w:cs="Arial"/>
          <w:sz w:val="22"/>
          <w:u w:val="single"/>
        </w:rPr>
      </w:pPr>
    </w:p>
    <w:p w14:paraId="5BA81A03" w14:textId="77777777" w:rsidR="00016F15" w:rsidRDefault="00016F15" w:rsidP="00016F15">
      <w:pPr>
        <w:rPr>
          <w:rFonts w:cs="Arial"/>
          <w:sz w:val="22"/>
          <w:u w:val="single"/>
        </w:rPr>
      </w:pPr>
    </w:p>
    <w:p w14:paraId="5AFACFF0" w14:textId="77777777" w:rsidR="00016F15" w:rsidRDefault="00016F15" w:rsidP="00016F15">
      <w:pPr>
        <w:rPr>
          <w:rFonts w:cs="Arial"/>
          <w:sz w:val="22"/>
          <w:u w:val="single"/>
        </w:rPr>
      </w:pPr>
    </w:p>
    <w:p w14:paraId="630804C6" w14:textId="77777777" w:rsidR="00016F15" w:rsidRDefault="00016F15" w:rsidP="00016F15">
      <w:pPr>
        <w:rPr>
          <w:rFonts w:cs="Arial"/>
          <w:sz w:val="22"/>
          <w:u w:val="single"/>
        </w:rPr>
      </w:pPr>
    </w:p>
    <w:p w14:paraId="45AC10EC" w14:textId="77777777" w:rsidR="00016F15" w:rsidRDefault="00016F15" w:rsidP="00016F15">
      <w:pPr>
        <w:rPr>
          <w:rFonts w:cs="Arial"/>
          <w:sz w:val="22"/>
          <w:u w:val="single"/>
        </w:rPr>
      </w:pPr>
    </w:p>
    <w:p w14:paraId="75120446" w14:textId="77777777" w:rsidR="00016F15" w:rsidRDefault="00016F15" w:rsidP="00016F15">
      <w:pPr>
        <w:rPr>
          <w:rFonts w:cs="Arial"/>
          <w:sz w:val="22"/>
          <w:u w:val="single"/>
        </w:rPr>
      </w:pPr>
    </w:p>
    <w:p w14:paraId="4F3AE9C4" w14:textId="77777777" w:rsidR="00016F15" w:rsidRPr="00A82EDB" w:rsidRDefault="00016F15" w:rsidP="00016F15">
      <w:pPr>
        <w:jc w:val="center"/>
        <w:rPr>
          <w:rFonts w:cs="Arial"/>
          <w:sz w:val="22"/>
        </w:rPr>
      </w:pPr>
      <w:r w:rsidRPr="00A82EDB">
        <w:rPr>
          <w:rFonts w:cs="Arial"/>
          <w:sz w:val="22"/>
        </w:rPr>
        <w:t>Source : B. BOLEKYMO (Novembre 2018)</w:t>
      </w:r>
    </w:p>
    <w:p w14:paraId="629CA155" w14:textId="77777777" w:rsidR="007A121C" w:rsidRDefault="007A121C" w:rsidP="007A121C">
      <w:pPr>
        <w:spacing w:line="240" w:lineRule="auto"/>
        <w:jc w:val="center"/>
        <w:rPr>
          <w:sz w:val="22"/>
        </w:rPr>
      </w:pPr>
    </w:p>
    <w:p w14:paraId="31E07242" w14:textId="5814DAFE" w:rsidR="00016F15" w:rsidRPr="003C452A" w:rsidRDefault="007A121C" w:rsidP="007A121C">
      <w:pPr>
        <w:spacing w:line="240" w:lineRule="auto"/>
        <w:jc w:val="center"/>
        <w:rPr>
          <w:rFonts w:cs="Arial"/>
          <w:sz w:val="22"/>
        </w:rPr>
      </w:pPr>
      <w:bookmarkStart w:id="752" w:name="_Toc536021110"/>
      <w:r w:rsidRPr="00A31D0F">
        <w:rPr>
          <w:sz w:val="22"/>
        </w:rPr>
        <w:t>Figure</w:t>
      </w:r>
      <w:r>
        <w:rPr>
          <w:sz w:val="22"/>
        </w:rPr>
        <w:t>s</w:t>
      </w:r>
      <w:r w:rsidRPr="00A31D0F">
        <w:rPr>
          <w:sz w:val="22"/>
        </w:rPr>
        <w:t xml:space="preserve">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9</w:t>
      </w:r>
      <w:r w:rsidRPr="00A31D0F">
        <w:rPr>
          <w:sz w:val="22"/>
        </w:rPr>
        <w:fldChar w:fldCharType="end"/>
      </w:r>
      <w:r>
        <w:rPr>
          <w:sz w:val="22"/>
        </w:rPr>
        <w:t xml:space="preserve"> et</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10</w:t>
      </w:r>
      <w:r w:rsidRPr="00A31D0F">
        <w:rPr>
          <w:sz w:val="22"/>
        </w:rPr>
        <w:fldChar w:fldCharType="end"/>
      </w:r>
      <w:r w:rsidR="00016F15" w:rsidRPr="003C452A">
        <w:rPr>
          <w:sz w:val="22"/>
        </w:rPr>
        <w:t>.</w:t>
      </w:r>
      <w:r w:rsidR="00016F15" w:rsidRPr="003C452A">
        <w:rPr>
          <w:rFonts w:cs="Arial"/>
          <w:sz w:val="22"/>
        </w:rPr>
        <w:t xml:space="preserve"> Bureau administratif de l’Institut KA</w:t>
      </w:r>
      <w:r w:rsidR="00E13E1E" w:rsidRPr="003C452A">
        <w:rPr>
          <w:rFonts w:cs="Arial"/>
          <w:sz w:val="22"/>
        </w:rPr>
        <w:t>MA 2</w:t>
      </w:r>
      <w:bookmarkEnd w:id="752"/>
    </w:p>
    <w:p w14:paraId="1DBAC7B8" w14:textId="6F29D225" w:rsidR="00E13E1E" w:rsidRDefault="00326616" w:rsidP="00016F15">
      <w:pPr>
        <w:jc w:val="center"/>
        <w:rPr>
          <w:rFonts w:cs="Arial"/>
          <w:sz w:val="22"/>
          <w:u w:val="single"/>
        </w:rPr>
      </w:pPr>
      <w:r w:rsidRPr="00E13E1E">
        <w:rPr>
          <w:rFonts w:cs="Arial"/>
          <w:noProof/>
          <w:sz w:val="22"/>
          <w:u w:val="single"/>
        </w:rPr>
        <w:drawing>
          <wp:anchor distT="0" distB="0" distL="114300" distR="114300" simplePos="0" relativeHeight="251739136" behindDoc="1" locked="0" layoutInCell="1" allowOverlap="1" wp14:anchorId="16B0B70F" wp14:editId="6D3B1685">
            <wp:simplePos x="0" y="0"/>
            <wp:positionH relativeFrom="margin">
              <wp:posOffset>-1905</wp:posOffset>
            </wp:positionH>
            <wp:positionV relativeFrom="paragraph">
              <wp:posOffset>31750</wp:posOffset>
            </wp:positionV>
            <wp:extent cx="2686685" cy="2014855"/>
            <wp:effectExtent l="0" t="0" r="0" b="4445"/>
            <wp:wrapNone/>
            <wp:docPr id="50" name="Image 50" descr="C:\Users\Bruno BOLEKYMO\Documents\PDU_Photos EIES écoles de Kindu\20181124_09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runo BOLEKYMO\Documents\PDU_Photos EIES écoles de Kindu\20181124_0947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6685"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E1E" w:rsidRPr="00E13E1E">
        <w:rPr>
          <w:rFonts w:cs="Arial"/>
          <w:noProof/>
          <w:sz w:val="22"/>
          <w:u w:val="single"/>
        </w:rPr>
        <w:drawing>
          <wp:anchor distT="0" distB="0" distL="114300" distR="114300" simplePos="0" relativeHeight="251740160" behindDoc="0" locked="0" layoutInCell="1" allowOverlap="1" wp14:anchorId="2CE03DF9" wp14:editId="331BD4D3">
            <wp:simplePos x="0" y="0"/>
            <wp:positionH relativeFrom="column">
              <wp:posOffset>2700606</wp:posOffset>
            </wp:positionH>
            <wp:positionV relativeFrom="paragraph">
              <wp:posOffset>12065</wp:posOffset>
            </wp:positionV>
            <wp:extent cx="2729133" cy="2046850"/>
            <wp:effectExtent l="0" t="0" r="0" b="0"/>
            <wp:wrapNone/>
            <wp:docPr id="51" name="Image 51" descr="C:\Users\Bruno BOLEKYMO\Documents\PDU_Photos EIES écoles de Kindu\20181124_09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runo BOLEKYMO\Documents\PDU_Photos EIES écoles de Kindu\20181124_0937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9133" cy="204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5214CD" w14:textId="1044C594" w:rsidR="00E13E1E" w:rsidRDefault="00E13E1E" w:rsidP="00016F15">
      <w:pPr>
        <w:jc w:val="center"/>
        <w:rPr>
          <w:rFonts w:cs="Arial"/>
          <w:sz w:val="22"/>
          <w:u w:val="single"/>
        </w:rPr>
      </w:pPr>
    </w:p>
    <w:p w14:paraId="0A8C0C9F" w14:textId="73420C9C" w:rsidR="00016F15" w:rsidRDefault="00016F15" w:rsidP="00016F15">
      <w:pPr>
        <w:rPr>
          <w:rFonts w:cs="Arial"/>
          <w:sz w:val="22"/>
          <w:u w:val="single"/>
        </w:rPr>
      </w:pPr>
    </w:p>
    <w:p w14:paraId="39CCDD8B" w14:textId="71E48FBE" w:rsidR="00016F15" w:rsidRDefault="00016F15" w:rsidP="00016F15">
      <w:pPr>
        <w:rPr>
          <w:rFonts w:cs="Arial"/>
          <w:sz w:val="22"/>
          <w:u w:val="single"/>
        </w:rPr>
      </w:pPr>
    </w:p>
    <w:p w14:paraId="035BF6AA" w14:textId="77777777" w:rsidR="00016F15" w:rsidRDefault="00016F15" w:rsidP="00016F15">
      <w:pPr>
        <w:rPr>
          <w:rFonts w:cs="Arial"/>
          <w:sz w:val="22"/>
          <w:u w:val="single"/>
        </w:rPr>
      </w:pPr>
    </w:p>
    <w:p w14:paraId="7A129113" w14:textId="1771F2FE" w:rsidR="00016F15" w:rsidRDefault="00016F15" w:rsidP="00016F15">
      <w:pPr>
        <w:rPr>
          <w:rFonts w:cs="Arial"/>
          <w:sz w:val="22"/>
          <w:u w:val="single"/>
        </w:rPr>
      </w:pPr>
    </w:p>
    <w:p w14:paraId="35548462" w14:textId="77777777" w:rsidR="00016F15" w:rsidRDefault="00016F15" w:rsidP="00016F15">
      <w:pPr>
        <w:rPr>
          <w:rFonts w:cs="Arial"/>
          <w:sz w:val="22"/>
          <w:u w:val="single"/>
        </w:rPr>
      </w:pPr>
    </w:p>
    <w:p w14:paraId="06676E75" w14:textId="3D56B3CD" w:rsidR="00016F15" w:rsidRDefault="00016F15" w:rsidP="00016F15">
      <w:pPr>
        <w:rPr>
          <w:rFonts w:cs="Arial"/>
          <w:sz w:val="22"/>
          <w:u w:val="single"/>
        </w:rPr>
      </w:pPr>
    </w:p>
    <w:p w14:paraId="49054396" w14:textId="39851096" w:rsidR="00016F15" w:rsidRDefault="00016F15" w:rsidP="00016F15">
      <w:pPr>
        <w:rPr>
          <w:rFonts w:cs="Arial"/>
          <w:sz w:val="22"/>
          <w:u w:val="single"/>
        </w:rPr>
      </w:pPr>
    </w:p>
    <w:p w14:paraId="69FEBD76" w14:textId="77777777" w:rsidR="00016F15" w:rsidRPr="00E13E1E" w:rsidRDefault="00016F15" w:rsidP="00016F15">
      <w:pPr>
        <w:rPr>
          <w:rFonts w:cs="Arial"/>
          <w:sz w:val="24"/>
          <w:szCs w:val="24"/>
          <w:u w:val="single"/>
        </w:rPr>
      </w:pPr>
    </w:p>
    <w:p w14:paraId="6CB74E40" w14:textId="66464E97" w:rsidR="00016F15" w:rsidRDefault="00016F15" w:rsidP="00016F15">
      <w:pPr>
        <w:rPr>
          <w:rFonts w:cs="Arial"/>
          <w:sz w:val="22"/>
          <w:u w:val="single"/>
        </w:rPr>
      </w:pPr>
    </w:p>
    <w:p w14:paraId="715BD942" w14:textId="200A0860" w:rsidR="00016F15" w:rsidRDefault="00016F15" w:rsidP="00016F15">
      <w:pPr>
        <w:jc w:val="center"/>
        <w:rPr>
          <w:rFonts w:cs="Arial"/>
          <w:sz w:val="22"/>
        </w:rPr>
      </w:pPr>
      <w:r w:rsidRPr="00A82EDB">
        <w:rPr>
          <w:rFonts w:cs="Arial"/>
          <w:sz w:val="22"/>
        </w:rPr>
        <w:t>Source : B. BOLEKYMO (Novembre 2018)</w:t>
      </w:r>
    </w:p>
    <w:p w14:paraId="3BF00EFC" w14:textId="77777777" w:rsidR="003C452A" w:rsidRDefault="003C452A" w:rsidP="00016F15">
      <w:pPr>
        <w:jc w:val="center"/>
        <w:rPr>
          <w:rFonts w:cs="Arial"/>
          <w:sz w:val="22"/>
        </w:rPr>
      </w:pPr>
    </w:p>
    <w:p w14:paraId="0CF9C935" w14:textId="585B7AD0" w:rsidR="00016F15" w:rsidRPr="0031258E" w:rsidRDefault="00016F15" w:rsidP="00016F15">
      <w:pPr>
        <w:widowControl w:val="0"/>
        <w:outlineLvl w:val="0"/>
        <w:rPr>
          <w:rFonts w:cs="Arial"/>
          <w:sz w:val="22"/>
          <w:u w:val="single"/>
        </w:rPr>
      </w:pPr>
      <w:bookmarkStart w:id="753" w:name="_Toc533610408"/>
      <w:bookmarkStart w:id="754" w:name="_Toc536023440"/>
      <w:r w:rsidRPr="0031258E">
        <w:rPr>
          <w:rFonts w:cs="Arial"/>
          <w:sz w:val="22"/>
          <w:u w:val="single"/>
        </w:rPr>
        <w:t>Topographie du site</w:t>
      </w:r>
      <w:bookmarkEnd w:id="753"/>
      <w:bookmarkEnd w:id="754"/>
    </w:p>
    <w:p w14:paraId="65A8A515" w14:textId="29024506" w:rsidR="00016F15" w:rsidRPr="00FE40A3" w:rsidRDefault="00016F15" w:rsidP="00016F15">
      <w:pPr>
        <w:pStyle w:val="Paragraphedeliste"/>
        <w:ind w:left="1080"/>
        <w:rPr>
          <w:rFonts w:cs="Arial"/>
          <w:sz w:val="22"/>
          <w:u w:val="single"/>
        </w:rPr>
      </w:pPr>
    </w:p>
    <w:p w14:paraId="11D204A0" w14:textId="2591F4EB" w:rsidR="00016F15" w:rsidRPr="0031258E" w:rsidRDefault="00016F15" w:rsidP="00016F15">
      <w:pPr>
        <w:rPr>
          <w:rFonts w:cs="Arial"/>
          <w:sz w:val="22"/>
        </w:rPr>
      </w:pPr>
      <w:r w:rsidRPr="00FE40A3">
        <w:rPr>
          <w:rFonts w:cs="Arial"/>
          <w:sz w:val="22"/>
        </w:rPr>
        <w:t>La pente de terrain est de 1</w:t>
      </w:r>
      <w:r>
        <w:rPr>
          <w:rFonts w:cs="Arial"/>
          <w:sz w:val="22"/>
        </w:rPr>
        <w:t xml:space="preserve"> </w:t>
      </w:r>
      <w:r w:rsidRPr="00FE40A3">
        <w:rPr>
          <w:rFonts w:cs="Arial"/>
          <w:sz w:val="22"/>
        </w:rPr>
        <w:t>% ; le site a une topographie plane et favorable pour tout aménagement ; stable et compact prouvé par des études empiriques élaboré</w:t>
      </w:r>
      <w:r w:rsidR="00511500">
        <w:rPr>
          <w:rFonts w:cs="Arial"/>
          <w:sz w:val="22"/>
        </w:rPr>
        <w:t>es</w:t>
      </w:r>
      <w:r w:rsidRPr="00FE40A3">
        <w:rPr>
          <w:rFonts w:cs="Arial"/>
          <w:sz w:val="22"/>
        </w:rPr>
        <w:t xml:space="preserve"> sur base des bâtiments voisins, le site de l’école ne présente aucune contrainte de conception nonobstant la présence </w:t>
      </w:r>
      <w:r w:rsidRPr="0031258E">
        <w:rPr>
          <w:rFonts w:cs="Arial"/>
          <w:sz w:val="22"/>
        </w:rPr>
        <w:t>d’un manguier qui se trouve dans s</w:t>
      </w:r>
      <w:r>
        <w:rPr>
          <w:rFonts w:cs="Arial"/>
          <w:sz w:val="22"/>
        </w:rPr>
        <w:t>on enceinte</w:t>
      </w:r>
      <w:r w:rsidRPr="0031258E">
        <w:rPr>
          <w:rFonts w:cs="Arial"/>
          <w:sz w:val="22"/>
        </w:rPr>
        <w:t>.</w:t>
      </w:r>
    </w:p>
    <w:p w14:paraId="41083A7A" w14:textId="453F62C8" w:rsidR="00016F15" w:rsidRDefault="00016F15" w:rsidP="00016F15">
      <w:pPr>
        <w:rPr>
          <w:rFonts w:cs="Arial"/>
          <w:sz w:val="22"/>
        </w:rPr>
      </w:pPr>
    </w:p>
    <w:p w14:paraId="73B837AE" w14:textId="531BD258" w:rsidR="00016F15" w:rsidRPr="0031258E" w:rsidRDefault="00016F15" w:rsidP="00016F15">
      <w:pPr>
        <w:rPr>
          <w:rFonts w:cs="Arial"/>
          <w:sz w:val="22"/>
        </w:rPr>
      </w:pPr>
      <w:r w:rsidRPr="0031258E">
        <w:rPr>
          <w:rFonts w:cs="Arial"/>
          <w:sz w:val="22"/>
        </w:rPr>
        <w:t>Dépourvu des ouvrages d’art et d’assainissement dans la zone, les eaux du site sont drainées vers le bas fond du site</w:t>
      </w:r>
      <w:r>
        <w:rPr>
          <w:rFonts w:cs="Arial"/>
          <w:sz w:val="22"/>
        </w:rPr>
        <w:t xml:space="preserve"> </w:t>
      </w:r>
      <w:r w:rsidR="00595F72">
        <w:rPr>
          <w:rFonts w:cs="Arial"/>
          <w:sz w:val="22"/>
        </w:rPr>
        <w:t xml:space="preserve">où il </w:t>
      </w:r>
      <w:proofErr w:type="spellStart"/>
      <w:r w:rsidR="00595F72">
        <w:rPr>
          <w:rFonts w:cs="Arial"/>
          <w:sz w:val="22"/>
        </w:rPr>
        <w:t>ya</w:t>
      </w:r>
      <w:proofErr w:type="spellEnd"/>
      <w:r w:rsidR="00595F72">
        <w:rPr>
          <w:rFonts w:cs="Arial"/>
          <w:sz w:val="22"/>
        </w:rPr>
        <w:t xml:space="preserve"> un petit ponceau avant d’accéder à l’Institut</w:t>
      </w:r>
      <w:r w:rsidRPr="0031258E">
        <w:rPr>
          <w:rFonts w:cs="Arial"/>
          <w:sz w:val="22"/>
        </w:rPr>
        <w:t xml:space="preserve">. </w:t>
      </w:r>
    </w:p>
    <w:p w14:paraId="7D3CF47C" w14:textId="139B7C6A" w:rsidR="00016F15" w:rsidRDefault="00016F15" w:rsidP="00016F15">
      <w:pPr>
        <w:ind w:left="709"/>
        <w:rPr>
          <w:rFonts w:cs="Arial"/>
          <w:sz w:val="22"/>
        </w:rPr>
      </w:pPr>
    </w:p>
    <w:p w14:paraId="267C3701" w14:textId="47E84A1D" w:rsidR="00016F15" w:rsidRPr="00AE71F3" w:rsidRDefault="00016F15" w:rsidP="00016F15">
      <w:pPr>
        <w:widowControl w:val="0"/>
        <w:outlineLvl w:val="0"/>
        <w:rPr>
          <w:rFonts w:cs="Arial"/>
          <w:sz w:val="22"/>
          <w:u w:val="single"/>
        </w:rPr>
      </w:pPr>
      <w:bookmarkStart w:id="755" w:name="_Toc533610409"/>
      <w:bookmarkStart w:id="756" w:name="_Toc536023441"/>
      <w:r w:rsidRPr="00AE71F3">
        <w:rPr>
          <w:rFonts w:cs="Arial"/>
          <w:sz w:val="22"/>
          <w:u w:val="single"/>
        </w:rPr>
        <w:t>Aspect environnemental</w:t>
      </w:r>
      <w:bookmarkEnd w:id="755"/>
      <w:bookmarkEnd w:id="756"/>
    </w:p>
    <w:p w14:paraId="0656E1E1" w14:textId="6FC06C10" w:rsidR="00016F15" w:rsidRPr="0031258E" w:rsidRDefault="00016F15" w:rsidP="00016F15">
      <w:pPr>
        <w:pStyle w:val="Paragraphedeliste"/>
        <w:ind w:left="1080"/>
        <w:rPr>
          <w:rFonts w:cs="Arial"/>
          <w:sz w:val="22"/>
          <w:u w:val="single"/>
        </w:rPr>
      </w:pPr>
    </w:p>
    <w:p w14:paraId="4E243746" w14:textId="187333F4" w:rsidR="00016F15" w:rsidRDefault="00016F15" w:rsidP="00016F15">
      <w:pPr>
        <w:rPr>
          <w:rFonts w:cs="Arial"/>
          <w:sz w:val="22"/>
        </w:rPr>
      </w:pPr>
      <w:r>
        <w:rPr>
          <w:rFonts w:cs="Arial"/>
          <w:sz w:val="22"/>
        </w:rPr>
        <w:t>L’Institut KA</w:t>
      </w:r>
      <w:r w:rsidR="003C452A">
        <w:rPr>
          <w:rFonts w:cs="Arial"/>
          <w:sz w:val="22"/>
        </w:rPr>
        <w:t>MA 2</w:t>
      </w:r>
      <w:r>
        <w:rPr>
          <w:rFonts w:cs="Arial"/>
          <w:sz w:val="22"/>
        </w:rPr>
        <w:t xml:space="preserve"> est dans la Commune d’ALUNGULI</w:t>
      </w:r>
      <w:r w:rsidRPr="0031258E">
        <w:rPr>
          <w:rFonts w:cs="Arial"/>
          <w:sz w:val="22"/>
        </w:rPr>
        <w:t xml:space="preserve"> sur un sol sablo-argileux </w:t>
      </w:r>
      <w:r>
        <w:rPr>
          <w:rFonts w:cs="Arial"/>
          <w:sz w:val="22"/>
        </w:rPr>
        <w:t xml:space="preserve">de texture jaunâtre </w:t>
      </w:r>
      <w:r w:rsidRPr="0031258E">
        <w:rPr>
          <w:rFonts w:cs="Arial"/>
          <w:sz w:val="22"/>
        </w:rPr>
        <w:t xml:space="preserve">avec une couverture végétale de l’espèce </w:t>
      </w:r>
      <w:r w:rsidRPr="0031258E">
        <w:rPr>
          <w:rFonts w:cs="Arial"/>
          <w:b/>
          <w:i/>
          <w:sz w:val="22"/>
        </w:rPr>
        <w:t>Panicum maximum</w:t>
      </w:r>
      <w:r w:rsidRPr="0031258E">
        <w:rPr>
          <w:rFonts w:cs="Arial"/>
          <w:sz w:val="22"/>
        </w:rPr>
        <w:t xml:space="preserve">, la cour est presque ouverte </w:t>
      </w:r>
      <w:r>
        <w:rPr>
          <w:rFonts w:cs="Arial"/>
          <w:sz w:val="22"/>
        </w:rPr>
        <w:t>avec 1 manguier</w:t>
      </w:r>
      <w:r w:rsidR="003C452A">
        <w:rPr>
          <w:rFonts w:cs="Arial"/>
          <w:sz w:val="22"/>
        </w:rPr>
        <w:t xml:space="preserve"> et</w:t>
      </w:r>
      <w:r>
        <w:rPr>
          <w:rFonts w:cs="Arial"/>
          <w:sz w:val="22"/>
        </w:rPr>
        <w:t xml:space="preserve"> 2 palmiers.</w:t>
      </w:r>
    </w:p>
    <w:p w14:paraId="6C8CF56E" w14:textId="77777777" w:rsidR="00016F15" w:rsidRPr="0031258E" w:rsidRDefault="00016F15" w:rsidP="00016F15">
      <w:pPr>
        <w:ind w:left="708"/>
        <w:rPr>
          <w:rFonts w:cs="Arial"/>
          <w:sz w:val="22"/>
        </w:rPr>
      </w:pPr>
    </w:p>
    <w:p w14:paraId="76B05DC4" w14:textId="76B4FC34" w:rsidR="00016F15" w:rsidRPr="0031258E" w:rsidRDefault="00016F15" w:rsidP="00016F15">
      <w:pPr>
        <w:rPr>
          <w:rFonts w:cs="Arial"/>
          <w:sz w:val="22"/>
        </w:rPr>
      </w:pPr>
      <w:r>
        <w:rPr>
          <w:rFonts w:cs="Arial"/>
          <w:sz w:val="22"/>
        </w:rPr>
        <w:t>Tel que mentionné ci-haut, c</w:t>
      </w:r>
      <w:r w:rsidRPr="0031258E">
        <w:rPr>
          <w:rFonts w:cs="Arial"/>
          <w:sz w:val="22"/>
        </w:rPr>
        <w:t xml:space="preserve">ette école d’une structure de </w:t>
      </w:r>
      <w:r>
        <w:rPr>
          <w:rFonts w:cs="Arial"/>
          <w:sz w:val="22"/>
        </w:rPr>
        <w:t xml:space="preserve">trois </w:t>
      </w:r>
      <w:proofErr w:type="spellStart"/>
      <w:r w:rsidR="000F6058">
        <w:rPr>
          <w:rFonts w:cs="Arial"/>
          <w:sz w:val="22"/>
        </w:rPr>
        <w:t>batiments</w:t>
      </w:r>
      <w:proofErr w:type="spellEnd"/>
      <w:r w:rsidR="000F6058">
        <w:rPr>
          <w:rFonts w:cs="Arial"/>
          <w:sz w:val="22"/>
        </w:rPr>
        <w:t xml:space="preserve"> pour les </w:t>
      </w:r>
      <w:r>
        <w:rPr>
          <w:rFonts w:cs="Arial"/>
          <w:sz w:val="22"/>
        </w:rPr>
        <w:t>salles des</w:t>
      </w:r>
      <w:r w:rsidRPr="0031258E">
        <w:rPr>
          <w:rFonts w:cs="Arial"/>
          <w:sz w:val="22"/>
        </w:rPr>
        <w:t xml:space="preserve"> classes qui ne répondent pas aux normes environnementales (sans portes</w:t>
      </w:r>
      <w:r w:rsidR="00595F72">
        <w:rPr>
          <w:rFonts w:cs="Arial"/>
          <w:sz w:val="22"/>
        </w:rPr>
        <w:t xml:space="preserve"> pour certaines salles de classes</w:t>
      </w:r>
      <w:r w:rsidRPr="0031258E">
        <w:rPr>
          <w:rFonts w:cs="Arial"/>
          <w:sz w:val="22"/>
        </w:rPr>
        <w:t>, ni latrines</w:t>
      </w:r>
      <w:r w:rsidR="000F6058">
        <w:rPr>
          <w:rFonts w:cs="Arial"/>
          <w:sz w:val="22"/>
        </w:rPr>
        <w:t xml:space="preserve"> propres</w:t>
      </w:r>
      <w:r w:rsidRPr="0031258E">
        <w:rPr>
          <w:rFonts w:cs="Arial"/>
          <w:sz w:val="22"/>
        </w:rPr>
        <w:t>). Aussi l’école est entourée par des habitations qui sont voisines et expose les enfants aux bruits qui peuvent les distraire pendant les heures de cours.</w:t>
      </w:r>
    </w:p>
    <w:p w14:paraId="09E584BE" w14:textId="4CBD3F6D" w:rsidR="00016F15" w:rsidRPr="0066485F" w:rsidRDefault="00016F15" w:rsidP="00016F15">
      <w:pPr>
        <w:widowControl w:val="0"/>
        <w:outlineLvl w:val="0"/>
        <w:rPr>
          <w:rFonts w:cs="Arial"/>
          <w:sz w:val="22"/>
        </w:rPr>
      </w:pPr>
      <w:bookmarkStart w:id="757" w:name="_Toc533610410"/>
      <w:bookmarkStart w:id="758" w:name="_Toc536023442"/>
      <w:r w:rsidRPr="0066485F">
        <w:rPr>
          <w:rFonts w:cs="Arial"/>
          <w:sz w:val="22"/>
        </w:rPr>
        <w:t>Lieu de délocalisation des activités pendant les travaux</w:t>
      </w:r>
      <w:bookmarkEnd w:id="757"/>
      <w:bookmarkEnd w:id="758"/>
    </w:p>
    <w:p w14:paraId="45221855" w14:textId="42FB7076" w:rsidR="00016F15" w:rsidRPr="0031258E" w:rsidRDefault="00016F15" w:rsidP="00016F15">
      <w:pPr>
        <w:rPr>
          <w:rFonts w:cs="Arial"/>
          <w:sz w:val="22"/>
        </w:rPr>
      </w:pPr>
    </w:p>
    <w:p w14:paraId="480C4E45" w14:textId="259CC44B" w:rsidR="00016F15" w:rsidRPr="00484731" w:rsidRDefault="00016F15" w:rsidP="00016F15">
      <w:pPr>
        <w:rPr>
          <w:rFonts w:cs="Arial"/>
          <w:sz w:val="22"/>
        </w:rPr>
      </w:pPr>
      <w:r>
        <w:rPr>
          <w:rFonts w:cs="Arial"/>
          <w:sz w:val="22"/>
        </w:rPr>
        <w:lastRenderedPageBreak/>
        <w:t xml:space="preserve">Étant donné que les travaux de </w:t>
      </w:r>
      <w:r w:rsidRPr="0031258E">
        <w:rPr>
          <w:rFonts w:cs="Arial"/>
          <w:sz w:val="22"/>
        </w:rPr>
        <w:t xml:space="preserve">construction des bâtiments de cette école </w:t>
      </w:r>
      <w:r>
        <w:rPr>
          <w:rFonts w:cs="Arial"/>
          <w:sz w:val="22"/>
        </w:rPr>
        <w:t>prendront un délai de six mois, le Préfet dudit Institut a signé un Protocole d’accord avec l’</w:t>
      </w:r>
      <w:r w:rsidR="000F6058">
        <w:rPr>
          <w:rFonts w:cs="Arial"/>
          <w:sz w:val="22"/>
        </w:rPr>
        <w:t>Institut MABALA</w:t>
      </w:r>
      <w:r>
        <w:rPr>
          <w:rFonts w:cs="Arial"/>
          <w:sz w:val="22"/>
        </w:rPr>
        <w:t xml:space="preserve"> </w:t>
      </w:r>
      <w:r w:rsidR="00E27C4F">
        <w:rPr>
          <w:rFonts w:cs="Arial"/>
          <w:sz w:val="22"/>
        </w:rPr>
        <w:t xml:space="preserve">situé à 200 mètres de l’Institut KAMA 2, </w:t>
      </w:r>
      <w:r>
        <w:rPr>
          <w:rFonts w:cs="Arial"/>
          <w:sz w:val="22"/>
        </w:rPr>
        <w:t>en vue d’</w:t>
      </w:r>
      <w:proofErr w:type="spellStart"/>
      <w:r>
        <w:rPr>
          <w:rFonts w:cs="Arial"/>
          <w:sz w:val="22"/>
        </w:rPr>
        <w:t>acceuillir</w:t>
      </w:r>
      <w:proofErr w:type="spellEnd"/>
      <w:r>
        <w:rPr>
          <w:rFonts w:cs="Arial"/>
          <w:sz w:val="22"/>
        </w:rPr>
        <w:t xml:space="preserve"> ses </w:t>
      </w:r>
      <w:proofErr w:type="spellStart"/>
      <w:r>
        <w:rPr>
          <w:rFonts w:cs="Arial"/>
          <w:sz w:val="22"/>
        </w:rPr>
        <w:t>elèves</w:t>
      </w:r>
      <w:proofErr w:type="spellEnd"/>
      <w:r>
        <w:rPr>
          <w:rFonts w:cs="Arial"/>
          <w:sz w:val="22"/>
        </w:rPr>
        <w:t xml:space="preserve"> pendant ce temps et étudieront dans </w:t>
      </w:r>
      <w:proofErr w:type="gramStart"/>
      <w:r>
        <w:rPr>
          <w:rFonts w:cs="Arial"/>
          <w:sz w:val="22"/>
        </w:rPr>
        <w:t>les après-midi</w:t>
      </w:r>
      <w:proofErr w:type="gramEnd"/>
      <w:r>
        <w:rPr>
          <w:rFonts w:cs="Arial"/>
          <w:sz w:val="22"/>
        </w:rPr>
        <w:t xml:space="preserve"> et ce, en vue de ne pas perturber leur calendrier scolaire. </w:t>
      </w:r>
      <w:r w:rsidR="00BA02F8">
        <w:rPr>
          <w:rFonts w:cs="Arial"/>
          <w:sz w:val="22"/>
        </w:rPr>
        <w:t>Voir</w:t>
      </w:r>
      <w:r>
        <w:rPr>
          <w:rFonts w:cs="Arial"/>
          <w:sz w:val="22"/>
        </w:rPr>
        <w:t xml:space="preserve"> l</w:t>
      </w:r>
      <w:r w:rsidR="00326616">
        <w:rPr>
          <w:rFonts w:cs="Arial"/>
          <w:sz w:val="22"/>
        </w:rPr>
        <w:t>es</w:t>
      </w:r>
      <w:r>
        <w:rPr>
          <w:rFonts w:cs="Arial"/>
          <w:sz w:val="22"/>
        </w:rPr>
        <w:t xml:space="preserve"> figure</w:t>
      </w:r>
      <w:r w:rsidR="00326616">
        <w:rPr>
          <w:rFonts w:cs="Arial"/>
          <w:sz w:val="22"/>
        </w:rPr>
        <w:t>s</w:t>
      </w:r>
      <w:r>
        <w:rPr>
          <w:rFonts w:cs="Arial"/>
          <w:sz w:val="22"/>
        </w:rPr>
        <w:t xml:space="preserve"> </w:t>
      </w:r>
      <w:r w:rsidR="00BA02F8">
        <w:rPr>
          <w:rFonts w:cs="Arial"/>
          <w:sz w:val="22"/>
        </w:rPr>
        <w:t xml:space="preserve">4, 5 et 6 </w:t>
      </w:r>
      <w:proofErr w:type="spellStart"/>
      <w:r w:rsidR="00BA02F8">
        <w:rPr>
          <w:rFonts w:cs="Arial"/>
          <w:sz w:val="22"/>
        </w:rPr>
        <w:t>ci-desssus</w:t>
      </w:r>
      <w:proofErr w:type="spellEnd"/>
      <w:r w:rsidR="00BA02F8">
        <w:rPr>
          <w:rFonts w:cs="Arial"/>
          <w:sz w:val="22"/>
        </w:rPr>
        <w:t xml:space="preserve"> </w:t>
      </w:r>
      <w:r>
        <w:rPr>
          <w:rFonts w:cs="Arial"/>
          <w:sz w:val="22"/>
        </w:rPr>
        <w:t>illustrant l’école hôte</w:t>
      </w:r>
      <w:r w:rsidR="00E27C4F">
        <w:rPr>
          <w:rFonts w:cs="Arial"/>
          <w:sz w:val="22"/>
        </w:rPr>
        <w:t xml:space="preserve"> qui a une capacité d’</w:t>
      </w:r>
      <w:proofErr w:type="spellStart"/>
      <w:r w:rsidR="00E27C4F">
        <w:rPr>
          <w:rFonts w:cs="Arial"/>
          <w:sz w:val="22"/>
        </w:rPr>
        <w:t>écceuil</w:t>
      </w:r>
      <w:proofErr w:type="spellEnd"/>
      <w:r w:rsidR="00E27C4F">
        <w:rPr>
          <w:rFonts w:cs="Arial"/>
          <w:sz w:val="22"/>
        </w:rPr>
        <w:t xml:space="preserve"> de 12 salles de classes</w:t>
      </w:r>
      <w:r>
        <w:rPr>
          <w:rFonts w:cs="Arial"/>
          <w:sz w:val="22"/>
        </w:rPr>
        <w:t>.</w:t>
      </w:r>
    </w:p>
    <w:p w14:paraId="1B237B4B" w14:textId="5CD980B0" w:rsidR="00016F15" w:rsidRDefault="00016F15" w:rsidP="00016F15">
      <w:pPr>
        <w:rPr>
          <w:rFonts w:ascii="Andalus" w:hAnsi="Andalus" w:cs="Andalus"/>
          <w:sz w:val="24"/>
          <w:szCs w:val="24"/>
        </w:rPr>
      </w:pPr>
    </w:p>
    <w:p w14:paraId="493EB227" w14:textId="43F20058" w:rsidR="000F6058" w:rsidRPr="00016F15" w:rsidRDefault="000F6058" w:rsidP="000F6058">
      <w:pPr>
        <w:pStyle w:val="Titre2"/>
        <w:numPr>
          <w:ilvl w:val="2"/>
          <w:numId w:val="5"/>
        </w:numPr>
        <w:ind w:left="1260" w:hanging="630"/>
        <w:rPr>
          <w:rFonts w:cs="Arial"/>
          <w:i/>
          <w:sz w:val="22"/>
          <w:szCs w:val="22"/>
        </w:rPr>
      </w:pPr>
      <w:bookmarkStart w:id="759" w:name="_Toc536023443"/>
      <w:r>
        <w:rPr>
          <w:rFonts w:cs="Arial"/>
          <w:i/>
          <w:sz w:val="22"/>
          <w:szCs w:val="22"/>
        </w:rPr>
        <w:t xml:space="preserve">École Primaire </w:t>
      </w:r>
      <w:r w:rsidRPr="00EC1F03">
        <w:rPr>
          <w:rFonts w:cs="Arial"/>
          <w:i/>
          <w:sz w:val="22"/>
          <w:szCs w:val="22"/>
        </w:rPr>
        <w:t>KA</w:t>
      </w:r>
      <w:r>
        <w:rPr>
          <w:rFonts w:cs="Arial"/>
          <w:i/>
          <w:sz w:val="22"/>
          <w:szCs w:val="22"/>
        </w:rPr>
        <w:t>MA 2</w:t>
      </w:r>
      <w:r w:rsidRPr="00EC1F03">
        <w:rPr>
          <w:rFonts w:cs="Arial"/>
          <w:i/>
          <w:sz w:val="22"/>
          <w:szCs w:val="22"/>
        </w:rPr>
        <w:t xml:space="preserve"> / Commune d’ALUNGULI</w:t>
      </w:r>
      <w:bookmarkEnd w:id="759"/>
    </w:p>
    <w:p w14:paraId="05455F3C" w14:textId="77777777" w:rsidR="000F6058" w:rsidRDefault="000F6058" w:rsidP="000F6058">
      <w:pPr>
        <w:pStyle w:val="Titre2"/>
        <w:rPr>
          <w:rFonts w:cs="Arial"/>
          <w:i/>
          <w:sz w:val="22"/>
          <w:szCs w:val="22"/>
        </w:rPr>
      </w:pPr>
    </w:p>
    <w:p w14:paraId="516324D6" w14:textId="77777777" w:rsidR="000F6058" w:rsidRPr="00FE40A3" w:rsidRDefault="000F6058" w:rsidP="000F6058">
      <w:pPr>
        <w:pStyle w:val="Titre2"/>
        <w:rPr>
          <w:rFonts w:cs="Arial"/>
          <w:sz w:val="22"/>
          <w:szCs w:val="22"/>
          <w:u w:val="single"/>
        </w:rPr>
      </w:pPr>
      <w:bookmarkStart w:id="760" w:name="_Toc533610412"/>
      <w:bookmarkStart w:id="761" w:name="_Toc536023444"/>
      <w:r>
        <w:rPr>
          <w:rFonts w:cs="Arial"/>
          <w:sz w:val="22"/>
          <w:szCs w:val="22"/>
          <w:u w:val="single"/>
        </w:rPr>
        <w:t>Renseignements</w:t>
      </w:r>
      <w:bookmarkEnd w:id="760"/>
      <w:bookmarkEnd w:id="761"/>
      <w:r>
        <w:rPr>
          <w:rFonts w:cs="Arial"/>
          <w:sz w:val="22"/>
          <w:szCs w:val="22"/>
          <w:u w:val="single"/>
        </w:rPr>
        <w:t xml:space="preserve"> </w:t>
      </w:r>
    </w:p>
    <w:p w14:paraId="63890DBE" w14:textId="77777777" w:rsidR="000F6058" w:rsidRDefault="000F6058" w:rsidP="000F6058">
      <w:pPr>
        <w:rPr>
          <w:rFonts w:cs="Arial"/>
          <w:sz w:val="22"/>
          <w:u w:val="single"/>
        </w:rPr>
      </w:pPr>
    </w:p>
    <w:p w14:paraId="1BE1105C" w14:textId="77777777" w:rsidR="000F6058" w:rsidRPr="000F6058" w:rsidRDefault="000F6058" w:rsidP="000F6058">
      <w:pPr>
        <w:rPr>
          <w:rFonts w:cs="Arial"/>
          <w:sz w:val="22"/>
        </w:rPr>
      </w:pPr>
      <w:r w:rsidRPr="000F6058">
        <w:rPr>
          <w:rFonts w:cs="Arial"/>
          <w:sz w:val="22"/>
        </w:rPr>
        <w:t xml:space="preserve">Création </w:t>
      </w:r>
      <w:r w:rsidRPr="000F6058">
        <w:rPr>
          <w:rFonts w:cs="Arial"/>
          <w:sz w:val="22"/>
        </w:rPr>
        <w:tab/>
      </w:r>
      <w:r w:rsidRPr="000F6058">
        <w:rPr>
          <w:rFonts w:cs="Arial"/>
          <w:sz w:val="22"/>
        </w:rPr>
        <w:tab/>
        <w:t xml:space="preserve"> </w:t>
      </w:r>
      <w:r w:rsidRPr="000F6058">
        <w:rPr>
          <w:rFonts w:cs="Arial"/>
          <w:sz w:val="22"/>
        </w:rPr>
        <w:tab/>
        <w:t xml:space="preserve">: 1992 </w:t>
      </w:r>
    </w:p>
    <w:p w14:paraId="243D6733" w14:textId="3FF53F14" w:rsidR="000F6058" w:rsidRPr="000F6058" w:rsidRDefault="000F6058" w:rsidP="00511500">
      <w:pPr>
        <w:ind w:left="2880" w:hanging="2880"/>
        <w:rPr>
          <w:rFonts w:cs="Arial"/>
          <w:sz w:val="22"/>
        </w:rPr>
      </w:pPr>
      <w:r w:rsidRPr="000F6058">
        <w:rPr>
          <w:rFonts w:cs="Arial"/>
          <w:sz w:val="22"/>
        </w:rPr>
        <w:t xml:space="preserve">Section   </w:t>
      </w:r>
      <w:r w:rsidRPr="000F6058">
        <w:rPr>
          <w:rFonts w:cs="Arial"/>
          <w:sz w:val="22"/>
        </w:rPr>
        <w:tab/>
        <w:t xml:space="preserve">: </w:t>
      </w:r>
      <w:r>
        <w:rPr>
          <w:rFonts w:cs="Arial"/>
          <w:sz w:val="22"/>
        </w:rPr>
        <w:t>École Primaire (Cycle complet)</w:t>
      </w:r>
      <w:r w:rsidRPr="000F6058">
        <w:rPr>
          <w:rFonts w:cs="Arial"/>
          <w:sz w:val="22"/>
        </w:rPr>
        <w:t>.</w:t>
      </w:r>
    </w:p>
    <w:p w14:paraId="62ACD7D5" w14:textId="795E562D" w:rsidR="000F6058" w:rsidRPr="000F6058" w:rsidRDefault="000F6058" w:rsidP="000F6058">
      <w:pPr>
        <w:rPr>
          <w:rFonts w:cs="Arial"/>
          <w:sz w:val="22"/>
        </w:rPr>
      </w:pPr>
      <w:r w:rsidRPr="000F6058">
        <w:rPr>
          <w:rFonts w:cs="Arial"/>
          <w:sz w:val="22"/>
        </w:rPr>
        <w:t>Localisation</w:t>
      </w:r>
      <w:r w:rsidRPr="000F6058">
        <w:rPr>
          <w:rFonts w:cs="Arial"/>
          <w:sz w:val="22"/>
        </w:rPr>
        <w:tab/>
      </w:r>
      <w:r w:rsidRPr="000F6058">
        <w:rPr>
          <w:rFonts w:cs="Arial"/>
          <w:sz w:val="22"/>
        </w:rPr>
        <w:tab/>
        <w:t> </w:t>
      </w:r>
      <w:r w:rsidRPr="000F6058">
        <w:rPr>
          <w:rFonts w:cs="Arial"/>
          <w:sz w:val="22"/>
        </w:rPr>
        <w:tab/>
        <w:t>: S : 02° 56’ 53,</w:t>
      </w:r>
      <w:r>
        <w:rPr>
          <w:rFonts w:cs="Arial"/>
          <w:sz w:val="22"/>
        </w:rPr>
        <w:t>5’’ ; E : 025° 57’ 057</w:t>
      </w:r>
      <w:r w:rsidRPr="000F6058">
        <w:rPr>
          <w:rFonts w:cs="Arial"/>
          <w:sz w:val="22"/>
        </w:rPr>
        <w:t>’ ; H= 45</w:t>
      </w:r>
      <w:r>
        <w:rPr>
          <w:rFonts w:cs="Arial"/>
          <w:sz w:val="22"/>
        </w:rPr>
        <w:t>5</w:t>
      </w:r>
      <w:r w:rsidRPr="000F6058">
        <w:rPr>
          <w:rFonts w:cs="Arial"/>
          <w:sz w:val="22"/>
        </w:rPr>
        <w:t xml:space="preserve"> m</w:t>
      </w:r>
    </w:p>
    <w:p w14:paraId="1BE0EB16" w14:textId="77777777" w:rsidR="000F6058" w:rsidRPr="000F6058" w:rsidRDefault="000F6058" w:rsidP="000F6058">
      <w:pPr>
        <w:rPr>
          <w:rFonts w:cs="Arial"/>
          <w:sz w:val="22"/>
        </w:rPr>
      </w:pPr>
      <w:r w:rsidRPr="000F6058">
        <w:rPr>
          <w:rFonts w:cs="Arial"/>
          <w:sz w:val="22"/>
        </w:rPr>
        <w:t xml:space="preserve">Régime de gestion </w:t>
      </w:r>
      <w:r w:rsidRPr="000F6058">
        <w:rPr>
          <w:rFonts w:cs="Arial"/>
          <w:sz w:val="22"/>
        </w:rPr>
        <w:tab/>
      </w:r>
      <w:r w:rsidRPr="000F6058">
        <w:rPr>
          <w:rFonts w:cs="Arial"/>
          <w:sz w:val="22"/>
        </w:rPr>
        <w:tab/>
        <w:t xml:space="preserve">: École non conventionnée </w:t>
      </w:r>
    </w:p>
    <w:p w14:paraId="1EA76344" w14:textId="5778B650" w:rsidR="000F6058" w:rsidRPr="000F6058" w:rsidRDefault="000F6058" w:rsidP="000F6058">
      <w:pPr>
        <w:rPr>
          <w:rFonts w:cs="Arial"/>
          <w:sz w:val="22"/>
        </w:rPr>
      </w:pPr>
      <w:r w:rsidRPr="000F6058">
        <w:rPr>
          <w:rFonts w:cs="Arial"/>
          <w:sz w:val="22"/>
        </w:rPr>
        <w:t>N° SECOPE</w:t>
      </w:r>
      <w:r w:rsidRPr="000F6058">
        <w:rPr>
          <w:rFonts w:cs="Arial"/>
          <w:sz w:val="22"/>
        </w:rPr>
        <w:tab/>
      </w:r>
      <w:r w:rsidRPr="000F6058">
        <w:rPr>
          <w:rFonts w:cs="Arial"/>
          <w:sz w:val="22"/>
        </w:rPr>
        <w:tab/>
      </w:r>
      <w:r w:rsidRPr="000F6058">
        <w:rPr>
          <w:rFonts w:cs="Arial"/>
          <w:sz w:val="22"/>
        </w:rPr>
        <w:tab/>
        <w:t>: 62</w:t>
      </w:r>
      <w:r>
        <w:rPr>
          <w:rFonts w:cs="Arial"/>
          <w:sz w:val="22"/>
        </w:rPr>
        <w:t>21471</w:t>
      </w:r>
    </w:p>
    <w:p w14:paraId="597CC312" w14:textId="77777777" w:rsidR="00331A27" w:rsidRDefault="000F6058" w:rsidP="00511500">
      <w:pPr>
        <w:tabs>
          <w:tab w:val="left" w:pos="2970"/>
        </w:tabs>
        <w:ind w:left="2970" w:hanging="2970"/>
        <w:rPr>
          <w:rFonts w:cs="Arial"/>
          <w:sz w:val="22"/>
        </w:rPr>
      </w:pPr>
      <w:r w:rsidRPr="000F6058">
        <w:rPr>
          <w:rFonts w:cs="Arial"/>
          <w:sz w:val="22"/>
        </w:rPr>
        <w:t>Accessibilité</w:t>
      </w:r>
      <w:r w:rsidR="007A121C">
        <w:rPr>
          <w:rFonts w:cs="Arial"/>
          <w:sz w:val="22"/>
        </w:rPr>
        <w:t xml:space="preserve">                        </w:t>
      </w:r>
      <w:proofErr w:type="gramStart"/>
      <w:r w:rsidR="007A121C">
        <w:rPr>
          <w:rFonts w:cs="Arial"/>
          <w:sz w:val="22"/>
        </w:rPr>
        <w:t xml:space="preserve">  </w:t>
      </w:r>
      <w:r w:rsidR="00331A27">
        <w:rPr>
          <w:rFonts w:cs="Arial"/>
          <w:sz w:val="22"/>
        </w:rPr>
        <w:t xml:space="preserve"> </w:t>
      </w:r>
      <w:r w:rsidRPr="000F6058">
        <w:rPr>
          <w:rFonts w:cs="Arial"/>
          <w:sz w:val="22"/>
        </w:rPr>
        <w:t>:</w:t>
      </w:r>
      <w:proofErr w:type="gramEnd"/>
      <w:r w:rsidRPr="000F6058">
        <w:rPr>
          <w:rFonts w:cs="Arial"/>
          <w:sz w:val="22"/>
        </w:rPr>
        <w:t xml:space="preserve"> À partir de l’Avenue Kasaï –Bis</w:t>
      </w:r>
      <w:r w:rsidR="00FC2DB0">
        <w:rPr>
          <w:rFonts w:cs="Arial"/>
          <w:sz w:val="22"/>
        </w:rPr>
        <w:t>, Quartier Kama 2</w:t>
      </w:r>
      <w:r w:rsidR="00BB3E33">
        <w:rPr>
          <w:rFonts w:cs="Arial"/>
          <w:sz w:val="22"/>
        </w:rPr>
        <w:t>, Commune</w:t>
      </w:r>
    </w:p>
    <w:p w14:paraId="1697EAFE" w14:textId="5510EED0" w:rsidR="000F6058" w:rsidRPr="000F6058" w:rsidRDefault="00331A27" w:rsidP="00511500">
      <w:pPr>
        <w:tabs>
          <w:tab w:val="left" w:pos="2970"/>
        </w:tabs>
        <w:ind w:left="2970" w:hanging="2970"/>
        <w:rPr>
          <w:rFonts w:cs="Arial"/>
          <w:sz w:val="22"/>
        </w:rPr>
      </w:pPr>
      <w:r>
        <w:rPr>
          <w:rFonts w:cs="Arial"/>
          <w:sz w:val="22"/>
        </w:rPr>
        <w:t xml:space="preserve">                                                 </w:t>
      </w:r>
      <w:proofErr w:type="gramStart"/>
      <w:r w:rsidR="00BB3E33">
        <w:rPr>
          <w:rFonts w:cs="Arial"/>
          <w:sz w:val="22"/>
        </w:rPr>
        <w:t>de</w:t>
      </w:r>
      <w:proofErr w:type="gramEnd"/>
      <w:r w:rsidR="00BB3E33">
        <w:rPr>
          <w:rFonts w:cs="Arial"/>
          <w:sz w:val="22"/>
        </w:rPr>
        <w:t xml:space="preserve"> </w:t>
      </w:r>
      <w:proofErr w:type="spellStart"/>
      <w:r w:rsidR="00BB3E33">
        <w:rPr>
          <w:rFonts w:cs="Arial"/>
          <w:sz w:val="22"/>
        </w:rPr>
        <w:t>Mikelenge</w:t>
      </w:r>
      <w:proofErr w:type="spellEnd"/>
    </w:p>
    <w:p w14:paraId="5D1ECA18" w14:textId="57F24284" w:rsidR="000F6058" w:rsidRPr="000F6058" w:rsidRDefault="000F6058" w:rsidP="000F6058">
      <w:pPr>
        <w:rPr>
          <w:rFonts w:cs="Arial"/>
          <w:sz w:val="22"/>
        </w:rPr>
      </w:pPr>
      <w:r w:rsidRPr="000F6058">
        <w:rPr>
          <w:rFonts w:cs="Arial"/>
          <w:sz w:val="22"/>
        </w:rPr>
        <w:t>Nombre d’élèves</w:t>
      </w:r>
      <w:r w:rsidRPr="000F6058">
        <w:rPr>
          <w:rFonts w:cs="Arial"/>
          <w:sz w:val="22"/>
        </w:rPr>
        <w:tab/>
        <w:t xml:space="preserve"> </w:t>
      </w:r>
      <w:r w:rsidRPr="000F6058">
        <w:rPr>
          <w:rFonts w:cs="Arial"/>
          <w:sz w:val="22"/>
        </w:rPr>
        <w:tab/>
        <w:t xml:space="preserve">: </w:t>
      </w:r>
      <w:r>
        <w:rPr>
          <w:rFonts w:cs="Arial"/>
          <w:sz w:val="22"/>
        </w:rPr>
        <w:t>421</w:t>
      </w:r>
      <w:r w:rsidRPr="000F6058">
        <w:rPr>
          <w:rFonts w:cs="Arial"/>
          <w:sz w:val="22"/>
        </w:rPr>
        <w:t xml:space="preserve"> </w:t>
      </w:r>
      <w:proofErr w:type="spellStart"/>
      <w:r w:rsidRPr="000F6058">
        <w:rPr>
          <w:rFonts w:cs="Arial"/>
          <w:sz w:val="22"/>
        </w:rPr>
        <w:t>elèves</w:t>
      </w:r>
      <w:proofErr w:type="spellEnd"/>
      <w:r w:rsidRPr="000F6058">
        <w:rPr>
          <w:rFonts w:cs="Arial"/>
          <w:sz w:val="22"/>
        </w:rPr>
        <w:t xml:space="preserve"> dont </w:t>
      </w:r>
      <w:r>
        <w:rPr>
          <w:rFonts w:cs="Arial"/>
          <w:sz w:val="22"/>
        </w:rPr>
        <w:t>230</w:t>
      </w:r>
      <w:r w:rsidRPr="000F6058">
        <w:rPr>
          <w:rFonts w:cs="Arial"/>
          <w:sz w:val="22"/>
        </w:rPr>
        <w:t xml:space="preserve"> filles et 19</w:t>
      </w:r>
      <w:r>
        <w:rPr>
          <w:rFonts w:cs="Arial"/>
          <w:sz w:val="22"/>
        </w:rPr>
        <w:t>1</w:t>
      </w:r>
      <w:r w:rsidRPr="000F6058">
        <w:rPr>
          <w:rFonts w:cs="Arial"/>
          <w:sz w:val="22"/>
        </w:rPr>
        <w:t xml:space="preserve"> garçons</w:t>
      </w:r>
    </w:p>
    <w:p w14:paraId="013BE0ED" w14:textId="640271DE" w:rsidR="000F6058" w:rsidRPr="000F6058" w:rsidRDefault="000F6058" w:rsidP="000F6058">
      <w:pPr>
        <w:rPr>
          <w:rFonts w:cs="Arial"/>
          <w:sz w:val="22"/>
        </w:rPr>
      </w:pPr>
      <w:r w:rsidRPr="000F6058">
        <w:rPr>
          <w:rFonts w:cs="Arial"/>
          <w:sz w:val="22"/>
        </w:rPr>
        <w:t>Nombre d’enseignants </w:t>
      </w:r>
      <w:r w:rsidRPr="000F6058">
        <w:rPr>
          <w:rFonts w:cs="Arial"/>
          <w:sz w:val="22"/>
        </w:rPr>
        <w:tab/>
        <w:t xml:space="preserve">: </w:t>
      </w:r>
      <w:r>
        <w:rPr>
          <w:rFonts w:cs="Arial"/>
          <w:sz w:val="22"/>
        </w:rPr>
        <w:t>7</w:t>
      </w:r>
      <w:r w:rsidRPr="000F6058">
        <w:rPr>
          <w:rFonts w:cs="Arial"/>
          <w:sz w:val="22"/>
        </w:rPr>
        <w:t xml:space="preserve"> enseignants dont </w:t>
      </w:r>
      <w:r>
        <w:rPr>
          <w:rFonts w:cs="Arial"/>
          <w:sz w:val="22"/>
        </w:rPr>
        <w:t>4</w:t>
      </w:r>
      <w:r w:rsidRPr="000F6058">
        <w:rPr>
          <w:rFonts w:cs="Arial"/>
          <w:sz w:val="22"/>
        </w:rPr>
        <w:t xml:space="preserve"> femmes</w:t>
      </w:r>
    </w:p>
    <w:p w14:paraId="71308E48" w14:textId="4D155DD4" w:rsidR="000F6058" w:rsidRPr="000F6058" w:rsidRDefault="000F6058" w:rsidP="000F6058">
      <w:pPr>
        <w:ind w:left="2880" w:hanging="2880"/>
        <w:rPr>
          <w:rFonts w:cs="Arial"/>
          <w:sz w:val="22"/>
        </w:rPr>
      </w:pPr>
      <w:r w:rsidRPr="000F6058">
        <w:rPr>
          <w:rFonts w:cs="Arial"/>
          <w:sz w:val="22"/>
        </w:rPr>
        <w:t>Superficie</w:t>
      </w:r>
      <w:r w:rsidRPr="000F6058">
        <w:rPr>
          <w:rFonts w:cs="Arial"/>
          <w:sz w:val="22"/>
        </w:rPr>
        <w:tab/>
        <w:t>: (</w:t>
      </w:r>
      <w:r w:rsidR="008B2EB0">
        <w:rPr>
          <w:rFonts w:cs="Arial"/>
          <w:sz w:val="22"/>
        </w:rPr>
        <w:t>5 296</w:t>
      </w:r>
      <w:r w:rsidRPr="000F6058">
        <w:rPr>
          <w:rFonts w:cs="Arial"/>
          <w:sz w:val="22"/>
        </w:rPr>
        <w:t xml:space="preserve"> m</w:t>
      </w:r>
      <w:r w:rsidRPr="000F6058">
        <w:rPr>
          <w:rFonts w:cs="Arial"/>
          <w:sz w:val="22"/>
          <w:vertAlign w:val="superscript"/>
        </w:rPr>
        <w:t>2</w:t>
      </w:r>
      <w:r w:rsidRPr="000F6058">
        <w:rPr>
          <w:rFonts w:cs="Arial"/>
          <w:sz w:val="22"/>
        </w:rPr>
        <w:t>, soit 0.</w:t>
      </w:r>
      <w:r w:rsidR="008B2EB0">
        <w:rPr>
          <w:rFonts w:cs="Arial"/>
          <w:sz w:val="22"/>
        </w:rPr>
        <w:t>59</w:t>
      </w:r>
      <w:r w:rsidRPr="000F6058">
        <w:rPr>
          <w:rFonts w:cs="Arial"/>
          <w:sz w:val="22"/>
        </w:rPr>
        <w:t xml:space="preserve"> ha), de forme trapézoïdale avec un périmètre de </w:t>
      </w:r>
      <w:r w:rsidR="008B2EB0">
        <w:rPr>
          <w:rFonts w:cs="Arial"/>
          <w:sz w:val="22"/>
        </w:rPr>
        <w:t>303</w:t>
      </w:r>
      <w:r w:rsidRPr="000F6058">
        <w:rPr>
          <w:rFonts w:cs="Arial"/>
          <w:sz w:val="22"/>
        </w:rPr>
        <w:t xml:space="preserve"> m</w:t>
      </w:r>
    </w:p>
    <w:p w14:paraId="6ECF441C" w14:textId="77777777" w:rsidR="000F6058" w:rsidRDefault="000F6058" w:rsidP="000F6058">
      <w:pPr>
        <w:ind w:left="2880" w:hanging="2880"/>
        <w:rPr>
          <w:rFonts w:cs="Arial"/>
          <w:sz w:val="22"/>
          <w:u w:val="single"/>
        </w:rPr>
      </w:pPr>
    </w:p>
    <w:p w14:paraId="3A5273FD" w14:textId="77777777" w:rsidR="000F6058" w:rsidRPr="00A82EDB" w:rsidRDefault="000F6058" w:rsidP="000F6058">
      <w:pPr>
        <w:widowControl w:val="0"/>
        <w:outlineLvl w:val="0"/>
        <w:rPr>
          <w:rFonts w:cs="Arial"/>
          <w:sz w:val="22"/>
          <w:u w:val="single"/>
        </w:rPr>
      </w:pPr>
      <w:bookmarkStart w:id="762" w:name="_Toc533610413"/>
      <w:bookmarkStart w:id="763" w:name="_Toc536023445"/>
      <w:r w:rsidRPr="00A82EDB">
        <w:rPr>
          <w:rFonts w:cs="Arial"/>
          <w:sz w:val="22"/>
          <w:u w:val="single"/>
        </w:rPr>
        <w:t>Description de lieux</w:t>
      </w:r>
      <w:bookmarkEnd w:id="762"/>
      <w:bookmarkEnd w:id="763"/>
    </w:p>
    <w:p w14:paraId="08387CD1" w14:textId="77777777" w:rsidR="000F6058" w:rsidRPr="00FE40A3" w:rsidRDefault="000F6058" w:rsidP="000F6058">
      <w:pPr>
        <w:rPr>
          <w:rFonts w:cs="Arial"/>
          <w:sz w:val="22"/>
        </w:rPr>
      </w:pPr>
    </w:p>
    <w:p w14:paraId="7A191179" w14:textId="3C54309B" w:rsidR="000F6058" w:rsidRDefault="000F6058" w:rsidP="000F6058">
      <w:pPr>
        <w:rPr>
          <w:rFonts w:cs="Arial"/>
          <w:sz w:val="22"/>
        </w:rPr>
      </w:pPr>
      <w:r w:rsidRPr="00EA42EB">
        <w:rPr>
          <w:rFonts w:cs="Arial"/>
          <w:sz w:val="22"/>
        </w:rPr>
        <w:t>Le site de l’</w:t>
      </w:r>
      <w:r w:rsidR="008B2EB0">
        <w:rPr>
          <w:rFonts w:cs="Arial"/>
          <w:sz w:val="22"/>
        </w:rPr>
        <w:t xml:space="preserve">École Primaire </w:t>
      </w:r>
      <w:r w:rsidRPr="00EA42EB">
        <w:rPr>
          <w:rFonts w:cs="Arial"/>
          <w:sz w:val="22"/>
        </w:rPr>
        <w:t xml:space="preserve">KAMA 2 est limité au Nord par le Centre de Santé KAMIKUNGA, au Sud par des maisons des habitations, à l’Est par l’Avenue Kasaï et à l’Ouest par l’Avenue Kasaï Bis. </w:t>
      </w:r>
    </w:p>
    <w:p w14:paraId="2EC04DF6" w14:textId="77777777" w:rsidR="000F6058" w:rsidRPr="00FE40A3" w:rsidRDefault="000F6058" w:rsidP="000F6058">
      <w:pPr>
        <w:rPr>
          <w:rFonts w:cs="Arial"/>
          <w:color w:val="FF0000"/>
          <w:sz w:val="22"/>
        </w:rPr>
      </w:pPr>
    </w:p>
    <w:p w14:paraId="227BABB6" w14:textId="0995BDE2" w:rsidR="000F6058" w:rsidRPr="00ED1658" w:rsidRDefault="000F6058" w:rsidP="000F6058">
      <w:pPr>
        <w:rPr>
          <w:rFonts w:cs="Arial"/>
          <w:sz w:val="22"/>
        </w:rPr>
      </w:pPr>
      <w:r w:rsidRPr="00FE40A3">
        <w:rPr>
          <w:rFonts w:cs="Arial"/>
          <w:sz w:val="22"/>
        </w:rPr>
        <w:t xml:space="preserve">Le </w:t>
      </w:r>
      <w:r w:rsidRPr="00AE71F3">
        <w:rPr>
          <w:rFonts w:cs="Arial"/>
          <w:sz w:val="22"/>
        </w:rPr>
        <w:t>terrain destiné à la construction de l’Institut KA</w:t>
      </w:r>
      <w:r w:rsidR="008B2EB0">
        <w:rPr>
          <w:rFonts w:cs="Arial"/>
          <w:sz w:val="22"/>
        </w:rPr>
        <w:t>MA 2</w:t>
      </w:r>
      <w:r w:rsidRPr="00AE71F3">
        <w:rPr>
          <w:rFonts w:cs="Arial"/>
          <w:sz w:val="22"/>
        </w:rPr>
        <w:t xml:space="preserve"> est une propriété privée d</w:t>
      </w:r>
      <w:r w:rsidR="008B2EB0">
        <w:rPr>
          <w:rFonts w:cs="Arial"/>
          <w:sz w:val="22"/>
        </w:rPr>
        <w:t>e la</w:t>
      </w:r>
      <w:r w:rsidRPr="00AE71F3">
        <w:rPr>
          <w:rFonts w:cs="Arial"/>
          <w:sz w:val="22"/>
        </w:rPr>
        <w:t>dit</w:t>
      </w:r>
      <w:r w:rsidR="008B2EB0">
        <w:rPr>
          <w:rFonts w:cs="Arial"/>
          <w:sz w:val="22"/>
        </w:rPr>
        <w:t>e école</w:t>
      </w:r>
      <w:r w:rsidRPr="00ED1658">
        <w:rPr>
          <w:rFonts w:cs="Arial"/>
          <w:sz w:val="22"/>
        </w:rPr>
        <w:t xml:space="preserve"> suivant le Contrat de location n° 477</w:t>
      </w:r>
      <w:r>
        <w:rPr>
          <w:rFonts w:cs="Arial"/>
          <w:sz w:val="22"/>
        </w:rPr>
        <w:t>0</w:t>
      </w:r>
      <w:r w:rsidR="008B2EB0">
        <w:rPr>
          <w:rFonts w:cs="Arial"/>
          <w:sz w:val="22"/>
        </w:rPr>
        <w:t>7</w:t>
      </w:r>
      <w:r>
        <w:rPr>
          <w:rFonts w:cs="Arial"/>
          <w:sz w:val="22"/>
        </w:rPr>
        <w:t xml:space="preserve"> du 20</w:t>
      </w:r>
      <w:r w:rsidRPr="00ED1658">
        <w:rPr>
          <w:rFonts w:cs="Arial"/>
          <w:sz w:val="22"/>
        </w:rPr>
        <w:t xml:space="preserve"> avril 2017 de la Division Urbaines des Affaires Foncières / Circonscription </w:t>
      </w:r>
      <w:proofErr w:type="spellStart"/>
      <w:r w:rsidRPr="00ED1658">
        <w:rPr>
          <w:rFonts w:cs="Arial"/>
          <w:sz w:val="22"/>
        </w:rPr>
        <w:t>cadatrale</w:t>
      </w:r>
      <w:proofErr w:type="spellEnd"/>
      <w:r w:rsidRPr="00ED1658">
        <w:rPr>
          <w:rFonts w:cs="Arial"/>
          <w:sz w:val="22"/>
        </w:rPr>
        <w:t xml:space="preserve"> de Kindu.</w:t>
      </w:r>
    </w:p>
    <w:p w14:paraId="6213360C" w14:textId="4F1E8ABF" w:rsidR="000F6058" w:rsidRDefault="000F6058" w:rsidP="000F6058">
      <w:pPr>
        <w:rPr>
          <w:rFonts w:cs="Arial"/>
          <w:sz w:val="22"/>
        </w:rPr>
      </w:pPr>
      <w:r w:rsidRPr="00ED1658">
        <w:rPr>
          <w:rFonts w:cs="Arial"/>
          <w:sz w:val="22"/>
        </w:rPr>
        <w:t>À ce jour, l’</w:t>
      </w:r>
      <w:r w:rsidR="008B2EB0">
        <w:rPr>
          <w:rFonts w:cs="Arial"/>
          <w:sz w:val="22"/>
        </w:rPr>
        <w:t xml:space="preserve">École Primaire </w:t>
      </w:r>
      <w:r w:rsidRPr="00ED1658">
        <w:rPr>
          <w:rFonts w:cs="Arial"/>
          <w:sz w:val="22"/>
        </w:rPr>
        <w:t>KA</w:t>
      </w:r>
      <w:r>
        <w:rPr>
          <w:rFonts w:cs="Arial"/>
          <w:sz w:val="22"/>
        </w:rPr>
        <w:t>MA 2</w:t>
      </w:r>
      <w:r w:rsidRPr="00ED1658">
        <w:rPr>
          <w:rFonts w:cs="Arial"/>
          <w:sz w:val="22"/>
        </w:rPr>
        <w:t xml:space="preserve"> dispose </w:t>
      </w:r>
      <w:r>
        <w:rPr>
          <w:rFonts w:cs="Arial"/>
          <w:sz w:val="22"/>
        </w:rPr>
        <w:t>de</w:t>
      </w:r>
      <w:r w:rsidRPr="00ED1658">
        <w:rPr>
          <w:rFonts w:cs="Arial"/>
          <w:sz w:val="22"/>
        </w:rPr>
        <w:t xml:space="preserve"> trois </w:t>
      </w:r>
      <w:r>
        <w:rPr>
          <w:rFonts w:cs="Arial"/>
          <w:sz w:val="22"/>
        </w:rPr>
        <w:t xml:space="preserve">bâtiments de salles de classes et un bureau du </w:t>
      </w:r>
      <w:r w:rsidR="008B2EB0">
        <w:rPr>
          <w:rFonts w:cs="Arial"/>
          <w:sz w:val="22"/>
        </w:rPr>
        <w:t xml:space="preserve">Directeur </w:t>
      </w:r>
      <w:r>
        <w:rPr>
          <w:rFonts w:cs="Arial"/>
          <w:sz w:val="22"/>
        </w:rPr>
        <w:t xml:space="preserve">avec les dimensions suivantes : </w:t>
      </w:r>
    </w:p>
    <w:p w14:paraId="160D488C" w14:textId="77777777" w:rsidR="000F6058" w:rsidRDefault="000F6058" w:rsidP="000F6058">
      <w:pPr>
        <w:rPr>
          <w:rFonts w:cs="Arial"/>
          <w:sz w:val="22"/>
        </w:rPr>
      </w:pPr>
    </w:p>
    <w:p w14:paraId="16A4E2B3" w14:textId="570728AA" w:rsidR="000F6058" w:rsidRDefault="008B2EB0" w:rsidP="000F6058">
      <w:pPr>
        <w:pStyle w:val="Paragraphedeliste"/>
        <w:numPr>
          <w:ilvl w:val="0"/>
          <w:numId w:val="3"/>
        </w:numPr>
        <w:rPr>
          <w:rFonts w:cs="Arial"/>
          <w:sz w:val="22"/>
        </w:rPr>
      </w:pPr>
      <w:r>
        <w:rPr>
          <w:rFonts w:cs="Arial"/>
          <w:sz w:val="22"/>
        </w:rPr>
        <w:t>Bâtiment 1 : 4</w:t>
      </w:r>
      <w:r w:rsidR="000F6058">
        <w:rPr>
          <w:rFonts w:cs="Arial"/>
          <w:sz w:val="22"/>
        </w:rPr>
        <w:t xml:space="preserve"> </w:t>
      </w:r>
      <w:r w:rsidR="000F6058" w:rsidRPr="005E53AA">
        <w:rPr>
          <w:rFonts w:cs="Arial"/>
          <w:sz w:val="22"/>
        </w:rPr>
        <w:t xml:space="preserve">salles de classe </w:t>
      </w:r>
      <w:r w:rsidR="000F6058">
        <w:rPr>
          <w:rFonts w:cs="Arial"/>
          <w:sz w:val="22"/>
        </w:rPr>
        <w:t>don</w:t>
      </w:r>
      <w:r>
        <w:rPr>
          <w:rFonts w:cs="Arial"/>
          <w:sz w:val="22"/>
        </w:rPr>
        <w:t xml:space="preserve">t la </w:t>
      </w:r>
      <w:proofErr w:type="spellStart"/>
      <w:r>
        <w:rPr>
          <w:rFonts w:cs="Arial"/>
          <w:sz w:val="22"/>
        </w:rPr>
        <w:t>longuer</w:t>
      </w:r>
      <w:proofErr w:type="spellEnd"/>
      <w:r>
        <w:rPr>
          <w:rFonts w:cs="Arial"/>
          <w:sz w:val="22"/>
        </w:rPr>
        <w:t xml:space="preserve"> est de </w:t>
      </w:r>
      <w:r w:rsidR="000F6058">
        <w:rPr>
          <w:rFonts w:cs="Arial"/>
          <w:sz w:val="22"/>
        </w:rPr>
        <w:t>2</w:t>
      </w:r>
      <w:r>
        <w:rPr>
          <w:rFonts w:cs="Arial"/>
          <w:sz w:val="22"/>
        </w:rPr>
        <w:t>9</w:t>
      </w:r>
      <w:r w:rsidR="000F6058">
        <w:rPr>
          <w:rFonts w:cs="Arial"/>
          <w:sz w:val="22"/>
        </w:rPr>
        <w:t>,5 m</w:t>
      </w:r>
      <w:r>
        <w:rPr>
          <w:rFonts w:cs="Arial"/>
          <w:sz w:val="22"/>
        </w:rPr>
        <w:t>, la largeur 7,5</w:t>
      </w:r>
      <w:r w:rsidR="000F6058">
        <w:rPr>
          <w:rFonts w:cs="Arial"/>
          <w:sz w:val="22"/>
        </w:rPr>
        <w:t>4 m, et la hauteur de 4,5 m, sur une superficie de 2</w:t>
      </w:r>
      <w:r>
        <w:rPr>
          <w:rFonts w:cs="Arial"/>
          <w:sz w:val="22"/>
        </w:rPr>
        <w:t>22</w:t>
      </w:r>
      <w:r w:rsidR="000F6058">
        <w:rPr>
          <w:rFonts w:cs="Arial"/>
          <w:sz w:val="22"/>
        </w:rPr>
        <w:t>,</w:t>
      </w:r>
      <w:r>
        <w:rPr>
          <w:rFonts w:cs="Arial"/>
          <w:sz w:val="22"/>
        </w:rPr>
        <w:t>430</w:t>
      </w:r>
      <w:r w:rsidR="000F6058">
        <w:rPr>
          <w:rFonts w:cs="Arial"/>
          <w:sz w:val="22"/>
        </w:rPr>
        <w:t xml:space="preserve"> m</w:t>
      </w:r>
      <w:r w:rsidR="000F6058" w:rsidRPr="005E53AA">
        <w:rPr>
          <w:rFonts w:cs="Arial"/>
          <w:sz w:val="22"/>
          <w:vertAlign w:val="superscript"/>
        </w:rPr>
        <w:t>2</w:t>
      </w:r>
      <w:r w:rsidR="000F6058">
        <w:rPr>
          <w:rFonts w:cs="Arial"/>
          <w:sz w:val="22"/>
        </w:rPr>
        <w:t>, construit en brique cuite ;</w:t>
      </w:r>
    </w:p>
    <w:p w14:paraId="4E99BD93" w14:textId="5FC34B09" w:rsidR="000F6058" w:rsidRDefault="008B2EB0" w:rsidP="000F6058">
      <w:pPr>
        <w:pStyle w:val="Paragraphedeliste"/>
        <w:numPr>
          <w:ilvl w:val="0"/>
          <w:numId w:val="3"/>
        </w:numPr>
        <w:rPr>
          <w:rFonts w:cs="Arial"/>
          <w:sz w:val="22"/>
        </w:rPr>
      </w:pPr>
      <w:r>
        <w:rPr>
          <w:rFonts w:cs="Arial"/>
          <w:sz w:val="22"/>
        </w:rPr>
        <w:t>Bâtiment 2 : 1</w:t>
      </w:r>
      <w:r w:rsidR="000F6058">
        <w:rPr>
          <w:rFonts w:cs="Arial"/>
          <w:sz w:val="22"/>
        </w:rPr>
        <w:t xml:space="preserve"> </w:t>
      </w:r>
      <w:r w:rsidR="000F6058" w:rsidRPr="00AE43B0">
        <w:rPr>
          <w:rFonts w:cs="Arial"/>
          <w:sz w:val="22"/>
        </w:rPr>
        <w:t xml:space="preserve">salle de classe </w:t>
      </w:r>
      <w:r w:rsidR="000F6058">
        <w:rPr>
          <w:rFonts w:cs="Arial"/>
          <w:sz w:val="22"/>
        </w:rPr>
        <w:t xml:space="preserve">dont la </w:t>
      </w:r>
      <w:proofErr w:type="spellStart"/>
      <w:r w:rsidR="000F6058">
        <w:rPr>
          <w:rFonts w:cs="Arial"/>
          <w:sz w:val="22"/>
        </w:rPr>
        <w:t>longuer</w:t>
      </w:r>
      <w:proofErr w:type="spellEnd"/>
      <w:r w:rsidR="000F6058">
        <w:rPr>
          <w:rFonts w:cs="Arial"/>
          <w:sz w:val="22"/>
        </w:rPr>
        <w:t xml:space="preserve"> est de </w:t>
      </w:r>
      <w:r>
        <w:rPr>
          <w:rFonts w:cs="Arial"/>
          <w:sz w:val="22"/>
        </w:rPr>
        <w:t>5</w:t>
      </w:r>
      <w:r w:rsidR="000F6058">
        <w:rPr>
          <w:rFonts w:cs="Arial"/>
          <w:sz w:val="22"/>
        </w:rPr>
        <w:t>,</w:t>
      </w:r>
      <w:r>
        <w:rPr>
          <w:rFonts w:cs="Arial"/>
          <w:sz w:val="22"/>
        </w:rPr>
        <w:t>22</w:t>
      </w:r>
      <w:r w:rsidR="000F6058">
        <w:rPr>
          <w:rFonts w:cs="Arial"/>
          <w:sz w:val="22"/>
        </w:rPr>
        <w:t xml:space="preserve"> m, la largeur </w:t>
      </w:r>
      <w:r>
        <w:rPr>
          <w:rFonts w:cs="Arial"/>
          <w:sz w:val="22"/>
        </w:rPr>
        <w:t>3</w:t>
      </w:r>
      <w:r w:rsidR="000F6058">
        <w:rPr>
          <w:rFonts w:cs="Arial"/>
          <w:sz w:val="22"/>
        </w:rPr>
        <w:t>,</w:t>
      </w:r>
      <w:r>
        <w:rPr>
          <w:rFonts w:cs="Arial"/>
          <w:sz w:val="22"/>
        </w:rPr>
        <w:t>75</w:t>
      </w:r>
      <w:r w:rsidR="000F6058">
        <w:rPr>
          <w:rFonts w:cs="Arial"/>
          <w:sz w:val="22"/>
        </w:rPr>
        <w:t xml:space="preserve"> m, et la hauteur de 3,</w:t>
      </w:r>
      <w:r>
        <w:rPr>
          <w:rFonts w:cs="Arial"/>
          <w:sz w:val="22"/>
        </w:rPr>
        <w:t>7</w:t>
      </w:r>
      <w:r w:rsidR="000F6058">
        <w:rPr>
          <w:rFonts w:cs="Arial"/>
          <w:sz w:val="22"/>
        </w:rPr>
        <w:t xml:space="preserve">5 m, sur une superficie de </w:t>
      </w:r>
      <w:r>
        <w:rPr>
          <w:rFonts w:cs="Arial"/>
          <w:sz w:val="22"/>
        </w:rPr>
        <w:t>21</w:t>
      </w:r>
      <w:r w:rsidR="000F6058">
        <w:rPr>
          <w:rFonts w:cs="Arial"/>
          <w:sz w:val="22"/>
        </w:rPr>
        <w:t>,</w:t>
      </w:r>
      <w:r>
        <w:rPr>
          <w:rFonts w:cs="Arial"/>
          <w:sz w:val="22"/>
        </w:rPr>
        <w:t>313</w:t>
      </w:r>
      <w:r w:rsidR="000F6058">
        <w:rPr>
          <w:rFonts w:cs="Arial"/>
          <w:sz w:val="22"/>
        </w:rPr>
        <w:t xml:space="preserve"> m</w:t>
      </w:r>
      <w:r w:rsidR="000F6058" w:rsidRPr="00AE43B0">
        <w:rPr>
          <w:rFonts w:cs="Arial"/>
          <w:sz w:val="22"/>
          <w:vertAlign w:val="superscript"/>
        </w:rPr>
        <w:t>2</w:t>
      </w:r>
      <w:r w:rsidR="000F6058">
        <w:rPr>
          <w:rFonts w:cs="Arial"/>
          <w:sz w:val="22"/>
        </w:rPr>
        <w:t>, construit en brique adobe ;</w:t>
      </w:r>
    </w:p>
    <w:p w14:paraId="7B0A945A" w14:textId="3DC401A7" w:rsidR="000F6058" w:rsidRDefault="008B2EB0" w:rsidP="000F6058">
      <w:pPr>
        <w:pStyle w:val="Paragraphedeliste"/>
        <w:numPr>
          <w:ilvl w:val="0"/>
          <w:numId w:val="3"/>
        </w:numPr>
        <w:rPr>
          <w:rFonts w:cs="Arial"/>
          <w:sz w:val="22"/>
        </w:rPr>
      </w:pPr>
      <w:r>
        <w:rPr>
          <w:rFonts w:cs="Arial"/>
          <w:sz w:val="22"/>
        </w:rPr>
        <w:t>Bâtiment 3 : 1</w:t>
      </w:r>
      <w:r w:rsidR="000F6058">
        <w:rPr>
          <w:rFonts w:cs="Arial"/>
          <w:sz w:val="22"/>
        </w:rPr>
        <w:t xml:space="preserve"> </w:t>
      </w:r>
      <w:r>
        <w:rPr>
          <w:rFonts w:cs="Arial"/>
          <w:sz w:val="22"/>
        </w:rPr>
        <w:t>salle</w:t>
      </w:r>
      <w:r w:rsidR="000F6058" w:rsidRPr="00AE43B0">
        <w:rPr>
          <w:rFonts w:cs="Arial"/>
          <w:sz w:val="22"/>
        </w:rPr>
        <w:t xml:space="preserve"> de classe </w:t>
      </w:r>
      <w:r w:rsidR="000F6058">
        <w:rPr>
          <w:rFonts w:cs="Arial"/>
          <w:sz w:val="22"/>
        </w:rPr>
        <w:t xml:space="preserve">dont la </w:t>
      </w:r>
      <w:proofErr w:type="spellStart"/>
      <w:r w:rsidR="000F6058">
        <w:rPr>
          <w:rFonts w:cs="Arial"/>
          <w:sz w:val="22"/>
        </w:rPr>
        <w:t>longuer</w:t>
      </w:r>
      <w:proofErr w:type="spellEnd"/>
      <w:r w:rsidR="000F6058">
        <w:rPr>
          <w:rFonts w:cs="Arial"/>
          <w:sz w:val="22"/>
        </w:rPr>
        <w:t xml:space="preserve"> est de </w:t>
      </w:r>
      <w:r>
        <w:rPr>
          <w:rFonts w:cs="Arial"/>
          <w:sz w:val="22"/>
        </w:rPr>
        <w:t>6</w:t>
      </w:r>
      <w:r w:rsidR="000F6058">
        <w:rPr>
          <w:rFonts w:cs="Arial"/>
          <w:sz w:val="22"/>
        </w:rPr>
        <w:t>,</w:t>
      </w:r>
      <w:r>
        <w:rPr>
          <w:rFonts w:cs="Arial"/>
          <w:sz w:val="22"/>
        </w:rPr>
        <w:t>25</w:t>
      </w:r>
      <w:r w:rsidR="000F6058">
        <w:rPr>
          <w:rFonts w:cs="Arial"/>
          <w:sz w:val="22"/>
        </w:rPr>
        <w:t xml:space="preserve"> m, la largeur</w:t>
      </w:r>
      <w:r>
        <w:rPr>
          <w:rFonts w:cs="Arial"/>
          <w:sz w:val="22"/>
        </w:rPr>
        <w:t xml:space="preserve"> 4</w:t>
      </w:r>
      <w:r w:rsidR="000F6058">
        <w:rPr>
          <w:rFonts w:cs="Arial"/>
          <w:sz w:val="22"/>
        </w:rPr>
        <w:t>,</w:t>
      </w:r>
      <w:r>
        <w:rPr>
          <w:rFonts w:cs="Arial"/>
          <w:sz w:val="22"/>
        </w:rPr>
        <w:t>3</w:t>
      </w:r>
      <w:r w:rsidR="000F6058">
        <w:rPr>
          <w:rFonts w:cs="Arial"/>
          <w:sz w:val="22"/>
        </w:rPr>
        <w:t xml:space="preserve">7 m, et la hauteur de </w:t>
      </w:r>
      <w:r>
        <w:rPr>
          <w:rFonts w:cs="Arial"/>
          <w:sz w:val="22"/>
        </w:rPr>
        <w:t>2</w:t>
      </w:r>
      <w:r w:rsidR="000F6058">
        <w:rPr>
          <w:rFonts w:cs="Arial"/>
          <w:sz w:val="22"/>
        </w:rPr>
        <w:t>,</w:t>
      </w:r>
      <w:r>
        <w:rPr>
          <w:rFonts w:cs="Arial"/>
          <w:sz w:val="22"/>
        </w:rPr>
        <w:t>85</w:t>
      </w:r>
      <w:r w:rsidR="000F6058">
        <w:rPr>
          <w:rFonts w:cs="Arial"/>
          <w:sz w:val="22"/>
        </w:rPr>
        <w:t xml:space="preserve"> m, sur une superficie de</w:t>
      </w:r>
      <w:r>
        <w:rPr>
          <w:rFonts w:cs="Arial"/>
          <w:sz w:val="22"/>
        </w:rPr>
        <w:t xml:space="preserve"> 27</w:t>
      </w:r>
      <w:r w:rsidR="000F6058">
        <w:rPr>
          <w:rFonts w:cs="Arial"/>
          <w:sz w:val="22"/>
        </w:rPr>
        <w:t>,</w:t>
      </w:r>
      <w:r>
        <w:rPr>
          <w:rFonts w:cs="Arial"/>
          <w:sz w:val="22"/>
        </w:rPr>
        <w:t>313</w:t>
      </w:r>
      <w:r w:rsidR="000F6058">
        <w:rPr>
          <w:rFonts w:cs="Arial"/>
          <w:sz w:val="22"/>
        </w:rPr>
        <w:t xml:space="preserve"> m</w:t>
      </w:r>
      <w:r w:rsidR="000F6058" w:rsidRPr="00AE43B0">
        <w:rPr>
          <w:rFonts w:cs="Arial"/>
          <w:sz w:val="22"/>
          <w:vertAlign w:val="superscript"/>
        </w:rPr>
        <w:t>2</w:t>
      </w:r>
      <w:r w:rsidR="000F6058">
        <w:rPr>
          <w:rFonts w:cs="Arial"/>
          <w:sz w:val="22"/>
        </w:rPr>
        <w:t xml:space="preserve">, construit en brique </w:t>
      </w:r>
      <w:r>
        <w:rPr>
          <w:rFonts w:cs="Arial"/>
          <w:sz w:val="22"/>
        </w:rPr>
        <w:t>cuite</w:t>
      </w:r>
      <w:r w:rsidR="000F6058">
        <w:rPr>
          <w:rFonts w:cs="Arial"/>
          <w:sz w:val="22"/>
        </w:rPr>
        <w:t>.</w:t>
      </w:r>
    </w:p>
    <w:p w14:paraId="5FEA4CBC" w14:textId="4E6B4054" w:rsidR="000F6058" w:rsidRPr="00ED1658" w:rsidRDefault="000F6058" w:rsidP="000F6058">
      <w:pPr>
        <w:rPr>
          <w:rFonts w:cs="Arial"/>
          <w:sz w:val="22"/>
        </w:rPr>
      </w:pPr>
    </w:p>
    <w:p w14:paraId="3A8EB4DE" w14:textId="2004CC85" w:rsidR="000F6058" w:rsidRPr="00ED1658" w:rsidRDefault="000F6058" w:rsidP="000F6058">
      <w:pPr>
        <w:rPr>
          <w:rFonts w:cs="Arial"/>
          <w:sz w:val="22"/>
        </w:rPr>
      </w:pPr>
      <w:proofErr w:type="gramStart"/>
      <w:r w:rsidRPr="00ED1658">
        <w:rPr>
          <w:rFonts w:cs="Arial"/>
          <w:sz w:val="22"/>
        </w:rPr>
        <w:t>Suite à</w:t>
      </w:r>
      <w:proofErr w:type="gramEnd"/>
      <w:r w:rsidRPr="00ED1658">
        <w:rPr>
          <w:rFonts w:cs="Arial"/>
          <w:sz w:val="22"/>
        </w:rPr>
        <w:t xml:space="preserve"> l’insuffisance de salles des classes, l’école est obligée de </w:t>
      </w:r>
      <w:r>
        <w:rPr>
          <w:rFonts w:cs="Arial"/>
          <w:sz w:val="22"/>
        </w:rPr>
        <w:t>fon</w:t>
      </w:r>
      <w:r w:rsidR="00511500">
        <w:rPr>
          <w:rFonts w:cs="Arial"/>
          <w:sz w:val="22"/>
        </w:rPr>
        <w:t>c</w:t>
      </w:r>
      <w:r>
        <w:rPr>
          <w:rFonts w:cs="Arial"/>
          <w:sz w:val="22"/>
        </w:rPr>
        <w:t xml:space="preserve">tionner </w:t>
      </w:r>
      <w:r w:rsidR="00762365">
        <w:rPr>
          <w:rFonts w:cs="Arial"/>
          <w:sz w:val="22"/>
        </w:rPr>
        <w:t xml:space="preserve">l’avant et l’après-midi. </w:t>
      </w:r>
    </w:p>
    <w:p w14:paraId="0FBD8A0F" w14:textId="4DAF2968" w:rsidR="000F6058" w:rsidRPr="00ED1658" w:rsidRDefault="000F6058" w:rsidP="000F6058">
      <w:pPr>
        <w:rPr>
          <w:rFonts w:cs="Arial"/>
          <w:sz w:val="22"/>
        </w:rPr>
      </w:pPr>
    </w:p>
    <w:p w14:paraId="75661A04" w14:textId="21DDF90E" w:rsidR="000F6058" w:rsidRPr="00ED1658" w:rsidRDefault="00762365" w:rsidP="000F6058">
      <w:pPr>
        <w:rPr>
          <w:rFonts w:cs="Arial"/>
          <w:sz w:val="22"/>
        </w:rPr>
      </w:pPr>
      <w:r>
        <w:rPr>
          <w:rFonts w:cs="Arial"/>
          <w:sz w:val="22"/>
        </w:rPr>
        <w:t>L’</w:t>
      </w:r>
      <w:r w:rsidR="00595F72">
        <w:rPr>
          <w:rFonts w:cs="Arial"/>
          <w:sz w:val="22"/>
        </w:rPr>
        <w:t>École Primaire</w:t>
      </w:r>
      <w:r>
        <w:rPr>
          <w:rFonts w:cs="Arial"/>
          <w:sz w:val="22"/>
        </w:rPr>
        <w:t xml:space="preserve"> KAMA 2 </w:t>
      </w:r>
      <w:r w:rsidR="000F6058" w:rsidRPr="00ED1658">
        <w:rPr>
          <w:rFonts w:cs="Arial"/>
          <w:sz w:val="22"/>
        </w:rPr>
        <w:t xml:space="preserve">ne dispose pas des installations sanitaires. Les </w:t>
      </w:r>
      <w:proofErr w:type="spellStart"/>
      <w:r w:rsidR="000F6058" w:rsidRPr="00ED1658">
        <w:rPr>
          <w:rFonts w:cs="Arial"/>
          <w:sz w:val="22"/>
        </w:rPr>
        <w:t>elèves</w:t>
      </w:r>
      <w:proofErr w:type="spellEnd"/>
      <w:r w:rsidR="000F6058" w:rsidRPr="00ED1658">
        <w:rPr>
          <w:rFonts w:cs="Arial"/>
          <w:sz w:val="22"/>
        </w:rPr>
        <w:t xml:space="preserve"> fréquentent les </w:t>
      </w:r>
      <w:r>
        <w:rPr>
          <w:rFonts w:cs="Arial"/>
          <w:sz w:val="22"/>
        </w:rPr>
        <w:t>toilettes des habita</w:t>
      </w:r>
      <w:r w:rsidR="00511500">
        <w:rPr>
          <w:rFonts w:cs="Arial"/>
          <w:sz w:val="22"/>
        </w:rPr>
        <w:t>t</w:t>
      </w:r>
      <w:r>
        <w:rPr>
          <w:rFonts w:cs="Arial"/>
          <w:sz w:val="22"/>
        </w:rPr>
        <w:t xml:space="preserve">ions </w:t>
      </w:r>
      <w:r w:rsidR="000F6058">
        <w:rPr>
          <w:rFonts w:cs="Arial"/>
          <w:sz w:val="22"/>
        </w:rPr>
        <w:t>qui se trouvent à proximité</w:t>
      </w:r>
      <w:r w:rsidR="000F6058" w:rsidRPr="00ED1658">
        <w:rPr>
          <w:rFonts w:cs="Arial"/>
          <w:sz w:val="22"/>
        </w:rPr>
        <w:t>.</w:t>
      </w:r>
    </w:p>
    <w:p w14:paraId="690110F9" w14:textId="23256D2A" w:rsidR="000F6058" w:rsidRPr="00ED1658" w:rsidRDefault="000F6058" w:rsidP="000F6058">
      <w:pPr>
        <w:rPr>
          <w:rFonts w:cs="Arial"/>
          <w:sz w:val="22"/>
        </w:rPr>
      </w:pPr>
    </w:p>
    <w:p w14:paraId="68F514AB" w14:textId="3DF42553" w:rsidR="000F6058" w:rsidRPr="005E53AA" w:rsidRDefault="000F6058" w:rsidP="000F6058">
      <w:pPr>
        <w:rPr>
          <w:rFonts w:cs="Arial"/>
          <w:sz w:val="22"/>
        </w:rPr>
      </w:pPr>
      <w:r w:rsidRPr="005E53AA">
        <w:rPr>
          <w:rFonts w:cs="Arial"/>
          <w:sz w:val="22"/>
          <w:u w:val="single"/>
        </w:rPr>
        <w:t>Les bancs pupitres</w:t>
      </w:r>
      <w:r w:rsidRPr="005E53AA">
        <w:rPr>
          <w:rFonts w:cs="Arial"/>
          <w:sz w:val="22"/>
        </w:rPr>
        <w:t xml:space="preserve"> pour élèves, sont de qualité médiocre et en quantité insuffisante. L’</w:t>
      </w:r>
      <w:r w:rsidR="00762365">
        <w:rPr>
          <w:rFonts w:cs="Arial"/>
          <w:sz w:val="22"/>
        </w:rPr>
        <w:t>École n</w:t>
      </w:r>
      <w:r w:rsidRPr="005E53AA">
        <w:rPr>
          <w:rFonts w:cs="Arial"/>
          <w:sz w:val="22"/>
        </w:rPr>
        <w:t xml:space="preserve">e dispose que de quelques chaises et </w:t>
      </w:r>
      <w:r w:rsidR="00762365">
        <w:rPr>
          <w:rFonts w:cs="Arial"/>
          <w:sz w:val="22"/>
        </w:rPr>
        <w:t xml:space="preserve">une </w:t>
      </w:r>
      <w:r w:rsidRPr="005E53AA">
        <w:rPr>
          <w:rFonts w:cs="Arial"/>
          <w:sz w:val="22"/>
        </w:rPr>
        <w:t>table de mauvaise qualité.</w:t>
      </w:r>
    </w:p>
    <w:p w14:paraId="767CC80E" w14:textId="255782D4" w:rsidR="000F6058" w:rsidRPr="00AE71F3" w:rsidRDefault="000F6058" w:rsidP="000F6058">
      <w:pPr>
        <w:rPr>
          <w:rFonts w:cs="Arial"/>
          <w:sz w:val="22"/>
        </w:rPr>
      </w:pPr>
      <w:r w:rsidRPr="00AE71F3">
        <w:rPr>
          <w:rFonts w:cs="Arial"/>
          <w:sz w:val="22"/>
        </w:rPr>
        <w:lastRenderedPageBreak/>
        <w:t>S’agissant des mobiliers des enseignants, ils ne disposent pas de bureau.  Seul le bureau du Directeur dispose d’une table.</w:t>
      </w:r>
    </w:p>
    <w:p w14:paraId="2C13C676" w14:textId="2FE5DF83" w:rsidR="000F6058" w:rsidRDefault="000F6058" w:rsidP="000F6058">
      <w:pPr>
        <w:rPr>
          <w:rFonts w:cs="Arial"/>
          <w:sz w:val="22"/>
        </w:rPr>
      </w:pPr>
    </w:p>
    <w:p w14:paraId="0DB15CA2" w14:textId="626110E3" w:rsidR="000F6058" w:rsidRPr="00AE71F3" w:rsidRDefault="000F6058" w:rsidP="000F6058">
      <w:pPr>
        <w:rPr>
          <w:rFonts w:cs="Arial"/>
          <w:sz w:val="22"/>
        </w:rPr>
      </w:pPr>
      <w:r>
        <w:rPr>
          <w:rFonts w:cs="Arial"/>
          <w:sz w:val="22"/>
        </w:rPr>
        <w:t xml:space="preserve">L’Institut </w:t>
      </w:r>
      <w:r w:rsidRPr="00AE71F3">
        <w:rPr>
          <w:rFonts w:cs="Arial"/>
          <w:sz w:val="22"/>
        </w:rPr>
        <w:t xml:space="preserve">est dépourvu de mur de clôture, ce qui l’expose aux passages de diverses personnes, devenu même un raccourci pour les riverains. </w:t>
      </w:r>
    </w:p>
    <w:p w14:paraId="2551C594" w14:textId="77777777" w:rsidR="00E27C4F" w:rsidRDefault="00E27C4F" w:rsidP="000F6058">
      <w:pPr>
        <w:rPr>
          <w:rFonts w:cs="Arial"/>
          <w:sz w:val="22"/>
        </w:rPr>
      </w:pPr>
    </w:p>
    <w:p w14:paraId="4D217009" w14:textId="34E6C6CE" w:rsidR="000F6058" w:rsidRPr="000F6058" w:rsidRDefault="000F6058" w:rsidP="000F6058">
      <w:pPr>
        <w:jc w:val="center"/>
        <w:rPr>
          <w:rFonts w:cs="Arial"/>
          <w:sz w:val="22"/>
        </w:rPr>
      </w:pPr>
      <w:bookmarkStart w:id="764" w:name="_Toc536021111"/>
      <w:r w:rsidRPr="00A31D0F">
        <w:rPr>
          <w:sz w:val="22"/>
        </w:rPr>
        <w:t>Figure</w:t>
      </w:r>
      <w:r>
        <w:rPr>
          <w:sz w:val="22"/>
        </w:rPr>
        <w:t>s</w:t>
      </w:r>
      <w:r w:rsidRPr="00A31D0F">
        <w:rPr>
          <w:sz w:val="22"/>
        </w:rPr>
        <w:t xml:space="preserve">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11</w:t>
      </w:r>
      <w:r w:rsidRPr="00A31D0F">
        <w:rPr>
          <w:sz w:val="22"/>
        </w:rPr>
        <w:fldChar w:fldCharType="end"/>
      </w:r>
      <w:r>
        <w:rPr>
          <w:sz w:val="22"/>
        </w:rPr>
        <w:t xml:space="preserve"> et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12</w:t>
      </w:r>
      <w:r w:rsidRPr="00A31D0F">
        <w:rPr>
          <w:sz w:val="22"/>
        </w:rPr>
        <w:fldChar w:fldCharType="end"/>
      </w:r>
      <w:r w:rsidRPr="00E13E1E">
        <w:rPr>
          <w:sz w:val="22"/>
        </w:rPr>
        <w:t>.</w:t>
      </w:r>
      <w:r w:rsidRPr="00E13E1E">
        <w:rPr>
          <w:rFonts w:cs="Arial"/>
          <w:sz w:val="22"/>
        </w:rPr>
        <w:t xml:space="preserve"> Bâtime</w:t>
      </w:r>
      <w:r w:rsidR="00511500">
        <w:rPr>
          <w:rFonts w:cs="Arial"/>
          <w:sz w:val="22"/>
        </w:rPr>
        <w:t>n</w:t>
      </w:r>
      <w:r w:rsidRPr="00E13E1E">
        <w:rPr>
          <w:rFonts w:cs="Arial"/>
          <w:sz w:val="22"/>
        </w:rPr>
        <w:t>ts de l’</w:t>
      </w:r>
      <w:r w:rsidR="00762365">
        <w:rPr>
          <w:rFonts w:cs="Arial"/>
          <w:sz w:val="22"/>
        </w:rPr>
        <w:t>École Primaire</w:t>
      </w:r>
      <w:r w:rsidRPr="00E13E1E">
        <w:rPr>
          <w:rFonts w:cs="Arial"/>
          <w:sz w:val="22"/>
        </w:rPr>
        <w:t xml:space="preserve"> KAM</w:t>
      </w:r>
      <w:r w:rsidR="00762365" w:rsidRPr="0076236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E13E1E">
        <w:rPr>
          <w:rFonts w:cs="Arial"/>
          <w:sz w:val="22"/>
        </w:rPr>
        <w:t>A 2</w:t>
      </w:r>
      <w:bookmarkEnd w:id="764"/>
      <w:r w:rsidR="00762365" w:rsidRPr="0076236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6D3EE93" w14:textId="1696895D" w:rsidR="000F6058" w:rsidRDefault="007A121C" w:rsidP="000F6058">
      <w:pPr>
        <w:rPr>
          <w:rFonts w:cs="Arial"/>
          <w:sz w:val="22"/>
          <w:u w:val="single"/>
        </w:rPr>
      </w:pPr>
      <w:r w:rsidRPr="00762365">
        <w:rPr>
          <w:rFonts w:cs="Arial"/>
          <w:noProof/>
          <w:sz w:val="22"/>
        </w:rPr>
        <w:drawing>
          <wp:anchor distT="0" distB="0" distL="114300" distR="114300" simplePos="0" relativeHeight="251752448" behindDoc="0" locked="0" layoutInCell="1" allowOverlap="1" wp14:anchorId="34BD15B2" wp14:editId="043836EF">
            <wp:simplePos x="0" y="0"/>
            <wp:positionH relativeFrom="column">
              <wp:posOffset>83391</wp:posOffset>
            </wp:positionH>
            <wp:positionV relativeFrom="paragraph">
              <wp:posOffset>5080</wp:posOffset>
            </wp:positionV>
            <wp:extent cx="2672080" cy="2004060"/>
            <wp:effectExtent l="0" t="0" r="0" b="0"/>
            <wp:wrapNone/>
            <wp:docPr id="62" name="Image 62" descr="C:\Users\Bruno BOLEKYMO\Documents\PDU_Photos EIES écoles de Kindu\20181124_09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runo BOLEKYMO\Documents\PDU_Photos EIES écoles de Kindu\20181124_0948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2080"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365" w:rsidRPr="00762365">
        <w:rPr>
          <w:rFonts w:cs="Arial"/>
          <w:noProof/>
          <w:sz w:val="22"/>
        </w:rPr>
        <w:drawing>
          <wp:anchor distT="0" distB="0" distL="114300" distR="114300" simplePos="0" relativeHeight="251753472" behindDoc="0" locked="0" layoutInCell="1" allowOverlap="1" wp14:anchorId="6B1DD825" wp14:editId="28207620">
            <wp:simplePos x="0" y="0"/>
            <wp:positionH relativeFrom="margin">
              <wp:posOffset>2771140</wp:posOffset>
            </wp:positionH>
            <wp:positionV relativeFrom="paragraph">
              <wp:posOffset>15875</wp:posOffset>
            </wp:positionV>
            <wp:extent cx="2637155" cy="1978025"/>
            <wp:effectExtent l="0" t="0" r="0" b="3175"/>
            <wp:wrapNone/>
            <wp:docPr id="63" name="Image 63" descr="C:\Users\Bruno BOLEKYMO\Documents\PDU_Photos EIES écoles de Kindu\20181124_09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runo BOLEKYMO\Documents\PDU_Photos EIES écoles de Kindu\20181124_0948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7155" cy="197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4470E" w14:textId="204C7FA6" w:rsidR="000F6058" w:rsidRDefault="000F6058" w:rsidP="000F6058">
      <w:pPr>
        <w:rPr>
          <w:rFonts w:cs="Arial"/>
          <w:sz w:val="22"/>
          <w:u w:val="single"/>
        </w:rPr>
      </w:pPr>
    </w:p>
    <w:p w14:paraId="16D6D322" w14:textId="3790BAAB" w:rsidR="000F6058" w:rsidRDefault="000F6058" w:rsidP="000F6058">
      <w:pPr>
        <w:rPr>
          <w:rFonts w:cs="Arial"/>
          <w:sz w:val="22"/>
          <w:u w:val="single"/>
        </w:rPr>
      </w:pPr>
    </w:p>
    <w:p w14:paraId="4A6E7A2C" w14:textId="77777777" w:rsidR="000F6058" w:rsidRDefault="000F6058" w:rsidP="000F6058">
      <w:pPr>
        <w:rPr>
          <w:rFonts w:cs="Arial"/>
          <w:sz w:val="22"/>
          <w:u w:val="single"/>
        </w:rPr>
      </w:pPr>
    </w:p>
    <w:p w14:paraId="0B51B404" w14:textId="77777777" w:rsidR="000F6058" w:rsidRDefault="000F6058" w:rsidP="000F6058">
      <w:pPr>
        <w:rPr>
          <w:rFonts w:cs="Arial"/>
          <w:sz w:val="22"/>
          <w:u w:val="single"/>
        </w:rPr>
      </w:pPr>
    </w:p>
    <w:p w14:paraId="5873C29C" w14:textId="77777777" w:rsidR="000F6058" w:rsidRDefault="000F6058" w:rsidP="000F6058">
      <w:pPr>
        <w:rPr>
          <w:rFonts w:cs="Arial"/>
          <w:sz w:val="22"/>
          <w:u w:val="single"/>
        </w:rPr>
      </w:pPr>
    </w:p>
    <w:p w14:paraId="6BFDCD9C" w14:textId="77777777" w:rsidR="000F6058" w:rsidRDefault="000F6058" w:rsidP="000F6058">
      <w:pPr>
        <w:rPr>
          <w:rFonts w:cs="Arial"/>
          <w:sz w:val="22"/>
          <w:u w:val="single"/>
        </w:rPr>
      </w:pPr>
    </w:p>
    <w:p w14:paraId="02C5CBF1" w14:textId="77777777" w:rsidR="000F6058" w:rsidRDefault="000F6058" w:rsidP="000F6058">
      <w:pPr>
        <w:rPr>
          <w:rFonts w:cs="Arial"/>
          <w:sz w:val="22"/>
          <w:u w:val="single"/>
        </w:rPr>
      </w:pPr>
    </w:p>
    <w:p w14:paraId="792D902C" w14:textId="77777777" w:rsidR="000F6058" w:rsidRDefault="000F6058" w:rsidP="000F6058">
      <w:pPr>
        <w:rPr>
          <w:rFonts w:cs="Arial"/>
          <w:sz w:val="22"/>
          <w:u w:val="single"/>
        </w:rPr>
      </w:pPr>
    </w:p>
    <w:p w14:paraId="6400EDF5" w14:textId="77777777" w:rsidR="000F6058" w:rsidRDefault="000F6058" w:rsidP="000F6058">
      <w:pPr>
        <w:rPr>
          <w:rFonts w:cs="Arial"/>
          <w:sz w:val="22"/>
          <w:u w:val="single"/>
        </w:rPr>
      </w:pPr>
    </w:p>
    <w:p w14:paraId="12B5B83B" w14:textId="77777777" w:rsidR="000F6058" w:rsidRDefault="000F6058" w:rsidP="000F6058">
      <w:pPr>
        <w:rPr>
          <w:rFonts w:cs="Arial"/>
          <w:sz w:val="22"/>
          <w:u w:val="single"/>
        </w:rPr>
      </w:pPr>
    </w:p>
    <w:p w14:paraId="60697C4F" w14:textId="2F400B37" w:rsidR="000F6058" w:rsidRPr="00A82EDB" w:rsidRDefault="000F6058" w:rsidP="000F6058">
      <w:pPr>
        <w:jc w:val="center"/>
        <w:rPr>
          <w:rFonts w:cs="Arial"/>
          <w:sz w:val="22"/>
        </w:rPr>
      </w:pPr>
      <w:r w:rsidRPr="00A82EDB">
        <w:rPr>
          <w:rFonts w:cs="Arial"/>
          <w:sz w:val="22"/>
        </w:rPr>
        <w:t>Source : B. BOLEKYMO (Novembre 2018)</w:t>
      </w:r>
    </w:p>
    <w:p w14:paraId="53022BA7" w14:textId="77777777" w:rsidR="00762365" w:rsidRDefault="00762365" w:rsidP="000F6058">
      <w:pPr>
        <w:jc w:val="center"/>
        <w:rPr>
          <w:sz w:val="22"/>
        </w:rPr>
      </w:pPr>
    </w:p>
    <w:p w14:paraId="3C557998" w14:textId="63229677" w:rsidR="000F6058" w:rsidRPr="0031258E" w:rsidRDefault="000F6058" w:rsidP="00595F72">
      <w:pPr>
        <w:spacing w:line="240" w:lineRule="auto"/>
        <w:jc w:val="left"/>
        <w:rPr>
          <w:rFonts w:cs="Arial"/>
          <w:sz w:val="22"/>
          <w:u w:val="single"/>
        </w:rPr>
      </w:pPr>
      <w:r w:rsidRPr="0031258E">
        <w:rPr>
          <w:rFonts w:cs="Arial"/>
          <w:sz w:val="22"/>
          <w:u w:val="single"/>
        </w:rPr>
        <w:t>Topographie du site</w:t>
      </w:r>
    </w:p>
    <w:p w14:paraId="36268400" w14:textId="77777777" w:rsidR="000F6058" w:rsidRPr="00FE40A3" w:rsidRDefault="000F6058" w:rsidP="000F6058">
      <w:pPr>
        <w:pStyle w:val="Paragraphedeliste"/>
        <w:ind w:left="1080"/>
        <w:rPr>
          <w:rFonts w:cs="Arial"/>
          <w:sz w:val="22"/>
          <w:u w:val="single"/>
        </w:rPr>
      </w:pPr>
    </w:p>
    <w:p w14:paraId="7EA2CE49" w14:textId="220C3D3B" w:rsidR="000F6058" w:rsidRPr="0031258E" w:rsidRDefault="000F6058" w:rsidP="000F6058">
      <w:pPr>
        <w:rPr>
          <w:rFonts w:cs="Arial"/>
          <w:sz w:val="22"/>
        </w:rPr>
      </w:pPr>
      <w:r w:rsidRPr="00FE40A3">
        <w:rPr>
          <w:rFonts w:cs="Arial"/>
          <w:sz w:val="22"/>
        </w:rPr>
        <w:t>La pente de terrain est de 1</w:t>
      </w:r>
      <w:r>
        <w:rPr>
          <w:rFonts w:cs="Arial"/>
          <w:sz w:val="22"/>
        </w:rPr>
        <w:t xml:space="preserve"> </w:t>
      </w:r>
      <w:r w:rsidRPr="00FE40A3">
        <w:rPr>
          <w:rFonts w:cs="Arial"/>
          <w:sz w:val="22"/>
        </w:rPr>
        <w:t>% ; le site a une topographie plane et favorable pour tout aménagement ; stable et compact prouvé par des études empiriques élaboré</w:t>
      </w:r>
      <w:r w:rsidR="00511500">
        <w:rPr>
          <w:rFonts w:cs="Arial"/>
          <w:sz w:val="22"/>
        </w:rPr>
        <w:t>es</w:t>
      </w:r>
      <w:r w:rsidRPr="00FE40A3">
        <w:rPr>
          <w:rFonts w:cs="Arial"/>
          <w:sz w:val="22"/>
        </w:rPr>
        <w:t xml:space="preserve"> sur base des bâtiments voisins, le site de l’école ne présente aucune contrainte de conception nonobstant la présence </w:t>
      </w:r>
      <w:r w:rsidRPr="0031258E">
        <w:rPr>
          <w:rFonts w:cs="Arial"/>
          <w:sz w:val="22"/>
        </w:rPr>
        <w:t>d’un manguier qui se trouve dans s</w:t>
      </w:r>
      <w:r>
        <w:rPr>
          <w:rFonts w:cs="Arial"/>
          <w:sz w:val="22"/>
        </w:rPr>
        <w:t>on enceinte</w:t>
      </w:r>
      <w:r w:rsidRPr="0031258E">
        <w:rPr>
          <w:rFonts w:cs="Arial"/>
          <w:sz w:val="22"/>
        </w:rPr>
        <w:t>.</w:t>
      </w:r>
    </w:p>
    <w:p w14:paraId="46D0C200" w14:textId="77777777" w:rsidR="000F6058" w:rsidRDefault="000F6058" w:rsidP="000F6058">
      <w:pPr>
        <w:rPr>
          <w:rFonts w:cs="Arial"/>
          <w:sz w:val="22"/>
        </w:rPr>
      </w:pPr>
    </w:p>
    <w:p w14:paraId="51AF6107" w14:textId="47986F29" w:rsidR="000F6058" w:rsidRPr="0031258E" w:rsidRDefault="000F6058" w:rsidP="000F6058">
      <w:pPr>
        <w:rPr>
          <w:rFonts w:cs="Arial"/>
          <w:sz w:val="22"/>
        </w:rPr>
      </w:pPr>
      <w:r w:rsidRPr="00595F72">
        <w:rPr>
          <w:rFonts w:cs="Arial"/>
          <w:sz w:val="22"/>
        </w:rPr>
        <w:t xml:space="preserve">Dépourvu des ouvrages d’art et d’assainissement dans la zone, les eaux du site sont drainées vers le bas fond du site </w:t>
      </w:r>
      <w:r w:rsidR="00595F72" w:rsidRPr="00595F72">
        <w:rPr>
          <w:rFonts w:cs="Arial"/>
          <w:sz w:val="22"/>
        </w:rPr>
        <w:t xml:space="preserve">où il </w:t>
      </w:r>
      <w:proofErr w:type="spellStart"/>
      <w:r w:rsidR="00595F72" w:rsidRPr="00595F72">
        <w:rPr>
          <w:rFonts w:cs="Arial"/>
          <w:sz w:val="22"/>
        </w:rPr>
        <w:t>ya</w:t>
      </w:r>
      <w:proofErr w:type="spellEnd"/>
      <w:r w:rsidR="00595F72" w:rsidRPr="00595F72">
        <w:rPr>
          <w:rFonts w:cs="Arial"/>
          <w:sz w:val="22"/>
        </w:rPr>
        <w:t xml:space="preserve"> un petit ponceau avant d’accéder à l’École.</w:t>
      </w:r>
      <w:r w:rsidR="00595F72" w:rsidRPr="0031258E">
        <w:rPr>
          <w:rFonts w:cs="Arial"/>
          <w:sz w:val="22"/>
        </w:rPr>
        <w:t xml:space="preserve"> </w:t>
      </w:r>
    </w:p>
    <w:p w14:paraId="45A2C9CF" w14:textId="77777777" w:rsidR="00511500" w:rsidRDefault="00511500" w:rsidP="000F6058">
      <w:pPr>
        <w:widowControl w:val="0"/>
        <w:outlineLvl w:val="0"/>
        <w:rPr>
          <w:rFonts w:cs="Arial"/>
          <w:sz w:val="22"/>
          <w:u w:val="single"/>
        </w:rPr>
      </w:pPr>
      <w:bookmarkStart w:id="765" w:name="_Toc533610414"/>
      <w:bookmarkStart w:id="766" w:name="_Toc536023446"/>
    </w:p>
    <w:p w14:paraId="7A34E870" w14:textId="68F2CCAC" w:rsidR="000F6058" w:rsidRPr="00AE71F3" w:rsidRDefault="000F6058" w:rsidP="000F6058">
      <w:pPr>
        <w:widowControl w:val="0"/>
        <w:outlineLvl w:val="0"/>
        <w:rPr>
          <w:rFonts w:cs="Arial"/>
          <w:sz w:val="22"/>
          <w:u w:val="single"/>
        </w:rPr>
      </w:pPr>
      <w:r w:rsidRPr="00AE71F3">
        <w:rPr>
          <w:rFonts w:cs="Arial"/>
          <w:sz w:val="22"/>
          <w:u w:val="single"/>
        </w:rPr>
        <w:t>Aspect environnemental</w:t>
      </w:r>
      <w:bookmarkEnd w:id="765"/>
      <w:bookmarkEnd w:id="766"/>
    </w:p>
    <w:p w14:paraId="5AC5FA7C" w14:textId="77777777" w:rsidR="000F6058" w:rsidRPr="0031258E" w:rsidRDefault="000F6058" w:rsidP="000F6058">
      <w:pPr>
        <w:pStyle w:val="Paragraphedeliste"/>
        <w:ind w:left="1080"/>
        <w:rPr>
          <w:rFonts w:cs="Arial"/>
          <w:sz w:val="22"/>
          <w:u w:val="single"/>
        </w:rPr>
      </w:pPr>
    </w:p>
    <w:p w14:paraId="7827532A" w14:textId="438215B2" w:rsidR="000F6058" w:rsidRDefault="000F6058" w:rsidP="000F6058">
      <w:pPr>
        <w:rPr>
          <w:rFonts w:cs="Arial"/>
          <w:sz w:val="22"/>
        </w:rPr>
      </w:pPr>
      <w:r>
        <w:rPr>
          <w:rFonts w:cs="Arial"/>
          <w:sz w:val="22"/>
        </w:rPr>
        <w:t>L’</w:t>
      </w:r>
      <w:r w:rsidR="00595F72">
        <w:rPr>
          <w:rFonts w:cs="Arial"/>
          <w:sz w:val="22"/>
        </w:rPr>
        <w:t>École Primaire</w:t>
      </w:r>
      <w:r w:rsidR="00595F72" w:rsidRPr="00E13E1E">
        <w:rPr>
          <w:rFonts w:cs="Arial"/>
          <w:sz w:val="22"/>
        </w:rPr>
        <w:t xml:space="preserve"> </w:t>
      </w:r>
      <w:r>
        <w:rPr>
          <w:rFonts w:cs="Arial"/>
          <w:sz w:val="22"/>
        </w:rPr>
        <w:t>KAMA 2 est dans la Commune d’ALUNGULI</w:t>
      </w:r>
      <w:r w:rsidRPr="0031258E">
        <w:rPr>
          <w:rFonts w:cs="Arial"/>
          <w:sz w:val="22"/>
        </w:rPr>
        <w:t xml:space="preserve"> sur un sol sablo-argileux </w:t>
      </w:r>
      <w:r>
        <w:rPr>
          <w:rFonts w:cs="Arial"/>
          <w:sz w:val="22"/>
        </w:rPr>
        <w:t xml:space="preserve">de texture jaunâtre </w:t>
      </w:r>
      <w:r w:rsidRPr="00963AE6">
        <w:rPr>
          <w:rFonts w:cs="Arial"/>
          <w:sz w:val="22"/>
        </w:rPr>
        <w:t xml:space="preserve">avec une couverture végétale de l’espèce </w:t>
      </w:r>
      <w:r w:rsidRPr="00963AE6">
        <w:rPr>
          <w:rFonts w:cs="Arial"/>
          <w:b/>
          <w:i/>
          <w:sz w:val="22"/>
        </w:rPr>
        <w:t>Panicum maximum</w:t>
      </w:r>
      <w:r w:rsidRPr="00963AE6">
        <w:rPr>
          <w:rFonts w:cs="Arial"/>
          <w:sz w:val="22"/>
        </w:rPr>
        <w:t>, la cour est presque</w:t>
      </w:r>
      <w:r w:rsidR="00963AE6" w:rsidRPr="00963AE6">
        <w:rPr>
          <w:rFonts w:cs="Arial"/>
          <w:sz w:val="22"/>
        </w:rPr>
        <w:t xml:space="preserve"> </w:t>
      </w:r>
      <w:r w:rsidR="00963AE6" w:rsidRPr="00963AE6">
        <w:rPr>
          <w:rFonts w:cs="Arial" w:hint="cs"/>
          <w:sz w:val="22"/>
        </w:rPr>
        <w:t>ouverte c</w:t>
      </w:r>
      <w:r w:rsidR="00963AE6" w:rsidRPr="00963AE6">
        <w:rPr>
          <w:rFonts w:cs="Arial"/>
          <w:sz w:val="22"/>
        </w:rPr>
        <w:t>’est-à-dire</w:t>
      </w:r>
      <w:r w:rsidR="00963AE6" w:rsidRPr="00963AE6">
        <w:rPr>
          <w:rFonts w:cs="Arial" w:hint="cs"/>
          <w:sz w:val="22"/>
        </w:rPr>
        <w:t xml:space="preserve"> aucun arbre </w:t>
      </w:r>
      <w:r w:rsidR="00963AE6" w:rsidRPr="00963AE6">
        <w:rPr>
          <w:rFonts w:cs="Arial"/>
          <w:sz w:val="22"/>
        </w:rPr>
        <w:t>ne</w:t>
      </w:r>
      <w:r w:rsidR="00963AE6" w:rsidRPr="00963AE6">
        <w:rPr>
          <w:rFonts w:cs="Arial" w:hint="cs"/>
          <w:sz w:val="22"/>
        </w:rPr>
        <w:t xml:space="preserve"> la protège contre les intempéries (vent violant, eau de ruissellement, pluie,</w:t>
      </w:r>
      <w:r w:rsidR="00963AE6" w:rsidRPr="00E4065D">
        <w:rPr>
          <w:rFonts w:cs="Arial"/>
          <w:sz w:val="22"/>
        </w:rPr>
        <w:t xml:space="preserve"> etc.)</w:t>
      </w:r>
      <w:r w:rsidRPr="00963AE6">
        <w:rPr>
          <w:rFonts w:cs="Arial"/>
          <w:sz w:val="22"/>
        </w:rPr>
        <w:t>.</w:t>
      </w:r>
    </w:p>
    <w:p w14:paraId="17AE7695" w14:textId="77777777" w:rsidR="000F6058" w:rsidRPr="0031258E" w:rsidRDefault="000F6058" w:rsidP="000F6058">
      <w:pPr>
        <w:ind w:left="708"/>
        <w:rPr>
          <w:rFonts w:cs="Arial"/>
          <w:sz w:val="22"/>
        </w:rPr>
      </w:pPr>
    </w:p>
    <w:p w14:paraId="1B080394" w14:textId="3647452F" w:rsidR="000F6058" w:rsidRPr="0031258E" w:rsidRDefault="000F6058" w:rsidP="000F6058">
      <w:pPr>
        <w:rPr>
          <w:rFonts w:cs="Arial"/>
          <w:sz w:val="22"/>
        </w:rPr>
      </w:pPr>
      <w:r>
        <w:rPr>
          <w:rFonts w:cs="Arial"/>
          <w:sz w:val="22"/>
        </w:rPr>
        <w:t>Tel que mentionné ci-haut, c</w:t>
      </w:r>
      <w:r w:rsidRPr="0031258E">
        <w:rPr>
          <w:rFonts w:cs="Arial"/>
          <w:sz w:val="22"/>
        </w:rPr>
        <w:t xml:space="preserve">ette école d’une structure de </w:t>
      </w:r>
      <w:r>
        <w:rPr>
          <w:rFonts w:cs="Arial"/>
          <w:sz w:val="22"/>
        </w:rPr>
        <w:t xml:space="preserve">trois </w:t>
      </w:r>
      <w:proofErr w:type="spellStart"/>
      <w:r>
        <w:rPr>
          <w:rFonts w:cs="Arial"/>
          <w:sz w:val="22"/>
        </w:rPr>
        <w:t>batiments</w:t>
      </w:r>
      <w:proofErr w:type="spellEnd"/>
      <w:r>
        <w:rPr>
          <w:rFonts w:cs="Arial"/>
          <w:sz w:val="22"/>
        </w:rPr>
        <w:t xml:space="preserve"> pour les salles des</w:t>
      </w:r>
      <w:r w:rsidRPr="0031258E">
        <w:rPr>
          <w:rFonts w:cs="Arial"/>
          <w:sz w:val="22"/>
        </w:rPr>
        <w:t xml:space="preserve"> classes qui ne répondent pas aux normes environnementales (sans portes</w:t>
      </w:r>
      <w:r w:rsidR="00595F72">
        <w:rPr>
          <w:rFonts w:cs="Arial"/>
          <w:sz w:val="22"/>
        </w:rPr>
        <w:t xml:space="preserve"> pour certaines salles de classes</w:t>
      </w:r>
      <w:r w:rsidRPr="0031258E">
        <w:rPr>
          <w:rFonts w:cs="Arial"/>
          <w:sz w:val="22"/>
        </w:rPr>
        <w:t>, ni latrines</w:t>
      </w:r>
      <w:r>
        <w:rPr>
          <w:rFonts w:cs="Arial"/>
          <w:sz w:val="22"/>
        </w:rPr>
        <w:t xml:space="preserve"> propres</w:t>
      </w:r>
      <w:r w:rsidRPr="0031258E">
        <w:rPr>
          <w:rFonts w:cs="Arial"/>
          <w:sz w:val="22"/>
        </w:rPr>
        <w:t>). Aussi l’école est entourée par des habitations qui sont voisines et expose les enfants aux bruits qui peuvent les distraire pendant les heures de cours.</w:t>
      </w:r>
    </w:p>
    <w:p w14:paraId="1D7E0941" w14:textId="77777777" w:rsidR="000F6058" w:rsidRPr="0066485F" w:rsidRDefault="000F6058" w:rsidP="000F6058">
      <w:pPr>
        <w:widowControl w:val="0"/>
        <w:outlineLvl w:val="0"/>
        <w:rPr>
          <w:rFonts w:cs="Arial"/>
          <w:sz w:val="22"/>
        </w:rPr>
      </w:pPr>
      <w:bookmarkStart w:id="767" w:name="_Toc533610415"/>
      <w:bookmarkStart w:id="768" w:name="_Toc536023447"/>
      <w:r w:rsidRPr="0066485F">
        <w:rPr>
          <w:rFonts w:cs="Arial"/>
          <w:sz w:val="22"/>
        </w:rPr>
        <w:t>Lieu de délocalisation des activités pendant les travaux</w:t>
      </w:r>
      <w:bookmarkEnd w:id="767"/>
      <w:bookmarkEnd w:id="768"/>
    </w:p>
    <w:p w14:paraId="0735B6D8" w14:textId="77777777" w:rsidR="000F6058" w:rsidRPr="0031258E" w:rsidRDefault="000F6058" w:rsidP="000F6058">
      <w:pPr>
        <w:rPr>
          <w:rFonts w:cs="Arial"/>
          <w:sz w:val="22"/>
        </w:rPr>
      </w:pPr>
    </w:p>
    <w:p w14:paraId="32B420BC" w14:textId="662A35EF" w:rsidR="000F6058" w:rsidRPr="00484731" w:rsidRDefault="000F6058" w:rsidP="000F6058">
      <w:pPr>
        <w:rPr>
          <w:rFonts w:cs="Arial"/>
          <w:sz w:val="22"/>
        </w:rPr>
      </w:pPr>
      <w:r>
        <w:rPr>
          <w:rFonts w:cs="Arial"/>
          <w:sz w:val="22"/>
        </w:rPr>
        <w:t xml:space="preserve">Étant donné que les travaux de </w:t>
      </w:r>
      <w:r w:rsidRPr="0031258E">
        <w:rPr>
          <w:rFonts w:cs="Arial"/>
          <w:sz w:val="22"/>
        </w:rPr>
        <w:t xml:space="preserve">construction des bâtiments de cette école </w:t>
      </w:r>
      <w:r>
        <w:rPr>
          <w:rFonts w:cs="Arial"/>
          <w:sz w:val="22"/>
        </w:rPr>
        <w:t xml:space="preserve">prendront un délai de six mois, le </w:t>
      </w:r>
      <w:r w:rsidR="00326171">
        <w:rPr>
          <w:rFonts w:cs="Arial"/>
          <w:sz w:val="22"/>
        </w:rPr>
        <w:t>Directeur de la</w:t>
      </w:r>
      <w:r>
        <w:rPr>
          <w:rFonts w:cs="Arial"/>
          <w:sz w:val="22"/>
        </w:rPr>
        <w:t>dit</w:t>
      </w:r>
      <w:r w:rsidR="00326171">
        <w:rPr>
          <w:rFonts w:cs="Arial"/>
          <w:sz w:val="22"/>
        </w:rPr>
        <w:t>e école</w:t>
      </w:r>
      <w:r>
        <w:rPr>
          <w:rFonts w:cs="Arial"/>
          <w:sz w:val="22"/>
        </w:rPr>
        <w:t xml:space="preserve"> a signé un Protocole d’accord avec l’</w:t>
      </w:r>
      <w:r w:rsidR="00595F72">
        <w:rPr>
          <w:rFonts w:cs="Arial"/>
          <w:sz w:val="22"/>
        </w:rPr>
        <w:t xml:space="preserve">École </w:t>
      </w:r>
      <w:r w:rsidR="00326171">
        <w:rPr>
          <w:rFonts w:cs="Arial"/>
          <w:sz w:val="22"/>
        </w:rPr>
        <w:t>Primaire</w:t>
      </w:r>
      <w:r w:rsidR="00326171" w:rsidRPr="00E13E1E">
        <w:rPr>
          <w:rFonts w:cs="Arial"/>
          <w:sz w:val="22"/>
        </w:rPr>
        <w:t xml:space="preserve"> </w:t>
      </w:r>
      <w:r w:rsidR="00326171">
        <w:rPr>
          <w:rFonts w:cs="Arial"/>
          <w:sz w:val="22"/>
        </w:rPr>
        <w:t>MUFULA</w:t>
      </w:r>
      <w:r>
        <w:rPr>
          <w:rFonts w:cs="Arial"/>
          <w:sz w:val="22"/>
        </w:rPr>
        <w:t xml:space="preserve"> </w:t>
      </w:r>
      <w:r w:rsidR="00E27C4F">
        <w:rPr>
          <w:rFonts w:cs="Arial"/>
          <w:sz w:val="22"/>
        </w:rPr>
        <w:t xml:space="preserve">situé à 150 mètres de l’EP 2 </w:t>
      </w:r>
      <w:r>
        <w:rPr>
          <w:rFonts w:cs="Arial"/>
          <w:sz w:val="22"/>
        </w:rPr>
        <w:t>en vue d’</w:t>
      </w:r>
      <w:proofErr w:type="spellStart"/>
      <w:r>
        <w:rPr>
          <w:rFonts w:cs="Arial"/>
          <w:sz w:val="22"/>
        </w:rPr>
        <w:t>acceuillir</w:t>
      </w:r>
      <w:proofErr w:type="spellEnd"/>
      <w:r>
        <w:rPr>
          <w:rFonts w:cs="Arial"/>
          <w:sz w:val="22"/>
        </w:rPr>
        <w:t xml:space="preserve"> ses </w:t>
      </w:r>
      <w:proofErr w:type="spellStart"/>
      <w:r>
        <w:rPr>
          <w:rFonts w:cs="Arial"/>
          <w:sz w:val="22"/>
        </w:rPr>
        <w:t>elèves</w:t>
      </w:r>
      <w:proofErr w:type="spellEnd"/>
      <w:r>
        <w:rPr>
          <w:rFonts w:cs="Arial"/>
          <w:sz w:val="22"/>
        </w:rPr>
        <w:t xml:space="preserve"> pendant ce temps et étudieront dans </w:t>
      </w:r>
      <w:proofErr w:type="gramStart"/>
      <w:r>
        <w:rPr>
          <w:rFonts w:cs="Arial"/>
          <w:sz w:val="22"/>
        </w:rPr>
        <w:t>les après-midi</w:t>
      </w:r>
      <w:proofErr w:type="gramEnd"/>
      <w:r>
        <w:rPr>
          <w:rFonts w:cs="Arial"/>
          <w:sz w:val="22"/>
        </w:rPr>
        <w:t xml:space="preserve"> et ce, en vue de ne pas perturber leur calendrier scolaire. Ci-jointe</w:t>
      </w:r>
      <w:r w:rsidR="00BA02F8">
        <w:rPr>
          <w:rFonts w:cs="Arial"/>
          <w:sz w:val="22"/>
        </w:rPr>
        <w:t>s</w:t>
      </w:r>
      <w:r>
        <w:rPr>
          <w:rFonts w:cs="Arial"/>
          <w:sz w:val="22"/>
        </w:rPr>
        <w:t xml:space="preserve"> l</w:t>
      </w:r>
      <w:r w:rsidR="00326616">
        <w:rPr>
          <w:rFonts w:cs="Arial"/>
          <w:sz w:val="22"/>
        </w:rPr>
        <w:t>es</w:t>
      </w:r>
      <w:r>
        <w:rPr>
          <w:rFonts w:cs="Arial"/>
          <w:sz w:val="22"/>
        </w:rPr>
        <w:t xml:space="preserve"> figure</w:t>
      </w:r>
      <w:r w:rsidR="00BA02F8">
        <w:rPr>
          <w:rFonts w:cs="Arial"/>
          <w:sz w:val="22"/>
        </w:rPr>
        <w:t>s</w:t>
      </w:r>
      <w:r>
        <w:rPr>
          <w:rFonts w:cs="Arial"/>
          <w:sz w:val="22"/>
        </w:rPr>
        <w:t xml:space="preserve"> </w:t>
      </w:r>
      <w:r w:rsidR="00BA02F8">
        <w:rPr>
          <w:rFonts w:cs="Arial"/>
          <w:sz w:val="22"/>
        </w:rPr>
        <w:t>13</w:t>
      </w:r>
      <w:r w:rsidR="00326616">
        <w:rPr>
          <w:rFonts w:cs="Arial"/>
          <w:sz w:val="22"/>
        </w:rPr>
        <w:t xml:space="preserve"> et 1</w:t>
      </w:r>
      <w:r w:rsidR="00BA02F8">
        <w:rPr>
          <w:rFonts w:cs="Arial"/>
          <w:sz w:val="22"/>
        </w:rPr>
        <w:t>4</w:t>
      </w:r>
      <w:r w:rsidR="00ED173B">
        <w:rPr>
          <w:rFonts w:cs="Arial"/>
          <w:sz w:val="22"/>
        </w:rPr>
        <w:t xml:space="preserve"> </w:t>
      </w:r>
      <w:r>
        <w:rPr>
          <w:rFonts w:cs="Arial"/>
          <w:sz w:val="22"/>
        </w:rPr>
        <w:t>illustrant l’école hôte</w:t>
      </w:r>
      <w:r w:rsidR="00E27C4F">
        <w:rPr>
          <w:rFonts w:cs="Arial"/>
          <w:sz w:val="22"/>
        </w:rPr>
        <w:t xml:space="preserve"> qui a une capacité de 13 salles de classes</w:t>
      </w:r>
      <w:r>
        <w:rPr>
          <w:rFonts w:cs="Arial"/>
          <w:sz w:val="22"/>
        </w:rPr>
        <w:t>.</w:t>
      </w:r>
    </w:p>
    <w:p w14:paraId="0AD33445" w14:textId="77777777" w:rsidR="00ED173B" w:rsidRDefault="00ED173B" w:rsidP="00ED173B">
      <w:pPr>
        <w:spacing w:line="240" w:lineRule="auto"/>
        <w:jc w:val="left"/>
        <w:rPr>
          <w:rFonts w:ascii="Andalus" w:hAnsi="Andalus" w:cs="Andalus"/>
          <w:sz w:val="24"/>
          <w:szCs w:val="24"/>
        </w:rPr>
      </w:pPr>
    </w:p>
    <w:p w14:paraId="136799C2" w14:textId="77777777" w:rsidR="007A121C" w:rsidRDefault="007A121C">
      <w:pPr>
        <w:spacing w:line="240" w:lineRule="auto"/>
        <w:jc w:val="left"/>
        <w:rPr>
          <w:sz w:val="22"/>
        </w:rPr>
      </w:pPr>
      <w:r>
        <w:rPr>
          <w:sz w:val="22"/>
        </w:rPr>
        <w:br w:type="page"/>
      </w:r>
    </w:p>
    <w:p w14:paraId="3A6BE414" w14:textId="430DF67B" w:rsidR="000F6058" w:rsidRDefault="007A121C" w:rsidP="00ED173B">
      <w:pPr>
        <w:spacing w:line="240" w:lineRule="auto"/>
        <w:jc w:val="center"/>
        <w:rPr>
          <w:rFonts w:cs="Arial"/>
          <w:sz w:val="22"/>
        </w:rPr>
      </w:pPr>
      <w:bookmarkStart w:id="769" w:name="_Toc536021112"/>
      <w:r w:rsidRPr="00A31D0F">
        <w:rPr>
          <w:sz w:val="22"/>
        </w:rPr>
        <w:lastRenderedPageBreak/>
        <w:t>Figure</w:t>
      </w:r>
      <w:r>
        <w:rPr>
          <w:sz w:val="22"/>
        </w:rPr>
        <w:t>s</w:t>
      </w:r>
      <w:r w:rsidRPr="00A31D0F">
        <w:rPr>
          <w:sz w:val="22"/>
        </w:rPr>
        <w:t xml:space="preserve">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13</w:t>
      </w:r>
      <w:r w:rsidRPr="00A31D0F">
        <w:rPr>
          <w:sz w:val="22"/>
        </w:rPr>
        <w:fldChar w:fldCharType="end"/>
      </w:r>
      <w:r w:rsidR="00BA02F8">
        <w:rPr>
          <w:sz w:val="22"/>
        </w:rPr>
        <w:t xml:space="preserve"> et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14</w:t>
      </w:r>
      <w:r w:rsidRPr="00A31D0F">
        <w:rPr>
          <w:sz w:val="22"/>
        </w:rPr>
        <w:fldChar w:fldCharType="end"/>
      </w:r>
      <w:r w:rsidR="000F6058" w:rsidRPr="00A31D0F">
        <w:rPr>
          <w:sz w:val="22"/>
        </w:rPr>
        <w:t>.</w:t>
      </w:r>
      <w:r w:rsidR="000F6058" w:rsidRPr="00A31D0F">
        <w:rPr>
          <w:rFonts w:cs="Arial"/>
          <w:sz w:val="22"/>
        </w:rPr>
        <w:t xml:space="preserve"> </w:t>
      </w:r>
      <w:r w:rsidR="000F6058">
        <w:rPr>
          <w:rFonts w:cs="Arial"/>
          <w:sz w:val="22"/>
        </w:rPr>
        <w:t xml:space="preserve">Bâtiment de </w:t>
      </w:r>
      <w:r w:rsidR="00326171">
        <w:rPr>
          <w:rFonts w:cs="Arial"/>
          <w:sz w:val="22"/>
        </w:rPr>
        <w:t>l’École Primaire MUFULA</w:t>
      </w:r>
      <w:bookmarkEnd w:id="769"/>
    </w:p>
    <w:p w14:paraId="5819A22A" w14:textId="2808EDD5" w:rsidR="000F6058" w:rsidRPr="007A121C" w:rsidRDefault="000F6058" w:rsidP="000F6058">
      <w:pPr>
        <w:rPr>
          <w:rFonts w:cs="Arial"/>
          <w:sz w:val="12"/>
          <w:szCs w:val="12"/>
        </w:rPr>
      </w:pPr>
    </w:p>
    <w:p w14:paraId="6A6F095C" w14:textId="7998D5E6" w:rsidR="000F6058" w:rsidRDefault="00BA02F8" w:rsidP="000F6058">
      <w:pPr>
        <w:rPr>
          <w:rFonts w:cs="Arial"/>
          <w:sz w:val="22"/>
        </w:rPr>
      </w:pPr>
      <w:r w:rsidRPr="00BA02F8">
        <w:rPr>
          <w:rFonts w:cs="Arial"/>
          <w:noProof/>
          <w:sz w:val="22"/>
        </w:rPr>
        <w:drawing>
          <wp:anchor distT="0" distB="0" distL="114300" distR="114300" simplePos="0" relativeHeight="251778048" behindDoc="0" locked="0" layoutInCell="1" allowOverlap="1" wp14:anchorId="32B929A1" wp14:editId="5D745C0F">
            <wp:simplePos x="0" y="0"/>
            <wp:positionH relativeFrom="column">
              <wp:posOffset>1102793</wp:posOffset>
            </wp:positionH>
            <wp:positionV relativeFrom="paragraph">
              <wp:posOffset>6056</wp:posOffset>
            </wp:positionV>
            <wp:extent cx="3731690" cy="2097954"/>
            <wp:effectExtent l="0" t="0" r="2540" b="0"/>
            <wp:wrapNone/>
            <wp:docPr id="30" name="Image 30" descr="C:\Users\Bruno BOLEKYMO\Documents\untitled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no BOLEKYMO\Documents\untitled__.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32667" cy="20985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70209" w14:textId="79110FB6" w:rsidR="000F6058" w:rsidRDefault="000F6058" w:rsidP="000F6058">
      <w:pPr>
        <w:rPr>
          <w:rFonts w:cs="Arial"/>
          <w:sz w:val="22"/>
        </w:rPr>
      </w:pPr>
    </w:p>
    <w:p w14:paraId="2DA5F786" w14:textId="718F9EAD" w:rsidR="000F6058" w:rsidRDefault="000F6058" w:rsidP="000F6058">
      <w:pPr>
        <w:rPr>
          <w:rFonts w:cs="Arial"/>
          <w:sz w:val="22"/>
        </w:rPr>
      </w:pPr>
    </w:p>
    <w:p w14:paraId="5315AADE" w14:textId="5B576F3E" w:rsidR="000F6058" w:rsidRDefault="000F6058" w:rsidP="000F6058">
      <w:pPr>
        <w:rPr>
          <w:rFonts w:cs="Arial"/>
          <w:sz w:val="22"/>
        </w:rPr>
      </w:pPr>
    </w:p>
    <w:p w14:paraId="0148E2AA" w14:textId="3CD70261" w:rsidR="000F6058" w:rsidRDefault="000F6058" w:rsidP="000F6058">
      <w:pPr>
        <w:rPr>
          <w:rFonts w:cs="Arial"/>
          <w:sz w:val="22"/>
        </w:rPr>
      </w:pPr>
    </w:p>
    <w:p w14:paraId="642C4954" w14:textId="5B6BFB95" w:rsidR="000F6058" w:rsidRDefault="000F6058" w:rsidP="000F6058">
      <w:pPr>
        <w:rPr>
          <w:rFonts w:cs="Arial"/>
          <w:sz w:val="22"/>
        </w:rPr>
      </w:pPr>
    </w:p>
    <w:p w14:paraId="120616DA" w14:textId="1A01E56D" w:rsidR="000F6058" w:rsidRDefault="000F6058" w:rsidP="000F6058">
      <w:pPr>
        <w:rPr>
          <w:rFonts w:cs="Arial"/>
          <w:sz w:val="22"/>
        </w:rPr>
      </w:pPr>
    </w:p>
    <w:p w14:paraId="0EA76764" w14:textId="1840937A" w:rsidR="000F6058" w:rsidRDefault="000F6058" w:rsidP="000F6058">
      <w:pPr>
        <w:rPr>
          <w:rFonts w:cs="Arial"/>
          <w:sz w:val="22"/>
        </w:rPr>
      </w:pPr>
    </w:p>
    <w:p w14:paraId="473611AA" w14:textId="179860B4" w:rsidR="000F6058" w:rsidRDefault="000F6058" w:rsidP="000F6058">
      <w:pPr>
        <w:rPr>
          <w:rFonts w:cs="Arial"/>
          <w:sz w:val="22"/>
        </w:rPr>
      </w:pPr>
    </w:p>
    <w:p w14:paraId="0050724A" w14:textId="1E110FF1" w:rsidR="000F6058" w:rsidRDefault="000F6058" w:rsidP="000F6058">
      <w:pPr>
        <w:rPr>
          <w:rFonts w:cs="Arial"/>
          <w:sz w:val="22"/>
        </w:rPr>
      </w:pPr>
    </w:p>
    <w:p w14:paraId="293D37F5" w14:textId="284363D5" w:rsidR="000F6058" w:rsidRDefault="000F6058" w:rsidP="000F6058">
      <w:pPr>
        <w:rPr>
          <w:rFonts w:cs="Arial"/>
          <w:sz w:val="22"/>
        </w:rPr>
      </w:pPr>
    </w:p>
    <w:p w14:paraId="2C9878E4" w14:textId="1A7C09BF" w:rsidR="000F6058" w:rsidRDefault="00BA02F8" w:rsidP="000F6058">
      <w:pPr>
        <w:rPr>
          <w:rFonts w:cs="Arial"/>
          <w:sz w:val="22"/>
        </w:rPr>
      </w:pPr>
      <w:r w:rsidRPr="00BA02F8">
        <w:rPr>
          <w:rFonts w:cs="Arial"/>
          <w:noProof/>
          <w:sz w:val="22"/>
        </w:rPr>
        <w:drawing>
          <wp:anchor distT="0" distB="0" distL="114300" distR="114300" simplePos="0" relativeHeight="251777024" behindDoc="0" locked="0" layoutInCell="1" allowOverlap="1" wp14:anchorId="360E75D8" wp14:editId="3AC67EDF">
            <wp:simplePos x="0" y="0"/>
            <wp:positionH relativeFrom="margin">
              <wp:posOffset>1099930</wp:posOffset>
            </wp:positionH>
            <wp:positionV relativeFrom="paragraph">
              <wp:posOffset>5715</wp:posOffset>
            </wp:positionV>
            <wp:extent cx="3737580" cy="2101850"/>
            <wp:effectExtent l="0" t="0" r="0" b="0"/>
            <wp:wrapNone/>
            <wp:docPr id="10" name="Image 10" descr="C:\Users\Bruno BOLEKYMO\Documents\untitl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o BOLEKYMO\Documents\untitled_.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37580" cy="210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6891E" w14:textId="5C18ED9D" w:rsidR="00BA02F8" w:rsidRDefault="00BA02F8" w:rsidP="000F6058">
      <w:pPr>
        <w:rPr>
          <w:rFonts w:cs="Arial"/>
          <w:sz w:val="22"/>
        </w:rPr>
      </w:pPr>
    </w:p>
    <w:p w14:paraId="76076D05" w14:textId="50FDF7B6" w:rsidR="00BA02F8" w:rsidRDefault="00BA02F8" w:rsidP="000F6058">
      <w:pPr>
        <w:rPr>
          <w:rFonts w:cs="Arial"/>
          <w:sz w:val="22"/>
        </w:rPr>
      </w:pPr>
    </w:p>
    <w:p w14:paraId="27748082" w14:textId="6C38B8BB" w:rsidR="00BA02F8" w:rsidRDefault="00BA02F8" w:rsidP="000F6058">
      <w:pPr>
        <w:rPr>
          <w:rFonts w:cs="Arial"/>
          <w:sz w:val="22"/>
        </w:rPr>
      </w:pPr>
    </w:p>
    <w:p w14:paraId="0E2B5DC0" w14:textId="1C28EC49" w:rsidR="00BA02F8" w:rsidRDefault="00BA02F8" w:rsidP="000F6058">
      <w:pPr>
        <w:rPr>
          <w:rFonts w:cs="Arial"/>
          <w:sz w:val="22"/>
        </w:rPr>
      </w:pPr>
    </w:p>
    <w:p w14:paraId="7916D241" w14:textId="40A6D240" w:rsidR="00BA02F8" w:rsidRDefault="00BA02F8" w:rsidP="000F6058">
      <w:pPr>
        <w:rPr>
          <w:rFonts w:cs="Arial"/>
          <w:sz w:val="22"/>
        </w:rPr>
      </w:pPr>
    </w:p>
    <w:p w14:paraId="6A77EAF4" w14:textId="456E5385" w:rsidR="00BA02F8" w:rsidRDefault="00BA02F8" w:rsidP="000F6058">
      <w:pPr>
        <w:rPr>
          <w:rFonts w:cs="Arial"/>
          <w:sz w:val="22"/>
        </w:rPr>
      </w:pPr>
    </w:p>
    <w:p w14:paraId="4624D8D2" w14:textId="4E1AF864" w:rsidR="00BA02F8" w:rsidRDefault="00BA02F8" w:rsidP="000F6058">
      <w:pPr>
        <w:rPr>
          <w:rFonts w:cs="Arial"/>
          <w:sz w:val="22"/>
        </w:rPr>
      </w:pPr>
    </w:p>
    <w:p w14:paraId="7BB7FB80" w14:textId="698BA845" w:rsidR="00BA02F8" w:rsidRDefault="00BA02F8" w:rsidP="000F6058">
      <w:pPr>
        <w:rPr>
          <w:rFonts w:cs="Arial"/>
          <w:sz w:val="22"/>
        </w:rPr>
      </w:pPr>
    </w:p>
    <w:p w14:paraId="2DC34DE3" w14:textId="77777777" w:rsidR="00BA02F8" w:rsidRDefault="00BA02F8" w:rsidP="000F6058">
      <w:pPr>
        <w:rPr>
          <w:rFonts w:cs="Arial"/>
          <w:sz w:val="22"/>
        </w:rPr>
      </w:pPr>
    </w:p>
    <w:p w14:paraId="70627E3E" w14:textId="77777777" w:rsidR="000F6058" w:rsidRPr="007A121C" w:rsidRDefault="000F6058" w:rsidP="000F6058">
      <w:pPr>
        <w:rPr>
          <w:rFonts w:cs="Arial"/>
          <w:sz w:val="32"/>
          <w:szCs w:val="32"/>
        </w:rPr>
      </w:pPr>
    </w:p>
    <w:p w14:paraId="0D92124D" w14:textId="29DD39A9" w:rsidR="000F6058" w:rsidRDefault="000F6058" w:rsidP="000F6058">
      <w:pPr>
        <w:jc w:val="center"/>
        <w:rPr>
          <w:rFonts w:cs="Arial"/>
          <w:sz w:val="22"/>
        </w:rPr>
      </w:pPr>
      <w:r w:rsidRPr="00A82EDB">
        <w:rPr>
          <w:rFonts w:cs="Arial"/>
          <w:sz w:val="22"/>
        </w:rPr>
        <w:t>Source : B. BOLEKYMO (Novembre 2018)</w:t>
      </w:r>
    </w:p>
    <w:p w14:paraId="26F9C922" w14:textId="77777777" w:rsidR="00326171" w:rsidRDefault="00326171" w:rsidP="000F6058">
      <w:pPr>
        <w:jc w:val="center"/>
        <w:rPr>
          <w:rFonts w:cs="Arial"/>
          <w:sz w:val="22"/>
        </w:rPr>
      </w:pPr>
    </w:p>
    <w:p w14:paraId="5D7E9AE1" w14:textId="4680587B" w:rsidR="00326171" w:rsidRPr="00016F15" w:rsidRDefault="00326171" w:rsidP="00326171">
      <w:pPr>
        <w:pStyle w:val="Titre2"/>
        <w:numPr>
          <w:ilvl w:val="2"/>
          <w:numId w:val="5"/>
        </w:numPr>
        <w:ind w:left="1260" w:hanging="630"/>
        <w:rPr>
          <w:rFonts w:cs="Arial"/>
          <w:i/>
          <w:sz w:val="22"/>
          <w:szCs w:val="22"/>
        </w:rPr>
      </w:pPr>
      <w:bookmarkStart w:id="770" w:name="_Toc536023448"/>
      <w:r w:rsidRPr="00EC1F03">
        <w:rPr>
          <w:rFonts w:cs="Arial"/>
          <w:i/>
          <w:sz w:val="22"/>
          <w:szCs w:val="22"/>
        </w:rPr>
        <w:t xml:space="preserve">Institut </w:t>
      </w:r>
      <w:r>
        <w:rPr>
          <w:rFonts w:cs="Arial"/>
          <w:i/>
          <w:sz w:val="22"/>
          <w:szCs w:val="22"/>
        </w:rPr>
        <w:t>LUFUNGULA / Commune de MIKELENGA</w:t>
      </w:r>
      <w:bookmarkEnd w:id="770"/>
    </w:p>
    <w:p w14:paraId="5D089928" w14:textId="77777777" w:rsidR="00326171" w:rsidRDefault="00326171" w:rsidP="00326171">
      <w:pPr>
        <w:pStyle w:val="Titre2"/>
        <w:rPr>
          <w:rFonts w:cs="Arial"/>
          <w:i/>
          <w:sz w:val="22"/>
          <w:szCs w:val="22"/>
        </w:rPr>
      </w:pPr>
    </w:p>
    <w:p w14:paraId="2DE87131" w14:textId="77777777" w:rsidR="00326171" w:rsidRPr="00FE40A3" w:rsidRDefault="00326171" w:rsidP="00326171">
      <w:pPr>
        <w:pStyle w:val="Titre2"/>
        <w:rPr>
          <w:rFonts w:cs="Arial"/>
          <w:sz w:val="22"/>
          <w:szCs w:val="22"/>
          <w:u w:val="single"/>
        </w:rPr>
      </w:pPr>
      <w:bookmarkStart w:id="771" w:name="_Toc533610417"/>
      <w:bookmarkStart w:id="772" w:name="_Toc536023449"/>
      <w:r>
        <w:rPr>
          <w:rFonts w:cs="Arial"/>
          <w:sz w:val="22"/>
          <w:szCs w:val="22"/>
          <w:u w:val="single"/>
        </w:rPr>
        <w:t>Renseignements</w:t>
      </w:r>
      <w:bookmarkEnd w:id="771"/>
      <w:bookmarkEnd w:id="772"/>
      <w:r>
        <w:rPr>
          <w:rFonts w:cs="Arial"/>
          <w:sz w:val="22"/>
          <w:szCs w:val="22"/>
          <w:u w:val="single"/>
        </w:rPr>
        <w:t xml:space="preserve"> </w:t>
      </w:r>
    </w:p>
    <w:p w14:paraId="494B4096" w14:textId="77777777" w:rsidR="00326171" w:rsidRDefault="00326171" w:rsidP="00326171">
      <w:pPr>
        <w:rPr>
          <w:rFonts w:cs="Arial"/>
          <w:sz w:val="22"/>
          <w:u w:val="single"/>
        </w:rPr>
      </w:pPr>
    </w:p>
    <w:p w14:paraId="793E8379" w14:textId="77777777" w:rsidR="005E3D36" w:rsidRDefault="00326171" w:rsidP="00511500">
      <w:pPr>
        <w:ind w:left="2880" w:hanging="2880"/>
        <w:rPr>
          <w:rFonts w:cs="Arial"/>
          <w:sz w:val="22"/>
        </w:rPr>
      </w:pPr>
      <w:r w:rsidRPr="000F6058">
        <w:rPr>
          <w:rFonts w:cs="Arial"/>
          <w:sz w:val="22"/>
        </w:rPr>
        <w:t xml:space="preserve">Création </w:t>
      </w:r>
      <w:r w:rsidRPr="000F6058">
        <w:rPr>
          <w:rFonts w:cs="Arial"/>
          <w:sz w:val="22"/>
        </w:rPr>
        <w:tab/>
      </w:r>
      <w:r>
        <w:rPr>
          <w:rFonts w:cs="Arial"/>
          <w:sz w:val="22"/>
        </w:rPr>
        <w:t>:</w:t>
      </w:r>
      <w:r w:rsidRPr="000F6058">
        <w:rPr>
          <w:rFonts w:cs="Arial"/>
          <w:sz w:val="22"/>
        </w:rPr>
        <w:t xml:space="preserve"> 19</w:t>
      </w:r>
      <w:r>
        <w:rPr>
          <w:rFonts w:cs="Arial"/>
          <w:sz w:val="22"/>
        </w:rPr>
        <w:t>60, elle est la 2</w:t>
      </w:r>
      <w:r w:rsidRPr="00326171">
        <w:rPr>
          <w:rFonts w:cs="Arial"/>
          <w:sz w:val="22"/>
          <w:vertAlign w:val="superscript"/>
        </w:rPr>
        <w:t>ème</w:t>
      </w:r>
      <w:r>
        <w:rPr>
          <w:rFonts w:cs="Arial"/>
          <w:sz w:val="22"/>
        </w:rPr>
        <w:t xml:space="preserve"> ancienne école après le Collège des </w:t>
      </w:r>
    </w:p>
    <w:p w14:paraId="66F9A7E3" w14:textId="7B4BD42F" w:rsidR="00326171" w:rsidRPr="000F6058" w:rsidRDefault="005E3D36" w:rsidP="00511500">
      <w:pPr>
        <w:ind w:left="2880" w:hanging="2880"/>
        <w:rPr>
          <w:rFonts w:cs="Arial"/>
          <w:sz w:val="22"/>
        </w:rPr>
      </w:pPr>
      <w:r>
        <w:rPr>
          <w:rFonts w:cs="Arial"/>
          <w:sz w:val="22"/>
        </w:rPr>
        <w:t xml:space="preserve">                                                 </w:t>
      </w:r>
      <w:r w:rsidR="00326171">
        <w:rPr>
          <w:rFonts w:cs="Arial"/>
          <w:sz w:val="22"/>
        </w:rPr>
        <w:t>Frères Mariste</w:t>
      </w:r>
      <w:r w:rsidR="00326171" w:rsidRPr="000F6058">
        <w:rPr>
          <w:rFonts w:cs="Arial"/>
          <w:sz w:val="22"/>
        </w:rPr>
        <w:t xml:space="preserve"> </w:t>
      </w:r>
    </w:p>
    <w:p w14:paraId="12AA90CD" w14:textId="01A3DFB4" w:rsidR="00326171" w:rsidRPr="000F6058" w:rsidRDefault="00326171" w:rsidP="00511500">
      <w:pPr>
        <w:ind w:left="2880" w:hanging="2880"/>
        <w:rPr>
          <w:rFonts w:cs="Arial"/>
          <w:sz w:val="22"/>
        </w:rPr>
      </w:pPr>
      <w:r w:rsidRPr="000F6058">
        <w:rPr>
          <w:rFonts w:cs="Arial"/>
          <w:sz w:val="22"/>
        </w:rPr>
        <w:t xml:space="preserve">Section   </w:t>
      </w:r>
      <w:r w:rsidRPr="000F6058">
        <w:rPr>
          <w:rFonts w:cs="Arial"/>
          <w:sz w:val="22"/>
        </w:rPr>
        <w:tab/>
        <w:t>: Pédagogie Générale, S</w:t>
      </w:r>
      <w:r w:rsidR="00BD43CD">
        <w:rPr>
          <w:rFonts w:cs="Arial"/>
          <w:sz w:val="22"/>
        </w:rPr>
        <w:t>cientifique</w:t>
      </w:r>
      <w:r w:rsidRPr="000F6058">
        <w:rPr>
          <w:rFonts w:cs="Arial"/>
          <w:sz w:val="22"/>
        </w:rPr>
        <w:t xml:space="preserve">, </w:t>
      </w:r>
      <w:r w:rsidR="00BD43CD">
        <w:rPr>
          <w:rFonts w:cs="Arial"/>
          <w:sz w:val="22"/>
        </w:rPr>
        <w:t>et Littéraire</w:t>
      </w:r>
      <w:r w:rsidRPr="000F6058">
        <w:rPr>
          <w:rFonts w:cs="Arial"/>
          <w:sz w:val="22"/>
        </w:rPr>
        <w:t>.</w:t>
      </w:r>
    </w:p>
    <w:p w14:paraId="3481BA14" w14:textId="37E21F95" w:rsidR="00326171" w:rsidRPr="000F6058" w:rsidRDefault="00326171" w:rsidP="00326171">
      <w:pPr>
        <w:rPr>
          <w:rFonts w:cs="Arial"/>
          <w:sz w:val="22"/>
        </w:rPr>
      </w:pPr>
      <w:r w:rsidRPr="000F6058">
        <w:rPr>
          <w:rFonts w:cs="Arial"/>
          <w:sz w:val="22"/>
        </w:rPr>
        <w:t>Localisation</w:t>
      </w:r>
      <w:r w:rsidRPr="000F6058">
        <w:rPr>
          <w:rFonts w:cs="Arial"/>
          <w:sz w:val="22"/>
        </w:rPr>
        <w:tab/>
      </w:r>
      <w:r w:rsidRPr="000F6058">
        <w:rPr>
          <w:rFonts w:cs="Arial"/>
          <w:sz w:val="22"/>
        </w:rPr>
        <w:tab/>
        <w:t> </w:t>
      </w:r>
      <w:r w:rsidRPr="000F6058">
        <w:rPr>
          <w:rFonts w:cs="Arial"/>
          <w:sz w:val="22"/>
        </w:rPr>
        <w:tab/>
        <w:t>: S : 02° 5</w:t>
      </w:r>
      <w:r>
        <w:rPr>
          <w:rFonts w:cs="Arial"/>
          <w:sz w:val="22"/>
        </w:rPr>
        <w:t>7</w:t>
      </w:r>
      <w:r w:rsidRPr="000F6058">
        <w:rPr>
          <w:rFonts w:cs="Arial"/>
          <w:sz w:val="22"/>
        </w:rPr>
        <w:t xml:space="preserve">’ </w:t>
      </w:r>
      <w:r>
        <w:rPr>
          <w:rFonts w:cs="Arial"/>
          <w:sz w:val="22"/>
        </w:rPr>
        <w:t>4</w:t>
      </w:r>
      <w:r w:rsidRPr="000F6058">
        <w:rPr>
          <w:rFonts w:cs="Arial"/>
          <w:sz w:val="22"/>
        </w:rPr>
        <w:t>5,</w:t>
      </w:r>
      <w:r w:rsidR="00BD43CD">
        <w:rPr>
          <w:rFonts w:cs="Arial"/>
          <w:sz w:val="22"/>
        </w:rPr>
        <w:t>8</w:t>
      </w:r>
      <w:r w:rsidRPr="000F6058">
        <w:rPr>
          <w:rFonts w:cs="Arial"/>
          <w:sz w:val="22"/>
        </w:rPr>
        <w:t>’’ ; E : 025° 5</w:t>
      </w:r>
      <w:r w:rsidR="00BD43CD">
        <w:rPr>
          <w:rFonts w:cs="Arial"/>
          <w:sz w:val="22"/>
        </w:rPr>
        <w:t>4</w:t>
      </w:r>
      <w:r w:rsidRPr="000F6058">
        <w:rPr>
          <w:rFonts w:cs="Arial"/>
          <w:sz w:val="22"/>
        </w:rPr>
        <w:t xml:space="preserve">’ </w:t>
      </w:r>
      <w:r w:rsidR="00BD43CD">
        <w:rPr>
          <w:rFonts w:cs="Arial"/>
          <w:sz w:val="22"/>
        </w:rPr>
        <w:t>26</w:t>
      </w:r>
      <w:r w:rsidRPr="000F6058">
        <w:rPr>
          <w:rFonts w:cs="Arial"/>
          <w:sz w:val="22"/>
        </w:rPr>
        <w:t>,8’’ ; H= 4</w:t>
      </w:r>
      <w:r w:rsidR="00BD43CD">
        <w:rPr>
          <w:rFonts w:cs="Arial"/>
          <w:sz w:val="22"/>
        </w:rPr>
        <w:t>79</w:t>
      </w:r>
      <w:r w:rsidRPr="000F6058">
        <w:rPr>
          <w:rFonts w:cs="Arial"/>
          <w:sz w:val="22"/>
        </w:rPr>
        <w:t xml:space="preserve"> m</w:t>
      </w:r>
    </w:p>
    <w:p w14:paraId="1CE27B75" w14:textId="77777777" w:rsidR="005E3D36" w:rsidRDefault="00326171" w:rsidP="00511500">
      <w:pPr>
        <w:ind w:left="2880" w:hanging="2880"/>
        <w:rPr>
          <w:rFonts w:cs="Arial"/>
          <w:sz w:val="22"/>
        </w:rPr>
      </w:pPr>
      <w:r w:rsidRPr="000F6058">
        <w:rPr>
          <w:rFonts w:cs="Arial"/>
          <w:sz w:val="22"/>
        </w:rPr>
        <w:t xml:space="preserve">Régime de gestion </w:t>
      </w:r>
      <w:r w:rsidRPr="000F6058">
        <w:rPr>
          <w:rFonts w:cs="Arial"/>
          <w:sz w:val="22"/>
        </w:rPr>
        <w:tab/>
        <w:t xml:space="preserve">: École conventionnée </w:t>
      </w:r>
      <w:r>
        <w:rPr>
          <w:rFonts w:cs="Arial"/>
          <w:sz w:val="22"/>
        </w:rPr>
        <w:t>protestante Méthodiste (ECP/80</w:t>
      </w:r>
      <w:r w:rsidRPr="00326171">
        <w:rPr>
          <w:rFonts w:cs="Arial"/>
          <w:sz w:val="22"/>
          <w:vertAlign w:val="superscript"/>
        </w:rPr>
        <w:t>ème</w:t>
      </w:r>
      <w:r>
        <w:rPr>
          <w:rFonts w:cs="Arial"/>
          <w:sz w:val="22"/>
        </w:rPr>
        <w:t xml:space="preserve"> </w:t>
      </w:r>
    </w:p>
    <w:p w14:paraId="6FCC4E2E" w14:textId="402FC009" w:rsidR="00326171" w:rsidRPr="000F6058" w:rsidRDefault="005E3D36" w:rsidP="00511500">
      <w:pPr>
        <w:ind w:left="2880" w:hanging="2880"/>
        <w:rPr>
          <w:rFonts w:cs="Arial"/>
          <w:sz w:val="22"/>
        </w:rPr>
      </w:pPr>
      <w:r>
        <w:rPr>
          <w:rFonts w:cs="Arial"/>
          <w:sz w:val="22"/>
        </w:rPr>
        <w:t xml:space="preserve">                                                 </w:t>
      </w:r>
      <w:r w:rsidR="00326171">
        <w:rPr>
          <w:rFonts w:cs="Arial"/>
          <w:sz w:val="22"/>
        </w:rPr>
        <w:t>CMUCE)</w:t>
      </w:r>
    </w:p>
    <w:p w14:paraId="0BE02E67" w14:textId="36848B46" w:rsidR="00326171" w:rsidRPr="000F6058" w:rsidRDefault="00326171" w:rsidP="00326171">
      <w:pPr>
        <w:rPr>
          <w:rFonts w:cs="Arial"/>
          <w:sz w:val="22"/>
        </w:rPr>
      </w:pPr>
      <w:r w:rsidRPr="000F6058">
        <w:rPr>
          <w:rFonts w:cs="Arial"/>
          <w:sz w:val="22"/>
        </w:rPr>
        <w:t>N° SECOPE</w:t>
      </w:r>
      <w:r w:rsidRPr="000F6058">
        <w:rPr>
          <w:rFonts w:cs="Arial"/>
          <w:sz w:val="22"/>
        </w:rPr>
        <w:tab/>
      </w:r>
      <w:r w:rsidRPr="000F6058">
        <w:rPr>
          <w:rFonts w:cs="Arial"/>
          <w:sz w:val="22"/>
        </w:rPr>
        <w:tab/>
      </w:r>
      <w:r w:rsidRPr="000F6058">
        <w:rPr>
          <w:rFonts w:cs="Arial"/>
          <w:sz w:val="22"/>
        </w:rPr>
        <w:tab/>
        <w:t>: 62</w:t>
      </w:r>
      <w:r>
        <w:rPr>
          <w:rFonts w:cs="Arial"/>
          <w:sz w:val="22"/>
        </w:rPr>
        <w:t>01920</w:t>
      </w:r>
    </w:p>
    <w:p w14:paraId="58957152" w14:textId="77777777" w:rsidR="005E3D36" w:rsidRDefault="00326171" w:rsidP="007A121C">
      <w:pPr>
        <w:ind w:left="2880" w:hanging="2880"/>
        <w:rPr>
          <w:rFonts w:cs="Arial"/>
          <w:sz w:val="22"/>
        </w:rPr>
      </w:pPr>
      <w:r w:rsidRPr="000F6058">
        <w:rPr>
          <w:rFonts w:cs="Arial"/>
          <w:sz w:val="22"/>
        </w:rPr>
        <w:t>Accessibilité</w:t>
      </w:r>
      <w:r w:rsidRPr="000F6058">
        <w:rPr>
          <w:rFonts w:cs="Arial"/>
          <w:sz w:val="22"/>
        </w:rPr>
        <w:tab/>
        <w:t xml:space="preserve">: </w:t>
      </w:r>
      <w:r w:rsidR="00E27C4F">
        <w:rPr>
          <w:rFonts w:cs="Arial"/>
          <w:sz w:val="22"/>
        </w:rPr>
        <w:t xml:space="preserve">Avenue du 121265, Quartier </w:t>
      </w:r>
      <w:proofErr w:type="spellStart"/>
      <w:r w:rsidR="00E27C4F">
        <w:rPr>
          <w:rFonts w:cs="Arial"/>
          <w:sz w:val="22"/>
        </w:rPr>
        <w:t>Mikelenge</w:t>
      </w:r>
      <w:proofErr w:type="spellEnd"/>
      <w:r w:rsidR="00E27C4F">
        <w:rPr>
          <w:rFonts w:cs="Arial"/>
          <w:sz w:val="22"/>
        </w:rPr>
        <w:t xml:space="preserve">, Commune de </w:t>
      </w:r>
    </w:p>
    <w:p w14:paraId="3260EA47" w14:textId="3145002E" w:rsidR="00326171" w:rsidRPr="000F6058" w:rsidRDefault="005E3D36" w:rsidP="007A121C">
      <w:pPr>
        <w:ind w:left="2880" w:hanging="2880"/>
        <w:rPr>
          <w:rFonts w:cs="Arial"/>
          <w:sz w:val="22"/>
        </w:rPr>
      </w:pPr>
      <w:r>
        <w:rPr>
          <w:rFonts w:cs="Arial"/>
          <w:sz w:val="22"/>
        </w:rPr>
        <w:t xml:space="preserve">                                                 </w:t>
      </w:r>
      <w:proofErr w:type="spellStart"/>
      <w:r w:rsidR="00E27C4F">
        <w:rPr>
          <w:rFonts w:cs="Arial"/>
          <w:sz w:val="22"/>
        </w:rPr>
        <w:t>Mikelenge</w:t>
      </w:r>
      <w:proofErr w:type="spellEnd"/>
    </w:p>
    <w:p w14:paraId="4B087CDC" w14:textId="0A999606" w:rsidR="00326171" w:rsidRPr="000F6058" w:rsidRDefault="00326171" w:rsidP="00326171">
      <w:pPr>
        <w:rPr>
          <w:rFonts w:cs="Arial"/>
          <w:sz w:val="22"/>
        </w:rPr>
      </w:pPr>
      <w:r w:rsidRPr="000F6058">
        <w:rPr>
          <w:rFonts w:cs="Arial"/>
          <w:sz w:val="22"/>
        </w:rPr>
        <w:t>Nombre d’élèves</w:t>
      </w:r>
      <w:r w:rsidRPr="000F6058">
        <w:rPr>
          <w:rFonts w:cs="Arial"/>
          <w:sz w:val="22"/>
        </w:rPr>
        <w:tab/>
        <w:t xml:space="preserve"> </w:t>
      </w:r>
      <w:r w:rsidRPr="000F6058">
        <w:rPr>
          <w:rFonts w:cs="Arial"/>
          <w:sz w:val="22"/>
        </w:rPr>
        <w:tab/>
        <w:t xml:space="preserve">: </w:t>
      </w:r>
      <w:r w:rsidR="00BD43CD">
        <w:rPr>
          <w:rFonts w:cs="Arial"/>
          <w:sz w:val="22"/>
        </w:rPr>
        <w:t>771</w:t>
      </w:r>
      <w:r w:rsidRPr="000F6058">
        <w:rPr>
          <w:rFonts w:cs="Arial"/>
          <w:sz w:val="22"/>
        </w:rPr>
        <w:t xml:space="preserve"> </w:t>
      </w:r>
      <w:proofErr w:type="spellStart"/>
      <w:r w:rsidRPr="000F6058">
        <w:rPr>
          <w:rFonts w:cs="Arial"/>
          <w:sz w:val="22"/>
        </w:rPr>
        <w:t>elèves</w:t>
      </w:r>
      <w:proofErr w:type="spellEnd"/>
      <w:r w:rsidRPr="000F6058">
        <w:rPr>
          <w:rFonts w:cs="Arial"/>
          <w:sz w:val="22"/>
        </w:rPr>
        <w:t xml:space="preserve"> dont </w:t>
      </w:r>
      <w:r w:rsidR="00BD43CD">
        <w:rPr>
          <w:rFonts w:cs="Arial"/>
          <w:sz w:val="22"/>
        </w:rPr>
        <w:t>374</w:t>
      </w:r>
      <w:r w:rsidRPr="000F6058">
        <w:rPr>
          <w:rFonts w:cs="Arial"/>
          <w:sz w:val="22"/>
        </w:rPr>
        <w:t xml:space="preserve"> filles et </w:t>
      </w:r>
      <w:r w:rsidR="00BD43CD">
        <w:rPr>
          <w:rFonts w:cs="Arial"/>
          <w:sz w:val="22"/>
        </w:rPr>
        <w:t>394</w:t>
      </w:r>
      <w:r w:rsidRPr="000F6058">
        <w:rPr>
          <w:rFonts w:cs="Arial"/>
          <w:sz w:val="22"/>
        </w:rPr>
        <w:t xml:space="preserve"> garçons</w:t>
      </w:r>
    </w:p>
    <w:p w14:paraId="1FAAE050" w14:textId="619B2C43" w:rsidR="00326171" w:rsidRPr="000F6058" w:rsidRDefault="00326171" w:rsidP="00326171">
      <w:pPr>
        <w:rPr>
          <w:rFonts w:cs="Arial"/>
          <w:sz w:val="22"/>
        </w:rPr>
      </w:pPr>
      <w:r w:rsidRPr="000F6058">
        <w:rPr>
          <w:rFonts w:cs="Arial"/>
          <w:sz w:val="22"/>
        </w:rPr>
        <w:t>Nombre d’enseignants </w:t>
      </w:r>
      <w:r w:rsidRPr="000F6058">
        <w:rPr>
          <w:rFonts w:cs="Arial"/>
          <w:sz w:val="22"/>
        </w:rPr>
        <w:tab/>
        <w:t xml:space="preserve">: </w:t>
      </w:r>
      <w:r w:rsidR="00BD43CD">
        <w:rPr>
          <w:rFonts w:cs="Arial"/>
          <w:sz w:val="22"/>
        </w:rPr>
        <w:t>27 enseignants dont 3</w:t>
      </w:r>
      <w:r w:rsidRPr="000F6058">
        <w:rPr>
          <w:rFonts w:cs="Arial"/>
          <w:sz w:val="22"/>
        </w:rPr>
        <w:t xml:space="preserve"> femmes</w:t>
      </w:r>
    </w:p>
    <w:p w14:paraId="7E0DD8F7" w14:textId="77777777" w:rsidR="005E3D36" w:rsidRDefault="00326171" w:rsidP="00326171">
      <w:pPr>
        <w:ind w:left="2880" w:hanging="2880"/>
        <w:rPr>
          <w:rFonts w:cs="Arial"/>
          <w:sz w:val="22"/>
        </w:rPr>
      </w:pPr>
      <w:r w:rsidRPr="000F6058">
        <w:rPr>
          <w:rFonts w:cs="Arial"/>
          <w:sz w:val="22"/>
        </w:rPr>
        <w:t>Superficie</w:t>
      </w:r>
      <w:r w:rsidRPr="000F6058">
        <w:rPr>
          <w:rFonts w:cs="Arial"/>
          <w:sz w:val="22"/>
        </w:rPr>
        <w:tab/>
        <w:t>: (</w:t>
      </w:r>
      <w:r w:rsidR="00BD43CD">
        <w:rPr>
          <w:rFonts w:cs="Arial"/>
          <w:sz w:val="22"/>
        </w:rPr>
        <w:t>19 774</w:t>
      </w:r>
      <w:r w:rsidRPr="000F6058">
        <w:rPr>
          <w:rFonts w:cs="Arial"/>
          <w:sz w:val="22"/>
        </w:rPr>
        <w:t xml:space="preserve"> m</w:t>
      </w:r>
      <w:r w:rsidRPr="000F6058">
        <w:rPr>
          <w:rFonts w:cs="Arial"/>
          <w:sz w:val="22"/>
          <w:vertAlign w:val="superscript"/>
        </w:rPr>
        <w:t>2</w:t>
      </w:r>
      <w:r w:rsidRPr="000F6058">
        <w:rPr>
          <w:rFonts w:cs="Arial"/>
          <w:sz w:val="22"/>
        </w:rPr>
        <w:t xml:space="preserve">, soit </w:t>
      </w:r>
      <w:r w:rsidR="00BD43CD">
        <w:rPr>
          <w:rFonts w:cs="Arial"/>
          <w:sz w:val="22"/>
        </w:rPr>
        <w:t>1</w:t>
      </w:r>
      <w:r w:rsidRPr="000F6058">
        <w:rPr>
          <w:rFonts w:cs="Arial"/>
          <w:sz w:val="22"/>
        </w:rPr>
        <w:t>.</w:t>
      </w:r>
      <w:r w:rsidR="00BD43CD">
        <w:rPr>
          <w:rFonts w:cs="Arial"/>
          <w:sz w:val="22"/>
        </w:rPr>
        <w:t>97</w:t>
      </w:r>
      <w:r w:rsidRPr="000F6058">
        <w:rPr>
          <w:rFonts w:cs="Arial"/>
          <w:sz w:val="22"/>
        </w:rPr>
        <w:t xml:space="preserve"> ha), de forme trapézoïdale avec un </w:t>
      </w:r>
    </w:p>
    <w:p w14:paraId="4D9F8F61" w14:textId="2093FF74" w:rsidR="00326171" w:rsidRDefault="005E3D36" w:rsidP="00326171">
      <w:pPr>
        <w:ind w:left="2880" w:hanging="2880"/>
        <w:rPr>
          <w:rFonts w:cs="Arial"/>
          <w:sz w:val="22"/>
          <w:u w:val="single"/>
        </w:rPr>
      </w:pPr>
      <w:r>
        <w:rPr>
          <w:rFonts w:cs="Arial"/>
          <w:sz w:val="22"/>
        </w:rPr>
        <w:t xml:space="preserve">                                                 </w:t>
      </w:r>
      <w:proofErr w:type="gramStart"/>
      <w:r w:rsidR="00326171" w:rsidRPr="000F6058">
        <w:rPr>
          <w:rFonts w:cs="Arial"/>
          <w:sz w:val="22"/>
        </w:rPr>
        <w:t>périmètre</w:t>
      </w:r>
      <w:proofErr w:type="gramEnd"/>
      <w:r w:rsidR="00326171" w:rsidRPr="000F6058">
        <w:rPr>
          <w:rFonts w:cs="Arial"/>
          <w:sz w:val="22"/>
        </w:rPr>
        <w:t xml:space="preserve"> de </w:t>
      </w:r>
      <w:r w:rsidR="00BD43CD">
        <w:rPr>
          <w:rFonts w:cs="Arial"/>
          <w:sz w:val="22"/>
        </w:rPr>
        <w:t>536</w:t>
      </w:r>
      <w:r w:rsidR="00326171" w:rsidRPr="000F6058">
        <w:rPr>
          <w:rFonts w:cs="Arial"/>
          <w:sz w:val="22"/>
        </w:rPr>
        <w:t>.</w:t>
      </w:r>
      <w:r w:rsidR="00BD43CD">
        <w:rPr>
          <w:rFonts w:cs="Arial"/>
          <w:sz w:val="22"/>
        </w:rPr>
        <w:t>08</w:t>
      </w:r>
      <w:r w:rsidR="00326171" w:rsidRPr="000F6058">
        <w:rPr>
          <w:rFonts w:cs="Arial"/>
          <w:sz w:val="22"/>
        </w:rPr>
        <w:t xml:space="preserve"> m</w:t>
      </w:r>
    </w:p>
    <w:p w14:paraId="2532189A" w14:textId="77777777" w:rsidR="00BD43CD" w:rsidRDefault="00BD43CD" w:rsidP="00326171">
      <w:pPr>
        <w:widowControl w:val="0"/>
        <w:outlineLvl w:val="0"/>
        <w:rPr>
          <w:rFonts w:cs="Arial"/>
          <w:sz w:val="22"/>
          <w:u w:val="single"/>
        </w:rPr>
      </w:pPr>
    </w:p>
    <w:p w14:paraId="7D4C4A4F" w14:textId="2A554B2F" w:rsidR="00326171" w:rsidRPr="00A82EDB" w:rsidRDefault="00326171" w:rsidP="00326171">
      <w:pPr>
        <w:widowControl w:val="0"/>
        <w:outlineLvl w:val="0"/>
        <w:rPr>
          <w:rFonts w:cs="Arial"/>
          <w:sz w:val="22"/>
          <w:u w:val="single"/>
        </w:rPr>
      </w:pPr>
      <w:bookmarkStart w:id="773" w:name="_Toc533610418"/>
      <w:bookmarkStart w:id="774" w:name="_Toc536023450"/>
      <w:r w:rsidRPr="00A82EDB">
        <w:rPr>
          <w:rFonts w:cs="Arial"/>
          <w:sz w:val="22"/>
          <w:u w:val="single"/>
        </w:rPr>
        <w:t>Description de lieux</w:t>
      </w:r>
      <w:bookmarkEnd w:id="773"/>
      <w:bookmarkEnd w:id="774"/>
    </w:p>
    <w:p w14:paraId="72CBC33D" w14:textId="77777777" w:rsidR="00326171" w:rsidRPr="00FE40A3" w:rsidRDefault="00326171" w:rsidP="00326171">
      <w:pPr>
        <w:rPr>
          <w:rFonts w:cs="Arial"/>
          <w:sz w:val="22"/>
        </w:rPr>
      </w:pPr>
    </w:p>
    <w:p w14:paraId="0E0DF5D2" w14:textId="7A2DB787" w:rsidR="00326171" w:rsidRDefault="00326171" w:rsidP="00326171">
      <w:pPr>
        <w:rPr>
          <w:rFonts w:cs="Arial"/>
          <w:sz w:val="22"/>
        </w:rPr>
      </w:pPr>
      <w:r w:rsidRPr="00063352">
        <w:rPr>
          <w:rFonts w:cs="Arial"/>
          <w:sz w:val="22"/>
        </w:rPr>
        <w:t xml:space="preserve">Le site de l’Institut </w:t>
      </w:r>
      <w:r w:rsidR="00BD43CD" w:rsidRPr="00063352">
        <w:rPr>
          <w:rFonts w:cs="Arial"/>
          <w:sz w:val="22"/>
        </w:rPr>
        <w:t>LUFUNGULA</w:t>
      </w:r>
      <w:r w:rsidRPr="00063352">
        <w:rPr>
          <w:rFonts w:cs="Arial"/>
          <w:sz w:val="22"/>
        </w:rPr>
        <w:t xml:space="preserve"> est </w:t>
      </w:r>
      <w:r w:rsidR="00685D17" w:rsidRPr="00063352">
        <w:rPr>
          <w:rFonts w:cs="Arial"/>
          <w:sz w:val="22"/>
        </w:rPr>
        <w:t>limité</w:t>
      </w:r>
      <w:r w:rsidRPr="00063352">
        <w:rPr>
          <w:rFonts w:cs="Arial"/>
          <w:sz w:val="22"/>
        </w:rPr>
        <w:t xml:space="preserve"> au Nord par </w:t>
      </w:r>
      <w:r w:rsidR="00511500">
        <w:rPr>
          <w:rFonts w:cs="Arial"/>
          <w:sz w:val="22"/>
        </w:rPr>
        <w:t>des</w:t>
      </w:r>
      <w:r w:rsidR="00511500" w:rsidRPr="00063352">
        <w:rPr>
          <w:rFonts w:cs="Arial"/>
          <w:sz w:val="22"/>
        </w:rPr>
        <w:t xml:space="preserve"> </w:t>
      </w:r>
      <w:r w:rsidR="00063352" w:rsidRPr="00063352">
        <w:rPr>
          <w:rFonts w:cs="Arial"/>
          <w:sz w:val="22"/>
        </w:rPr>
        <w:t>habitations, au Sud par l’ancien aérodrome de l’Église Protestante Méthodiste, à l’Est par des habitations et à l’Ouest par</w:t>
      </w:r>
      <w:r w:rsidRPr="00063352">
        <w:rPr>
          <w:rFonts w:cs="Arial"/>
          <w:sz w:val="22"/>
        </w:rPr>
        <w:t xml:space="preserve"> </w:t>
      </w:r>
      <w:r w:rsidR="00963AE6">
        <w:rPr>
          <w:rFonts w:cs="Arial"/>
          <w:sz w:val="22"/>
        </w:rPr>
        <w:t xml:space="preserve">le </w:t>
      </w:r>
      <w:r w:rsidRPr="00063352">
        <w:rPr>
          <w:rFonts w:cs="Arial"/>
          <w:sz w:val="22"/>
        </w:rPr>
        <w:t xml:space="preserve">Centre de Santé </w:t>
      </w:r>
      <w:r w:rsidR="00063352" w:rsidRPr="00063352">
        <w:rPr>
          <w:rFonts w:cs="Arial"/>
          <w:sz w:val="22"/>
        </w:rPr>
        <w:t>de l’</w:t>
      </w:r>
      <w:r w:rsidR="00063352">
        <w:rPr>
          <w:rFonts w:cs="Arial"/>
          <w:sz w:val="22"/>
        </w:rPr>
        <w:t>Église P</w:t>
      </w:r>
      <w:r w:rsidR="00063352" w:rsidRPr="00063352">
        <w:rPr>
          <w:rFonts w:cs="Arial"/>
          <w:sz w:val="22"/>
        </w:rPr>
        <w:t xml:space="preserve">rotestante Méthodiste et l’Ecole LUKAYA. </w:t>
      </w:r>
    </w:p>
    <w:p w14:paraId="489C3A1A" w14:textId="77777777" w:rsidR="00326171" w:rsidRPr="00FE40A3" w:rsidRDefault="00326171" w:rsidP="00326171">
      <w:pPr>
        <w:rPr>
          <w:rFonts w:cs="Arial"/>
          <w:color w:val="FF0000"/>
          <w:sz w:val="22"/>
        </w:rPr>
      </w:pPr>
    </w:p>
    <w:p w14:paraId="2C6DD5DB" w14:textId="281FC513" w:rsidR="00326171" w:rsidRPr="00ED1658" w:rsidRDefault="00326171" w:rsidP="00326171">
      <w:pPr>
        <w:rPr>
          <w:rFonts w:cs="Arial"/>
          <w:sz w:val="22"/>
        </w:rPr>
      </w:pPr>
      <w:r w:rsidRPr="00FE40A3">
        <w:rPr>
          <w:rFonts w:cs="Arial"/>
          <w:sz w:val="22"/>
        </w:rPr>
        <w:lastRenderedPageBreak/>
        <w:t xml:space="preserve">Le </w:t>
      </w:r>
      <w:r w:rsidRPr="00AE71F3">
        <w:rPr>
          <w:rFonts w:cs="Arial"/>
          <w:sz w:val="22"/>
        </w:rPr>
        <w:t xml:space="preserve">terrain destiné à la construction de </w:t>
      </w:r>
      <w:r w:rsidR="0032363E" w:rsidRPr="00EA42EB">
        <w:rPr>
          <w:rFonts w:cs="Arial"/>
          <w:sz w:val="22"/>
        </w:rPr>
        <w:t xml:space="preserve">l’Institut </w:t>
      </w:r>
      <w:r w:rsidR="0032363E">
        <w:rPr>
          <w:rFonts w:cs="Arial"/>
          <w:sz w:val="22"/>
        </w:rPr>
        <w:t>LUFUNGULA</w:t>
      </w:r>
      <w:r w:rsidR="0032363E" w:rsidRPr="00EA42EB">
        <w:rPr>
          <w:rFonts w:cs="Arial"/>
          <w:sz w:val="22"/>
        </w:rPr>
        <w:t xml:space="preserve"> </w:t>
      </w:r>
      <w:r w:rsidRPr="00AE71F3">
        <w:rPr>
          <w:rFonts w:cs="Arial"/>
          <w:sz w:val="22"/>
        </w:rPr>
        <w:t>est une propriété privée dudit Institut</w:t>
      </w:r>
      <w:r w:rsidRPr="00ED1658">
        <w:rPr>
          <w:rFonts w:cs="Arial"/>
          <w:sz w:val="22"/>
        </w:rPr>
        <w:t xml:space="preserve"> suivant le C</w:t>
      </w:r>
      <w:r w:rsidR="0032363E">
        <w:rPr>
          <w:rFonts w:cs="Arial"/>
          <w:sz w:val="22"/>
        </w:rPr>
        <w:t xml:space="preserve">ontrat de concession ordinaire </w:t>
      </w:r>
      <w:r w:rsidRPr="00ED1658">
        <w:rPr>
          <w:rFonts w:cs="Arial"/>
          <w:sz w:val="22"/>
        </w:rPr>
        <w:t xml:space="preserve">n° </w:t>
      </w:r>
      <w:r w:rsidR="0032363E">
        <w:rPr>
          <w:rFonts w:cs="Arial"/>
          <w:sz w:val="22"/>
        </w:rPr>
        <w:t xml:space="preserve">D8/C.0114 du 13 août 2009 pour une durée de 25 ans </w:t>
      </w:r>
      <w:proofErr w:type="spellStart"/>
      <w:r w:rsidR="0032363E">
        <w:rPr>
          <w:rFonts w:cs="Arial"/>
          <w:sz w:val="22"/>
        </w:rPr>
        <w:t>renouvellable</w:t>
      </w:r>
      <w:proofErr w:type="spellEnd"/>
      <w:r w:rsidR="0032363E">
        <w:rPr>
          <w:rFonts w:cs="Arial"/>
          <w:sz w:val="22"/>
        </w:rPr>
        <w:t xml:space="preserve"> </w:t>
      </w:r>
      <w:r w:rsidRPr="00ED1658">
        <w:rPr>
          <w:rFonts w:cs="Arial"/>
          <w:sz w:val="22"/>
        </w:rPr>
        <w:t xml:space="preserve">de la Division Urbaines des Affaires Foncières / Circonscription </w:t>
      </w:r>
      <w:proofErr w:type="spellStart"/>
      <w:r w:rsidRPr="00ED1658">
        <w:rPr>
          <w:rFonts w:cs="Arial"/>
          <w:sz w:val="22"/>
        </w:rPr>
        <w:t>cadatrale</w:t>
      </w:r>
      <w:proofErr w:type="spellEnd"/>
      <w:r w:rsidRPr="00ED1658">
        <w:rPr>
          <w:rFonts w:cs="Arial"/>
          <w:sz w:val="22"/>
        </w:rPr>
        <w:t xml:space="preserve"> de Kindu.</w:t>
      </w:r>
    </w:p>
    <w:p w14:paraId="0CB2074E" w14:textId="77777777" w:rsidR="00326171" w:rsidRDefault="00326171" w:rsidP="00326171">
      <w:pPr>
        <w:rPr>
          <w:rFonts w:cs="Arial"/>
          <w:sz w:val="22"/>
        </w:rPr>
      </w:pPr>
    </w:p>
    <w:p w14:paraId="24CEFF86" w14:textId="59326B73" w:rsidR="00326171" w:rsidRDefault="00326171" w:rsidP="00326171">
      <w:pPr>
        <w:rPr>
          <w:rFonts w:cs="Arial"/>
          <w:sz w:val="22"/>
        </w:rPr>
      </w:pPr>
      <w:r w:rsidRPr="00ED1658">
        <w:rPr>
          <w:rFonts w:cs="Arial"/>
          <w:sz w:val="22"/>
        </w:rPr>
        <w:t xml:space="preserve">À ce jour, </w:t>
      </w:r>
      <w:r w:rsidR="0032363E" w:rsidRPr="00EA42EB">
        <w:rPr>
          <w:rFonts w:cs="Arial"/>
          <w:sz w:val="22"/>
        </w:rPr>
        <w:t xml:space="preserve">l’Institut </w:t>
      </w:r>
      <w:r w:rsidR="0032363E">
        <w:rPr>
          <w:rFonts w:cs="Arial"/>
          <w:sz w:val="22"/>
        </w:rPr>
        <w:t>LUFUNGULA</w:t>
      </w:r>
      <w:r w:rsidR="0032363E" w:rsidRPr="00EA42EB">
        <w:rPr>
          <w:rFonts w:cs="Arial"/>
          <w:sz w:val="22"/>
        </w:rPr>
        <w:t xml:space="preserve"> </w:t>
      </w:r>
      <w:r w:rsidRPr="00ED1658">
        <w:rPr>
          <w:rFonts w:cs="Arial"/>
          <w:sz w:val="22"/>
        </w:rPr>
        <w:t xml:space="preserve">dispose </w:t>
      </w:r>
      <w:r>
        <w:rPr>
          <w:rFonts w:cs="Arial"/>
          <w:sz w:val="22"/>
        </w:rPr>
        <w:t>de</w:t>
      </w:r>
      <w:r w:rsidR="0032363E">
        <w:rPr>
          <w:rFonts w:cs="Arial"/>
          <w:sz w:val="22"/>
        </w:rPr>
        <w:t xml:space="preserve"> cinq</w:t>
      </w:r>
      <w:r w:rsidRPr="00ED1658">
        <w:rPr>
          <w:rFonts w:cs="Arial"/>
          <w:sz w:val="22"/>
        </w:rPr>
        <w:t xml:space="preserve"> </w:t>
      </w:r>
      <w:r>
        <w:rPr>
          <w:rFonts w:cs="Arial"/>
          <w:sz w:val="22"/>
        </w:rPr>
        <w:t xml:space="preserve">bâtiments de salles de classes et un bureau du Préfet des études avec les dimensions suivantes : </w:t>
      </w:r>
    </w:p>
    <w:p w14:paraId="342D7665" w14:textId="77777777" w:rsidR="00326171" w:rsidRDefault="00326171" w:rsidP="00326171">
      <w:pPr>
        <w:rPr>
          <w:rFonts w:cs="Arial"/>
          <w:sz w:val="22"/>
        </w:rPr>
      </w:pPr>
    </w:p>
    <w:p w14:paraId="4F23DBCE" w14:textId="0BDE9BD6" w:rsidR="00326171" w:rsidRDefault="0032363E" w:rsidP="00326171">
      <w:pPr>
        <w:pStyle w:val="Paragraphedeliste"/>
        <w:numPr>
          <w:ilvl w:val="0"/>
          <w:numId w:val="3"/>
        </w:numPr>
        <w:rPr>
          <w:rFonts w:cs="Arial"/>
          <w:sz w:val="22"/>
        </w:rPr>
      </w:pPr>
      <w:r>
        <w:rPr>
          <w:rFonts w:cs="Arial"/>
          <w:sz w:val="22"/>
        </w:rPr>
        <w:t>Bâtiment 1 : 4</w:t>
      </w:r>
      <w:r w:rsidR="00326171">
        <w:rPr>
          <w:rFonts w:cs="Arial"/>
          <w:sz w:val="22"/>
        </w:rPr>
        <w:t xml:space="preserve"> </w:t>
      </w:r>
      <w:r w:rsidR="00326171" w:rsidRPr="005E53AA">
        <w:rPr>
          <w:rFonts w:cs="Arial"/>
          <w:sz w:val="22"/>
        </w:rPr>
        <w:t xml:space="preserve">salles de classe </w:t>
      </w:r>
      <w:r>
        <w:rPr>
          <w:rFonts w:cs="Arial"/>
          <w:sz w:val="22"/>
        </w:rPr>
        <w:t xml:space="preserve">+ un bureau du Préfet des études </w:t>
      </w:r>
      <w:r w:rsidR="00326171">
        <w:rPr>
          <w:rFonts w:cs="Arial"/>
          <w:sz w:val="22"/>
        </w:rPr>
        <w:t xml:space="preserve">dont la </w:t>
      </w:r>
      <w:proofErr w:type="spellStart"/>
      <w:r w:rsidR="00326171">
        <w:rPr>
          <w:rFonts w:cs="Arial"/>
          <w:sz w:val="22"/>
        </w:rPr>
        <w:t>longuer</w:t>
      </w:r>
      <w:proofErr w:type="spellEnd"/>
      <w:r w:rsidR="00326171">
        <w:rPr>
          <w:rFonts w:cs="Arial"/>
          <w:sz w:val="22"/>
        </w:rPr>
        <w:t xml:space="preserve"> est de </w:t>
      </w:r>
      <w:r>
        <w:rPr>
          <w:rFonts w:cs="Arial"/>
          <w:sz w:val="22"/>
        </w:rPr>
        <w:t>27</w:t>
      </w:r>
      <w:r w:rsidR="00326171">
        <w:rPr>
          <w:rFonts w:cs="Arial"/>
          <w:sz w:val="22"/>
        </w:rPr>
        <w:t>,</w:t>
      </w:r>
      <w:r>
        <w:rPr>
          <w:rFonts w:cs="Arial"/>
          <w:sz w:val="22"/>
        </w:rPr>
        <w:t>32</w:t>
      </w:r>
      <w:r w:rsidR="00326171">
        <w:rPr>
          <w:rFonts w:cs="Arial"/>
          <w:sz w:val="22"/>
        </w:rPr>
        <w:t xml:space="preserve"> m, la largeur </w:t>
      </w:r>
      <w:r>
        <w:rPr>
          <w:rFonts w:cs="Arial"/>
          <w:sz w:val="22"/>
        </w:rPr>
        <w:t>7</w:t>
      </w:r>
      <w:r w:rsidR="00326171">
        <w:rPr>
          <w:rFonts w:cs="Arial"/>
          <w:sz w:val="22"/>
        </w:rPr>
        <w:t>,4</w:t>
      </w:r>
      <w:r>
        <w:rPr>
          <w:rFonts w:cs="Arial"/>
          <w:sz w:val="22"/>
        </w:rPr>
        <w:t>7</w:t>
      </w:r>
      <w:r w:rsidR="00326171">
        <w:rPr>
          <w:rFonts w:cs="Arial"/>
          <w:sz w:val="22"/>
        </w:rPr>
        <w:t xml:space="preserve"> m, et la hauteur de </w:t>
      </w:r>
      <w:r>
        <w:rPr>
          <w:rFonts w:cs="Arial"/>
          <w:sz w:val="22"/>
        </w:rPr>
        <w:t>3</w:t>
      </w:r>
      <w:r w:rsidR="00326171">
        <w:rPr>
          <w:rFonts w:cs="Arial"/>
          <w:sz w:val="22"/>
        </w:rPr>
        <w:t xml:space="preserve"> m, construit en brique cuite ;</w:t>
      </w:r>
    </w:p>
    <w:p w14:paraId="2DB442E2" w14:textId="33D22B59" w:rsidR="00326171" w:rsidRDefault="0032363E" w:rsidP="00326171">
      <w:pPr>
        <w:pStyle w:val="Paragraphedeliste"/>
        <w:numPr>
          <w:ilvl w:val="0"/>
          <w:numId w:val="3"/>
        </w:numPr>
        <w:rPr>
          <w:rFonts w:cs="Arial"/>
          <w:sz w:val="22"/>
        </w:rPr>
      </w:pPr>
      <w:r>
        <w:rPr>
          <w:rFonts w:cs="Arial"/>
          <w:sz w:val="22"/>
        </w:rPr>
        <w:t>Bâtiment 2 : 1</w:t>
      </w:r>
      <w:r w:rsidR="00326171">
        <w:rPr>
          <w:rFonts w:cs="Arial"/>
          <w:sz w:val="22"/>
        </w:rPr>
        <w:t xml:space="preserve"> </w:t>
      </w:r>
      <w:r w:rsidR="00326171" w:rsidRPr="00AE43B0">
        <w:rPr>
          <w:rFonts w:cs="Arial"/>
          <w:sz w:val="22"/>
        </w:rPr>
        <w:t xml:space="preserve">salle de classe </w:t>
      </w:r>
      <w:r>
        <w:rPr>
          <w:rFonts w:cs="Arial"/>
          <w:sz w:val="22"/>
        </w:rPr>
        <w:t xml:space="preserve">dont la </w:t>
      </w:r>
      <w:proofErr w:type="spellStart"/>
      <w:r>
        <w:rPr>
          <w:rFonts w:cs="Arial"/>
          <w:sz w:val="22"/>
        </w:rPr>
        <w:t>longuer</w:t>
      </w:r>
      <w:proofErr w:type="spellEnd"/>
      <w:r>
        <w:rPr>
          <w:rFonts w:cs="Arial"/>
          <w:sz w:val="22"/>
        </w:rPr>
        <w:t xml:space="preserve"> est de 9</w:t>
      </w:r>
      <w:r w:rsidR="00326171">
        <w:rPr>
          <w:rFonts w:cs="Arial"/>
          <w:sz w:val="22"/>
        </w:rPr>
        <w:t>,</w:t>
      </w:r>
      <w:r>
        <w:rPr>
          <w:rFonts w:cs="Arial"/>
          <w:sz w:val="22"/>
        </w:rPr>
        <w:t>22</w:t>
      </w:r>
      <w:r w:rsidR="00326171">
        <w:rPr>
          <w:rFonts w:cs="Arial"/>
          <w:sz w:val="22"/>
        </w:rPr>
        <w:t xml:space="preserve"> m, la largeur </w:t>
      </w:r>
      <w:r>
        <w:rPr>
          <w:rFonts w:cs="Arial"/>
          <w:sz w:val="22"/>
        </w:rPr>
        <w:t>6</w:t>
      </w:r>
      <w:r w:rsidR="00326171">
        <w:rPr>
          <w:rFonts w:cs="Arial"/>
          <w:sz w:val="22"/>
        </w:rPr>
        <w:t>,</w:t>
      </w:r>
      <w:r>
        <w:rPr>
          <w:rFonts w:cs="Arial"/>
          <w:sz w:val="22"/>
        </w:rPr>
        <w:t>7</w:t>
      </w:r>
      <w:r w:rsidR="00326171">
        <w:rPr>
          <w:rFonts w:cs="Arial"/>
          <w:sz w:val="22"/>
        </w:rPr>
        <w:t>1</w:t>
      </w:r>
      <w:r>
        <w:rPr>
          <w:rFonts w:cs="Arial"/>
          <w:sz w:val="22"/>
        </w:rPr>
        <w:t xml:space="preserve"> m, et la hauteur de 2,</w:t>
      </w:r>
      <w:r w:rsidR="00326171">
        <w:rPr>
          <w:rFonts w:cs="Arial"/>
          <w:sz w:val="22"/>
        </w:rPr>
        <w:t xml:space="preserve">5 m, construit en brique </w:t>
      </w:r>
      <w:r w:rsidR="00D62F31">
        <w:rPr>
          <w:rFonts w:cs="Arial"/>
          <w:sz w:val="22"/>
        </w:rPr>
        <w:t>cuite</w:t>
      </w:r>
      <w:r w:rsidR="00326171">
        <w:rPr>
          <w:rFonts w:cs="Arial"/>
          <w:sz w:val="22"/>
        </w:rPr>
        <w:t> ;</w:t>
      </w:r>
    </w:p>
    <w:p w14:paraId="14126CB0" w14:textId="77777777" w:rsidR="0032363E" w:rsidRDefault="0032363E" w:rsidP="00326171">
      <w:pPr>
        <w:pStyle w:val="Paragraphedeliste"/>
        <w:numPr>
          <w:ilvl w:val="0"/>
          <w:numId w:val="3"/>
        </w:numPr>
        <w:rPr>
          <w:rFonts w:cs="Arial"/>
          <w:sz w:val="22"/>
        </w:rPr>
      </w:pPr>
      <w:r>
        <w:rPr>
          <w:rFonts w:cs="Arial"/>
          <w:sz w:val="22"/>
        </w:rPr>
        <w:t>Bâtiment 3 : 4</w:t>
      </w:r>
      <w:r w:rsidR="00326171">
        <w:rPr>
          <w:rFonts w:cs="Arial"/>
          <w:sz w:val="22"/>
        </w:rPr>
        <w:t xml:space="preserve"> </w:t>
      </w:r>
      <w:r w:rsidR="00326171" w:rsidRPr="00AE43B0">
        <w:rPr>
          <w:rFonts w:cs="Arial"/>
          <w:sz w:val="22"/>
        </w:rPr>
        <w:t xml:space="preserve">salles de classe </w:t>
      </w:r>
      <w:r w:rsidR="00326171">
        <w:rPr>
          <w:rFonts w:cs="Arial"/>
          <w:sz w:val="22"/>
        </w:rPr>
        <w:t xml:space="preserve">dont la </w:t>
      </w:r>
      <w:proofErr w:type="spellStart"/>
      <w:r w:rsidR="00326171">
        <w:rPr>
          <w:rFonts w:cs="Arial"/>
          <w:sz w:val="22"/>
        </w:rPr>
        <w:t>longuer</w:t>
      </w:r>
      <w:proofErr w:type="spellEnd"/>
      <w:r w:rsidR="00326171">
        <w:rPr>
          <w:rFonts w:cs="Arial"/>
          <w:sz w:val="22"/>
        </w:rPr>
        <w:t xml:space="preserve"> est de </w:t>
      </w:r>
      <w:r>
        <w:rPr>
          <w:rFonts w:cs="Arial"/>
          <w:sz w:val="22"/>
        </w:rPr>
        <w:t>26,35</w:t>
      </w:r>
      <w:r w:rsidR="00326171">
        <w:rPr>
          <w:rFonts w:cs="Arial"/>
          <w:sz w:val="22"/>
        </w:rPr>
        <w:t xml:space="preserve"> m, la largeur </w:t>
      </w:r>
      <w:r>
        <w:rPr>
          <w:rFonts w:cs="Arial"/>
          <w:sz w:val="22"/>
        </w:rPr>
        <w:t>6</w:t>
      </w:r>
      <w:r w:rsidR="00326171">
        <w:rPr>
          <w:rFonts w:cs="Arial"/>
          <w:sz w:val="22"/>
        </w:rPr>
        <w:t>,</w:t>
      </w:r>
      <w:r>
        <w:rPr>
          <w:rFonts w:cs="Arial"/>
          <w:sz w:val="22"/>
        </w:rPr>
        <w:t>14</w:t>
      </w:r>
      <w:r w:rsidR="00326171">
        <w:rPr>
          <w:rFonts w:cs="Arial"/>
          <w:sz w:val="22"/>
        </w:rPr>
        <w:t xml:space="preserve"> m, et la hauteur de </w:t>
      </w:r>
      <w:r>
        <w:rPr>
          <w:rFonts w:cs="Arial"/>
          <w:sz w:val="22"/>
        </w:rPr>
        <w:t>2</w:t>
      </w:r>
      <w:r w:rsidR="00326171">
        <w:rPr>
          <w:rFonts w:cs="Arial"/>
          <w:sz w:val="22"/>
        </w:rPr>
        <w:t>,2</w:t>
      </w:r>
      <w:r>
        <w:rPr>
          <w:rFonts w:cs="Arial"/>
          <w:sz w:val="22"/>
        </w:rPr>
        <w:t>5</w:t>
      </w:r>
      <w:r w:rsidR="00326171">
        <w:rPr>
          <w:rFonts w:cs="Arial"/>
          <w:sz w:val="22"/>
        </w:rPr>
        <w:t xml:space="preserve"> m, construit en brique </w:t>
      </w:r>
      <w:r>
        <w:rPr>
          <w:rFonts w:cs="Arial"/>
          <w:sz w:val="22"/>
        </w:rPr>
        <w:t>cuite ;</w:t>
      </w:r>
    </w:p>
    <w:p w14:paraId="754A6909" w14:textId="77777777" w:rsidR="0032363E" w:rsidRDefault="0032363E" w:rsidP="0032363E">
      <w:pPr>
        <w:pStyle w:val="Paragraphedeliste"/>
        <w:numPr>
          <w:ilvl w:val="0"/>
          <w:numId w:val="3"/>
        </w:numPr>
        <w:rPr>
          <w:rFonts w:cs="Arial"/>
          <w:sz w:val="22"/>
        </w:rPr>
      </w:pPr>
      <w:r>
        <w:rPr>
          <w:rFonts w:cs="Arial"/>
          <w:sz w:val="22"/>
        </w:rPr>
        <w:t xml:space="preserve">Bâtiment 4 : 4 </w:t>
      </w:r>
      <w:r w:rsidRPr="00AE43B0">
        <w:rPr>
          <w:rFonts w:cs="Arial"/>
          <w:sz w:val="22"/>
        </w:rPr>
        <w:t xml:space="preserve">salles de classe </w:t>
      </w:r>
      <w:r>
        <w:rPr>
          <w:rFonts w:cs="Arial"/>
          <w:sz w:val="22"/>
        </w:rPr>
        <w:t xml:space="preserve">dont la </w:t>
      </w:r>
      <w:proofErr w:type="spellStart"/>
      <w:r>
        <w:rPr>
          <w:rFonts w:cs="Arial"/>
          <w:sz w:val="22"/>
        </w:rPr>
        <w:t>longuer</w:t>
      </w:r>
      <w:proofErr w:type="spellEnd"/>
      <w:r>
        <w:rPr>
          <w:rFonts w:cs="Arial"/>
          <w:sz w:val="22"/>
        </w:rPr>
        <w:t xml:space="preserve"> est de 25,64 m, la largeur 9,83 m, et la hauteur de 3 m, construit en brique cuite ;</w:t>
      </w:r>
    </w:p>
    <w:p w14:paraId="777691CB" w14:textId="082A6FA3" w:rsidR="00326171" w:rsidRPr="0032363E" w:rsidRDefault="0032363E" w:rsidP="0032363E">
      <w:pPr>
        <w:pStyle w:val="Paragraphedeliste"/>
        <w:numPr>
          <w:ilvl w:val="0"/>
          <w:numId w:val="3"/>
        </w:numPr>
        <w:rPr>
          <w:rFonts w:cs="Arial"/>
          <w:sz w:val="22"/>
        </w:rPr>
      </w:pPr>
      <w:r>
        <w:rPr>
          <w:rFonts w:cs="Arial"/>
          <w:sz w:val="22"/>
        </w:rPr>
        <w:t xml:space="preserve">Bâtiment 5 : 4 </w:t>
      </w:r>
      <w:r w:rsidRPr="00AE43B0">
        <w:rPr>
          <w:rFonts w:cs="Arial"/>
          <w:sz w:val="22"/>
        </w:rPr>
        <w:t xml:space="preserve">salles de classe </w:t>
      </w:r>
      <w:r>
        <w:rPr>
          <w:rFonts w:cs="Arial"/>
          <w:sz w:val="22"/>
        </w:rPr>
        <w:t xml:space="preserve">dont la </w:t>
      </w:r>
      <w:proofErr w:type="spellStart"/>
      <w:r>
        <w:rPr>
          <w:rFonts w:cs="Arial"/>
          <w:sz w:val="22"/>
        </w:rPr>
        <w:t>longuer</w:t>
      </w:r>
      <w:proofErr w:type="spellEnd"/>
      <w:r>
        <w:rPr>
          <w:rFonts w:cs="Arial"/>
          <w:sz w:val="22"/>
        </w:rPr>
        <w:t xml:space="preserve"> est de 19,89 m, la largeur 7,23 m, et la hauteur de 7,23 m, construit en brique </w:t>
      </w:r>
      <w:r w:rsidR="00D62F31">
        <w:rPr>
          <w:rFonts w:cs="Arial"/>
          <w:sz w:val="22"/>
        </w:rPr>
        <w:t>cuite</w:t>
      </w:r>
      <w:r w:rsidR="00326171" w:rsidRPr="0032363E">
        <w:rPr>
          <w:rFonts w:cs="Arial"/>
          <w:sz w:val="22"/>
        </w:rPr>
        <w:t>.</w:t>
      </w:r>
    </w:p>
    <w:p w14:paraId="1AC413B5" w14:textId="77777777" w:rsidR="00326171" w:rsidRPr="00D62F31" w:rsidRDefault="00326171" w:rsidP="00326171">
      <w:pPr>
        <w:rPr>
          <w:rFonts w:cs="Arial"/>
          <w:sz w:val="22"/>
        </w:rPr>
      </w:pPr>
    </w:p>
    <w:p w14:paraId="3A544761" w14:textId="77777777" w:rsidR="00D62F31" w:rsidRPr="00D62F31" w:rsidRDefault="00D62F31" w:rsidP="00326171">
      <w:pPr>
        <w:rPr>
          <w:rFonts w:cs="Arial"/>
          <w:sz w:val="22"/>
        </w:rPr>
      </w:pPr>
      <w:r w:rsidRPr="00D62F31">
        <w:rPr>
          <w:rFonts w:cs="Arial"/>
          <w:sz w:val="22"/>
        </w:rPr>
        <w:t xml:space="preserve">D’une manière générale, les bâtiments de salles de classes sont </w:t>
      </w:r>
      <w:proofErr w:type="spellStart"/>
      <w:r w:rsidRPr="00D62F31">
        <w:rPr>
          <w:rFonts w:cs="Arial"/>
          <w:sz w:val="22"/>
        </w:rPr>
        <w:t>vetustes</w:t>
      </w:r>
      <w:proofErr w:type="spellEnd"/>
      <w:r w:rsidRPr="00D62F31">
        <w:rPr>
          <w:rFonts w:cs="Arial"/>
          <w:sz w:val="22"/>
        </w:rPr>
        <w:t xml:space="preserve"> et totalement instables.</w:t>
      </w:r>
    </w:p>
    <w:p w14:paraId="0B1347CD" w14:textId="77777777" w:rsidR="00D62F31" w:rsidRPr="00A0146D" w:rsidRDefault="00D62F31" w:rsidP="00326171">
      <w:pPr>
        <w:rPr>
          <w:rFonts w:cs="Arial"/>
          <w:sz w:val="12"/>
          <w:szCs w:val="12"/>
        </w:rPr>
      </w:pPr>
    </w:p>
    <w:p w14:paraId="35941C74" w14:textId="0D6E1330" w:rsidR="00D62F31" w:rsidRPr="00D62F31" w:rsidRDefault="00D62F31" w:rsidP="00D62F31">
      <w:pPr>
        <w:rPr>
          <w:rFonts w:cs="Arial"/>
          <w:sz w:val="22"/>
        </w:rPr>
      </w:pPr>
      <w:r w:rsidRPr="00D62F31">
        <w:rPr>
          <w:rFonts w:cs="Arial"/>
          <w:sz w:val="22"/>
        </w:rPr>
        <w:t xml:space="preserve">Les bâtiments 1, 3, 4 de l’institut </w:t>
      </w:r>
      <w:proofErr w:type="spellStart"/>
      <w:r w:rsidRPr="00D62F31">
        <w:rPr>
          <w:rFonts w:cs="Arial"/>
          <w:sz w:val="22"/>
        </w:rPr>
        <w:t>Lufungula</w:t>
      </w:r>
      <w:proofErr w:type="spellEnd"/>
      <w:r w:rsidRPr="00D62F31">
        <w:rPr>
          <w:rFonts w:cs="Arial"/>
          <w:sz w:val="22"/>
        </w:rPr>
        <w:t xml:space="preserve"> sont </w:t>
      </w:r>
      <w:r w:rsidR="00685D17">
        <w:rPr>
          <w:rFonts w:cs="Arial"/>
          <w:sz w:val="22"/>
        </w:rPr>
        <w:t xml:space="preserve">construits </w:t>
      </w:r>
      <w:r w:rsidRPr="00D62F31">
        <w:rPr>
          <w:rFonts w:cs="Arial"/>
          <w:sz w:val="22"/>
        </w:rPr>
        <w:t>en briques cuites avec quelques maçonneries complémentaires en briques adobes à la partie supérieure, maçonnées à l’aide d’un mortier en patte d’argile, et traitement des joints au mortier de ciment. Ils sont les seuls retenus pour une intervention.</w:t>
      </w:r>
    </w:p>
    <w:p w14:paraId="55467631" w14:textId="77777777" w:rsidR="00326171" w:rsidRPr="00D62F31" w:rsidRDefault="00326171" w:rsidP="00326171">
      <w:pPr>
        <w:rPr>
          <w:rFonts w:cs="Arial"/>
          <w:sz w:val="22"/>
        </w:rPr>
      </w:pPr>
    </w:p>
    <w:p w14:paraId="2063F29A" w14:textId="35ECDC0A" w:rsidR="00D62F31" w:rsidRDefault="00D62F31" w:rsidP="00D62F31">
      <w:pPr>
        <w:rPr>
          <w:rFonts w:cs="Arial"/>
          <w:sz w:val="22"/>
        </w:rPr>
      </w:pPr>
      <w:r w:rsidRPr="00D62F31">
        <w:rPr>
          <w:rFonts w:cs="Arial"/>
          <w:sz w:val="22"/>
        </w:rPr>
        <w:t xml:space="preserve">L’institut LUFUNGULA dispose de 3 blocs de latrine en très mauvais état. Les installations sanitaires sont de fortune et très insalubres ; ce qui pose un sérieux problème environnemental. Ils sont réalisés en briques adobes et ne dispose d’aucune condition de sécurité pour les élèves. </w:t>
      </w:r>
    </w:p>
    <w:p w14:paraId="555F1D64" w14:textId="77777777" w:rsidR="00D62F31" w:rsidRDefault="00D62F31" w:rsidP="00D62F31">
      <w:pPr>
        <w:rPr>
          <w:rFonts w:cs="Arial"/>
          <w:sz w:val="22"/>
        </w:rPr>
      </w:pPr>
    </w:p>
    <w:p w14:paraId="70F8DF01" w14:textId="1E443F55" w:rsidR="00D62F31" w:rsidRPr="009C68CD" w:rsidRDefault="00D62F31" w:rsidP="00D62F31">
      <w:pPr>
        <w:rPr>
          <w:rFonts w:cs="Arial"/>
          <w:sz w:val="22"/>
        </w:rPr>
      </w:pPr>
      <w:r w:rsidRPr="009C68CD">
        <w:rPr>
          <w:rFonts w:cs="Arial"/>
          <w:sz w:val="22"/>
        </w:rPr>
        <w:t>Le taux de d</w:t>
      </w:r>
      <w:r w:rsidRPr="00D62F31">
        <w:rPr>
          <w:rFonts w:cs="Arial"/>
          <w:sz w:val="22"/>
        </w:rPr>
        <w:t>égradation des</w:t>
      </w:r>
      <w:r w:rsidRPr="009C68CD">
        <w:rPr>
          <w:rFonts w:cs="Arial"/>
          <w:sz w:val="22"/>
        </w:rPr>
        <w:t>dites latrines est de 100</w:t>
      </w:r>
      <w:r>
        <w:rPr>
          <w:rFonts w:cs="Arial"/>
          <w:sz w:val="22"/>
        </w:rPr>
        <w:t xml:space="preserve"> </w:t>
      </w:r>
      <w:r w:rsidRPr="009C68CD">
        <w:rPr>
          <w:rFonts w:cs="Arial"/>
          <w:sz w:val="22"/>
        </w:rPr>
        <w:t>%</w:t>
      </w:r>
      <w:r>
        <w:rPr>
          <w:rFonts w:cs="Arial"/>
          <w:sz w:val="22"/>
        </w:rPr>
        <w:t xml:space="preserve"> et</w:t>
      </w:r>
      <w:r w:rsidRPr="009C68CD">
        <w:rPr>
          <w:rFonts w:cs="Arial"/>
          <w:sz w:val="22"/>
        </w:rPr>
        <w:t xml:space="preserve"> elle</w:t>
      </w:r>
      <w:r>
        <w:rPr>
          <w:rFonts w:cs="Arial"/>
          <w:sz w:val="22"/>
        </w:rPr>
        <w:t>s</w:t>
      </w:r>
      <w:r w:rsidRPr="009C68CD">
        <w:rPr>
          <w:rFonts w:cs="Arial"/>
          <w:sz w:val="22"/>
        </w:rPr>
        <w:t xml:space="preserve"> ne dispose</w:t>
      </w:r>
      <w:r>
        <w:rPr>
          <w:rFonts w:cs="Arial"/>
          <w:sz w:val="22"/>
        </w:rPr>
        <w:t>nt</w:t>
      </w:r>
      <w:r w:rsidRPr="009C68CD">
        <w:rPr>
          <w:rFonts w:cs="Arial"/>
          <w:sz w:val="22"/>
        </w:rPr>
        <w:t xml:space="preserve"> d’aucune structure. La fondation est faite de planchers de bois. Les murs sont de dimension variable avec une toiture de fortune.</w:t>
      </w:r>
    </w:p>
    <w:p w14:paraId="73A7DE74" w14:textId="77777777" w:rsidR="00326171" w:rsidRPr="00A0146D" w:rsidRDefault="00326171" w:rsidP="00326171">
      <w:pPr>
        <w:rPr>
          <w:rFonts w:cs="Arial"/>
          <w:sz w:val="12"/>
          <w:szCs w:val="12"/>
        </w:rPr>
      </w:pPr>
    </w:p>
    <w:p w14:paraId="35322E3E" w14:textId="31DCA049" w:rsidR="00D62F31" w:rsidRDefault="00326171" w:rsidP="00D62F31">
      <w:pPr>
        <w:rPr>
          <w:sz w:val="22"/>
        </w:rPr>
      </w:pPr>
      <w:r w:rsidRPr="00D62F31">
        <w:rPr>
          <w:rFonts w:cs="Arial"/>
          <w:sz w:val="22"/>
        </w:rPr>
        <w:t>Les bancs pupitres pour élèves</w:t>
      </w:r>
      <w:r w:rsidRPr="005E53AA">
        <w:rPr>
          <w:rFonts w:cs="Arial"/>
          <w:sz w:val="22"/>
        </w:rPr>
        <w:t xml:space="preserve">, sont de qualité médiocre et </w:t>
      </w:r>
      <w:r w:rsidR="00D62F31">
        <w:rPr>
          <w:rFonts w:cs="Arial"/>
          <w:sz w:val="22"/>
        </w:rPr>
        <w:t>non conformes aux normes de l’EPSP.</w:t>
      </w:r>
      <w:r w:rsidR="00D62F31">
        <w:rPr>
          <w:rFonts w:cs="Arial"/>
          <w:sz w:val="22"/>
        </w:rPr>
        <w:br/>
      </w:r>
      <w:r w:rsidR="00D62F31">
        <w:rPr>
          <w:rFonts w:cs="Arial"/>
          <w:sz w:val="22"/>
        </w:rPr>
        <w:br/>
      </w:r>
      <w:r w:rsidRPr="00D62F31">
        <w:rPr>
          <w:rFonts w:cs="Arial"/>
          <w:sz w:val="22"/>
        </w:rPr>
        <w:t xml:space="preserve">S’agissant des mobiliers </w:t>
      </w:r>
      <w:r w:rsidR="00D62F31" w:rsidRPr="00D62F31">
        <w:rPr>
          <w:rFonts w:cs="Arial"/>
          <w:sz w:val="22"/>
        </w:rPr>
        <w:t xml:space="preserve">pour les bureaux, </w:t>
      </w:r>
      <w:r w:rsidR="00D62F31" w:rsidRPr="009C68CD">
        <w:rPr>
          <w:sz w:val="22"/>
        </w:rPr>
        <w:t>on trouve à peine quelques deux chaises plus une table au bureau du chef d’établissement.</w:t>
      </w:r>
    </w:p>
    <w:p w14:paraId="61D5BE36" w14:textId="77777777" w:rsidR="00326171" w:rsidRPr="00D62F31" w:rsidRDefault="00326171" w:rsidP="00326171">
      <w:pPr>
        <w:rPr>
          <w:rFonts w:cs="Arial"/>
          <w:sz w:val="22"/>
        </w:rPr>
      </w:pPr>
    </w:p>
    <w:p w14:paraId="5FEF180C" w14:textId="747F0A4F" w:rsidR="00326171" w:rsidRPr="00AE71F3" w:rsidRDefault="00326171" w:rsidP="00326171">
      <w:pPr>
        <w:rPr>
          <w:rFonts w:cs="Arial"/>
          <w:sz w:val="22"/>
        </w:rPr>
      </w:pPr>
      <w:r>
        <w:rPr>
          <w:rFonts w:cs="Arial"/>
          <w:sz w:val="22"/>
        </w:rPr>
        <w:t xml:space="preserve">L’Institut </w:t>
      </w:r>
      <w:r w:rsidR="00D62F31">
        <w:rPr>
          <w:rFonts w:cs="Arial"/>
          <w:sz w:val="22"/>
        </w:rPr>
        <w:t>est</w:t>
      </w:r>
      <w:r w:rsidRPr="00AE71F3">
        <w:rPr>
          <w:rFonts w:cs="Arial"/>
          <w:sz w:val="22"/>
        </w:rPr>
        <w:t xml:space="preserve"> clôtur</w:t>
      </w:r>
      <w:r w:rsidR="00D62F31">
        <w:rPr>
          <w:rFonts w:cs="Arial"/>
          <w:sz w:val="22"/>
        </w:rPr>
        <w:t>é en partie avec les fleurs</w:t>
      </w:r>
      <w:r w:rsidRPr="00AE71F3">
        <w:rPr>
          <w:rFonts w:cs="Arial"/>
          <w:sz w:val="22"/>
        </w:rPr>
        <w:t xml:space="preserve">, </w:t>
      </w:r>
      <w:r w:rsidR="00D62F31">
        <w:rPr>
          <w:rFonts w:cs="Arial"/>
          <w:sz w:val="22"/>
        </w:rPr>
        <w:t xml:space="preserve">et une autre partie est ouverte et </w:t>
      </w:r>
      <w:r w:rsidRPr="00AE71F3">
        <w:rPr>
          <w:rFonts w:cs="Arial"/>
          <w:sz w:val="22"/>
        </w:rPr>
        <w:t xml:space="preserve">expose aux passages de diverses personnes, devenu même un raccourci pour les riverains. </w:t>
      </w:r>
    </w:p>
    <w:p w14:paraId="727A7CEB" w14:textId="5E017304" w:rsidR="00326171" w:rsidRPr="00ED173B" w:rsidRDefault="00326171" w:rsidP="00326171">
      <w:pPr>
        <w:rPr>
          <w:rFonts w:cs="Arial"/>
          <w:sz w:val="16"/>
          <w:szCs w:val="16"/>
        </w:rPr>
      </w:pPr>
    </w:p>
    <w:p w14:paraId="17E94B8C" w14:textId="77777777" w:rsidR="00F46C21" w:rsidRDefault="00F46C21">
      <w:pPr>
        <w:spacing w:line="240" w:lineRule="auto"/>
        <w:jc w:val="left"/>
        <w:rPr>
          <w:sz w:val="22"/>
        </w:rPr>
      </w:pPr>
      <w:r>
        <w:rPr>
          <w:sz w:val="22"/>
        </w:rPr>
        <w:br w:type="page"/>
      </w:r>
    </w:p>
    <w:p w14:paraId="6017272D" w14:textId="3D02BC3D" w:rsidR="00326171" w:rsidRPr="00CB7326" w:rsidRDefault="00D8017C" w:rsidP="00326171">
      <w:pPr>
        <w:jc w:val="center"/>
        <w:rPr>
          <w:rFonts w:cs="Arial"/>
          <w:sz w:val="22"/>
        </w:rPr>
      </w:pPr>
      <w:bookmarkStart w:id="775" w:name="_Toc536021113"/>
      <w:r w:rsidRPr="00BA7F88">
        <w:rPr>
          <w:rFonts w:cs="Arial"/>
          <w:noProof/>
          <w:sz w:val="22"/>
        </w:rPr>
        <w:lastRenderedPageBreak/>
        <w:drawing>
          <wp:anchor distT="0" distB="0" distL="114300" distR="114300" simplePos="0" relativeHeight="251765760" behindDoc="0" locked="0" layoutInCell="1" allowOverlap="1" wp14:anchorId="2D337F50" wp14:editId="58D96A6B">
            <wp:simplePos x="0" y="0"/>
            <wp:positionH relativeFrom="column">
              <wp:posOffset>2608580</wp:posOffset>
            </wp:positionH>
            <wp:positionV relativeFrom="paragraph">
              <wp:posOffset>169545</wp:posOffset>
            </wp:positionV>
            <wp:extent cx="2663190" cy="1997075"/>
            <wp:effectExtent l="0" t="0" r="3810" b="3175"/>
            <wp:wrapNone/>
            <wp:docPr id="74" name="Image 74" descr="C:\Users\Bruno BOLEKYMO\Documents\PDU_Photos EIES écoles de Kindu\20181124_10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runo BOLEKYMO\Documents\PDU_Photos EIES écoles de Kindu\20181124_1049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3190"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F88" w:rsidRPr="00BA7F88">
        <w:rPr>
          <w:rFonts w:cs="Arial"/>
          <w:noProof/>
          <w:sz w:val="22"/>
          <w:u w:val="single"/>
        </w:rPr>
        <w:drawing>
          <wp:anchor distT="0" distB="0" distL="114300" distR="114300" simplePos="0" relativeHeight="251764736" behindDoc="0" locked="0" layoutInCell="1" allowOverlap="1" wp14:anchorId="74540F9C" wp14:editId="2CFC4355">
            <wp:simplePos x="0" y="0"/>
            <wp:positionH relativeFrom="margin">
              <wp:posOffset>-64721</wp:posOffset>
            </wp:positionH>
            <wp:positionV relativeFrom="paragraph">
              <wp:posOffset>170815</wp:posOffset>
            </wp:positionV>
            <wp:extent cx="2658745" cy="1993265"/>
            <wp:effectExtent l="0" t="0" r="8255" b="6985"/>
            <wp:wrapNone/>
            <wp:docPr id="73" name="Image 73" descr="C:\Users\Bruno BOLEKYMO\Documents\PDU_Photos EIES écoles de Kindu\20181124_10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runo BOLEKYMO\Documents\PDU_Photos EIES écoles de Kindu\20181124_1049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8745"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A52" w:rsidRPr="00AA7A52">
        <w:rPr>
          <w:sz w:val="22"/>
        </w:rPr>
        <w:t xml:space="preserve"> </w:t>
      </w:r>
      <w:r w:rsidR="00AA7A52" w:rsidRPr="00A31D0F">
        <w:rPr>
          <w:sz w:val="22"/>
        </w:rPr>
        <w:t>Figure</w:t>
      </w:r>
      <w:r w:rsidR="00AA7A52">
        <w:rPr>
          <w:sz w:val="22"/>
        </w:rPr>
        <w:t>s</w:t>
      </w:r>
      <w:r w:rsidR="00AA7A52" w:rsidRPr="00A31D0F">
        <w:rPr>
          <w:sz w:val="22"/>
        </w:rPr>
        <w:t xml:space="preserve"> </w:t>
      </w:r>
      <w:r w:rsidR="00AA7A52" w:rsidRPr="00A31D0F">
        <w:rPr>
          <w:sz w:val="22"/>
        </w:rPr>
        <w:fldChar w:fldCharType="begin"/>
      </w:r>
      <w:r w:rsidR="00AA7A52" w:rsidRPr="00A31D0F">
        <w:rPr>
          <w:sz w:val="22"/>
        </w:rPr>
        <w:instrText xml:space="preserve"> SEQ Photo \* ARABIC </w:instrText>
      </w:r>
      <w:r w:rsidR="00AA7A52" w:rsidRPr="00A31D0F">
        <w:rPr>
          <w:sz w:val="22"/>
        </w:rPr>
        <w:fldChar w:fldCharType="separate"/>
      </w:r>
      <w:r w:rsidR="0006534B">
        <w:rPr>
          <w:noProof/>
          <w:sz w:val="22"/>
        </w:rPr>
        <w:t>15</w:t>
      </w:r>
      <w:r w:rsidR="00AA7A52" w:rsidRPr="00A31D0F">
        <w:rPr>
          <w:sz w:val="22"/>
        </w:rPr>
        <w:fldChar w:fldCharType="end"/>
      </w:r>
      <w:r w:rsidR="00AA7A52" w:rsidRPr="00AA7A52">
        <w:rPr>
          <w:sz w:val="22"/>
        </w:rPr>
        <w:t xml:space="preserve"> </w:t>
      </w:r>
      <w:r w:rsidR="00AA7A52">
        <w:rPr>
          <w:sz w:val="22"/>
        </w:rPr>
        <w:t>et</w:t>
      </w:r>
      <w:r w:rsidR="00AA7A52" w:rsidRPr="00A31D0F">
        <w:rPr>
          <w:sz w:val="22"/>
        </w:rPr>
        <w:t xml:space="preserve"> </w:t>
      </w:r>
      <w:r w:rsidR="00AA7A52" w:rsidRPr="00A31D0F">
        <w:rPr>
          <w:sz w:val="22"/>
        </w:rPr>
        <w:fldChar w:fldCharType="begin"/>
      </w:r>
      <w:r w:rsidR="00AA7A52" w:rsidRPr="00A31D0F">
        <w:rPr>
          <w:sz w:val="22"/>
        </w:rPr>
        <w:instrText xml:space="preserve"> SEQ Photo \* ARABIC </w:instrText>
      </w:r>
      <w:r w:rsidR="00AA7A52" w:rsidRPr="00A31D0F">
        <w:rPr>
          <w:sz w:val="22"/>
        </w:rPr>
        <w:fldChar w:fldCharType="separate"/>
      </w:r>
      <w:r w:rsidR="0006534B">
        <w:rPr>
          <w:noProof/>
          <w:sz w:val="22"/>
        </w:rPr>
        <w:t>16</w:t>
      </w:r>
      <w:r w:rsidR="00AA7A52" w:rsidRPr="00A31D0F">
        <w:rPr>
          <w:sz w:val="22"/>
        </w:rPr>
        <w:fldChar w:fldCharType="end"/>
      </w:r>
      <w:r w:rsidR="00326171" w:rsidRPr="00E13E1E">
        <w:rPr>
          <w:sz w:val="22"/>
        </w:rPr>
        <w:t>.</w:t>
      </w:r>
      <w:r w:rsidR="00326171" w:rsidRPr="00E13E1E">
        <w:rPr>
          <w:rFonts w:cs="Arial"/>
          <w:sz w:val="22"/>
        </w:rPr>
        <w:t xml:space="preserve"> Bâtime</w:t>
      </w:r>
      <w:r w:rsidR="00511500">
        <w:rPr>
          <w:rFonts w:cs="Arial"/>
          <w:sz w:val="22"/>
        </w:rPr>
        <w:t>n</w:t>
      </w:r>
      <w:r w:rsidR="00326171" w:rsidRPr="00E13E1E">
        <w:rPr>
          <w:rFonts w:cs="Arial"/>
          <w:sz w:val="22"/>
        </w:rPr>
        <w:t>ts de l’Institut</w:t>
      </w:r>
      <w:r w:rsidR="00685D17">
        <w:rPr>
          <w:rFonts w:cs="Arial"/>
          <w:sz w:val="22"/>
        </w:rPr>
        <w:t xml:space="preserve"> </w:t>
      </w:r>
      <w:r w:rsidR="009C68CD">
        <w:rPr>
          <w:rFonts w:cs="Arial"/>
          <w:sz w:val="22"/>
        </w:rPr>
        <w:t>LUFUNGULA</w:t>
      </w:r>
      <w:bookmarkEnd w:id="775"/>
    </w:p>
    <w:p w14:paraId="7346C116" w14:textId="196251EE" w:rsidR="00326171" w:rsidRDefault="00326171" w:rsidP="00326171">
      <w:pPr>
        <w:rPr>
          <w:rFonts w:cs="Arial"/>
          <w:sz w:val="22"/>
          <w:u w:val="single"/>
        </w:rPr>
      </w:pPr>
    </w:p>
    <w:p w14:paraId="7C6A5DBA" w14:textId="3B9DC7BC" w:rsidR="00326171" w:rsidRDefault="00326171" w:rsidP="00326171">
      <w:pPr>
        <w:rPr>
          <w:rFonts w:cs="Arial"/>
          <w:sz w:val="22"/>
          <w:u w:val="single"/>
        </w:rPr>
      </w:pPr>
    </w:p>
    <w:p w14:paraId="179AA8C7" w14:textId="2A74A2E6" w:rsidR="00326171" w:rsidRDefault="00326171" w:rsidP="00326171">
      <w:pPr>
        <w:rPr>
          <w:rFonts w:cs="Arial"/>
          <w:sz w:val="22"/>
          <w:u w:val="single"/>
        </w:rPr>
      </w:pPr>
    </w:p>
    <w:p w14:paraId="234985AE" w14:textId="608F6001" w:rsidR="00326171" w:rsidRDefault="00326171" w:rsidP="00326171">
      <w:pPr>
        <w:rPr>
          <w:rFonts w:cs="Arial"/>
          <w:sz w:val="22"/>
          <w:u w:val="single"/>
        </w:rPr>
      </w:pPr>
    </w:p>
    <w:p w14:paraId="569A1E34" w14:textId="7F2EDCC7" w:rsidR="00326171" w:rsidRDefault="00326171" w:rsidP="00326171">
      <w:pPr>
        <w:rPr>
          <w:rFonts w:cs="Arial"/>
          <w:sz w:val="22"/>
          <w:u w:val="single"/>
        </w:rPr>
      </w:pPr>
    </w:p>
    <w:p w14:paraId="7185A15B" w14:textId="0B703BF8" w:rsidR="00326171" w:rsidRDefault="00326171" w:rsidP="00326171">
      <w:pPr>
        <w:rPr>
          <w:rFonts w:cs="Arial"/>
          <w:sz w:val="22"/>
          <w:u w:val="single"/>
        </w:rPr>
      </w:pPr>
    </w:p>
    <w:p w14:paraId="2E8C128D" w14:textId="77777777" w:rsidR="00326171" w:rsidRDefault="00326171" w:rsidP="00326171">
      <w:pPr>
        <w:rPr>
          <w:rFonts w:cs="Arial"/>
          <w:sz w:val="22"/>
          <w:u w:val="single"/>
        </w:rPr>
      </w:pPr>
    </w:p>
    <w:p w14:paraId="4EB073AE" w14:textId="3487D42C" w:rsidR="00326171" w:rsidRDefault="00326171" w:rsidP="00326171">
      <w:pPr>
        <w:rPr>
          <w:rFonts w:cs="Arial"/>
          <w:sz w:val="22"/>
          <w:u w:val="single"/>
        </w:rPr>
      </w:pPr>
    </w:p>
    <w:p w14:paraId="6252A67C" w14:textId="06111065" w:rsidR="00326171" w:rsidRDefault="00326171" w:rsidP="00326171">
      <w:pPr>
        <w:rPr>
          <w:rFonts w:cs="Arial"/>
          <w:sz w:val="22"/>
          <w:u w:val="single"/>
        </w:rPr>
      </w:pPr>
    </w:p>
    <w:p w14:paraId="17C9DFCE" w14:textId="53DCD674" w:rsidR="00326171" w:rsidRDefault="00326171" w:rsidP="00326171">
      <w:pPr>
        <w:rPr>
          <w:rFonts w:cs="Arial"/>
          <w:sz w:val="22"/>
          <w:u w:val="single"/>
        </w:rPr>
      </w:pPr>
    </w:p>
    <w:p w14:paraId="31E78D93" w14:textId="6A0EFCA6" w:rsidR="00BA7F88" w:rsidRDefault="00BA7F88" w:rsidP="00326171">
      <w:pPr>
        <w:rPr>
          <w:rFonts w:cs="Arial"/>
          <w:sz w:val="22"/>
          <w:u w:val="single"/>
        </w:rPr>
      </w:pPr>
    </w:p>
    <w:p w14:paraId="0C373328" w14:textId="56EBCB82" w:rsidR="00326171" w:rsidRDefault="00326171" w:rsidP="00326171">
      <w:pPr>
        <w:jc w:val="center"/>
        <w:rPr>
          <w:rFonts w:cs="Arial"/>
          <w:sz w:val="22"/>
        </w:rPr>
      </w:pPr>
      <w:r w:rsidRPr="00A82EDB">
        <w:rPr>
          <w:rFonts w:cs="Arial"/>
          <w:sz w:val="22"/>
        </w:rPr>
        <w:t>Source : B. BOLEKYMO (Novembre 2018)</w:t>
      </w:r>
    </w:p>
    <w:p w14:paraId="2EEB18DD" w14:textId="77777777" w:rsidR="00ED173B" w:rsidRPr="00ED173B" w:rsidRDefault="00ED173B" w:rsidP="00326171">
      <w:pPr>
        <w:jc w:val="center"/>
        <w:rPr>
          <w:rFonts w:cs="Arial"/>
          <w:sz w:val="16"/>
          <w:szCs w:val="16"/>
        </w:rPr>
      </w:pPr>
    </w:p>
    <w:p w14:paraId="3CB24286" w14:textId="6176519E" w:rsidR="00326171" w:rsidRPr="003C452A" w:rsidRDefault="009C68CD" w:rsidP="00326171">
      <w:pPr>
        <w:jc w:val="center"/>
        <w:rPr>
          <w:rFonts w:cs="Arial"/>
          <w:sz w:val="22"/>
        </w:rPr>
      </w:pPr>
      <w:bookmarkStart w:id="776" w:name="_Toc536021114"/>
      <w:r w:rsidRPr="009C68CD">
        <w:rPr>
          <w:rFonts w:cs="Arial"/>
          <w:noProof/>
          <w:sz w:val="22"/>
          <w:u w:val="single"/>
        </w:rPr>
        <w:drawing>
          <wp:anchor distT="0" distB="0" distL="114300" distR="114300" simplePos="0" relativeHeight="251763712" behindDoc="0" locked="0" layoutInCell="1" allowOverlap="1" wp14:anchorId="49873E00" wp14:editId="113D43DA">
            <wp:simplePos x="0" y="0"/>
            <wp:positionH relativeFrom="column">
              <wp:posOffset>1532304</wp:posOffset>
            </wp:positionH>
            <wp:positionV relativeFrom="paragraph">
              <wp:posOffset>186690</wp:posOffset>
            </wp:positionV>
            <wp:extent cx="2658793" cy="1993944"/>
            <wp:effectExtent l="0" t="0" r="8255" b="6350"/>
            <wp:wrapNone/>
            <wp:docPr id="72" name="Image 72" descr="C:\Users\Bruno BOLEKYMO\Documents\PDU_Photos EIES écoles de Kindu\20181124_10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runo BOLEKYMO\Documents\PDU_Photos EIES écoles de Kindu\20181124_10494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8793" cy="1993944"/>
                    </a:xfrm>
                    <a:prstGeom prst="rect">
                      <a:avLst/>
                    </a:prstGeom>
                    <a:noFill/>
                    <a:ln>
                      <a:noFill/>
                    </a:ln>
                  </pic:spPr>
                </pic:pic>
              </a:graphicData>
            </a:graphic>
            <wp14:sizeRelH relativeFrom="page">
              <wp14:pctWidth>0</wp14:pctWidth>
            </wp14:sizeRelH>
            <wp14:sizeRelV relativeFrom="page">
              <wp14:pctHeight>0</wp14:pctHeight>
            </wp14:sizeRelV>
          </wp:anchor>
        </w:drawing>
      </w:r>
      <w:r w:rsidR="00326171" w:rsidRPr="003C452A">
        <w:rPr>
          <w:sz w:val="22"/>
        </w:rPr>
        <w:t xml:space="preserve">Figure </w:t>
      </w:r>
      <w:r w:rsidR="00326171" w:rsidRPr="003C452A">
        <w:rPr>
          <w:sz w:val="22"/>
        </w:rPr>
        <w:fldChar w:fldCharType="begin"/>
      </w:r>
      <w:r w:rsidR="00326171" w:rsidRPr="003C452A">
        <w:rPr>
          <w:sz w:val="22"/>
        </w:rPr>
        <w:instrText xml:space="preserve"> SEQ Photo \* ARABIC </w:instrText>
      </w:r>
      <w:r w:rsidR="00326171" w:rsidRPr="003C452A">
        <w:rPr>
          <w:sz w:val="22"/>
        </w:rPr>
        <w:fldChar w:fldCharType="separate"/>
      </w:r>
      <w:r w:rsidR="0006534B">
        <w:rPr>
          <w:noProof/>
          <w:sz w:val="22"/>
        </w:rPr>
        <w:t>17</w:t>
      </w:r>
      <w:r w:rsidR="00326171" w:rsidRPr="003C452A">
        <w:rPr>
          <w:sz w:val="22"/>
        </w:rPr>
        <w:fldChar w:fldCharType="end"/>
      </w:r>
      <w:r w:rsidR="00326171" w:rsidRPr="003C452A">
        <w:rPr>
          <w:sz w:val="22"/>
        </w:rPr>
        <w:t>.</w:t>
      </w:r>
      <w:r w:rsidR="00326171" w:rsidRPr="003C452A">
        <w:rPr>
          <w:rFonts w:cs="Arial"/>
          <w:sz w:val="22"/>
        </w:rPr>
        <w:t xml:space="preserve"> Bureau administratif de l’Institut </w:t>
      </w:r>
      <w:r>
        <w:rPr>
          <w:rFonts w:cs="Arial"/>
          <w:sz w:val="22"/>
        </w:rPr>
        <w:t>LUFUNGULA</w:t>
      </w:r>
      <w:bookmarkEnd w:id="776"/>
    </w:p>
    <w:p w14:paraId="1DAEE2FA" w14:textId="5A5459D5" w:rsidR="00326171" w:rsidRDefault="00326171" w:rsidP="00326171">
      <w:pPr>
        <w:jc w:val="center"/>
        <w:rPr>
          <w:rFonts w:cs="Arial"/>
          <w:sz w:val="22"/>
          <w:u w:val="single"/>
        </w:rPr>
      </w:pPr>
    </w:p>
    <w:p w14:paraId="5946518F" w14:textId="7E81FDCC" w:rsidR="00326171" w:rsidRDefault="00326171" w:rsidP="00326171">
      <w:pPr>
        <w:jc w:val="center"/>
        <w:rPr>
          <w:rFonts w:cs="Arial"/>
          <w:sz w:val="22"/>
          <w:u w:val="single"/>
        </w:rPr>
      </w:pPr>
    </w:p>
    <w:p w14:paraId="5BF27265" w14:textId="2C9C2604" w:rsidR="009C68CD" w:rsidRDefault="009C68CD" w:rsidP="00326171">
      <w:pPr>
        <w:jc w:val="center"/>
        <w:rPr>
          <w:rFonts w:cs="Arial"/>
          <w:sz w:val="22"/>
          <w:u w:val="single"/>
        </w:rPr>
      </w:pPr>
    </w:p>
    <w:p w14:paraId="7D6B2D35" w14:textId="232380C5" w:rsidR="009C68CD" w:rsidRDefault="009C68CD" w:rsidP="00326171">
      <w:pPr>
        <w:jc w:val="center"/>
        <w:rPr>
          <w:rFonts w:cs="Arial"/>
          <w:sz w:val="22"/>
          <w:u w:val="single"/>
        </w:rPr>
      </w:pPr>
    </w:p>
    <w:p w14:paraId="240FBD17" w14:textId="09024E94" w:rsidR="009C68CD" w:rsidRDefault="009C68CD" w:rsidP="00326171">
      <w:pPr>
        <w:jc w:val="center"/>
        <w:rPr>
          <w:rFonts w:cs="Arial"/>
          <w:sz w:val="22"/>
          <w:u w:val="single"/>
        </w:rPr>
      </w:pPr>
    </w:p>
    <w:p w14:paraId="388D3FEF" w14:textId="0523F28E" w:rsidR="009C68CD" w:rsidRDefault="009C68CD" w:rsidP="00326171">
      <w:pPr>
        <w:jc w:val="center"/>
        <w:rPr>
          <w:rFonts w:cs="Arial"/>
          <w:sz w:val="22"/>
          <w:u w:val="single"/>
        </w:rPr>
      </w:pPr>
    </w:p>
    <w:p w14:paraId="4F1CDF5E" w14:textId="0CD057D1" w:rsidR="009C68CD" w:rsidRDefault="009C68CD" w:rsidP="00326171">
      <w:pPr>
        <w:jc w:val="center"/>
        <w:rPr>
          <w:rFonts w:cs="Arial"/>
          <w:sz w:val="22"/>
          <w:u w:val="single"/>
        </w:rPr>
      </w:pPr>
    </w:p>
    <w:p w14:paraId="2FC5B3F6" w14:textId="36614EF1" w:rsidR="009C68CD" w:rsidRDefault="009C68CD" w:rsidP="00326171">
      <w:pPr>
        <w:jc w:val="center"/>
        <w:rPr>
          <w:rFonts w:cs="Arial"/>
          <w:sz w:val="22"/>
          <w:u w:val="single"/>
        </w:rPr>
      </w:pPr>
    </w:p>
    <w:p w14:paraId="4E1E4A9E" w14:textId="40170612" w:rsidR="009C68CD" w:rsidRDefault="009C68CD" w:rsidP="00326171">
      <w:pPr>
        <w:jc w:val="center"/>
        <w:rPr>
          <w:rFonts w:cs="Arial"/>
          <w:sz w:val="22"/>
          <w:u w:val="single"/>
        </w:rPr>
      </w:pPr>
    </w:p>
    <w:p w14:paraId="4E50C77D" w14:textId="77777777" w:rsidR="009C68CD" w:rsidRDefault="009C68CD" w:rsidP="00326171">
      <w:pPr>
        <w:jc w:val="center"/>
        <w:rPr>
          <w:rFonts w:cs="Arial"/>
          <w:sz w:val="22"/>
          <w:u w:val="single"/>
        </w:rPr>
      </w:pPr>
    </w:p>
    <w:p w14:paraId="1BC6F127" w14:textId="6CDAE11C" w:rsidR="00326171" w:rsidRDefault="00326171" w:rsidP="00326171">
      <w:pPr>
        <w:rPr>
          <w:rFonts w:cs="Arial"/>
          <w:sz w:val="22"/>
          <w:u w:val="single"/>
        </w:rPr>
      </w:pPr>
    </w:p>
    <w:p w14:paraId="78B19DD2" w14:textId="562A6C59" w:rsidR="009C68CD" w:rsidRDefault="00326171" w:rsidP="009C68CD">
      <w:pPr>
        <w:jc w:val="center"/>
        <w:rPr>
          <w:rFonts w:cs="Arial"/>
          <w:sz w:val="22"/>
        </w:rPr>
      </w:pPr>
      <w:r w:rsidRPr="00A82EDB">
        <w:rPr>
          <w:rFonts w:cs="Arial"/>
          <w:sz w:val="22"/>
        </w:rPr>
        <w:t>Source : B. BOLEKYMO (Novembre 2018)</w:t>
      </w:r>
      <w:r w:rsidR="009C68CD" w:rsidDel="009C68CD">
        <w:rPr>
          <w:rFonts w:cs="Arial"/>
          <w:sz w:val="22"/>
        </w:rPr>
        <w:t xml:space="preserve"> </w:t>
      </w:r>
    </w:p>
    <w:p w14:paraId="717E0E30" w14:textId="70F138B7" w:rsidR="009C68CD" w:rsidRPr="00ED173B" w:rsidRDefault="009C68CD" w:rsidP="009C68CD">
      <w:pPr>
        <w:jc w:val="center"/>
        <w:rPr>
          <w:rFonts w:cs="Arial"/>
          <w:sz w:val="16"/>
          <w:szCs w:val="16"/>
        </w:rPr>
      </w:pPr>
    </w:p>
    <w:p w14:paraId="2668A725" w14:textId="3A15C5CB" w:rsidR="00326171" w:rsidRDefault="009C68CD" w:rsidP="009C68CD">
      <w:pPr>
        <w:jc w:val="center"/>
        <w:rPr>
          <w:rFonts w:cs="Arial"/>
          <w:sz w:val="22"/>
        </w:rPr>
      </w:pPr>
      <w:bookmarkStart w:id="777" w:name="_Toc536021115"/>
      <w:r>
        <w:rPr>
          <w:noProof/>
        </w:rPr>
        <w:drawing>
          <wp:anchor distT="0" distB="0" distL="114300" distR="114300" simplePos="0" relativeHeight="251762688" behindDoc="0" locked="0" layoutInCell="1" allowOverlap="1" wp14:anchorId="21251FA6" wp14:editId="116E40B2">
            <wp:simplePos x="0" y="0"/>
            <wp:positionH relativeFrom="column">
              <wp:posOffset>2785110</wp:posOffset>
            </wp:positionH>
            <wp:positionV relativeFrom="paragraph">
              <wp:posOffset>167591</wp:posOffset>
            </wp:positionV>
            <wp:extent cx="2671832" cy="1996440"/>
            <wp:effectExtent l="0" t="0" r="0" b="3810"/>
            <wp:wrapNone/>
            <wp:docPr id="70" name="Image 70" descr="20171206_07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20171206_0757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1832"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0" locked="0" layoutInCell="1" allowOverlap="1" wp14:anchorId="283BD595" wp14:editId="7AF02D34">
            <wp:simplePos x="0" y="0"/>
            <wp:positionH relativeFrom="column">
              <wp:posOffset>126853</wp:posOffset>
            </wp:positionH>
            <wp:positionV relativeFrom="paragraph">
              <wp:posOffset>161436</wp:posOffset>
            </wp:positionV>
            <wp:extent cx="2651760" cy="1996775"/>
            <wp:effectExtent l="0" t="0" r="0" b="3810"/>
            <wp:wrapNone/>
            <wp:docPr id="69" name="Image 69" descr="20171206_07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20171206_0757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1760" cy="199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171" w:rsidRPr="003C452A">
        <w:rPr>
          <w:sz w:val="22"/>
        </w:rPr>
        <w:t>Figure</w:t>
      </w:r>
      <w:r>
        <w:rPr>
          <w:sz w:val="22"/>
        </w:rPr>
        <w:t>s</w:t>
      </w:r>
      <w:r w:rsidR="00326171" w:rsidRPr="003C452A">
        <w:rPr>
          <w:sz w:val="22"/>
        </w:rPr>
        <w:t xml:space="preserve"> </w:t>
      </w:r>
      <w:r w:rsidR="00326171" w:rsidRPr="003C452A">
        <w:rPr>
          <w:sz w:val="22"/>
        </w:rPr>
        <w:fldChar w:fldCharType="begin"/>
      </w:r>
      <w:r w:rsidR="00326171" w:rsidRPr="003C452A">
        <w:rPr>
          <w:sz w:val="22"/>
        </w:rPr>
        <w:instrText xml:space="preserve"> SEQ Photo \* ARABIC </w:instrText>
      </w:r>
      <w:r w:rsidR="00326171" w:rsidRPr="003C452A">
        <w:rPr>
          <w:sz w:val="22"/>
        </w:rPr>
        <w:fldChar w:fldCharType="separate"/>
      </w:r>
      <w:r w:rsidR="0006534B">
        <w:rPr>
          <w:noProof/>
          <w:sz w:val="22"/>
        </w:rPr>
        <w:t>18</w:t>
      </w:r>
      <w:r w:rsidR="00326171" w:rsidRPr="003C452A">
        <w:rPr>
          <w:sz w:val="22"/>
        </w:rPr>
        <w:fldChar w:fldCharType="end"/>
      </w:r>
      <w:r>
        <w:rPr>
          <w:sz w:val="22"/>
        </w:rPr>
        <w:t xml:space="preserve"> et </w:t>
      </w:r>
      <w:r w:rsidR="00AA7A52" w:rsidRPr="00A31D0F">
        <w:rPr>
          <w:sz w:val="22"/>
        </w:rPr>
        <w:fldChar w:fldCharType="begin"/>
      </w:r>
      <w:r w:rsidR="00AA7A52" w:rsidRPr="00A31D0F">
        <w:rPr>
          <w:sz w:val="22"/>
        </w:rPr>
        <w:instrText xml:space="preserve"> SEQ Photo \* ARABIC </w:instrText>
      </w:r>
      <w:r w:rsidR="00AA7A52" w:rsidRPr="00A31D0F">
        <w:rPr>
          <w:sz w:val="22"/>
        </w:rPr>
        <w:fldChar w:fldCharType="separate"/>
      </w:r>
      <w:r w:rsidR="0006534B">
        <w:rPr>
          <w:noProof/>
          <w:sz w:val="22"/>
        </w:rPr>
        <w:t>19</w:t>
      </w:r>
      <w:r w:rsidR="00AA7A52" w:rsidRPr="00A31D0F">
        <w:rPr>
          <w:sz w:val="22"/>
        </w:rPr>
        <w:fldChar w:fldCharType="end"/>
      </w:r>
      <w:r w:rsidR="00326171" w:rsidRPr="003C452A">
        <w:rPr>
          <w:sz w:val="22"/>
        </w:rPr>
        <w:t>.</w:t>
      </w:r>
      <w:r w:rsidR="00326171" w:rsidRPr="00AE43B0">
        <w:rPr>
          <w:rFonts w:cs="Arial"/>
          <w:sz w:val="22"/>
        </w:rPr>
        <w:t xml:space="preserve"> </w:t>
      </w:r>
      <w:r>
        <w:rPr>
          <w:rFonts w:cs="Arial"/>
          <w:sz w:val="22"/>
        </w:rPr>
        <w:t>Latrines</w:t>
      </w:r>
      <w:r w:rsidR="00326171" w:rsidRPr="00AE43B0">
        <w:rPr>
          <w:rFonts w:cs="Arial"/>
          <w:sz w:val="22"/>
        </w:rPr>
        <w:t xml:space="preserve"> de l’Institut </w:t>
      </w:r>
      <w:r>
        <w:rPr>
          <w:rFonts w:cs="Arial"/>
          <w:sz w:val="22"/>
        </w:rPr>
        <w:t>LUGUNGULA</w:t>
      </w:r>
      <w:bookmarkEnd w:id="777"/>
    </w:p>
    <w:p w14:paraId="0EE33A39" w14:textId="595A6D83" w:rsidR="009C68CD" w:rsidRDefault="009C68CD" w:rsidP="00326171">
      <w:pPr>
        <w:jc w:val="center"/>
        <w:rPr>
          <w:rFonts w:cs="Arial"/>
          <w:sz w:val="22"/>
        </w:rPr>
      </w:pPr>
    </w:p>
    <w:p w14:paraId="1A7D8A66" w14:textId="14448D73" w:rsidR="009C68CD" w:rsidRDefault="009C68CD" w:rsidP="009C68CD">
      <w:r>
        <w:t xml:space="preserve">. </w:t>
      </w:r>
    </w:p>
    <w:p w14:paraId="5D3339A7" w14:textId="3F4E8A80" w:rsidR="009C68CD" w:rsidRDefault="009C68CD" w:rsidP="009C68CD"/>
    <w:p w14:paraId="1137AA44" w14:textId="7203D6FB" w:rsidR="009C68CD" w:rsidRDefault="009C68CD" w:rsidP="009C68CD"/>
    <w:p w14:paraId="1F8BAA14" w14:textId="4D4A7249" w:rsidR="009C68CD" w:rsidRPr="00E53417" w:rsidRDefault="009C68CD" w:rsidP="009C68CD"/>
    <w:p w14:paraId="4C087DA8" w14:textId="79DCF05F" w:rsidR="009C68CD" w:rsidRDefault="009C68CD" w:rsidP="009C68CD">
      <w:pPr>
        <w:pStyle w:val="Paragraphedeliste"/>
        <w:spacing w:line="240" w:lineRule="auto"/>
        <w:ind w:left="1974"/>
        <w:rPr>
          <w:rFonts w:ascii="Times New Roman" w:hAnsi="Times New Roman"/>
          <w:sz w:val="24"/>
          <w:szCs w:val="24"/>
        </w:rPr>
      </w:pPr>
    </w:p>
    <w:p w14:paraId="348DB33C" w14:textId="1D084E92" w:rsidR="009C68CD" w:rsidRDefault="009C68CD" w:rsidP="00326171">
      <w:pPr>
        <w:jc w:val="center"/>
        <w:rPr>
          <w:rFonts w:cs="Arial"/>
          <w:sz w:val="22"/>
        </w:rPr>
      </w:pPr>
    </w:p>
    <w:p w14:paraId="722B6C70" w14:textId="3B4E806B" w:rsidR="009C68CD" w:rsidRDefault="009C68CD" w:rsidP="00326171">
      <w:pPr>
        <w:jc w:val="center"/>
        <w:rPr>
          <w:rFonts w:cs="Arial"/>
          <w:sz w:val="22"/>
        </w:rPr>
      </w:pPr>
    </w:p>
    <w:p w14:paraId="4DA15453" w14:textId="4B122E47" w:rsidR="009C68CD" w:rsidRDefault="009C68CD" w:rsidP="00326171">
      <w:pPr>
        <w:jc w:val="center"/>
        <w:rPr>
          <w:rFonts w:cs="Arial"/>
          <w:sz w:val="22"/>
        </w:rPr>
      </w:pPr>
    </w:p>
    <w:p w14:paraId="138641DF" w14:textId="6E9F014E" w:rsidR="009C68CD" w:rsidRDefault="009C68CD" w:rsidP="00326171">
      <w:pPr>
        <w:jc w:val="center"/>
        <w:rPr>
          <w:rFonts w:cs="Arial"/>
          <w:sz w:val="22"/>
        </w:rPr>
      </w:pPr>
    </w:p>
    <w:p w14:paraId="650200E0" w14:textId="77777777" w:rsidR="009C68CD" w:rsidRPr="00AE43B0" w:rsidRDefault="009C68CD" w:rsidP="00326171">
      <w:pPr>
        <w:jc w:val="center"/>
        <w:rPr>
          <w:rFonts w:cs="Arial"/>
          <w:sz w:val="22"/>
        </w:rPr>
      </w:pPr>
    </w:p>
    <w:p w14:paraId="30C331E0" w14:textId="4696834D" w:rsidR="00326171" w:rsidRDefault="00326171" w:rsidP="00326171">
      <w:pPr>
        <w:jc w:val="center"/>
        <w:rPr>
          <w:rFonts w:cs="Arial"/>
          <w:sz w:val="22"/>
        </w:rPr>
      </w:pPr>
      <w:r w:rsidRPr="00A82EDB">
        <w:rPr>
          <w:rFonts w:cs="Arial"/>
          <w:sz w:val="22"/>
        </w:rPr>
        <w:t>Source : B. BOLEKYMO (Novembre 2018)</w:t>
      </w:r>
    </w:p>
    <w:p w14:paraId="3F4E5E44" w14:textId="77777777" w:rsidR="005E3D36" w:rsidRDefault="005E3D36" w:rsidP="00326171">
      <w:pPr>
        <w:widowControl w:val="0"/>
        <w:outlineLvl w:val="0"/>
        <w:rPr>
          <w:rFonts w:cs="Arial"/>
          <w:sz w:val="22"/>
          <w:u w:val="single"/>
        </w:rPr>
      </w:pPr>
      <w:bookmarkStart w:id="778" w:name="_Toc533610419"/>
      <w:bookmarkStart w:id="779" w:name="_Toc536023451"/>
    </w:p>
    <w:p w14:paraId="4EF82D8B" w14:textId="3C19A7FD" w:rsidR="00326171" w:rsidRPr="0031258E" w:rsidRDefault="00326171" w:rsidP="00326171">
      <w:pPr>
        <w:widowControl w:val="0"/>
        <w:outlineLvl w:val="0"/>
        <w:rPr>
          <w:rFonts w:cs="Arial"/>
          <w:sz w:val="22"/>
          <w:u w:val="single"/>
        </w:rPr>
      </w:pPr>
      <w:r w:rsidRPr="0031258E">
        <w:rPr>
          <w:rFonts w:cs="Arial"/>
          <w:sz w:val="22"/>
          <w:u w:val="single"/>
        </w:rPr>
        <w:t>Topographie du site</w:t>
      </w:r>
      <w:bookmarkEnd w:id="778"/>
      <w:bookmarkEnd w:id="779"/>
    </w:p>
    <w:p w14:paraId="21F81918" w14:textId="77777777" w:rsidR="00326171" w:rsidRPr="00FE40A3" w:rsidRDefault="00326171" w:rsidP="00326171">
      <w:pPr>
        <w:pStyle w:val="Paragraphedeliste"/>
        <w:ind w:left="1080"/>
        <w:rPr>
          <w:rFonts w:cs="Arial"/>
          <w:sz w:val="22"/>
          <w:u w:val="single"/>
        </w:rPr>
      </w:pPr>
    </w:p>
    <w:p w14:paraId="45E78144" w14:textId="49DEFACD" w:rsidR="00326171" w:rsidRPr="0031258E" w:rsidRDefault="00326171" w:rsidP="00326171">
      <w:pPr>
        <w:rPr>
          <w:rFonts w:cs="Arial"/>
          <w:sz w:val="22"/>
        </w:rPr>
      </w:pPr>
      <w:r w:rsidRPr="00FE40A3">
        <w:rPr>
          <w:rFonts w:cs="Arial"/>
          <w:sz w:val="22"/>
        </w:rPr>
        <w:t xml:space="preserve">La pente de terrain est de </w:t>
      </w:r>
      <w:r w:rsidR="00BA7F88">
        <w:rPr>
          <w:rFonts w:cs="Arial"/>
          <w:sz w:val="22"/>
        </w:rPr>
        <w:t xml:space="preserve">3 </w:t>
      </w:r>
      <w:r w:rsidRPr="00FE40A3">
        <w:rPr>
          <w:rFonts w:cs="Arial"/>
          <w:sz w:val="22"/>
        </w:rPr>
        <w:t xml:space="preserve">% ; le site a une topographie </w:t>
      </w:r>
      <w:r w:rsidR="00BA7F88">
        <w:rPr>
          <w:rFonts w:cs="Arial"/>
          <w:sz w:val="22"/>
        </w:rPr>
        <w:t>un peu accidentée mais</w:t>
      </w:r>
      <w:r w:rsidRPr="00FE40A3">
        <w:rPr>
          <w:rFonts w:cs="Arial"/>
          <w:sz w:val="22"/>
        </w:rPr>
        <w:t xml:space="preserve"> et favorable pour tout aménagement ; stable et compact prouvé par des études empiriques élaboré sur base des bâtiments voisins, le site de l’école ne présente aucune contrainte de conception nonobstant la présence </w:t>
      </w:r>
      <w:r w:rsidRPr="0031258E">
        <w:rPr>
          <w:rFonts w:cs="Arial"/>
          <w:sz w:val="22"/>
        </w:rPr>
        <w:t>d’un manguier qui se trouve dans s</w:t>
      </w:r>
      <w:r>
        <w:rPr>
          <w:rFonts w:cs="Arial"/>
          <w:sz w:val="22"/>
        </w:rPr>
        <w:t>on enceinte</w:t>
      </w:r>
      <w:r w:rsidRPr="0031258E">
        <w:rPr>
          <w:rFonts w:cs="Arial"/>
          <w:sz w:val="22"/>
        </w:rPr>
        <w:t>.</w:t>
      </w:r>
    </w:p>
    <w:p w14:paraId="5D56D57C" w14:textId="77777777" w:rsidR="00326171" w:rsidRDefault="00326171" w:rsidP="00326171">
      <w:pPr>
        <w:rPr>
          <w:rFonts w:cs="Arial"/>
          <w:sz w:val="22"/>
        </w:rPr>
      </w:pPr>
    </w:p>
    <w:p w14:paraId="6748D055" w14:textId="46ABB42D" w:rsidR="00326171" w:rsidRPr="0031258E" w:rsidRDefault="00326171" w:rsidP="00326171">
      <w:pPr>
        <w:rPr>
          <w:rFonts w:cs="Arial"/>
          <w:sz w:val="22"/>
        </w:rPr>
      </w:pPr>
      <w:r w:rsidRPr="0031258E">
        <w:rPr>
          <w:rFonts w:cs="Arial"/>
          <w:sz w:val="22"/>
        </w:rPr>
        <w:t>Dépourvu des ouvrages d’art et d’assainissement dans la zone, les eaux du site sont drainées vers le bas fond du site</w:t>
      </w:r>
      <w:r>
        <w:rPr>
          <w:rFonts w:cs="Arial"/>
          <w:sz w:val="22"/>
        </w:rPr>
        <w:t xml:space="preserve"> où il y</w:t>
      </w:r>
      <w:r w:rsidR="00BA7F88">
        <w:rPr>
          <w:rFonts w:cs="Arial"/>
          <w:sz w:val="22"/>
        </w:rPr>
        <w:t xml:space="preserve"> </w:t>
      </w:r>
      <w:r>
        <w:rPr>
          <w:rFonts w:cs="Arial"/>
          <w:sz w:val="22"/>
        </w:rPr>
        <w:t xml:space="preserve">a </w:t>
      </w:r>
      <w:r w:rsidR="00BA7F88">
        <w:rPr>
          <w:rFonts w:cs="Arial"/>
          <w:sz w:val="22"/>
        </w:rPr>
        <w:t xml:space="preserve">la rivière </w:t>
      </w:r>
      <w:proofErr w:type="spellStart"/>
      <w:r w:rsidR="00BA7F88">
        <w:rPr>
          <w:rFonts w:cs="Arial"/>
          <w:sz w:val="22"/>
        </w:rPr>
        <w:t>Mikelenge</w:t>
      </w:r>
      <w:proofErr w:type="spellEnd"/>
      <w:r w:rsidRPr="0031258E">
        <w:rPr>
          <w:rFonts w:cs="Arial"/>
          <w:sz w:val="22"/>
        </w:rPr>
        <w:t xml:space="preserve">. </w:t>
      </w:r>
    </w:p>
    <w:p w14:paraId="4E7DD873" w14:textId="77777777" w:rsidR="00326171" w:rsidRPr="00AE71F3" w:rsidRDefault="00326171" w:rsidP="00326171">
      <w:pPr>
        <w:widowControl w:val="0"/>
        <w:outlineLvl w:val="0"/>
        <w:rPr>
          <w:rFonts w:cs="Arial"/>
          <w:sz w:val="22"/>
          <w:u w:val="single"/>
        </w:rPr>
      </w:pPr>
      <w:bookmarkStart w:id="780" w:name="_Toc533610420"/>
      <w:bookmarkStart w:id="781" w:name="_Toc536023452"/>
      <w:r w:rsidRPr="00AE71F3">
        <w:rPr>
          <w:rFonts w:cs="Arial"/>
          <w:sz w:val="22"/>
          <w:u w:val="single"/>
        </w:rPr>
        <w:lastRenderedPageBreak/>
        <w:t>Aspect environnemental</w:t>
      </w:r>
      <w:bookmarkEnd w:id="780"/>
      <w:bookmarkEnd w:id="781"/>
    </w:p>
    <w:p w14:paraId="4CE58453" w14:textId="77777777" w:rsidR="00326171" w:rsidRPr="0031258E" w:rsidRDefault="00326171" w:rsidP="00326171">
      <w:pPr>
        <w:pStyle w:val="Paragraphedeliste"/>
        <w:ind w:left="1080"/>
        <w:rPr>
          <w:rFonts w:cs="Arial"/>
          <w:sz w:val="22"/>
          <w:u w:val="single"/>
        </w:rPr>
      </w:pPr>
    </w:p>
    <w:p w14:paraId="1C12481C" w14:textId="62DB59B9" w:rsidR="00326171" w:rsidRDefault="00326171" w:rsidP="00326171">
      <w:pPr>
        <w:rPr>
          <w:rFonts w:cs="Arial"/>
          <w:sz w:val="22"/>
        </w:rPr>
      </w:pPr>
      <w:r>
        <w:rPr>
          <w:rFonts w:cs="Arial"/>
          <w:sz w:val="22"/>
        </w:rPr>
        <w:t xml:space="preserve">L’Institut </w:t>
      </w:r>
      <w:r w:rsidR="00BA7F88">
        <w:rPr>
          <w:rFonts w:cs="Arial"/>
          <w:sz w:val="22"/>
        </w:rPr>
        <w:t>LUFUNGULA</w:t>
      </w:r>
      <w:r>
        <w:rPr>
          <w:rFonts w:cs="Arial"/>
          <w:sz w:val="22"/>
        </w:rPr>
        <w:t xml:space="preserve"> est dans la Commune d</w:t>
      </w:r>
      <w:r w:rsidR="0086134D">
        <w:rPr>
          <w:rFonts w:cs="Arial"/>
          <w:sz w:val="22"/>
        </w:rPr>
        <w:t xml:space="preserve">e MUKELENGE </w:t>
      </w:r>
      <w:r w:rsidRPr="0031258E">
        <w:rPr>
          <w:rFonts w:cs="Arial"/>
          <w:sz w:val="22"/>
        </w:rPr>
        <w:t xml:space="preserve">sur un sol sablo-argileux </w:t>
      </w:r>
      <w:r>
        <w:rPr>
          <w:rFonts w:cs="Arial"/>
          <w:sz w:val="22"/>
        </w:rPr>
        <w:t xml:space="preserve">de texture jaunâtre </w:t>
      </w:r>
      <w:r w:rsidRPr="0031258E">
        <w:rPr>
          <w:rFonts w:cs="Arial"/>
          <w:sz w:val="22"/>
        </w:rPr>
        <w:t xml:space="preserve">avec une couverture végétale de l’espèce </w:t>
      </w:r>
      <w:r w:rsidRPr="0031258E">
        <w:rPr>
          <w:rFonts w:cs="Arial"/>
          <w:b/>
          <w:i/>
          <w:sz w:val="22"/>
        </w:rPr>
        <w:t>Panicum maximum</w:t>
      </w:r>
      <w:r w:rsidRPr="0031258E">
        <w:rPr>
          <w:rFonts w:cs="Arial"/>
          <w:sz w:val="22"/>
        </w:rPr>
        <w:t xml:space="preserve">, la cour est presque ouverte </w:t>
      </w:r>
      <w:r>
        <w:rPr>
          <w:rFonts w:cs="Arial"/>
          <w:sz w:val="22"/>
        </w:rPr>
        <w:t>avec 1</w:t>
      </w:r>
      <w:r w:rsidR="0086134D">
        <w:rPr>
          <w:rFonts w:cs="Arial"/>
          <w:sz w:val="22"/>
        </w:rPr>
        <w:t>0</w:t>
      </w:r>
      <w:r>
        <w:rPr>
          <w:rFonts w:cs="Arial"/>
          <w:sz w:val="22"/>
        </w:rPr>
        <w:t xml:space="preserve"> manguier</w:t>
      </w:r>
      <w:r w:rsidR="0086134D">
        <w:rPr>
          <w:rFonts w:cs="Arial"/>
          <w:sz w:val="22"/>
        </w:rPr>
        <w:t>s, 7 eucalyptus, les roseaux, 1</w:t>
      </w:r>
      <w:r>
        <w:rPr>
          <w:rFonts w:cs="Arial"/>
          <w:sz w:val="22"/>
        </w:rPr>
        <w:t>2 palmiers.</w:t>
      </w:r>
    </w:p>
    <w:p w14:paraId="140DF28A" w14:textId="5095DAE4" w:rsidR="0086134D" w:rsidRDefault="0086134D" w:rsidP="00326171">
      <w:pPr>
        <w:rPr>
          <w:rFonts w:cs="Arial"/>
          <w:sz w:val="22"/>
        </w:rPr>
      </w:pPr>
    </w:p>
    <w:p w14:paraId="1FFB504B" w14:textId="7FBFE0D6" w:rsidR="0086134D" w:rsidRDefault="0086134D" w:rsidP="00326171">
      <w:pPr>
        <w:rPr>
          <w:rFonts w:cs="Arial"/>
          <w:sz w:val="22"/>
        </w:rPr>
      </w:pPr>
      <w:r>
        <w:rPr>
          <w:rFonts w:cs="Arial"/>
          <w:sz w:val="22"/>
        </w:rPr>
        <w:t>Derrière les salles de classe se trouve la piste de l’ancien aérodrome de l’Église Méthodiste</w:t>
      </w:r>
    </w:p>
    <w:p w14:paraId="0465197E" w14:textId="77777777" w:rsidR="00326171" w:rsidRPr="0031258E" w:rsidRDefault="00326171" w:rsidP="00326171">
      <w:pPr>
        <w:ind w:left="708"/>
        <w:rPr>
          <w:rFonts w:cs="Arial"/>
          <w:sz w:val="22"/>
        </w:rPr>
      </w:pPr>
    </w:p>
    <w:p w14:paraId="358F968B" w14:textId="00AA4E83" w:rsidR="00326171" w:rsidRDefault="00326171" w:rsidP="00326171">
      <w:pPr>
        <w:rPr>
          <w:rFonts w:cs="Arial"/>
          <w:sz w:val="22"/>
        </w:rPr>
      </w:pPr>
      <w:r>
        <w:rPr>
          <w:rFonts w:cs="Arial"/>
          <w:sz w:val="22"/>
        </w:rPr>
        <w:t>Tel que mentionné ci-haut, c</w:t>
      </w:r>
      <w:r w:rsidRPr="0031258E">
        <w:rPr>
          <w:rFonts w:cs="Arial"/>
          <w:sz w:val="22"/>
        </w:rPr>
        <w:t xml:space="preserve">ette école d’une structure de </w:t>
      </w:r>
      <w:r>
        <w:rPr>
          <w:rFonts w:cs="Arial"/>
          <w:sz w:val="22"/>
        </w:rPr>
        <w:t xml:space="preserve">trois </w:t>
      </w:r>
      <w:proofErr w:type="spellStart"/>
      <w:r>
        <w:rPr>
          <w:rFonts w:cs="Arial"/>
          <w:sz w:val="22"/>
        </w:rPr>
        <w:t>batiments</w:t>
      </w:r>
      <w:proofErr w:type="spellEnd"/>
      <w:r>
        <w:rPr>
          <w:rFonts w:cs="Arial"/>
          <w:sz w:val="22"/>
        </w:rPr>
        <w:t xml:space="preserve"> pour les salles des</w:t>
      </w:r>
      <w:r w:rsidRPr="0031258E">
        <w:rPr>
          <w:rFonts w:cs="Arial"/>
          <w:sz w:val="22"/>
        </w:rPr>
        <w:t xml:space="preserve"> classes qui ne répondent pas aux normes environnementales (sans portes</w:t>
      </w:r>
      <w:r>
        <w:rPr>
          <w:rFonts w:cs="Arial"/>
          <w:sz w:val="22"/>
        </w:rPr>
        <w:t xml:space="preserve"> pour certaines salles de classes</w:t>
      </w:r>
      <w:r w:rsidRPr="0031258E">
        <w:rPr>
          <w:rFonts w:cs="Arial"/>
          <w:sz w:val="22"/>
        </w:rPr>
        <w:t xml:space="preserve">, ni </w:t>
      </w:r>
      <w:r w:rsidR="0086134D">
        <w:rPr>
          <w:rFonts w:cs="Arial"/>
          <w:sz w:val="22"/>
        </w:rPr>
        <w:t>fenêtre</w:t>
      </w:r>
      <w:r w:rsidRPr="0031258E">
        <w:rPr>
          <w:rFonts w:cs="Arial"/>
          <w:sz w:val="22"/>
        </w:rPr>
        <w:t>). Aussi l’école est entourée par des habitations qui sont voisines et expose les enfants aux bruits qui peuvent les distraire pendant les heures de cours.</w:t>
      </w:r>
    </w:p>
    <w:p w14:paraId="20929749" w14:textId="77777777" w:rsidR="0086134D" w:rsidRPr="0031258E" w:rsidRDefault="0086134D" w:rsidP="00326171">
      <w:pPr>
        <w:rPr>
          <w:rFonts w:cs="Arial"/>
          <w:sz w:val="22"/>
        </w:rPr>
      </w:pPr>
    </w:p>
    <w:p w14:paraId="608F2CEF" w14:textId="77777777" w:rsidR="00326171" w:rsidRPr="0066485F" w:rsidRDefault="00326171" w:rsidP="00326171">
      <w:pPr>
        <w:widowControl w:val="0"/>
        <w:outlineLvl w:val="0"/>
        <w:rPr>
          <w:rFonts w:cs="Arial"/>
          <w:sz w:val="22"/>
        </w:rPr>
      </w:pPr>
      <w:bookmarkStart w:id="782" w:name="_Toc533610421"/>
      <w:bookmarkStart w:id="783" w:name="_Toc536023453"/>
      <w:r w:rsidRPr="0066485F">
        <w:rPr>
          <w:rFonts w:cs="Arial"/>
          <w:sz w:val="22"/>
        </w:rPr>
        <w:t>Lieu de délocalisation des activités pendant les travaux</w:t>
      </w:r>
      <w:bookmarkEnd w:id="782"/>
      <w:bookmarkEnd w:id="783"/>
    </w:p>
    <w:p w14:paraId="6FBBAFE0" w14:textId="77777777" w:rsidR="00326171" w:rsidRPr="0031258E" w:rsidRDefault="00326171" w:rsidP="00326171">
      <w:pPr>
        <w:rPr>
          <w:rFonts w:cs="Arial"/>
          <w:sz w:val="22"/>
        </w:rPr>
      </w:pPr>
    </w:p>
    <w:p w14:paraId="0E572987" w14:textId="1994ED35" w:rsidR="00326171" w:rsidRPr="00484731" w:rsidRDefault="00326171" w:rsidP="00326171">
      <w:pPr>
        <w:rPr>
          <w:rFonts w:cs="Arial"/>
          <w:sz w:val="22"/>
        </w:rPr>
      </w:pPr>
      <w:r>
        <w:rPr>
          <w:rFonts w:cs="Arial"/>
          <w:sz w:val="22"/>
        </w:rPr>
        <w:t xml:space="preserve">Étant donné que les travaux de </w:t>
      </w:r>
      <w:r w:rsidRPr="0031258E">
        <w:rPr>
          <w:rFonts w:cs="Arial"/>
          <w:sz w:val="22"/>
        </w:rPr>
        <w:t xml:space="preserve">construction des bâtiments de cette école </w:t>
      </w:r>
      <w:r>
        <w:rPr>
          <w:rFonts w:cs="Arial"/>
          <w:sz w:val="22"/>
        </w:rPr>
        <w:t>prendront un délai de six mois, le Préfet dudit Institut a signé un Protocole d’accord avec l’</w:t>
      </w:r>
      <w:r w:rsidR="0086134D">
        <w:rPr>
          <w:rFonts w:cs="Arial"/>
          <w:sz w:val="22"/>
        </w:rPr>
        <w:t>École Primaire LUKALA</w:t>
      </w:r>
      <w:r>
        <w:rPr>
          <w:rFonts w:cs="Arial"/>
          <w:sz w:val="22"/>
        </w:rPr>
        <w:t xml:space="preserve"> </w:t>
      </w:r>
      <w:r w:rsidR="00F46C21">
        <w:rPr>
          <w:rFonts w:cs="Arial"/>
          <w:sz w:val="22"/>
        </w:rPr>
        <w:t>est situé à 150 mè</w:t>
      </w:r>
      <w:r w:rsidR="00BB3E33">
        <w:rPr>
          <w:rFonts w:cs="Arial"/>
          <w:sz w:val="22"/>
        </w:rPr>
        <w:t xml:space="preserve">tres de l’Institut LUFUNGULA, </w:t>
      </w:r>
      <w:r>
        <w:rPr>
          <w:rFonts w:cs="Arial"/>
          <w:sz w:val="22"/>
        </w:rPr>
        <w:t>en vue d’</w:t>
      </w:r>
      <w:proofErr w:type="spellStart"/>
      <w:r>
        <w:rPr>
          <w:rFonts w:cs="Arial"/>
          <w:sz w:val="22"/>
        </w:rPr>
        <w:t>acceuillir</w:t>
      </w:r>
      <w:proofErr w:type="spellEnd"/>
      <w:r>
        <w:rPr>
          <w:rFonts w:cs="Arial"/>
          <w:sz w:val="22"/>
        </w:rPr>
        <w:t xml:space="preserve"> ses </w:t>
      </w:r>
      <w:proofErr w:type="spellStart"/>
      <w:r>
        <w:rPr>
          <w:rFonts w:cs="Arial"/>
          <w:sz w:val="22"/>
        </w:rPr>
        <w:t>elèves</w:t>
      </w:r>
      <w:proofErr w:type="spellEnd"/>
      <w:r>
        <w:rPr>
          <w:rFonts w:cs="Arial"/>
          <w:sz w:val="22"/>
        </w:rPr>
        <w:t xml:space="preserve"> pendant ce temps et étudieront dans </w:t>
      </w:r>
      <w:proofErr w:type="gramStart"/>
      <w:r>
        <w:rPr>
          <w:rFonts w:cs="Arial"/>
          <w:sz w:val="22"/>
        </w:rPr>
        <w:t>les après-midi</w:t>
      </w:r>
      <w:proofErr w:type="gramEnd"/>
      <w:r>
        <w:rPr>
          <w:rFonts w:cs="Arial"/>
          <w:sz w:val="22"/>
        </w:rPr>
        <w:t xml:space="preserve"> et ce, en vue de ne pas perturber leur c</w:t>
      </w:r>
      <w:r w:rsidR="001E2AE1">
        <w:rPr>
          <w:rFonts w:cs="Arial"/>
          <w:sz w:val="22"/>
        </w:rPr>
        <w:t>alendrier scolaire. Ci-jointe les</w:t>
      </w:r>
      <w:r>
        <w:rPr>
          <w:rFonts w:cs="Arial"/>
          <w:sz w:val="22"/>
        </w:rPr>
        <w:t xml:space="preserve"> figure</w:t>
      </w:r>
      <w:r w:rsidR="001E2AE1">
        <w:rPr>
          <w:rFonts w:cs="Arial"/>
          <w:sz w:val="22"/>
        </w:rPr>
        <w:t>s</w:t>
      </w:r>
      <w:r>
        <w:rPr>
          <w:rFonts w:cs="Arial"/>
          <w:sz w:val="22"/>
        </w:rPr>
        <w:t xml:space="preserve"> </w:t>
      </w:r>
      <w:r w:rsidR="00DA2B80">
        <w:rPr>
          <w:rFonts w:cs="Arial"/>
          <w:sz w:val="22"/>
        </w:rPr>
        <w:t>20</w:t>
      </w:r>
      <w:r w:rsidR="00ED173B">
        <w:rPr>
          <w:rFonts w:cs="Arial"/>
          <w:sz w:val="22"/>
        </w:rPr>
        <w:t xml:space="preserve"> </w:t>
      </w:r>
      <w:r w:rsidR="001E2AE1">
        <w:rPr>
          <w:rFonts w:cs="Arial"/>
          <w:sz w:val="22"/>
        </w:rPr>
        <w:t xml:space="preserve">et </w:t>
      </w:r>
      <w:r w:rsidR="00DA2B80">
        <w:rPr>
          <w:rFonts w:cs="Arial"/>
          <w:sz w:val="22"/>
        </w:rPr>
        <w:t>21</w:t>
      </w:r>
      <w:r w:rsidR="00ED173B">
        <w:rPr>
          <w:rFonts w:cs="Arial"/>
          <w:sz w:val="22"/>
        </w:rPr>
        <w:t xml:space="preserve"> </w:t>
      </w:r>
      <w:r>
        <w:rPr>
          <w:rFonts w:cs="Arial"/>
          <w:sz w:val="22"/>
        </w:rPr>
        <w:t>illustrant l’école hôte.</w:t>
      </w:r>
    </w:p>
    <w:p w14:paraId="40E0CAFA" w14:textId="77777777" w:rsidR="00326171" w:rsidRDefault="00326171" w:rsidP="00326171">
      <w:pPr>
        <w:rPr>
          <w:rFonts w:ascii="Andalus" w:hAnsi="Andalus" w:cs="Andalus"/>
          <w:sz w:val="24"/>
          <w:szCs w:val="24"/>
        </w:rPr>
      </w:pPr>
    </w:p>
    <w:p w14:paraId="0AD7B5BC" w14:textId="2EADB790" w:rsidR="00326171" w:rsidRDefault="00326171" w:rsidP="00326171">
      <w:pPr>
        <w:jc w:val="center"/>
        <w:rPr>
          <w:rFonts w:cs="Arial"/>
          <w:sz w:val="22"/>
        </w:rPr>
      </w:pPr>
      <w:bookmarkStart w:id="784" w:name="_Toc536021116"/>
      <w:r w:rsidRPr="00A31D0F">
        <w:rPr>
          <w:sz w:val="22"/>
        </w:rPr>
        <w:t>Figure</w:t>
      </w:r>
      <w:r w:rsidR="001E2AE1">
        <w:rPr>
          <w:sz w:val="22"/>
        </w:rPr>
        <w:t>s</w:t>
      </w:r>
      <w:r w:rsidRPr="00A31D0F">
        <w:rPr>
          <w:sz w:val="22"/>
        </w:rPr>
        <w:t xml:space="preserve">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20</w:t>
      </w:r>
      <w:r w:rsidRPr="00A31D0F">
        <w:rPr>
          <w:sz w:val="22"/>
        </w:rPr>
        <w:fldChar w:fldCharType="end"/>
      </w:r>
      <w:r w:rsidR="001E2AE1">
        <w:rPr>
          <w:sz w:val="22"/>
        </w:rPr>
        <w:t xml:space="preserve"> et </w:t>
      </w:r>
      <w:r w:rsidR="001E2AE1" w:rsidRPr="00A31D0F">
        <w:rPr>
          <w:sz w:val="22"/>
        </w:rPr>
        <w:fldChar w:fldCharType="begin"/>
      </w:r>
      <w:r w:rsidR="001E2AE1" w:rsidRPr="00A31D0F">
        <w:rPr>
          <w:sz w:val="22"/>
        </w:rPr>
        <w:instrText xml:space="preserve"> SEQ Photo \* ARABIC </w:instrText>
      </w:r>
      <w:r w:rsidR="001E2AE1" w:rsidRPr="00A31D0F">
        <w:rPr>
          <w:sz w:val="22"/>
        </w:rPr>
        <w:fldChar w:fldCharType="separate"/>
      </w:r>
      <w:r w:rsidR="0006534B">
        <w:rPr>
          <w:noProof/>
          <w:sz w:val="22"/>
        </w:rPr>
        <w:t>21</w:t>
      </w:r>
      <w:r w:rsidR="001E2AE1" w:rsidRPr="00A31D0F">
        <w:rPr>
          <w:sz w:val="22"/>
        </w:rPr>
        <w:fldChar w:fldCharType="end"/>
      </w:r>
      <w:r w:rsidRPr="00A31D0F">
        <w:rPr>
          <w:sz w:val="22"/>
        </w:rPr>
        <w:t>.</w:t>
      </w:r>
      <w:r w:rsidRPr="00A31D0F">
        <w:rPr>
          <w:rFonts w:cs="Arial"/>
          <w:sz w:val="22"/>
        </w:rPr>
        <w:t xml:space="preserve"> </w:t>
      </w:r>
      <w:r>
        <w:rPr>
          <w:rFonts w:cs="Arial"/>
          <w:sz w:val="22"/>
        </w:rPr>
        <w:t>Bâtiment de l’</w:t>
      </w:r>
      <w:r w:rsidR="0086134D">
        <w:rPr>
          <w:rFonts w:cs="Arial"/>
          <w:sz w:val="22"/>
        </w:rPr>
        <w:t>École Primaire LUKALA</w:t>
      </w:r>
      <w:bookmarkEnd w:id="784"/>
    </w:p>
    <w:p w14:paraId="1063A9C4" w14:textId="3431ED1B" w:rsidR="00326171" w:rsidRDefault="001E2AE1" w:rsidP="00326171">
      <w:pPr>
        <w:rPr>
          <w:rFonts w:cs="Arial"/>
          <w:sz w:val="22"/>
        </w:rPr>
      </w:pPr>
      <w:r w:rsidRPr="001E2AE1">
        <w:rPr>
          <w:rFonts w:cs="Arial"/>
          <w:noProof/>
          <w:sz w:val="22"/>
        </w:rPr>
        <w:drawing>
          <wp:anchor distT="0" distB="0" distL="114300" distR="114300" simplePos="0" relativeHeight="251769856" behindDoc="0" locked="0" layoutInCell="1" allowOverlap="1" wp14:anchorId="63C1B6E1" wp14:editId="611D391C">
            <wp:simplePos x="0" y="0"/>
            <wp:positionH relativeFrom="margin">
              <wp:posOffset>2865120</wp:posOffset>
            </wp:positionH>
            <wp:positionV relativeFrom="paragraph">
              <wp:posOffset>47625</wp:posOffset>
            </wp:positionV>
            <wp:extent cx="2882900" cy="1729740"/>
            <wp:effectExtent l="0" t="0" r="0" b="3810"/>
            <wp:wrapNone/>
            <wp:docPr id="79" name="Image 79" descr="C:\Users\Bruno BOLEKYMO\Documents\LUKAY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runo BOLEKYMO\Documents\LUKAYA 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290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AE1">
        <w:rPr>
          <w:rFonts w:cs="Arial"/>
          <w:noProof/>
          <w:sz w:val="22"/>
        </w:rPr>
        <w:drawing>
          <wp:anchor distT="0" distB="0" distL="114300" distR="114300" simplePos="0" relativeHeight="251768832" behindDoc="0" locked="0" layoutInCell="1" allowOverlap="1" wp14:anchorId="445D8FB9" wp14:editId="244A27BF">
            <wp:simplePos x="0" y="0"/>
            <wp:positionH relativeFrom="margin">
              <wp:align>left</wp:align>
            </wp:positionH>
            <wp:positionV relativeFrom="paragraph">
              <wp:posOffset>60325</wp:posOffset>
            </wp:positionV>
            <wp:extent cx="2857500" cy="1714500"/>
            <wp:effectExtent l="0" t="0" r="0" b="0"/>
            <wp:wrapNone/>
            <wp:docPr id="77" name="Image 77" descr="C:\Users\Bruno BOLEKYMO\Documents\LUK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runo BOLEKYMO\Documents\LUKAYA.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F2EA0" w14:textId="5A562E07" w:rsidR="00326171" w:rsidRDefault="001E2AE1" w:rsidP="00326171">
      <w:pPr>
        <w:rPr>
          <w:rFonts w:cs="Arial"/>
          <w:sz w:val="22"/>
        </w:rPr>
      </w:pPr>
      <w:r>
        <w:rPr>
          <w:noProof/>
        </w:rPr>
        <mc:AlternateContent>
          <mc:Choice Requires="wps">
            <w:drawing>
              <wp:inline distT="0" distB="0" distL="0" distR="0" wp14:anchorId="465BE364" wp14:editId="747613D4">
                <wp:extent cx="304800" cy="304800"/>
                <wp:effectExtent l="0" t="0" r="0" b="0"/>
                <wp:docPr id="76" name="Rectangle 76" descr="blob:https://web.whatsapp.com/ea048463-b49b-4bc2-a63b-247e93ef9b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6E414B" id="Rectangle 76" o:spid="_x0000_s1026" alt="blob:https://web.whatsapp.com/ea048463-b49b-4bc2-a63b-247e93ef9b6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KT6AIAAAQGAAAOAAAAZHJzL2Uyb0RvYy54bWysVG1v0zAQ/o7Ef7D8Pc1L3bSJlk5b0yKk&#10;ARODH+AkTmOR2MF2mw3Ef+fstF27fUFAPkT2nf3cc3eP7+r6sWvRninNpchwOAkwYqKUFRfbDH/9&#10;svEWGGlDRUVbKViGn5jG18u3b66GPmWRbGRbMYUAROh06DPcGNOnvq/LhnVUT2TPBDhrqTpqYKu2&#10;fqXoAOhd60dBEPuDVFWvZMm0Bms+OvHS4dc1K82nutbMoDbDwM24v3L/wv795RVNt4r2DS8PNOhf&#10;sOgoFxD0BJVTQ9FO8VdQHS+V1LI2k1J2vqxrXjKXA2QTBi+yeWhoz1wuUBzdn8qk/x9s+XF/rxCv&#10;MjyPMRK0gx59hqpRsW0ZsraK6RIKVrSySG13NLRnYMVkaKAjtO9dIowGZEHiqVeQpPBIUUYejaeF&#10;F5E5S6asTop4ams9wHUI+dDfK1st3d/J8ptGQq4aiMhudA+xQUdA5WhSSg4NoxUkHVoI/wLDbjSg&#10;oWL4ICsgT3dGuk481qqzMaDG6NE1/OnUcPZoUAnGKbAOQBYluA5rG4Gmx8u90uYdkx2yiwwrYOfA&#10;6f5Om/Ho8YiNJeSGty3YadqKCwNgjhYIDVetz5JwEvmZBMl6sV4Qj0Tx2iNBnns3mxXx4k04n+XT&#10;fLXKw182bkjShlcVEzbMUa4h+TM5HB7OKLSTYLVseWXhLCWttsWqVWhP4bls3OdKDp7nY/4lDVcv&#10;yOVFSmFEgtso8TbxYu6RDZl5yTxYeEGY3CZxQBKSby5TuuOC/XtKaMhwMotmrktnpF/kFrjvdW40&#10;7biBgdTyLsMgDfjsIZpaBa5F5daG8nZcn5XC0n8uBbT72GinVyvRUf2FrJ5ArkqCnEB5MDph0Uj1&#10;A6MBxlCG9fcdVQyj9r0AySchIXZuuQ2ZzSPYqHNPce6hogSoDBuMxuXKjLNu1yu+bSBS6Aoj5A08&#10;k5o7CdsnNLI6PC4YNS6Tw1i0s+x87049D+/lb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aSBKT6AIAAAQGAAAOAAAAAAAAAAAA&#10;AAAAAC4CAABkcnMvZTJvRG9jLnhtbFBLAQItABQABgAIAAAAIQBMoOks2AAAAAMBAAAPAAAAAAAA&#10;AAAAAAAAAEIFAABkcnMvZG93bnJldi54bWxQSwUGAAAAAAQABADzAAAARwYAAAAA&#10;" filled="f" stroked="f">
                <o:lock v:ext="edit" aspectratio="t"/>
                <w10:anchorlock/>
              </v:rect>
            </w:pict>
          </mc:Fallback>
        </mc:AlternateContent>
      </w:r>
    </w:p>
    <w:p w14:paraId="302C9115" w14:textId="5E097922" w:rsidR="00326171" w:rsidRDefault="00326171" w:rsidP="00326171">
      <w:pPr>
        <w:rPr>
          <w:rFonts w:cs="Arial"/>
          <w:sz w:val="22"/>
        </w:rPr>
      </w:pPr>
    </w:p>
    <w:p w14:paraId="38C6AE1E" w14:textId="6433D9A8" w:rsidR="00326171" w:rsidRDefault="00326171" w:rsidP="00326171">
      <w:pPr>
        <w:rPr>
          <w:rFonts w:cs="Arial"/>
          <w:sz w:val="22"/>
        </w:rPr>
      </w:pPr>
    </w:p>
    <w:p w14:paraId="3912866C" w14:textId="324E5F9B" w:rsidR="00326171" w:rsidRDefault="00326171" w:rsidP="00326171">
      <w:pPr>
        <w:rPr>
          <w:rFonts w:cs="Arial"/>
          <w:sz w:val="22"/>
        </w:rPr>
      </w:pPr>
    </w:p>
    <w:p w14:paraId="16BBA8B1" w14:textId="4C13D9E4" w:rsidR="00326171" w:rsidRDefault="00326171" w:rsidP="00326171">
      <w:pPr>
        <w:rPr>
          <w:rFonts w:cs="Arial"/>
          <w:sz w:val="22"/>
        </w:rPr>
      </w:pPr>
    </w:p>
    <w:p w14:paraId="38433E68" w14:textId="77777777" w:rsidR="00326171" w:rsidRDefault="00326171" w:rsidP="00326171">
      <w:pPr>
        <w:rPr>
          <w:rFonts w:cs="Arial"/>
          <w:sz w:val="22"/>
        </w:rPr>
      </w:pPr>
    </w:p>
    <w:p w14:paraId="06BDE6CA" w14:textId="77777777" w:rsidR="00326171" w:rsidRDefault="00326171" w:rsidP="00326171">
      <w:pPr>
        <w:rPr>
          <w:rFonts w:cs="Arial"/>
          <w:sz w:val="22"/>
        </w:rPr>
      </w:pPr>
    </w:p>
    <w:p w14:paraId="3E4B800A" w14:textId="77777777" w:rsidR="00326171" w:rsidRDefault="00326171" w:rsidP="00326171">
      <w:pPr>
        <w:rPr>
          <w:rFonts w:cs="Arial"/>
          <w:sz w:val="22"/>
        </w:rPr>
      </w:pPr>
    </w:p>
    <w:p w14:paraId="718B9D0A" w14:textId="09DB2CE7" w:rsidR="00244F61" w:rsidRDefault="00326171" w:rsidP="00BA7F88">
      <w:pPr>
        <w:spacing w:line="240" w:lineRule="auto"/>
        <w:jc w:val="center"/>
        <w:rPr>
          <w:rFonts w:cs="Arial"/>
          <w:b/>
          <w:bCs/>
          <w:sz w:val="22"/>
        </w:rPr>
      </w:pPr>
      <w:r w:rsidRPr="00A82EDB">
        <w:rPr>
          <w:rFonts w:cs="Arial"/>
          <w:sz w:val="22"/>
        </w:rPr>
        <w:t>Source : B. BOLEKYMO (Novembre 2018)</w:t>
      </w:r>
      <w:bookmarkStart w:id="785" w:name="_Toc481497129"/>
      <w:bookmarkEnd w:id="195"/>
      <w:bookmarkEnd w:id="196"/>
      <w:bookmarkEnd w:id="197"/>
      <w:r w:rsidR="00244F61">
        <w:rPr>
          <w:rFonts w:cs="Arial"/>
          <w:sz w:val="22"/>
        </w:rPr>
        <w:br w:type="page"/>
      </w:r>
    </w:p>
    <w:p w14:paraId="462B9636" w14:textId="199516F2" w:rsidR="00703AC0" w:rsidRPr="00FC244C" w:rsidRDefault="00E854B0" w:rsidP="00423498">
      <w:pPr>
        <w:pStyle w:val="Titre1"/>
        <w:numPr>
          <w:ilvl w:val="0"/>
          <w:numId w:val="5"/>
        </w:numPr>
        <w:rPr>
          <w:rFonts w:cs="Arial"/>
          <w:sz w:val="22"/>
          <w:szCs w:val="22"/>
        </w:rPr>
      </w:pPr>
      <w:bookmarkStart w:id="786" w:name="_Toc536023454"/>
      <w:r w:rsidRPr="00FC244C">
        <w:rPr>
          <w:rFonts w:cs="Arial"/>
          <w:sz w:val="22"/>
          <w:szCs w:val="22"/>
        </w:rPr>
        <w:lastRenderedPageBreak/>
        <w:t>ANALYSE DES VARIANTES DU PROJET</w:t>
      </w:r>
      <w:bookmarkEnd w:id="785"/>
      <w:bookmarkEnd w:id="786"/>
    </w:p>
    <w:p w14:paraId="1BBF8246" w14:textId="77777777" w:rsidR="00E854B0" w:rsidRPr="00FC244C" w:rsidRDefault="00E854B0" w:rsidP="00E854B0">
      <w:pPr>
        <w:rPr>
          <w:rFonts w:cs="Arial"/>
          <w:color w:val="FF0000"/>
          <w:sz w:val="22"/>
        </w:rPr>
      </w:pPr>
    </w:p>
    <w:p w14:paraId="5F60857B" w14:textId="77777777" w:rsidR="00703AC0" w:rsidRPr="00FC244C" w:rsidRDefault="00703AC0" w:rsidP="00E854B0">
      <w:pPr>
        <w:rPr>
          <w:rFonts w:cs="Arial"/>
          <w:color w:val="FF0000"/>
          <w:sz w:val="22"/>
        </w:rPr>
      </w:pPr>
    </w:p>
    <w:p w14:paraId="1CF58030" w14:textId="0DFF1B44" w:rsidR="00E854B0" w:rsidRPr="00FC244C" w:rsidRDefault="00703AC0" w:rsidP="00A0146D">
      <w:pPr>
        <w:pStyle w:val="Titre2"/>
        <w:numPr>
          <w:ilvl w:val="1"/>
          <w:numId w:val="5"/>
        </w:numPr>
        <w:ind w:left="1170" w:hanging="540"/>
        <w:rPr>
          <w:rFonts w:cs="Arial"/>
          <w:b/>
          <w:sz w:val="22"/>
          <w:szCs w:val="22"/>
        </w:rPr>
      </w:pPr>
      <w:bookmarkStart w:id="787" w:name="_Toc536023455"/>
      <w:r w:rsidRPr="00FC244C">
        <w:rPr>
          <w:rFonts w:cs="Arial"/>
          <w:b/>
          <w:sz w:val="22"/>
          <w:szCs w:val="22"/>
        </w:rPr>
        <w:t>Choix des sites</w:t>
      </w:r>
      <w:r w:rsidR="00275E86" w:rsidRPr="00FC244C">
        <w:rPr>
          <w:rFonts w:cs="Arial"/>
          <w:b/>
          <w:sz w:val="22"/>
          <w:szCs w:val="22"/>
        </w:rPr>
        <w:t xml:space="preserve"> de construction des </w:t>
      </w:r>
      <w:r w:rsidR="005E3D36">
        <w:rPr>
          <w:rFonts w:cs="Arial"/>
          <w:b/>
          <w:sz w:val="22"/>
          <w:szCs w:val="22"/>
        </w:rPr>
        <w:t>quatre écoles</w:t>
      </w:r>
      <w:r w:rsidR="00275E86" w:rsidRPr="00FC244C">
        <w:rPr>
          <w:rFonts w:cs="Arial"/>
          <w:b/>
          <w:sz w:val="22"/>
          <w:szCs w:val="22"/>
        </w:rPr>
        <w:t xml:space="preserve"> </w:t>
      </w:r>
      <w:r w:rsidR="005E3D36">
        <w:rPr>
          <w:rFonts w:cs="Arial"/>
          <w:b/>
          <w:sz w:val="22"/>
          <w:szCs w:val="22"/>
        </w:rPr>
        <w:t xml:space="preserve">dans la ville de </w:t>
      </w:r>
      <w:r w:rsidR="00275E86" w:rsidRPr="00FC244C">
        <w:rPr>
          <w:rFonts w:cs="Arial"/>
          <w:b/>
          <w:sz w:val="22"/>
          <w:szCs w:val="22"/>
        </w:rPr>
        <w:t>Kindu</w:t>
      </w:r>
      <w:bookmarkEnd w:id="787"/>
      <w:r w:rsidRPr="00FC244C">
        <w:rPr>
          <w:rFonts w:cs="Arial"/>
          <w:b/>
          <w:sz w:val="22"/>
          <w:szCs w:val="22"/>
        </w:rPr>
        <w:t xml:space="preserve"> </w:t>
      </w:r>
    </w:p>
    <w:p w14:paraId="0BEF73B3" w14:textId="77777777" w:rsidR="00703AC0" w:rsidRPr="00FC244C" w:rsidRDefault="00703AC0" w:rsidP="00E854B0">
      <w:pPr>
        <w:rPr>
          <w:rFonts w:cs="Arial"/>
          <w:color w:val="FF0000"/>
          <w:sz w:val="22"/>
        </w:rPr>
      </w:pPr>
    </w:p>
    <w:p w14:paraId="495F4A03" w14:textId="7A58436D" w:rsidR="00703AC0" w:rsidRPr="00FC244C" w:rsidRDefault="00450F77" w:rsidP="00E854B0">
      <w:pPr>
        <w:rPr>
          <w:sz w:val="22"/>
        </w:rPr>
      </w:pPr>
      <w:r w:rsidRPr="00FC244C">
        <w:rPr>
          <w:rFonts w:cs="Arial"/>
          <w:sz w:val="22"/>
        </w:rPr>
        <w:t xml:space="preserve">Le choix des sites </w:t>
      </w:r>
      <w:r w:rsidR="00275E86" w:rsidRPr="00FC244C">
        <w:rPr>
          <w:rFonts w:cs="Arial"/>
          <w:sz w:val="22"/>
        </w:rPr>
        <w:t xml:space="preserve">de construction et/ou réhabilitation des </w:t>
      </w:r>
      <w:r w:rsidR="005E3D36">
        <w:rPr>
          <w:rFonts w:cs="Arial"/>
          <w:sz w:val="22"/>
        </w:rPr>
        <w:t xml:space="preserve">quatre (04) </w:t>
      </w:r>
      <w:proofErr w:type="spellStart"/>
      <w:r w:rsidR="005E3D36">
        <w:rPr>
          <w:rFonts w:cs="Arial"/>
          <w:sz w:val="22"/>
        </w:rPr>
        <w:t>écolesdans</w:t>
      </w:r>
      <w:proofErr w:type="spellEnd"/>
      <w:r w:rsidR="005E3D36">
        <w:rPr>
          <w:rFonts w:cs="Arial"/>
          <w:sz w:val="22"/>
        </w:rPr>
        <w:t xml:space="preserve"> la ville de Kindu</w:t>
      </w:r>
      <w:r w:rsidRPr="00FC244C">
        <w:rPr>
          <w:rFonts w:cs="Arial"/>
          <w:sz w:val="22"/>
        </w:rPr>
        <w:t xml:space="preserve"> s’opère d</w:t>
      </w:r>
      <w:r w:rsidRPr="00FC244C">
        <w:rPr>
          <w:sz w:val="22"/>
        </w:rPr>
        <w:t>ans un système de gestion par l’approche participative, les décisions sont prises après une concertation avec les forces vives de la ville ; notamment les différentes organisations de la société civile. Les composantes de la société civile sont notamment les différentes associations qui s’organisent autour d’un objectif précis. Ces associations sont connues par le Maire de la ville et disposent souvent des statuts et règlements d’ordre intérieur. C’est ainsi que les b</w:t>
      </w:r>
      <w:r w:rsidR="007C5F5A" w:rsidRPr="00FC244C">
        <w:rPr>
          <w:sz w:val="22"/>
        </w:rPr>
        <w:t>â</w:t>
      </w:r>
      <w:r w:rsidRPr="00FC244C">
        <w:rPr>
          <w:sz w:val="22"/>
        </w:rPr>
        <w:t>timents scolaires ciblés</w:t>
      </w:r>
      <w:r w:rsidR="00275E86" w:rsidRPr="00FC244C">
        <w:rPr>
          <w:sz w:val="22"/>
        </w:rPr>
        <w:t xml:space="preserve"> dans le cadre de cette </w:t>
      </w:r>
      <w:r w:rsidR="00884D51" w:rsidRPr="00FC244C">
        <w:rPr>
          <w:rFonts w:cs="Arial"/>
          <w:sz w:val="22"/>
        </w:rPr>
        <w:t>É</w:t>
      </w:r>
      <w:r w:rsidR="00275E86" w:rsidRPr="00FC244C">
        <w:rPr>
          <w:sz w:val="22"/>
        </w:rPr>
        <w:t>IES ont été considérés comme besoins prioritaires exprimés</w:t>
      </w:r>
      <w:r w:rsidRPr="00FC244C">
        <w:rPr>
          <w:sz w:val="22"/>
        </w:rPr>
        <w:t xml:space="preserve"> dans le </w:t>
      </w:r>
      <w:r w:rsidR="00275E86" w:rsidRPr="00FC244C">
        <w:rPr>
          <w:sz w:val="22"/>
        </w:rPr>
        <w:t xml:space="preserve">Forum organisé par la Mairie en 2017 et </w:t>
      </w:r>
      <w:r w:rsidRPr="00FC244C">
        <w:rPr>
          <w:sz w:val="22"/>
        </w:rPr>
        <w:t>inscrit</w:t>
      </w:r>
      <w:r w:rsidR="00275E86" w:rsidRPr="00FC244C">
        <w:rPr>
          <w:sz w:val="22"/>
        </w:rPr>
        <w:t>s dans le Plan de Dév</w:t>
      </w:r>
      <w:r w:rsidR="00EF33CC">
        <w:rPr>
          <w:sz w:val="22"/>
        </w:rPr>
        <w:t>e</w:t>
      </w:r>
      <w:r w:rsidR="00275E86" w:rsidRPr="00FC244C">
        <w:rPr>
          <w:sz w:val="22"/>
        </w:rPr>
        <w:t xml:space="preserve">loppement Local (PDL) et rapporté dans le Plan </w:t>
      </w:r>
      <w:proofErr w:type="spellStart"/>
      <w:r w:rsidR="00275E86" w:rsidRPr="00FC244C">
        <w:rPr>
          <w:sz w:val="22"/>
        </w:rPr>
        <w:t>Trienal</w:t>
      </w:r>
      <w:proofErr w:type="spellEnd"/>
      <w:r w:rsidR="00275E86" w:rsidRPr="00FC244C">
        <w:rPr>
          <w:sz w:val="22"/>
        </w:rPr>
        <w:t xml:space="preserve"> d’Investissement de la ville de Ki</w:t>
      </w:r>
      <w:r w:rsidR="007C5F5A" w:rsidRPr="00FC244C">
        <w:rPr>
          <w:sz w:val="22"/>
        </w:rPr>
        <w:t>ndu</w:t>
      </w:r>
      <w:r w:rsidR="00275E86" w:rsidRPr="00FC244C">
        <w:rPr>
          <w:sz w:val="22"/>
        </w:rPr>
        <w:t>.</w:t>
      </w:r>
    </w:p>
    <w:p w14:paraId="706792C5" w14:textId="77777777" w:rsidR="00450F77" w:rsidRPr="00FC244C" w:rsidRDefault="00450F77" w:rsidP="00E854B0">
      <w:pPr>
        <w:rPr>
          <w:rFonts w:cs="Arial"/>
          <w:color w:val="FF0000"/>
          <w:sz w:val="22"/>
        </w:rPr>
      </w:pPr>
    </w:p>
    <w:p w14:paraId="1143733A" w14:textId="5C315FA5" w:rsidR="00E854B0" w:rsidRPr="00FC244C" w:rsidRDefault="00E854B0" w:rsidP="00E854B0">
      <w:pPr>
        <w:rPr>
          <w:rFonts w:cs="Arial"/>
          <w:sz w:val="22"/>
        </w:rPr>
      </w:pPr>
      <w:r w:rsidRPr="00FC244C">
        <w:rPr>
          <w:rFonts w:cs="Arial"/>
          <w:sz w:val="22"/>
        </w:rPr>
        <w:t>P</w:t>
      </w:r>
      <w:r w:rsidR="00275E86" w:rsidRPr="00FC244C">
        <w:rPr>
          <w:rFonts w:cs="Arial"/>
          <w:sz w:val="22"/>
        </w:rPr>
        <w:t>ar ailleurs, p</w:t>
      </w:r>
      <w:r w:rsidRPr="00FC244C">
        <w:rPr>
          <w:rFonts w:cs="Arial"/>
          <w:sz w:val="22"/>
        </w:rPr>
        <w:t xml:space="preserve">our la réalisation du projet de construction des </w:t>
      </w:r>
      <w:r w:rsidR="00FE417B">
        <w:rPr>
          <w:rFonts w:cs="Arial"/>
          <w:sz w:val="22"/>
        </w:rPr>
        <w:t>bâtiments</w:t>
      </w:r>
      <w:r w:rsidR="000C7749" w:rsidRPr="00FC244C">
        <w:rPr>
          <w:rFonts w:cs="Arial"/>
          <w:sz w:val="22"/>
        </w:rPr>
        <w:t xml:space="preserve"> </w:t>
      </w:r>
      <w:proofErr w:type="spellStart"/>
      <w:r w:rsidR="000C7749" w:rsidRPr="00FC244C">
        <w:rPr>
          <w:rFonts w:cs="Arial"/>
          <w:sz w:val="22"/>
        </w:rPr>
        <w:t>scolaires</w:t>
      </w:r>
      <w:r w:rsidRPr="00FC244C">
        <w:rPr>
          <w:rFonts w:cs="Arial"/>
          <w:sz w:val="22"/>
        </w:rPr>
        <w:t>de</w:t>
      </w:r>
      <w:proofErr w:type="spellEnd"/>
      <w:r w:rsidRPr="00FC244C">
        <w:rPr>
          <w:rFonts w:cs="Arial"/>
          <w:sz w:val="22"/>
        </w:rPr>
        <w:t xml:space="preserve"> la ville de Kindu</w:t>
      </w:r>
      <w:r w:rsidR="00432F53" w:rsidRPr="00FC244C">
        <w:rPr>
          <w:rFonts w:cs="Arial"/>
          <w:sz w:val="22"/>
        </w:rPr>
        <w:t xml:space="preserve"> dans le cadre la mise en œuvre du PDU</w:t>
      </w:r>
      <w:r w:rsidRPr="00FC244C">
        <w:rPr>
          <w:rFonts w:cs="Arial"/>
          <w:sz w:val="22"/>
        </w:rPr>
        <w:t xml:space="preserve">, deux variantes </w:t>
      </w:r>
      <w:r w:rsidR="004906FC" w:rsidRPr="00FC244C">
        <w:rPr>
          <w:rFonts w:cs="Arial"/>
          <w:sz w:val="22"/>
        </w:rPr>
        <w:t>envisageables s</w:t>
      </w:r>
      <w:r w:rsidRPr="00FC244C">
        <w:rPr>
          <w:rFonts w:cs="Arial"/>
          <w:sz w:val="22"/>
        </w:rPr>
        <w:t xml:space="preserve">ont </w:t>
      </w:r>
      <w:r w:rsidR="004906FC" w:rsidRPr="00FC244C">
        <w:rPr>
          <w:rFonts w:cs="Arial"/>
          <w:sz w:val="22"/>
        </w:rPr>
        <w:t>décrites ci-dessous :</w:t>
      </w:r>
      <w:r w:rsidRPr="00FC244C">
        <w:rPr>
          <w:rFonts w:cs="Arial"/>
          <w:sz w:val="22"/>
        </w:rPr>
        <w:t xml:space="preserve"> </w:t>
      </w:r>
    </w:p>
    <w:p w14:paraId="485E8BB8" w14:textId="77777777" w:rsidR="00E854B0" w:rsidRPr="00FC244C" w:rsidRDefault="00E854B0" w:rsidP="00E854B0">
      <w:pPr>
        <w:rPr>
          <w:rFonts w:cs="Arial"/>
          <w:sz w:val="22"/>
        </w:rPr>
      </w:pPr>
    </w:p>
    <w:p w14:paraId="6E22DAE5" w14:textId="10A24107" w:rsidR="00E854B0" w:rsidRPr="00FC244C" w:rsidRDefault="00E854B0" w:rsidP="00A0146D">
      <w:pPr>
        <w:pStyle w:val="Titre2"/>
        <w:numPr>
          <w:ilvl w:val="1"/>
          <w:numId w:val="5"/>
        </w:numPr>
        <w:ind w:left="1170" w:hanging="540"/>
        <w:rPr>
          <w:rFonts w:cs="Arial"/>
          <w:b/>
          <w:sz w:val="22"/>
          <w:szCs w:val="22"/>
        </w:rPr>
      </w:pPr>
      <w:r w:rsidRPr="00FC244C">
        <w:rPr>
          <w:rFonts w:cs="Arial"/>
          <w:b/>
          <w:sz w:val="22"/>
          <w:szCs w:val="22"/>
        </w:rPr>
        <w:t xml:space="preserve"> </w:t>
      </w:r>
      <w:bookmarkStart w:id="788" w:name="_Toc536023456"/>
      <w:r w:rsidRPr="00FC244C">
        <w:rPr>
          <w:rFonts w:cs="Arial"/>
          <w:b/>
          <w:sz w:val="22"/>
          <w:szCs w:val="22"/>
        </w:rPr>
        <w:t xml:space="preserve">Variante </w:t>
      </w:r>
      <w:r w:rsidR="003A12B3" w:rsidRPr="00FC244C">
        <w:rPr>
          <w:rFonts w:cs="Arial"/>
          <w:b/>
          <w:sz w:val="22"/>
          <w:szCs w:val="22"/>
        </w:rPr>
        <w:t>1</w:t>
      </w:r>
      <w:r w:rsidR="00432F53" w:rsidRPr="00FC244C">
        <w:rPr>
          <w:rFonts w:cs="Arial"/>
          <w:b/>
          <w:sz w:val="22"/>
          <w:szCs w:val="22"/>
        </w:rPr>
        <w:t> : (Sans Projet)</w:t>
      </w:r>
      <w:bookmarkEnd w:id="788"/>
      <w:r w:rsidR="003A12B3" w:rsidRPr="00FC244C">
        <w:rPr>
          <w:rFonts w:cs="Arial"/>
          <w:b/>
          <w:sz w:val="22"/>
          <w:szCs w:val="22"/>
        </w:rPr>
        <w:t> </w:t>
      </w:r>
    </w:p>
    <w:p w14:paraId="4A348737" w14:textId="77777777" w:rsidR="00E854B0" w:rsidRPr="00FC244C" w:rsidRDefault="00E854B0" w:rsidP="00E854B0">
      <w:pPr>
        <w:rPr>
          <w:rFonts w:cs="Arial"/>
          <w:sz w:val="22"/>
        </w:rPr>
      </w:pPr>
    </w:p>
    <w:p w14:paraId="5C3424EB" w14:textId="07641811" w:rsidR="003B092A" w:rsidRPr="00FC244C" w:rsidRDefault="00BE275F" w:rsidP="001A7227">
      <w:pPr>
        <w:rPr>
          <w:rFonts w:cs="Arial"/>
          <w:sz w:val="22"/>
        </w:rPr>
      </w:pPr>
      <w:r w:rsidRPr="00FD539E">
        <w:rPr>
          <w:rFonts w:cs="Arial"/>
          <w:sz w:val="22"/>
        </w:rPr>
        <w:t>La variante 1</w:t>
      </w:r>
      <w:r w:rsidRPr="00FC244C">
        <w:rPr>
          <w:rFonts w:cs="Arial"/>
          <w:sz w:val="22"/>
        </w:rPr>
        <w:t xml:space="preserve"> consiste </w:t>
      </w:r>
      <w:r w:rsidR="00432F53" w:rsidRPr="00FC244C">
        <w:rPr>
          <w:rFonts w:cs="Arial"/>
          <w:sz w:val="22"/>
        </w:rPr>
        <w:t>à ne pas construire</w:t>
      </w:r>
      <w:r w:rsidR="003413ED">
        <w:rPr>
          <w:rFonts w:cs="Arial"/>
          <w:sz w:val="22"/>
        </w:rPr>
        <w:t>, ni</w:t>
      </w:r>
      <w:r w:rsidR="00F447D7" w:rsidRPr="00FC244C">
        <w:rPr>
          <w:rFonts w:cs="Arial"/>
          <w:sz w:val="22"/>
        </w:rPr>
        <w:t xml:space="preserve"> réhabiliter</w:t>
      </w:r>
      <w:r w:rsidR="00432F53" w:rsidRPr="00FC244C">
        <w:rPr>
          <w:rFonts w:cs="Arial"/>
          <w:sz w:val="22"/>
        </w:rPr>
        <w:t xml:space="preserve"> les </w:t>
      </w:r>
      <w:r w:rsidR="005E3D36">
        <w:rPr>
          <w:rFonts w:cs="Arial"/>
          <w:sz w:val="22"/>
        </w:rPr>
        <w:t>quatre (04) écoles</w:t>
      </w:r>
      <w:r w:rsidR="00432F53" w:rsidRPr="00FC244C">
        <w:rPr>
          <w:rFonts w:cs="Arial"/>
          <w:sz w:val="22"/>
        </w:rPr>
        <w:t xml:space="preserve"> dans la ville de Kindu. </w:t>
      </w:r>
      <w:r w:rsidR="001D7887" w:rsidRPr="00FC244C">
        <w:rPr>
          <w:rFonts w:cs="Arial"/>
          <w:sz w:val="22"/>
        </w:rPr>
        <w:t>Cette situation</w:t>
      </w:r>
      <w:r w:rsidR="00432F53" w:rsidRPr="00FC244C">
        <w:rPr>
          <w:rFonts w:cs="Arial"/>
          <w:sz w:val="22"/>
        </w:rPr>
        <w:t xml:space="preserve"> va induire </w:t>
      </w:r>
      <w:r w:rsidR="00DA0602">
        <w:rPr>
          <w:rFonts w:cs="Arial"/>
          <w:sz w:val="22"/>
        </w:rPr>
        <w:t xml:space="preserve">les </w:t>
      </w:r>
      <w:r w:rsidR="001D7887" w:rsidRPr="00FC244C">
        <w:rPr>
          <w:rFonts w:cs="Arial"/>
          <w:sz w:val="22"/>
        </w:rPr>
        <w:t>problèmes suivant</w:t>
      </w:r>
      <w:r w:rsidR="00F447D7" w:rsidRPr="00FC244C">
        <w:rPr>
          <w:rFonts w:cs="Arial"/>
          <w:sz w:val="22"/>
        </w:rPr>
        <w:t>s</w:t>
      </w:r>
      <w:r w:rsidR="00884D51" w:rsidRPr="00FC244C">
        <w:rPr>
          <w:rFonts w:cs="Arial"/>
          <w:sz w:val="22"/>
        </w:rPr>
        <w:t xml:space="preserve"> </w:t>
      </w:r>
      <w:r w:rsidR="00432F53" w:rsidRPr="00FC244C">
        <w:rPr>
          <w:rFonts w:cs="Arial"/>
          <w:sz w:val="22"/>
        </w:rPr>
        <w:t>:</w:t>
      </w:r>
      <w:r w:rsidR="001A7227" w:rsidRPr="00FC244C">
        <w:rPr>
          <w:rFonts w:cs="Arial"/>
          <w:sz w:val="22"/>
        </w:rPr>
        <w:t xml:space="preserve"> </w:t>
      </w:r>
    </w:p>
    <w:p w14:paraId="57792057" w14:textId="77777777" w:rsidR="003B092A" w:rsidRPr="00FC244C" w:rsidRDefault="003B092A" w:rsidP="001A7227">
      <w:pPr>
        <w:rPr>
          <w:rFonts w:cs="Arial"/>
          <w:sz w:val="22"/>
        </w:rPr>
      </w:pPr>
    </w:p>
    <w:p w14:paraId="1B844698" w14:textId="213D92FA" w:rsidR="00432F53" w:rsidRPr="00FC244C" w:rsidRDefault="00432F53" w:rsidP="003B092A">
      <w:pPr>
        <w:numPr>
          <w:ilvl w:val="0"/>
          <w:numId w:val="3"/>
        </w:numPr>
        <w:rPr>
          <w:rFonts w:cs="Arial"/>
          <w:sz w:val="22"/>
        </w:rPr>
      </w:pPr>
      <w:r w:rsidRPr="00FC244C">
        <w:rPr>
          <w:rFonts w:cs="Arial"/>
          <w:sz w:val="22"/>
        </w:rPr>
        <w:t>Les quatre b</w:t>
      </w:r>
      <w:r w:rsidR="007C5F5A" w:rsidRPr="00FC244C">
        <w:rPr>
          <w:rFonts w:cs="Arial"/>
          <w:sz w:val="22"/>
        </w:rPr>
        <w:t>â</w:t>
      </w:r>
      <w:r w:rsidRPr="00FC244C">
        <w:rPr>
          <w:rFonts w:cs="Arial"/>
          <w:sz w:val="22"/>
        </w:rPr>
        <w:t xml:space="preserve">timents scolaires de la ville de Kindu vont rester dans l’état de délabrement avancé </w:t>
      </w:r>
      <w:r w:rsidR="00DA0602">
        <w:rPr>
          <w:rFonts w:cs="Arial"/>
          <w:sz w:val="22"/>
        </w:rPr>
        <w:t xml:space="preserve">avec comme conséquence </w:t>
      </w:r>
      <w:r w:rsidR="008C7AAD" w:rsidRPr="00FC244C">
        <w:rPr>
          <w:rFonts w:cs="Arial"/>
          <w:sz w:val="22"/>
        </w:rPr>
        <w:t>le fait</w:t>
      </w:r>
      <w:r w:rsidRPr="00FC244C">
        <w:rPr>
          <w:rFonts w:cs="Arial"/>
          <w:sz w:val="22"/>
        </w:rPr>
        <w:t xml:space="preserve"> que les élèves </w:t>
      </w:r>
      <w:r w:rsidR="007E6704" w:rsidRPr="00FC244C">
        <w:rPr>
          <w:rFonts w:cs="Arial"/>
          <w:sz w:val="22"/>
        </w:rPr>
        <w:t>risquent d’étudier</w:t>
      </w:r>
      <w:r w:rsidRPr="00FC244C">
        <w:rPr>
          <w:rFonts w:cs="Arial"/>
          <w:sz w:val="22"/>
        </w:rPr>
        <w:t xml:space="preserve"> à même </w:t>
      </w:r>
      <w:r w:rsidR="00DA0602">
        <w:rPr>
          <w:rFonts w:cs="Arial"/>
          <w:sz w:val="22"/>
        </w:rPr>
        <w:t>le</w:t>
      </w:r>
      <w:r w:rsidRPr="00FC244C">
        <w:rPr>
          <w:rFonts w:cs="Arial"/>
          <w:sz w:val="22"/>
        </w:rPr>
        <w:t xml:space="preserve"> sol par manque de bancs, de tableaux noirs ;</w:t>
      </w:r>
    </w:p>
    <w:p w14:paraId="0FDC91A7" w14:textId="4D5795F4" w:rsidR="00432F53" w:rsidRPr="00FC244C" w:rsidRDefault="00432F53" w:rsidP="003B092A">
      <w:pPr>
        <w:numPr>
          <w:ilvl w:val="0"/>
          <w:numId w:val="3"/>
        </w:numPr>
        <w:rPr>
          <w:rFonts w:cs="Arial"/>
          <w:sz w:val="22"/>
        </w:rPr>
      </w:pPr>
      <w:r w:rsidRPr="00FC244C">
        <w:rPr>
          <w:rFonts w:cs="Arial"/>
          <w:sz w:val="22"/>
        </w:rPr>
        <w:t xml:space="preserve">Les </w:t>
      </w:r>
      <w:r w:rsidR="001D7887" w:rsidRPr="00FC244C">
        <w:rPr>
          <w:rFonts w:cs="Arial"/>
          <w:sz w:val="22"/>
        </w:rPr>
        <w:t xml:space="preserve">quatre </w:t>
      </w:r>
      <w:r w:rsidRPr="00FC244C">
        <w:rPr>
          <w:rFonts w:cs="Arial"/>
          <w:sz w:val="22"/>
        </w:rPr>
        <w:t>b</w:t>
      </w:r>
      <w:r w:rsidR="007C5F5A" w:rsidRPr="00FC244C">
        <w:rPr>
          <w:rFonts w:cs="Arial"/>
          <w:sz w:val="22"/>
        </w:rPr>
        <w:t>â</w:t>
      </w:r>
      <w:r w:rsidRPr="00FC244C">
        <w:rPr>
          <w:rFonts w:cs="Arial"/>
          <w:sz w:val="22"/>
        </w:rPr>
        <w:t>timents scolaires ne seront</w:t>
      </w:r>
      <w:r w:rsidR="00F447D7" w:rsidRPr="00FC244C">
        <w:rPr>
          <w:rFonts w:cs="Arial"/>
          <w:sz w:val="22"/>
        </w:rPr>
        <w:t xml:space="preserve"> </w:t>
      </w:r>
      <w:r w:rsidR="00DA0602">
        <w:rPr>
          <w:rFonts w:cs="Arial"/>
          <w:sz w:val="22"/>
        </w:rPr>
        <w:t>pas pourvu</w:t>
      </w:r>
      <w:r w:rsidR="00FD539E">
        <w:rPr>
          <w:rFonts w:cs="Arial"/>
          <w:sz w:val="22"/>
        </w:rPr>
        <w:t>s</w:t>
      </w:r>
      <w:r w:rsidR="00DA0602">
        <w:rPr>
          <w:rFonts w:cs="Arial"/>
          <w:sz w:val="22"/>
        </w:rPr>
        <w:t xml:space="preserve"> avec </w:t>
      </w:r>
      <w:r w:rsidR="00F447D7" w:rsidRPr="00FC244C">
        <w:rPr>
          <w:rFonts w:cs="Arial"/>
          <w:sz w:val="22"/>
        </w:rPr>
        <w:t>de bonnes installations sanitaires ;</w:t>
      </w:r>
    </w:p>
    <w:p w14:paraId="189EC12B" w14:textId="3247B1D5" w:rsidR="00F447D7" w:rsidRPr="00FC244C" w:rsidRDefault="00F447D7" w:rsidP="003B092A">
      <w:pPr>
        <w:numPr>
          <w:ilvl w:val="0"/>
          <w:numId w:val="3"/>
        </w:numPr>
        <w:rPr>
          <w:rFonts w:cs="Arial"/>
          <w:sz w:val="22"/>
        </w:rPr>
      </w:pPr>
      <w:r w:rsidRPr="00FC244C">
        <w:rPr>
          <w:rFonts w:cs="Arial"/>
          <w:sz w:val="22"/>
        </w:rPr>
        <w:t xml:space="preserve">Les </w:t>
      </w:r>
      <w:r w:rsidR="008C7AAD" w:rsidRPr="00FC244C">
        <w:rPr>
          <w:rFonts w:cs="Arial"/>
          <w:sz w:val="22"/>
        </w:rPr>
        <w:t>quatre</w:t>
      </w:r>
      <w:r w:rsidR="001D7887" w:rsidRPr="00FC244C">
        <w:rPr>
          <w:rFonts w:cs="Arial"/>
          <w:sz w:val="22"/>
        </w:rPr>
        <w:t xml:space="preserve"> </w:t>
      </w:r>
      <w:r w:rsidRPr="00FC244C">
        <w:rPr>
          <w:rFonts w:cs="Arial"/>
          <w:sz w:val="22"/>
        </w:rPr>
        <w:t>b</w:t>
      </w:r>
      <w:r w:rsidR="007C5F5A" w:rsidRPr="00FC244C">
        <w:rPr>
          <w:rFonts w:cs="Arial"/>
          <w:sz w:val="22"/>
        </w:rPr>
        <w:t>â</w:t>
      </w:r>
      <w:r w:rsidRPr="00FC244C">
        <w:rPr>
          <w:rFonts w:cs="Arial"/>
          <w:sz w:val="22"/>
        </w:rPr>
        <w:t xml:space="preserve">timents scolaires demeureront sans </w:t>
      </w:r>
      <w:proofErr w:type="spellStart"/>
      <w:r w:rsidRPr="00FC244C">
        <w:rPr>
          <w:rFonts w:cs="Arial"/>
          <w:sz w:val="22"/>
        </w:rPr>
        <w:t>cloture</w:t>
      </w:r>
      <w:proofErr w:type="spellEnd"/>
      <w:r w:rsidRPr="00FC244C">
        <w:rPr>
          <w:rFonts w:cs="Arial"/>
          <w:sz w:val="22"/>
        </w:rPr>
        <w:t> ;</w:t>
      </w:r>
    </w:p>
    <w:p w14:paraId="04EB38E9" w14:textId="037E1153" w:rsidR="00F447D7" w:rsidRPr="00FC244C" w:rsidRDefault="00F447D7" w:rsidP="003B092A">
      <w:pPr>
        <w:numPr>
          <w:ilvl w:val="0"/>
          <w:numId w:val="3"/>
        </w:numPr>
        <w:rPr>
          <w:rFonts w:cs="Arial"/>
          <w:sz w:val="22"/>
        </w:rPr>
      </w:pPr>
      <w:r w:rsidRPr="00FC244C">
        <w:rPr>
          <w:rFonts w:cs="Arial"/>
          <w:sz w:val="22"/>
        </w:rPr>
        <w:t>Les b</w:t>
      </w:r>
      <w:r w:rsidR="007C5F5A" w:rsidRPr="00FC244C">
        <w:rPr>
          <w:rFonts w:cs="Arial"/>
          <w:sz w:val="22"/>
        </w:rPr>
        <w:t>â</w:t>
      </w:r>
      <w:r w:rsidRPr="00FC244C">
        <w:rPr>
          <w:rFonts w:cs="Arial"/>
          <w:sz w:val="22"/>
        </w:rPr>
        <w:t>timents scolaires resteront sans approvisionnement en eau potable</w:t>
      </w:r>
      <w:r w:rsidR="00A27C10" w:rsidRPr="00FC244C">
        <w:rPr>
          <w:rFonts w:cs="Arial"/>
          <w:sz w:val="22"/>
        </w:rPr>
        <w:t> ;</w:t>
      </w:r>
    </w:p>
    <w:p w14:paraId="51604AAF" w14:textId="70FADEB5" w:rsidR="00A27C10" w:rsidRPr="00FC244C" w:rsidRDefault="00A27C10" w:rsidP="003B092A">
      <w:pPr>
        <w:numPr>
          <w:ilvl w:val="0"/>
          <w:numId w:val="3"/>
        </w:numPr>
        <w:rPr>
          <w:rFonts w:cs="Arial"/>
          <w:sz w:val="22"/>
        </w:rPr>
      </w:pPr>
      <w:r w:rsidRPr="00FC244C">
        <w:rPr>
          <w:rFonts w:cs="Arial"/>
          <w:sz w:val="22"/>
        </w:rPr>
        <w:t xml:space="preserve">La </w:t>
      </w:r>
      <w:r w:rsidR="00DA0602">
        <w:rPr>
          <w:rFonts w:cs="Arial"/>
          <w:sz w:val="22"/>
        </w:rPr>
        <w:t xml:space="preserve">déperdition scolaire </w:t>
      </w:r>
      <w:r w:rsidRPr="00FC244C">
        <w:rPr>
          <w:rFonts w:cs="Arial"/>
          <w:sz w:val="22"/>
        </w:rPr>
        <w:t xml:space="preserve">et </w:t>
      </w:r>
      <w:r w:rsidR="00DA0602">
        <w:rPr>
          <w:rFonts w:cs="Arial"/>
          <w:sz w:val="22"/>
        </w:rPr>
        <w:t xml:space="preserve">la fuite des </w:t>
      </w:r>
      <w:r w:rsidRPr="00FC244C">
        <w:rPr>
          <w:rFonts w:cs="Arial"/>
          <w:sz w:val="22"/>
        </w:rPr>
        <w:t xml:space="preserve">enseignants </w:t>
      </w:r>
      <w:proofErr w:type="gramStart"/>
      <w:r w:rsidRPr="00FC244C">
        <w:rPr>
          <w:rFonts w:cs="Arial"/>
          <w:sz w:val="22"/>
        </w:rPr>
        <w:t>suite aux</w:t>
      </w:r>
      <w:proofErr w:type="gramEnd"/>
      <w:r w:rsidRPr="00FC244C">
        <w:rPr>
          <w:rFonts w:cs="Arial"/>
          <w:sz w:val="22"/>
        </w:rPr>
        <w:t xml:space="preserve"> mauvaises conditions d’</w:t>
      </w:r>
      <w:r w:rsidR="00DA0602">
        <w:rPr>
          <w:rFonts w:cs="Arial"/>
          <w:sz w:val="22"/>
        </w:rPr>
        <w:t>enseignement</w:t>
      </w:r>
      <w:r w:rsidRPr="00FC244C">
        <w:rPr>
          <w:rFonts w:cs="Arial"/>
          <w:sz w:val="22"/>
        </w:rPr>
        <w:t> ;</w:t>
      </w:r>
    </w:p>
    <w:p w14:paraId="778FE0F2" w14:textId="111AB711" w:rsidR="001D7887" w:rsidRPr="00FC244C" w:rsidRDefault="00DA0602" w:rsidP="003B092A">
      <w:pPr>
        <w:numPr>
          <w:ilvl w:val="0"/>
          <w:numId w:val="3"/>
        </w:numPr>
        <w:rPr>
          <w:rFonts w:cs="Arial"/>
          <w:sz w:val="22"/>
        </w:rPr>
      </w:pPr>
      <w:r>
        <w:rPr>
          <w:rFonts w:cs="Arial"/>
          <w:sz w:val="22"/>
        </w:rPr>
        <w:t>L’e</w:t>
      </w:r>
      <w:r w:rsidR="001D7887" w:rsidRPr="00FC244C">
        <w:rPr>
          <w:rFonts w:cs="Arial"/>
          <w:sz w:val="22"/>
        </w:rPr>
        <w:t>nfonce</w:t>
      </w:r>
      <w:r>
        <w:rPr>
          <w:rFonts w:cs="Arial"/>
          <w:sz w:val="22"/>
        </w:rPr>
        <w:t xml:space="preserve">ment de </w:t>
      </w:r>
      <w:r w:rsidR="001D7887" w:rsidRPr="00FC244C">
        <w:rPr>
          <w:rFonts w:cs="Arial"/>
          <w:sz w:val="22"/>
        </w:rPr>
        <w:t>la popula</w:t>
      </w:r>
      <w:r w:rsidR="008C7AAD" w:rsidRPr="00FC244C">
        <w:rPr>
          <w:rFonts w:cs="Arial"/>
          <w:sz w:val="22"/>
        </w:rPr>
        <w:t xml:space="preserve">tion riveraine dans la </w:t>
      </w:r>
      <w:proofErr w:type="spellStart"/>
      <w:r w:rsidR="008C7AAD" w:rsidRPr="00FC244C">
        <w:rPr>
          <w:rFonts w:cs="Arial"/>
          <w:sz w:val="22"/>
        </w:rPr>
        <w:t>pauvrété</w:t>
      </w:r>
      <w:proofErr w:type="spellEnd"/>
      <w:r w:rsidR="008C7AAD" w:rsidRPr="00FC244C">
        <w:rPr>
          <w:rFonts w:cs="Arial"/>
          <w:sz w:val="22"/>
        </w:rPr>
        <w:t> </w:t>
      </w:r>
      <w:proofErr w:type="gramStart"/>
      <w:r>
        <w:rPr>
          <w:rFonts w:cs="Arial"/>
          <w:sz w:val="22"/>
        </w:rPr>
        <w:t>suite au</w:t>
      </w:r>
      <w:proofErr w:type="gramEnd"/>
      <w:r>
        <w:rPr>
          <w:rFonts w:cs="Arial"/>
          <w:sz w:val="22"/>
        </w:rPr>
        <w:t xml:space="preserve"> manque d’instruction</w:t>
      </w:r>
      <w:r w:rsidR="00FD539E">
        <w:rPr>
          <w:rFonts w:cs="Arial"/>
          <w:sz w:val="22"/>
        </w:rPr>
        <w:t xml:space="preserve"> </w:t>
      </w:r>
      <w:r w:rsidR="008C7AAD" w:rsidRPr="00FC244C">
        <w:rPr>
          <w:rFonts w:cs="Arial"/>
          <w:sz w:val="22"/>
        </w:rPr>
        <w:t>; et</w:t>
      </w:r>
      <w:r w:rsidR="007C5F5A" w:rsidRPr="00FC244C">
        <w:rPr>
          <w:rFonts w:cs="Arial"/>
          <w:sz w:val="22"/>
        </w:rPr>
        <w:t>c.</w:t>
      </w:r>
    </w:p>
    <w:p w14:paraId="6B1DBACC" w14:textId="77777777" w:rsidR="001A7227" w:rsidRPr="00FC244C" w:rsidRDefault="001A7227" w:rsidP="001A7227">
      <w:pPr>
        <w:rPr>
          <w:rFonts w:cs="Arial"/>
          <w:sz w:val="22"/>
        </w:rPr>
      </w:pPr>
    </w:p>
    <w:p w14:paraId="30F35F3C" w14:textId="212E1BAF" w:rsidR="00024ECF" w:rsidRPr="00FC244C" w:rsidRDefault="00BD65D1" w:rsidP="00BD65D1">
      <w:pPr>
        <w:rPr>
          <w:sz w:val="22"/>
        </w:rPr>
      </w:pPr>
      <w:r w:rsidRPr="00FC244C">
        <w:rPr>
          <w:rFonts w:cs="Arial"/>
          <w:sz w:val="22"/>
        </w:rPr>
        <w:t>Ainsi, la Variante 1 qui consiste à ne pas construire</w:t>
      </w:r>
      <w:r w:rsidR="00DA0602">
        <w:rPr>
          <w:rFonts w:cs="Arial"/>
          <w:sz w:val="22"/>
        </w:rPr>
        <w:t>, ni r</w:t>
      </w:r>
      <w:r w:rsidRPr="00FC244C">
        <w:rPr>
          <w:rFonts w:cs="Arial"/>
          <w:sz w:val="22"/>
        </w:rPr>
        <w:t xml:space="preserve">éhabiliter les </w:t>
      </w:r>
      <w:r w:rsidR="005E3D36">
        <w:rPr>
          <w:rFonts w:cs="Arial"/>
          <w:sz w:val="22"/>
        </w:rPr>
        <w:t xml:space="preserve">quatre (04) écoles </w:t>
      </w:r>
      <w:r w:rsidR="001D7887" w:rsidRPr="00FC244C">
        <w:rPr>
          <w:rFonts w:cs="Arial"/>
          <w:sz w:val="22"/>
        </w:rPr>
        <w:t>de la ville de Kindu</w:t>
      </w:r>
      <w:r w:rsidRPr="00FC244C">
        <w:rPr>
          <w:rFonts w:cs="Arial"/>
          <w:sz w:val="22"/>
        </w:rPr>
        <w:t xml:space="preserve"> présente plus d’</w:t>
      </w:r>
      <w:proofErr w:type="spellStart"/>
      <w:r w:rsidRPr="00FC244C">
        <w:rPr>
          <w:rFonts w:cs="Arial"/>
          <w:sz w:val="22"/>
        </w:rPr>
        <w:t>inconvenients</w:t>
      </w:r>
      <w:proofErr w:type="spellEnd"/>
      <w:r w:rsidRPr="00FC244C">
        <w:rPr>
          <w:rFonts w:cs="Arial"/>
          <w:sz w:val="22"/>
        </w:rPr>
        <w:t xml:space="preserve"> que d</w:t>
      </w:r>
      <w:r w:rsidR="00DA0602">
        <w:rPr>
          <w:rFonts w:cs="Arial"/>
          <w:sz w:val="22"/>
        </w:rPr>
        <w:t>’</w:t>
      </w:r>
      <w:r w:rsidRPr="00FC244C">
        <w:rPr>
          <w:rFonts w:cs="Arial"/>
          <w:sz w:val="22"/>
        </w:rPr>
        <w:t>avantages socio-économiques pour la population bénéficiaire du projet.</w:t>
      </w:r>
    </w:p>
    <w:p w14:paraId="1977BA62" w14:textId="77777777" w:rsidR="00417E46" w:rsidRPr="00FC244C" w:rsidRDefault="00417E46" w:rsidP="00E854B0">
      <w:pPr>
        <w:rPr>
          <w:rFonts w:cs="Arial"/>
          <w:sz w:val="22"/>
        </w:rPr>
      </w:pPr>
    </w:p>
    <w:p w14:paraId="21360351" w14:textId="773FF7F1" w:rsidR="00E635C2" w:rsidRPr="00FC244C" w:rsidRDefault="00EC3B86" w:rsidP="00A0146D">
      <w:pPr>
        <w:pStyle w:val="Titre2"/>
        <w:numPr>
          <w:ilvl w:val="1"/>
          <w:numId w:val="5"/>
        </w:numPr>
        <w:ind w:left="1170" w:hanging="540"/>
        <w:rPr>
          <w:rFonts w:cs="Arial"/>
          <w:b/>
          <w:sz w:val="22"/>
          <w:szCs w:val="22"/>
        </w:rPr>
      </w:pPr>
      <w:r w:rsidRPr="00FC244C">
        <w:rPr>
          <w:rFonts w:cs="Arial"/>
          <w:sz w:val="22"/>
          <w:szCs w:val="22"/>
        </w:rPr>
        <w:t xml:space="preserve"> </w:t>
      </w:r>
      <w:bookmarkStart w:id="789" w:name="_Toc536023457"/>
      <w:r w:rsidR="00693474" w:rsidRPr="00FC244C">
        <w:rPr>
          <w:rFonts w:cs="Arial"/>
          <w:b/>
          <w:sz w:val="22"/>
          <w:szCs w:val="22"/>
        </w:rPr>
        <w:t>Varia</w:t>
      </w:r>
      <w:r w:rsidR="00E635C2" w:rsidRPr="00FC244C">
        <w:rPr>
          <w:rFonts w:cs="Arial"/>
          <w:b/>
          <w:sz w:val="22"/>
          <w:szCs w:val="22"/>
        </w:rPr>
        <w:t>nte 2</w:t>
      </w:r>
      <w:r w:rsidR="001D7887" w:rsidRPr="00FC244C">
        <w:rPr>
          <w:rFonts w:cs="Arial"/>
          <w:b/>
          <w:sz w:val="22"/>
          <w:szCs w:val="22"/>
        </w:rPr>
        <w:t xml:space="preserve"> (avec projet)</w:t>
      </w:r>
      <w:bookmarkEnd w:id="789"/>
    </w:p>
    <w:p w14:paraId="3029F95E" w14:textId="77777777" w:rsidR="00E635C2" w:rsidRPr="00FC244C" w:rsidRDefault="00E635C2" w:rsidP="00E635C2">
      <w:pPr>
        <w:ind w:left="720"/>
        <w:rPr>
          <w:rFonts w:cs="Arial"/>
          <w:sz w:val="22"/>
        </w:rPr>
      </w:pPr>
    </w:p>
    <w:p w14:paraId="459C2B25" w14:textId="6BA3B160" w:rsidR="001D7887" w:rsidRPr="00FC244C" w:rsidRDefault="001D7887" w:rsidP="00BF34B7">
      <w:pPr>
        <w:rPr>
          <w:rFonts w:cs="Arial"/>
          <w:sz w:val="22"/>
        </w:rPr>
      </w:pPr>
      <w:r w:rsidRPr="00FC244C">
        <w:rPr>
          <w:rFonts w:cs="Arial"/>
          <w:sz w:val="22"/>
        </w:rPr>
        <w:t>La</w:t>
      </w:r>
      <w:r w:rsidR="00E635C2" w:rsidRPr="00FC244C">
        <w:rPr>
          <w:rFonts w:cs="Arial"/>
          <w:sz w:val="22"/>
        </w:rPr>
        <w:t xml:space="preserve"> variante</w:t>
      </w:r>
      <w:r w:rsidRPr="00FC244C">
        <w:rPr>
          <w:rFonts w:cs="Arial"/>
          <w:sz w:val="22"/>
        </w:rPr>
        <w:t xml:space="preserve"> 2</w:t>
      </w:r>
      <w:r w:rsidR="00E635C2" w:rsidRPr="00FC244C">
        <w:rPr>
          <w:rFonts w:cs="Arial"/>
          <w:sz w:val="22"/>
        </w:rPr>
        <w:t xml:space="preserve"> </w:t>
      </w:r>
      <w:r w:rsidRPr="00FC244C">
        <w:rPr>
          <w:rFonts w:cs="Arial"/>
          <w:sz w:val="22"/>
        </w:rPr>
        <w:t xml:space="preserve">consiste à construire et/ou réhabiliter les </w:t>
      </w:r>
      <w:r w:rsidR="005E3D36">
        <w:rPr>
          <w:rFonts w:cs="Arial"/>
          <w:sz w:val="22"/>
        </w:rPr>
        <w:t>quatre (04) écoles</w:t>
      </w:r>
      <w:r w:rsidRPr="00FC244C">
        <w:rPr>
          <w:rFonts w:cs="Arial"/>
          <w:sz w:val="22"/>
        </w:rPr>
        <w:t xml:space="preserve"> de la ville de Kindu. La réalisation du projet va induire :</w:t>
      </w:r>
    </w:p>
    <w:p w14:paraId="05D22B85" w14:textId="77777777" w:rsidR="00034DCB" w:rsidRPr="00FC244C" w:rsidRDefault="00034DCB" w:rsidP="00BF34B7">
      <w:pPr>
        <w:rPr>
          <w:rFonts w:cs="Arial"/>
          <w:sz w:val="22"/>
        </w:rPr>
      </w:pPr>
    </w:p>
    <w:p w14:paraId="72906E70" w14:textId="6C17584B" w:rsidR="001D7887" w:rsidRPr="00FC244C" w:rsidRDefault="001D7887" w:rsidP="00034DCB">
      <w:pPr>
        <w:numPr>
          <w:ilvl w:val="0"/>
          <w:numId w:val="3"/>
        </w:numPr>
        <w:rPr>
          <w:rFonts w:cs="Arial"/>
          <w:sz w:val="22"/>
        </w:rPr>
      </w:pPr>
      <w:r w:rsidRPr="00FC244C">
        <w:rPr>
          <w:rFonts w:cs="Arial"/>
          <w:sz w:val="22"/>
        </w:rPr>
        <w:t>Am</w:t>
      </w:r>
      <w:r w:rsidR="008C7AAD" w:rsidRPr="00FC244C">
        <w:rPr>
          <w:rFonts w:cs="Arial"/>
          <w:sz w:val="22"/>
        </w:rPr>
        <w:t>élioration des conditions scolai</w:t>
      </w:r>
      <w:r w:rsidRPr="00FC244C">
        <w:rPr>
          <w:rFonts w:cs="Arial"/>
          <w:sz w:val="22"/>
        </w:rPr>
        <w:t>res des élèves de ces quatre écoles prévues pour la construction et/ou la réhabilitation ;</w:t>
      </w:r>
    </w:p>
    <w:p w14:paraId="71D0444A" w14:textId="77777777" w:rsidR="008C7AAD" w:rsidRPr="00FC244C" w:rsidRDefault="008C7AAD" w:rsidP="00034DCB">
      <w:pPr>
        <w:numPr>
          <w:ilvl w:val="0"/>
          <w:numId w:val="3"/>
        </w:numPr>
        <w:rPr>
          <w:rFonts w:cs="Arial"/>
          <w:sz w:val="22"/>
        </w:rPr>
      </w:pPr>
      <w:r w:rsidRPr="00FC244C">
        <w:rPr>
          <w:rFonts w:cs="Arial"/>
          <w:sz w:val="22"/>
        </w:rPr>
        <w:t>Amélioration de l’environnement immédiat des sites des écoles ;</w:t>
      </w:r>
    </w:p>
    <w:p w14:paraId="26622DCD" w14:textId="77777777" w:rsidR="008C7AAD" w:rsidRPr="00FC244C" w:rsidRDefault="008C7AAD" w:rsidP="00034DCB">
      <w:pPr>
        <w:numPr>
          <w:ilvl w:val="0"/>
          <w:numId w:val="3"/>
        </w:numPr>
        <w:rPr>
          <w:rFonts w:cs="Arial"/>
          <w:sz w:val="22"/>
        </w:rPr>
      </w:pPr>
      <w:proofErr w:type="spellStart"/>
      <w:r w:rsidRPr="00FC244C">
        <w:rPr>
          <w:rFonts w:cs="Arial"/>
          <w:sz w:val="22"/>
        </w:rPr>
        <w:t>Augentation</w:t>
      </w:r>
      <w:proofErr w:type="spellEnd"/>
      <w:r w:rsidRPr="00FC244C">
        <w:rPr>
          <w:rFonts w:cs="Arial"/>
          <w:sz w:val="22"/>
        </w:rPr>
        <w:t xml:space="preserve"> de nombre des élèves à l’école ;</w:t>
      </w:r>
    </w:p>
    <w:p w14:paraId="3B52C025" w14:textId="77777777" w:rsidR="008C7AAD" w:rsidRPr="00FC244C" w:rsidRDefault="008C7AAD" w:rsidP="00034DCB">
      <w:pPr>
        <w:numPr>
          <w:ilvl w:val="0"/>
          <w:numId w:val="3"/>
        </w:numPr>
        <w:rPr>
          <w:rFonts w:cs="Arial"/>
          <w:sz w:val="22"/>
        </w:rPr>
      </w:pPr>
      <w:r w:rsidRPr="00FC244C">
        <w:rPr>
          <w:rFonts w:cs="Arial"/>
          <w:sz w:val="22"/>
        </w:rPr>
        <w:lastRenderedPageBreak/>
        <w:t>Approvisionnement en eau potable au sein des écoles ;</w:t>
      </w:r>
    </w:p>
    <w:p w14:paraId="67C93C59" w14:textId="77777777" w:rsidR="008C7AAD" w:rsidRPr="00FC244C" w:rsidRDefault="008C7AAD" w:rsidP="00034DCB">
      <w:pPr>
        <w:numPr>
          <w:ilvl w:val="0"/>
          <w:numId w:val="3"/>
        </w:numPr>
        <w:rPr>
          <w:rFonts w:cs="Arial"/>
          <w:sz w:val="22"/>
        </w:rPr>
      </w:pPr>
      <w:r w:rsidRPr="00FC244C">
        <w:rPr>
          <w:rFonts w:cs="Arial"/>
          <w:sz w:val="22"/>
        </w:rPr>
        <w:t xml:space="preserve">Amélioration de la sécurité du site de l’école par la construction des </w:t>
      </w:r>
      <w:proofErr w:type="spellStart"/>
      <w:r w:rsidRPr="00FC244C">
        <w:rPr>
          <w:rFonts w:cs="Arial"/>
          <w:sz w:val="22"/>
        </w:rPr>
        <w:t>clotures</w:t>
      </w:r>
      <w:proofErr w:type="spellEnd"/>
      <w:r w:rsidRPr="00FC244C">
        <w:rPr>
          <w:rFonts w:cs="Arial"/>
          <w:sz w:val="22"/>
        </w:rPr>
        <w:t> ;</w:t>
      </w:r>
    </w:p>
    <w:p w14:paraId="795FFAF0" w14:textId="4630F8D1" w:rsidR="008C7AAD" w:rsidRPr="00FC244C" w:rsidRDefault="008C7AAD" w:rsidP="00034DCB">
      <w:pPr>
        <w:numPr>
          <w:ilvl w:val="0"/>
          <w:numId w:val="3"/>
        </w:numPr>
        <w:rPr>
          <w:rFonts w:cs="Arial"/>
          <w:sz w:val="22"/>
        </w:rPr>
      </w:pPr>
      <w:r w:rsidRPr="00FC244C">
        <w:rPr>
          <w:rFonts w:cs="Arial"/>
          <w:sz w:val="22"/>
        </w:rPr>
        <w:t>Amélioration de la qualité de l’enseignement ;</w:t>
      </w:r>
    </w:p>
    <w:p w14:paraId="2F42C61F" w14:textId="77777777" w:rsidR="008C7AAD" w:rsidRPr="00FC244C" w:rsidRDefault="008C7AAD" w:rsidP="00034DCB">
      <w:pPr>
        <w:numPr>
          <w:ilvl w:val="0"/>
          <w:numId w:val="3"/>
        </w:numPr>
        <w:rPr>
          <w:rFonts w:cs="Arial"/>
          <w:sz w:val="22"/>
        </w:rPr>
      </w:pPr>
      <w:r w:rsidRPr="00FC244C">
        <w:rPr>
          <w:rFonts w:cs="Arial"/>
          <w:sz w:val="22"/>
        </w:rPr>
        <w:t>Renforcement de l’économique par le recrutement de la main d’œuvre locale ;</w:t>
      </w:r>
    </w:p>
    <w:p w14:paraId="6AF4CEF3" w14:textId="5FD1C4AB" w:rsidR="008C7AAD" w:rsidRPr="00FC244C" w:rsidRDefault="008C7AAD" w:rsidP="00034DCB">
      <w:pPr>
        <w:numPr>
          <w:ilvl w:val="0"/>
          <w:numId w:val="3"/>
        </w:numPr>
        <w:rPr>
          <w:rFonts w:cs="Arial"/>
          <w:sz w:val="22"/>
        </w:rPr>
      </w:pPr>
      <w:r w:rsidRPr="00FC244C">
        <w:rPr>
          <w:rFonts w:cs="Arial"/>
          <w:sz w:val="22"/>
        </w:rPr>
        <w:t>Les entreprises commises pour les travaux payeront les différentes taxes au Gouvernement et ces taxes permettront à ce dernier d’améliorer son économie ;</w:t>
      </w:r>
      <w:r w:rsidR="007C5F5A" w:rsidRPr="00FC244C">
        <w:rPr>
          <w:rFonts w:cs="Arial"/>
          <w:sz w:val="22"/>
        </w:rPr>
        <w:t xml:space="preserve"> etc.</w:t>
      </w:r>
    </w:p>
    <w:p w14:paraId="660D0080" w14:textId="77777777" w:rsidR="007C5F5A" w:rsidRPr="00FC244C" w:rsidRDefault="007C5F5A" w:rsidP="001B14DA">
      <w:pPr>
        <w:rPr>
          <w:rFonts w:cs="Arial"/>
          <w:sz w:val="22"/>
        </w:rPr>
      </w:pPr>
    </w:p>
    <w:p w14:paraId="2DA0CB70" w14:textId="2BBF3C28" w:rsidR="001B14DA" w:rsidRPr="00FC244C" w:rsidRDefault="001B14DA" w:rsidP="001B14DA">
      <w:pPr>
        <w:rPr>
          <w:rFonts w:cs="Arial"/>
          <w:sz w:val="22"/>
        </w:rPr>
      </w:pPr>
      <w:r w:rsidRPr="00FC244C">
        <w:rPr>
          <w:rFonts w:cs="Arial"/>
          <w:sz w:val="22"/>
        </w:rPr>
        <w:t xml:space="preserve">Cette variante </w:t>
      </w:r>
      <w:r w:rsidR="008C7AAD" w:rsidRPr="00FC244C">
        <w:rPr>
          <w:rFonts w:cs="Arial"/>
          <w:sz w:val="22"/>
        </w:rPr>
        <w:t xml:space="preserve">ne </w:t>
      </w:r>
      <w:r w:rsidRPr="00FC244C">
        <w:rPr>
          <w:rFonts w:cs="Arial"/>
          <w:sz w:val="22"/>
        </w:rPr>
        <w:t xml:space="preserve">présente </w:t>
      </w:r>
      <w:r w:rsidR="008C7AAD" w:rsidRPr="00FC244C">
        <w:rPr>
          <w:rFonts w:cs="Arial"/>
          <w:sz w:val="22"/>
        </w:rPr>
        <w:t>aucun</w:t>
      </w:r>
      <w:r w:rsidRPr="00FC244C">
        <w:rPr>
          <w:rFonts w:cs="Arial"/>
          <w:sz w:val="22"/>
        </w:rPr>
        <w:t xml:space="preserve"> inconvénient </w:t>
      </w:r>
      <w:r w:rsidR="008C7AAD" w:rsidRPr="00FC244C">
        <w:rPr>
          <w:rFonts w:cs="Arial"/>
          <w:sz w:val="22"/>
        </w:rPr>
        <w:t>en termes</w:t>
      </w:r>
      <w:r w:rsidRPr="00FC244C">
        <w:rPr>
          <w:rFonts w:cs="Arial"/>
          <w:sz w:val="22"/>
        </w:rPr>
        <w:t xml:space="preserve"> d’acquisition de terres par rapport au </w:t>
      </w:r>
      <w:r w:rsidR="008C7AAD" w:rsidRPr="00FC244C">
        <w:rPr>
          <w:rFonts w:cs="Arial"/>
          <w:sz w:val="22"/>
        </w:rPr>
        <w:t>site de construction</w:t>
      </w:r>
      <w:r w:rsidRPr="00FC244C">
        <w:rPr>
          <w:rFonts w:cs="Arial"/>
          <w:sz w:val="22"/>
        </w:rPr>
        <w:t>.</w:t>
      </w:r>
      <w:r w:rsidR="001F469A" w:rsidRPr="00FC244C">
        <w:rPr>
          <w:rFonts w:cs="Arial"/>
          <w:sz w:val="22"/>
        </w:rPr>
        <w:t xml:space="preserve"> </w:t>
      </w:r>
      <w:proofErr w:type="gramStart"/>
      <w:r w:rsidR="001F469A" w:rsidRPr="00FC244C">
        <w:rPr>
          <w:rFonts w:cs="Arial"/>
          <w:sz w:val="22"/>
        </w:rPr>
        <w:t>Par contre</w:t>
      </w:r>
      <w:proofErr w:type="gramEnd"/>
      <w:r w:rsidR="001F469A" w:rsidRPr="00FC244C">
        <w:rPr>
          <w:rFonts w:cs="Arial"/>
          <w:sz w:val="22"/>
        </w:rPr>
        <w:t>, la construction des b</w:t>
      </w:r>
      <w:r w:rsidR="007C5F5A" w:rsidRPr="00FC244C">
        <w:rPr>
          <w:rFonts w:cs="Arial"/>
          <w:sz w:val="22"/>
        </w:rPr>
        <w:t>â</w:t>
      </w:r>
      <w:r w:rsidR="001F469A" w:rsidRPr="00FC244C">
        <w:rPr>
          <w:rFonts w:cs="Arial"/>
          <w:sz w:val="22"/>
        </w:rPr>
        <w:t xml:space="preserve">timents scolaires aura des conséquences mineures sur la qualité de l’air, du sol et du milieu humain.  </w:t>
      </w:r>
    </w:p>
    <w:p w14:paraId="0CA95398" w14:textId="77777777" w:rsidR="009A1D38" w:rsidRPr="00FC244C" w:rsidRDefault="009A1D38" w:rsidP="00E854B0">
      <w:pPr>
        <w:rPr>
          <w:rFonts w:cs="Arial"/>
          <w:sz w:val="22"/>
        </w:rPr>
      </w:pPr>
    </w:p>
    <w:p w14:paraId="56F8A1C5" w14:textId="7BF2CF79" w:rsidR="005F5F94" w:rsidRPr="00FC244C" w:rsidRDefault="005F5F94" w:rsidP="005F5F94">
      <w:pPr>
        <w:pStyle w:val="Default"/>
        <w:spacing w:line="276" w:lineRule="auto"/>
        <w:jc w:val="both"/>
        <w:rPr>
          <w:color w:val="auto"/>
          <w:sz w:val="22"/>
          <w:szCs w:val="22"/>
        </w:rPr>
      </w:pPr>
      <w:r w:rsidRPr="00FC244C">
        <w:rPr>
          <w:color w:val="auto"/>
          <w:sz w:val="22"/>
          <w:szCs w:val="22"/>
        </w:rPr>
        <w:t>En vue de préserver l’environnement, de</w:t>
      </w:r>
      <w:r w:rsidR="00331A27">
        <w:rPr>
          <w:color w:val="auto"/>
          <w:sz w:val="22"/>
          <w:szCs w:val="22"/>
        </w:rPr>
        <w:t>s</w:t>
      </w:r>
      <w:r w:rsidRPr="00FC244C">
        <w:rPr>
          <w:color w:val="auto"/>
          <w:sz w:val="22"/>
          <w:szCs w:val="22"/>
        </w:rPr>
        <w:t xml:space="preserve"> mesures de réduction, d’atténuation et de bonification seront prises afin de réduire sensiblement ces impacts consignés dans le Plan de Gestion Environnementale et Sociale.</w:t>
      </w:r>
    </w:p>
    <w:p w14:paraId="3A805586" w14:textId="77777777" w:rsidR="00EE451E" w:rsidRPr="00FC244C" w:rsidRDefault="00EE451E" w:rsidP="005F5F94">
      <w:pPr>
        <w:pStyle w:val="Default"/>
        <w:spacing w:line="276" w:lineRule="auto"/>
        <w:jc w:val="both"/>
        <w:rPr>
          <w:color w:val="auto"/>
          <w:sz w:val="22"/>
          <w:szCs w:val="22"/>
        </w:rPr>
      </w:pPr>
    </w:p>
    <w:p w14:paraId="685DC447" w14:textId="77777777" w:rsidR="00A16DE2" w:rsidRPr="00FC244C" w:rsidRDefault="00A16DE2" w:rsidP="00A0146D">
      <w:pPr>
        <w:pStyle w:val="Titre2"/>
        <w:numPr>
          <w:ilvl w:val="1"/>
          <w:numId w:val="5"/>
        </w:numPr>
        <w:ind w:left="1170" w:hanging="540"/>
        <w:rPr>
          <w:rFonts w:cs="Arial"/>
          <w:b/>
          <w:sz w:val="22"/>
          <w:szCs w:val="22"/>
        </w:rPr>
      </w:pPr>
      <w:r w:rsidRPr="00A0146D">
        <w:rPr>
          <w:rFonts w:cs="Arial"/>
          <w:b/>
          <w:sz w:val="22"/>
          <w:szCs w:val="22"/>
        </w:rPr>
        <w:t xml:space="preserve"> </w:t>
      </w:r>
      <w:bookmarkStart w:id="790" w:name="_Toc536023458"/>
      <w:r w:rsidRPr="00FC244C">
        <w:rPr>
          <w:rFonts w:cs="Arial"/>
          <w:b/>
          <w:sz w:val="22"/>
          <w:szCs w:val="22"/>
        </w:rPr>
        <w:t>Conclusion</w:t>
      </w:r>
      <w:bookmarkEnd w:id="790"/>
    </w:p>
    <w:p w14:paraId="703FC662" w14:textId="77777777" w:rsidR="00A16DE2" w:rsidRPr="00FC244C" w:rsidRDefault="00A16DE2" w:rsidP="005F5F94">
      <w:pPr>
        <w:pStyle w:val="Default"/>
        <w:spacing w:line="276" w:lineRule="auto"/>
        <w:jc w:val="both"/>
        <w:rPr>
          <w:color w:val="auto"/>
          <w:sz w:val="22"/>
          <w:szCs w:val="22"/>
        </w:rPr>
      </w:pPr>
    </w:p>
    <w:p w14:paraId="59AAA1B3" w14:textId="2653E6A2" w:rsidR="00FE5184" w:rsidRPr="00FC244C" w:rsidRDefault="005F5F94" w:rsidP="005F5F94">
      <w:pPr>
        <w:rPr>
          <w:rFonts w:cs="Arial"/>
          <w:sz w:val="22"/>
        </w:rPr>
      </w:pPr>
      <w:r w:rsidRPr="00FC244C">
        <w:rPr>
          <w:rFonts w:cs="Arial"/>
          <w:sz w:val="22"/>
        </w:rPr>
        <w:t xml:space="preserve">Ainsi, la variante </w:t>
      </w:r>
      <w:r w:rsidR="001F469A" w:rsidRPr="00FC244C">
        <w:rPr>
          <w:rFonts w:cs="Arial"/>
          <w:sz w:val="22"/>
        </w:rPr>
        <w:t>2</w:t>
      </w:r>
      <w:r w:rsidRPr="00FC244C">
        <w:rPr>
          <w:rFonts w:cs="Arial"/>
          <w:sz w:val="22"/>
        </w:rPr>
        <w:t xml:space="preserve"> est retenue dans le cadre de l’élaboration de la présente ÉIES</w:t>
      </w:r>
      <w:r w:rsidR="00FE5184" w:rsidRPr="00FC244C">
        <w:rPr>
          <w:rFonts w:cs="Arial"/>
          <w:sz w:val="22"/>
        </w:rPr>
        <w:t xml:space="preserve"> car présentant des impacts négatifs</w:t>
      </w:r>
      <w:r w:rsidR="00884ACF">
        <w:rPr>
          <w:rFonts w:cs="Arial"/>
          <w:sz w:val="22"/>
        </w:rPr>
        <w:t xml:space="preserve"> en majorité négligeables et certains </w:t>
      </w:r>
      <w:r w:rsidR="00FE5184" w:rsidRPr="00FC244C">
        <w:rPr>
          <w:sz w:val="22"/>
        </w:rPr>
        <w:t>maîtrisables</w:t>
      </w:r>
      <w:r w:rsidR="00FE5184" w:rsidRPr="00FC244C">
        <w:rPr>
          <w:rFonts w:cs="Arial"/>
          <w:sz w:val="22"/>
        </w:rPr>
        <w:t>, temporaires et de portée spatiale très limitée avec des effets circonscrits aux périmètres des travaux et aux environs immédiats des chantiers, peu d’entre eux (sinon aucun), sont irréversibles</w:t>
      </w:r>
      <w:r w:rsidR="001F469A" w:rsidRPr="00FC244C">
        <w:rPr>
          <w:rFonts w:cs="Arial"/>
          <w:sz w:val="22"/>
        </w:rPr>
        <w:t>.</w:t>
      </w:r>
      <w:r w:rsidR="00FE5184" w:rsidRPr="00FC244C">
        <w:rPr>
          <w:rFonts w:cs="Arial"/>
          <w:sz w:val="22"/>
        </w:rPr>
        <w:t xml:space="preserve"> </w:t>
      </w:r>
    </w:p>
    <w:p w14:paraId="020A32DD" w14:textId="77777777" w:rsidR="00FE5184" w:rsidRPr="00FC244C" w:rsidRDefault="00FE5184" w:rsidP="005F5F94">
      <w:pPr>
        <w:rPr>
          <w:rFonts w:cs="Arial"/>
          <w:sz w:val="22"/>
        </w:rPr>
      </w:pPr>
    </w:p>
    <w:p w14:paraId="5C4DEBCD" w14:textId="77777777" w:rsidR="005F5F94" w:rsidRPr="00FC244C" w:rsidRDefault="005F5F94" w:rsidP="00FE5184">
      <w:pPr>
        <w:rPr>
          <w:rFonts w:cs="Arial"/>
          <w:sz w:val="22"/>
        </w:rPr>
      </w:pPr>
    </w:p>
    <w:p w14:paraId="345BF510" w14:textId="77777777" w:rsidR="00417E46" w:rsidRDefault="00417E46" w:rsidP="00FE78FE">
      <w:pPr>
        <w:sectPr w:rsidR="00417E46" w:rsidSect="009E2CCB">
          <w:headerReference w:type="default" r:id="rId39"/>
          <w:footerReference w:type="default" r:id="rId40"/>
          <w:pgSz w:w="11907" w:h="16839" w:code="9"/>
          <w:pgMar w:top="1418" w:right="1417" w:bottom="630" w:left="1418" w:header="720" w:footer="0" w:gutter="0"/>
          <w:pgNumType w:start="31"/>
          <w:cols w:space="720"/>
          <w:titlePg/>
          <w:docGrid w:linePitch="360"/>
        </w:sectPr>
      </w:pPr>
    </w:p>
    <w:p w14:paraId="46D52C45" w14:textId="2894B33D" w:rsidR="00A57C50" w:rsidRPr="00B86D11" w:rsidRDefault="00F73955" w:rsidP="00A0146D">
      <w:pPr>
        <w:pStyle w:val="Titre1"/>
        <w:numPr>
          <w:ilvl w:val="0"/>
          <w:numId w:val="5"/>
        </w:numPr>
        <w:rPr>
          <w:rFonts w:cs="Arial"/>
          <w:sz w:val="22"/>
          <w:szCs w:val="22"/>
        </w:rPr>
      </w:pPr>
      <w:bookmarkStart w:id="791" w:name="_Toc391821329"/>
      <w:bookmarkStart w:id="792" w:name="_Toc395136099"/>
      <w:bookmarkStart w:id="793" w:name="_Toc404105975"/>
      <w:bookmarkStart w:id="794" w:name="_Toc476572007"/>
      <w:bookmarkStart w:id="795" w:name="_Toc536023459"/>
      <w:r w:rsidRPr="00B86D11">
        <w:rPr>
          <w:rFonts w:cs="Arial"/>
          <w:sz w:val="22"/>
          <w:szCs w:val="22"/>
        </w:rPr>
        <w:lastRenderedPageBreak/>
        <w:t xml:space="preserve">IDENTIFICATION, </w:t>
      </w:r>
      <w:r w:rsidR="00660D5C" w:rsidRPr="00B86D11">
        <w:rPr>
          <w:rFonts w:cs="Arial"/>
          <w:sz w:val="22"/>
          <w:szCs w:val="22"/>
        </w:rPr>
        <w:t xml:space="preserve">ANALYSE ET </w:t>
      </w:r>
      <w:r w:rsidRPr="00B86D11">
        <w:rPr>
          <w:rFonts w:cs="Arial"/>
          <w:sz w:val="22"/>
          <w:szCs w:val="22"/>
        </w:rPr>
        <w:t>ÉVALUATION DES IMPACTS</w:t>
      </w:r>
      <w:bookmarkEnd w:id="791"/>
      <w:bookmarkEnd w:id="792"/>
      <w:bookmarkEnd w:id="793"/>
      <w:bookmarkEnd w:id="794"/>
      <w:r w:rsidR="00E049E3" w:rsidRPr="00B86D11">
        <w:rPr>
          <w:rFonts w:cs="Arial"/>
          <w:sz w:val="22"/>
          <w:szCs w:val="22"/>
        </w:rPr>
        <w:t xml:space="preserve"> ENVIRONNEMENTAUX ET SOCIAUX ET LEURS MESURES D’ATTÉNUATION</w:t>
      </w:r>
      <w:bookmarkEnd w:id="795"/>
    </w:p>
    <w:p w14:paraId="7B103B83" w14:textId="77777777" w:rsidR="00400676" w:rsidRPr="00B86D11" w:rsidRDefault="00400676" w:rsidP="00B30625">
      <w:pPr>
        <w:pStyle w:val="TRAFI11-TITRE1"/>
        <w:numPr>
          <w:ilvl w:val="0"/>
          <w:numId w:val="0"/>
        </w:numPr>
        <w:ind w:left="720"/>
        <w:rPr>
          <w:sz w:val="22"/>
          <w:szCs w:val="22"/>
          <w:lang w:val="fr-CA"/>
        </w:rPr>
      </w:pPr>
    </w:p>
    <w:p w14:paraId="38C818BC" w14:textId="77777777" w:rsidR="0089186D" w:rsidRPr="00B86D11" w:rsidRDefault="0089186D" w:rsidP="00B30625">
      <w:pPr>
        <w:pStyle w:val="Default"/>
        <w:spacing w:line="276" w:lineRule="auto"/>
        <w:jc w:val="both"/>
        <w:rPr>
          <w:sz w:val="22"/>
          <w:szCs w:val="22"/>
        </w:rPr>
      </w:pPr>
    </w:p>
    <w:p w14:paraId="6F69BFC8" w14:textId="77777777" w:rsidR="00A57C50" w:rsidRPr="00B86D11" w:rsidRDefault="00E049E3" w:rsidP="00A0146D">
      <w:pPr>
        <w:pStyle w:val="Titre2"/>
        <w:numPr>
          <w:ilvl w:val="1"/>
          <w:numId w:val="5"/>
        </w:numPr>
        <w:ind w:left="1170" w:hanging="540"/>
        <w:rPr>
          <w:rFonts w:cs="Arial"/>
          <w:b/>
          <w:sz w:val="22"/>
          <w:szCs w:val="22"/>
        </w:rPr>
      </w:pPr>
      <w:bookmarkStart w:id="796" w:name="_Toc414001683"/>
      <w:bookmarkStart w:id="797" w:name="_Toc476572008"/>
      <w:r w:rsidRPr="00B86D11">
        <w:rPr>
          <w:rFonts w:cs="Arial"/>
          <w:b/>
          <w:sz w:val="22"/>
          <w:szCs w:val="22"/>
        </w:rPr>
        <w:t xml:space="preserve"> </w:t>
      </w:r>
      <w:bookmarkStart w:id="798" w:name="_Toc536023460"/>
      <w:r w:rsidR="001111A2" w:rsidRPr="00B86D11">
        <w:rPr>
          <w:rFonts w:cs="Arial"/>
          <w:b/>
          <w:sz w:val="22"/>
          <w:szCs w:val="22"/>
        </w:rPr>
        <w:t>Identification des impacts</w:t>
      </w:r>
      <w:bookmarkEnd w:id="796"/>
      <w:bookmarkEnd w:id="797"/>
      <w:bookmarkEnd w:id="798"/>
    </w:p>
    <w:p w14:paraId="46EF538B" w14:textId="77777777" w:rsidR="00CE5AAE" w:rsidRPr="00B86D11" w:rsidRDefault="00CE5AAE" w:rsidP="00E13CC7">
      <w:pPr>
        <w:pStyle w:val="TRAFI11"/>
        <w:ind w:left="720" w:firstLine="0"/>
        <w:jc w:val="both"/>
        <w:rPr>
          <w:sz w:val="22"/>
          <w:szCs w:val="22"/>
        </w:rPr>
      </w:pPr>
    </w:p>
    <w:p w14:paraId="6664C6F2" w14:textId="2C9C0183" w:rsidR="00E049E3" w:rsidRPr="00B86D11" w:rsidRDefault="00E049E3" w:rsidP="00E049E3">
      <w:pPr>
        <w:rPr>
          <w:rFonts w:cs="Arial"/>
          <w:sz w:val="22"/>
        </w:rPr>
      </w:pPr>
      <w:r w:rsidRPr="00B86D11">
        <w:rPr>
          <w:rFonts w:cs="Arial"/>
          <w:sz w:val="22"/>
        </w:rPr>
        <w:t>Dans cette section, il est question de déterminer le type d’impact</w:t>
      </w:r>
      <w:r w:rsidR="001E181E" w:rsidRPr="00B86D11">
        <w:rPr>
          <w:rFonts w:cs="Arial"/>
          <w:sz w:val="22"/>
        </w:rPr>
        <w:t>s</w:t>
      </w:r>
      <w:r w:rsidRPr="00B86D11">
        <w:rPr>
          <w:rFonts w:cs="Arial"/>
          <w:sz w:val="22"/>
        </w:rPr>
        <w:t xml:space="preserve"> les plus probables que les activités de construction</w:t>
      </w:r>
      <w:r w:rsidR="00275E86" w:rsidRPr="00B86D11">
        <w:rPr>
          <w:rFonts w:cs="Arial"/>
          <w:sz w:val="22"/>
        </w:rPr>
        <w:t>/réhabilitation</w:t>
      </w:r>
      <w:r w:rsidRPr="00B86D11">
        <w:rPr>
          <w:rFonts w:cs="Arial"/>
          <w:sz w:val="22"/>
        </w:rPr>
        <w:t xml:space="preserve"> des</w:t>
      </w:r>
      <w:r w:rsidR="00275E86" w:rsidRPr="00B86D11">
        <w:rPr>
          <w:rFonts w:cs="Arial"/>
          <w:sz w:val="22"/>
        </w:rPr>
        <w:t xml:space="preserve"> quatre</w:t>
      </w:r>
      <w:r w:rsidRPr="00B86D11">
        <w:rPr>
          <w:rFonts w:cs="Arial"/>
          <w:sz w:val="22"/>
        </w:rPr>
        <w:t xml:space="preserve"> </w:t>
      </w:r>
      <w:r w:rsidR="00FE417B" w:rsidRPr="00B86D11">
        <w:rPr>
          <w:rFonts w:cs="Arial"/>
          <w:sz w:val="22"/>
        </w:rPr>
        <w:t>bâtiments</w:t>
      </w:r>
      <w:r w:rsidR="00275E86" w:rsidRPr="00B86D11">
        <w:rPr>
          <w:rFonts w:cs="Arial"/>
          <w:sz w:val="22"/>
        </w:rPr>
        <w:t xml:space="preserve"> scolaires ciblés dans la ville de </w:t>
      </w:r>
      <w:r w:rsidRPr="00B86D11">
        <w:rPr>
          <w:rFonts w:cs="Arial"/>
          <w:sz w:val="22"/>
        </w:rPr>
        <w:t>Kindu pourront générer sur l’environnement</w:t>
      </w:r>
      <w:r w:rsidR="00884ACF">
        <w:rPr>
          <w:rFonts w:cs="Arial"/>
          <w:sz w:val="22"/>
        </w:rPr>
        <w:t xml:space="preserve"> et la société</w:t>
      </w:r>
      <w:r w:rsidR="00E4065D">
        <w:rPr>
          <w:rFonts w:cs="Arial"/>
          <w:sz w:val="22"/>
        </w:rPr>
        <w:t>.</w:t>
      </w:r>
      <w:r w:rsidRPr="00B86D11">
        <w:rPr>
          <w:rFonts w:cs="Arial"/>
          <w:sz w:val="22"/>
        </w:rPr>
        <w:t xml:space="preserve"> Pour cela, la mission de terrain s’est appuyée sur : </w:t>
      </w:r>
    </w:p>
    <w:p w14:paraId="43312EBF" w14:textId="77777777" w:rsidR="00E049E3" w:rsidRPr="00B86D11" w:rsidRDefault="00E049E3" w:rsidP="00E049E3">
      <w:pPr>
        <w:rPr>
          <w:rFonts w:cs="Arial"/>
          <w:sz w:val="22"/>
        </w:rPr>
      </w:pPr>
    </w:p>
    <w:p w14:paraId="50DB2064" w14:textId="14306562" w:rsidR="00E049E3" w:rsidRPr="00B86D11" w:rsidRDefault="00884ACF" w:rsidP="00C21CEA">
      <w:pPr>
        <w:numPr>
          <w:ilvl w:val="0"/>
          <w:numId w:val="15"/>
        </w:numPr>
        <w:overflowPunct w:val="0"/>
        <w:autoSpaceDE w:val="0"/>
        <w:autoSpaceDN w:val="0"/>
        <w:adjustRightInd w:val="0"/>
        <w:textAlignment w:val="baseline"/>
        <w:rPr>
          <w:rFonts w:cs="Arial"/>
          <w:color w:val="000000"/>
          <w:sz w:val="22"/>
        </w:rPr>
      </w:pPr>
      <w:proofErr w:type="gramStart"/>
      <w:r>
        <w:rPr>
          <w:rFonts w:cs="Arial"/>
          <w:color w:val="000000"/>
          <w:sz w:val="22"/>
        </w:rPr>
        <w:t>la</w:t>
      </w:r>
      <w:proofErr w:type="gramEnd"/>
      <w:r>
        <w:rPr>
          <w:rFonts w:cs="Arial"/>
          <w:color w:val="000000"/>
          <w:sz w:val="22"/>
        </w:rPr>
        <w:t xml:space="preserve"> relecture des </w:t>
      </w:r>
      <w:r w:rsidR="00E049E3" w:rsidRPr="00B86D11">
        <w:rPr>
          <w:rFonts w:cs="Arial"/>
          <w:color w:val="000000"/>
          <w:sz w:val="22"/>
        </w:rPr>
        <w:t xml:space="preserve">activités </w:t>
      </w:r>
      <w:r w:rsidRPr="00B86D11">
        <w:rPr>
          <w:rFonts w:cs="Arial"/>
          <w:color w:val="000000"/>
          <w:sz w:val="22"/>
        </w:rPr>
        <w:t xml:space="preserve">proposées </w:t>
      </w:r>
      <w:r>
        <w:rPr>
          <w:rFonts w:cs="Arial"/>
          <w:color w:val="000000"/>
          <w:sz w:val="22"/>
        </w:rPr>
        <w:t xml:space="preserve">par le </w:t>
      </w:r>
      <w:r w:rsidR="00E049E3" w:rsidRPr="00B86D11">
        <w:rPr>
          <w:rFonts w:cs="Arial"/>
          <w:color w:val="000000"/>
          <w:sz w:val="22"/>
        </w:rPr>
        <w:t>projet et les moyens de leur réalisation tels que spécifiés dans le dossier technique de base ainsi que les termes de référence </w:t>
      </w:r>
      <w:r w:rsidR="00275E86" w:rsidRPr="00B86D11">
        <w:rPr>
          <w:rFonts w:cs="Arial"/>
          <w:color w:val="000000"/>
          <w:sz w:val="22"/>
        </w:rPr>
        <w:t xml:space="preserve">de la présente </w:t>
      </w:r>
      <w:r w:rsidR="00FE417B" w:rsidRPr="00B86D11">
        <w:rPr>
          <w:rFonts w:cs="Arial"/>
          <w:color w:val="000000"/>
          <w:sz w:val="22"/>
        </w:rPr>
        <w:t>É</w:t>
      </w:r>
      <w:r w:rsidR="00275E86" w:rsidRPr="00B86D11">
        <w:rPr>
          <w:rFonts w:cs="Arial"/>
          <w:color w:val="000000"/>
          <w:sz w:val="22"/>
        </w:rPr>
        <w:t xml:space="preserve">IES </w:t>
      </w:r>
      <w:r w:rsidR="00E049E3" w:rsidRPr="00B86D11">
        <w:rPr>
          <w:rFonts w:cs="Arial"/>
          <w:color w:val="000000"/>
          <w:sz w:val="22"/>
        </w:rPr>
        <w:t>;</w:t>
      </w:r>
    </w:p>
    <w:p w14:paraId="01766F5A" w14:textId="22CFD120" w:rsidR="00E049E3" w:rsidRPr="00B86D11" w:rsidRDefault="00E049E3"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la</w:t>
      </w:r>
      <w:proofErr w:type="gramEnd"/>
      <w:r w:rsidRPr="00B86D11">
        <w:rPr>
          <w:rFonts w:cs="Arial"/>
          <w:color w:val="000000"/>
          <w:sz w:val="22"/>
        </w:rPr>
        <w:t xml:space="preserve"> connaissance de l’état de référence d</w:t>
      </w:r>
      <w:r w:rsidR="00884ACF">
        <w:rPr>
          <w:rFonts w:cs="Arial"/>
          <w:color w:val="000000"/>
          <w:sz w:val="22"/>
        </w:rPr>
        <w:t xml:space="preserve">u milieu </w:t>
      </w:r>
      <w:r w:rsidRPr="00B86D11">
        <w:rPr>
          <w:rFonts w:cs="Arial"/>
          <w:color w:val="000000"/>
          <w:sz w:val="22"/>
        </w:rPr>
        <w:t>d’insertion du projet</w:t>
      </w:r>
      <w:r w:rsidR="00884ACF">
        <w:rPr>
          <w:rFonts w:cs="Arial"/>
          <w:color w:val="000000"/>
          <w:sz w:val="22"/>
        </w:rPr>
        <w:t xml:space="preserve"> </w:t>
      </w:r>
      <w:r w:rsidRPr="00B86D11">
        <w:rPr>
          <w:rFonts w:cs="Arial"/>
          <w:color w:val="000000"/>
          <w:sz w:val="22"/>
        </w:rPr>
        <w:t xml:space="preserve"> par la revue bibliographique et la visite de terrain qui ont permis de localiser les zones sensibles</w:t>
      </w:r>
      <w:r w:rsidR="00F46C21">
        <w:rPr>
          <w:rFonts w:cs="Arial"/>
          <w:color w:val="000000"/>
          <w:sz w:val="22"/>
        </w:rPr>
        <w:t>,</w:t>
      </w:r>
      <w:r w:rsidRPr="00B86D11">
        <w:rPr>
          <w:rFonts w:cs="Arial"/>
          <w:color w:val="000000"/>
          <w:sz w:val="22"/>
        </w:rPr>
        <w:t xml:space="preserve"> mais aussi </w:t>
      </w:r>
      <w:r w:rsidR="00884ACF">
        <w:rPr>
          <w:rFonts w:cs="Arial"/>
          <w:color w:val="000000"/>
          <w:sz w:val="22"/>
        </w:rPr>
        <w:t>d</w:t>
      </w:r>
      <w:r w:rsidRPr="00B86D11">
        <w:rPr>
          <w:rFonts w:cs="Arial"/>
          <w:color w:val="000000"/>
          <w:sz w:val="22"/>
        </w:rPr>
        <w:t>’identifi</w:t>
      </w:r>
      <w:r w:rsidR="00884ACF">
        <w:rPr>
          <w:rFonts w:cs="Arial"/>
          <w:color w:val="000000"/>
          <w:sz w:val="22"/>
        </w:rPr>
        <w:t>er</w:t>
      </w:r>
      <w:r w:rsidRPr="00B86D11">
        <w:rPr>
          <w:rFonts w:cs="Arial"/>
          <w:color w:val="000000"/>
          <w:sz w:val="22"/>
        </w:rPr>
        <w:t xml:space="preserve"> et </w:t>
      </w:r>
      <w:r w:rsidR="00884ACF">
        <w:rPr>
          <w:rFonts w:cs="Arial"/>
          <w:color w:val="000000"/>
          <w:sz w:val="22"/>
        </w:rPr>
        <w:t xml:space="preserve">de recenser  les </w:t>
      </w:r>
      <w:r w:rsidRPr="00B86D11">
        <w:rPr>
          <w:rFonts w:cs="Arial"/>
          <w:color w:val="000000"/>
          <w:sz w:val="22"/>
        </w:rPr>
        <w:t xml:space="preserve"> espèces floristiques et fauniques </w:t>
      </w:r>
      <w:r w:rsidR="00884ACF">
        <w:rPr>
          <w:rFonts w:cs="Arial"/>
          <w:color w:val="000000"/>
          <w:sz w:val="22"/>
        </w:rPr>
        <w:t xml:space="preserve">du site </w:t>
      </w:r>
      <w:r w:rsidR="00275E86" w:rsidRPr="00B86D11">
        <w:rPr>
          <w:rFonts w:cs="Arial"/>
          <w:color w:val="000000"/>
          <w:sz w:val="22"/>
        </w:rPr>
        <w:t xml:space="preserve">ainsi que le milieu humain </w:t>
      </w:r>
      <w:r w:rsidRPr="00B86D11">
        <w:rPr>
          <w:rFonts w:cs="Arial"/>
          <w:color w:val="000000"/>
          <w:sz w:val="22"/>
        </w:rPr>
        <w:t>susceptibles d’être affectés par les travaux.</w:t>
      </w:r>
    </w:p>
    <w:p w14:paraId="379A8D10" w14:textId="77777777" w:rsidR="00E049E3" w:rsidRPr="00B86D11" w:rsidRDefault="00E049E3" w:rsidP="00E049E3">
      <w:pPr>
        <w:pStyle w:val="TRAFI11"/>
        <w:ind w:left="0" w:firstLine="0"/>
        <w:outlineLvl w:val="1"/>
        <w:rPr>
          <w:sz w:val="22"/>
          <w:szCs w:val="22"/>
        </w:rPr>
      </w:pPr>
    </w:p>
    <w:p w14:paraId="3F226F96" w14:textId="3885231B" w:rsidR="00E049E3" w:rsidRPr="00B86D11" w:rsidRDefault="00E049E3" w:rsidP="00E049E3">
      <w:pPr>
        <w:rPr>
          <w:rFonts w:cs="Arial"/>
          <w:sz w:val="22"/>
        </w:rPr>
      </w:pPr>
      <w:r w:rsidRPr="00B86D11">
        <w:rPr>
          <w:rFonts w:cs="Arial"/>
          <w:sz w:val="22"/>
        </w:rPr>
        <w:t xml:space="preserve">L’outil de synthèse que nous avons utilisé pour l’identification des impacts est la matrice </w:t>
      </w:r>
      <w:r w:rsidR="0023505B">
        <w:rPr>
          <w:rFonts w:cs="Arial"/>
          <w:sz w:val="22"/>
        </w:rPr>
        <w:t xml:space="preserve">d’interactions potentielles </w:t>
      </w:r>
      <w:r w:rsidRPr="00B86D11">
        <w:rPr>
          <w:rFonts w:cs="Arial"/>
          <w:sz w:val="22"/>
        </w:rPr>
        <w:t>d</w:t>
      </w:r>
      <w:r w:rsidR="0023505B">
        <w:rPr>
          <w:rFonts w:cs="Arial"/>
          <w:sz w:val="22"/>
        </w:rPr>
        <w:t xml:space="preserve">es activités et les composantes du projet (genre matrice de Léopold). </w:t>
      </w:r>
      <w:r w:rsidRPr="00B86D11">
        <w:rPr>
          <w:rFonts w:cs="Arial"/>
          <w:sz w:val="22"/>
        </w:rPr>
        <w:t xml:space="preserve">La méthode propose de croiser des facteurs de perturbation engendrés par le projet </w:t>
      </w:r>
      <w:r w:rsidR="0023505B">
        <w:rPr>
          <w:rFonts w:cs="Arial"/>
          <w:sz w:val="22"/>
        </w:rPr>
        <w:t xml:space="preserve">(c’est-à-dire les activités) avec </w:t>
      </w:r>
      <w:r w:rsidRPr="00B86D11">
        <w:rPr>
          <w:rFonts w:cs="Arial"/>
          <w:sz w:val="22"/>
        </w:rPr>
        <w:t xml:space="preserve">des </w:t>
      </w:r>
      <w:r w:rsidR="00550A44" w:rsidRPr="00B86D11">
        <w:rPr>
          <w:rFonts w:cs="Arial"/>
          <w:sz w:val="22"/>
        </w:rPr>
        <w:t xml:space="preserve">éléments </w:t>
      </w:r>
      <w:r w:rsidRPr="00B86D11">
        <w:rPr>
          <w:rFonts w:cs="Arial"/>
          <w:sz w:val="22"/>
        </w:rPr>
        <w:t>du milieu récepteur</w:t>
      </w:r>
      <w:r w:rsidR="0023505B">
        <w:rPr>
          <w:rFonts w:cs="Arial"/>
          <w:sz w:val="22"/>
        </w:rPr>
        <w:t xml:space="preserve"> (composantes de l’environnement)</w:t>
      </w:r>
      <w:r w:rsidRPr="00B86D11">
        <w:rPr>
          <w:rFonts w:cs="Arial"/>
          <w:sz w:val="22"/>
        </w:rPr>
        <w:t xml:space="preserve">. </w:t>
      </w:r>
    </w:p>
    <w:p w14:paraId="271FAB74" w14:textId="77777777" w:rsidR="00E049E3" w:rsidRPr="00B86D11" w:rsidRDefault="00E049E3" w:rsidP="00E049E3">
      <w:pPr>
        <w:rPr>
          <w:rFonts w:cs="Arial"/>
          <w:sz w:val="22"/>
        </w:rPr>
      </w:pPr>
    </w:p>
    <w:p w14:paraId="05015271" w14:textId="378FE18B" w:rsidR="00E049E3" w:rsidRPr="00B86D11" w:rsidRDefault="0023505B" w:rsidP="00E049E3">
      <w:pPr>
        <w:rPr>
          <w:rFonts w:cs="Arial"/>
          <w:sz w:val="22"/>
        </w:rPr>
      </w:pPr>
      <w:r>
        <w:rPr>
          <w:rFonts w:cs="Arial"/>
          <w:sz w:val="22"/>
        </w:rPr>
        <w:t>Cet outil se présente sou</w:t>
      </w:r>
      <w:r w:rsidR="00FD539E">
        <w:rPr>
          <w:rFonts w:cs="Arial"/>
          <w:sz w:val="22"/>
        </w:rPr>
        <w:t>s-</w:t>
      </w:r>
      <w:r>
        <w:rPr>
          <w:rFonts w:cs="Arial"/>
          <w:sz w:val="22"/>
        </w:rPr>
        <w:t>forme d’</w:t>
      </w:r>
      <w:r w:rsidR="00E049E3" w:rsidRPr="00B86D11">
        <w:rPr>
          <w:rFonts w:cs="Arial"/>
          <w:sz w:val="22"/>
        </w:rPr>
        <w:t>un tableau</w:t>
      </w:r>
      <w:r>
        <w:rPr>
          <w:rFonts w:cs="Arial"/>
          <w:sz w:val="22"/>
        </w:rPr>
        <w:t xml:space="preserve"> quadrillé</w:t>
      </w:r>
      <w:r w:rsidR="00E049E3" w:rsidRPr="00B86D11">
        <w:rPr>
          <w:rFonts w:cs="Arial"/>
          <w:sz w:val="22"/>
        </w:rPr>
        <w:t xml:space="preserve"> à double entrée qui permet la confrontation des paramètres du milieu et les activités du projet</w:t>
      </w:r>
      <w:r>
        <w:rPr>
          <w:rFonts w:cs="Arial"/>
          <w:sz w:val="22"/>
        </w:rPr>
        <w:t xml:space="preserve"> suivant la relation </w:t>
      </w:r>
      <w:r w:rsidR="00FD539E">
        <w:rPr>
          <w:rFonts w:cs="Arial"/>
          <w:sz w:val="22"/>
        </w:rPr>
        <w:t xml:space="preserve">de </w:t>
      </w:r>
      <w:r>
        <w:rPr>
          <w:rFonts w:cs="Arial"/>
          <w:sz w:val="22"/>
        </w:rPr>
        <w:t>caus</w:t>
      </w:r>
      <w:r w:rsidR="00FD539E">
        <w:rPr>
          <w:rFonts w:cs="Arial"/>
          <w:sz w:val="22"/>
        </w:rPr>
        <w:t>e</w:t>
      </w:r>
      <w:r>
        <w:rPr>
          <w:rFonts w:cs="Arial"/>
          <w:sz w:val="22"/>
        </w:rPr>
        <w:t xml:space="preserve"> à effet</w:t>
      </w:r>
      <w:r w:rsidR="00E049E3" w:rsidRPr="00B86D11">
        <w:rPr>
          <w:rFonts w:cs="Arial"/>
          <w:sz w:val="22"/>
        </w:rPr>
        <w:t xml:space="preserve">. </w:t>
      </w:r>
    </w:p>
    <w:p w14:paraId="1EC46F9A" w14:textId="77777777" w:rsidR="00E049E3" w:rsidRPr="00B86D11" w:rsidRDefault="00E049E3" w:rsidP="00E049E3">
      <w:pPr>
        <w:rPr>
          <w:rFonts w:cs="Arial"/>
          <w:sz w:val="22"/>
        </w:rPr>
      </w:pPr>
    </w:p>
    <w:p w14:paraId="70FA2369" w14:textId="0E756999" w:rsidR="00E049E3" w:rsidRPr="00B86D11" w:rsidRDefault="00E049E3" w:rsidP="00E049E3">
      <w:pPr>
        <w:rPr>
          <w:rFonts w:cs="Arial"/>
          <w:sz w:val="22"/>
        </w:rPr>
      </w:pPr>
      <w:r w:rsidRPr="00B86D11">
        <w:rPr>
          <w:rFonts w:cs="Arial"/>
          <w:sz w:val="22"/>
        </w:rPr>
        <w:t xml:space="preserve">L’impact </w:t>
      </w:r>
      <w:r w:rsidR="0023505B">
        <w:rPr>
          <w:rFonts w:cs="Arial"/>
          <w:sz w:val="22"/>
        </w:rPr>
        <w:t xml:space="preserve">environnemental et social </w:t>
      </w:r>
      <w:proofErr w:type="spellStart"/>
      <w:r w:rsidR="0023505B">
        <w:rPr>
          <w:rFonts w:cs="Arial"/>
          <w:sz w:val="22"/>
        </w:rPr>
        <w:t>apprehéndé</w:t>
      </w:r>
      <w:proofErr w:type="spellEnd"/>
      <w:r w:rsidR="0023505B">
        <w:rPr>
          <w:rFonts w:cs="Arial"/>
          <w:sz w:val="22"/>
        </w:rPr>
        <w:t xml:space="preserve"> par l’équipe environnementale est exprimé par une lettre symbolique dans la case résultant de l’intersection (</w:t>
      </w:r>
      <w:r w:rsidRPr="00B86D11">
        <w:rPr>
          <w:rFonts w:cs="Arial"/>
          <w:sz w:val="22"/>
        </w:rPr>
        <w:t>croisement</w:t>
      </w:r>
      <w:r w:rsidR="0023505B">
        <w:rPr>
          <w:rFonts w:cs="Arial"/>
          <w:sz w:val="22"/>
        </w:rPr>
        <w:t>)</w:t>
      </w:r>
      <w:r w:rsidRPr="00B86D11">
        <w:rPr>
          <w:rFonts w:cs="Arial"/>
          <w:sz w:val="22"/>
        </w:rPr>
        <w:t xml:space="preserve"> des lignes et des colonnes</w:t>
      </w:r>
      <w:r w:rsidR="0023505B">
        <w:rPr>
          <w:rFonts w:cs="Arial"/>
          <w:sz w:val="22"/>
        </w:rPr>
        <w:t xml:space="preserve">. </w:t>
      </w:r>
    </w:p>
    <w:p w14:paraId="472D6363" w14:textId="77777777" w:rsidR="00E049E3" w:rsidRPr="00B86D11" w:rsidRDefault="00E049E3" w:rsidP="00E049E3">
      <w:pPr>
        <w:rPr>
          <w:rFonts w:cs="Arial"/>
          <w:sz w:val="22"/>
        </w:rPr>
      </w:pPr>
    </w:p>
    <w:p w14:paraId="334AAAB4" w14:textId="2446F4D5" w:rsidR="00E049E3" w:rsidRPr="00B86D11" w:rsidRDefault="00E049E3" w:rsidP="00E049E3">
      <w:pPr>
        <w:rPr>
          <w:rFonts w:cs="Arial"/>
          <w:sz w:val="22"/>
        </w:rPr>
      </w:pPr>
      <w:r w:rsidRPr="00B86D11">
        <w:rPr>
          <w:rFonts w:cs="Arial"/>
          <w:sz w:val="22"/>
        </w:rPr>
        <w:t>Cependant, un certain nombre de cases seront considérées comme « actives »</w:t>
      </w:r>
      <w:r w:rsidR="0023505B">
        <w:rPr>
          <w:rFonts w:cs="Arial"/>
          <w:sz w:val="22"/>
        </w:rPr>
        <w:t xml:space="preserve"> </w:t>
      </w:r>
      <w:r w:rsidRPr="00B86D11">
        <w:rPr>
          <w:rFonts w:cs="Arial"/>
          <w:sz w:val="22"/>
        </w:rPr>
        <w:t xml:space="preserve">c’est à dire </w:t>
      </w:r>
      <w:r w:rsidR="0023505B">
        <w:rPr>
          <w:rFonts w:cs="Arial"/>
          <w:sz w:val="22"/>
        </w:rPr>
        <w:t xml:space="preserve">là où il y a la relation cause à effet (case dont les activités </w:t>
      </w:r>
      <w:r w:rsidR="00546242">
        <w:rPr>
          <w:rFonts w:cs="Arial"/>
          <w:sz w:val="22"/>
        </w:rPr>
        <w:t xml:space="preserve">sont considérées comme </w:t>
      </w:r>
      <w:r w:rsidRPr="00B86D11">
        <w:rPr>
          <w:rFonts w:cs="Arial"/>
          <w:sz w:val="22"/>
        </w:rPr>
        <w:t>pertinentes</w:t>
      </w:r>
      <w:r w:rsidR="0023505B">
        <w:rPr>
          <w:rFonts w:cs="Arial"/>
          <w:sz w:val="22"/>
        </w:rPr>
        <w:t xml:space="preserve"> dans </w:t>
      </w:r>
      <w:r w:rsidRPr="00B86D11">
        <w:rPr>
          <w:rFonts w:cs="Arial"/>
          <w:sz w:val="22"/>
        </w:rPr>
        <w:t>le projet</w:t>
      </w:r>
      <w:r w:rsidR="00546242">
        <w:rPr>
          <w:rFonts w:cs="Arial"/>
          <w:sz w:val="22"/>
        </w:rPr>
        <w:t>)</w:t>
      </w:r>
      <w:r w:rsidRPr="00B86D11">
        <w:rPr>
          <w:rFonts w:cs="Arial"/>
          <w:sz w:val="22"/>
        </w:rPr>
        <w:t xml:space="preserve">. D’autres seront considérées comme « inactives », car se situant à des croisements </w:t>
      </w:r>
      <w:r w:rsidR="00546242">
        <w:rPr>
          <w:rFonts w:cs="Arial"/>
          <w:sz w:val="22"/>
        </w:rPr>
        <w:t xml:space="preserve">avec des activités </w:t>
      </w:r>
      <w:r w:rsidRPr="00B86D11">
        <w:rPr>
          <w:rFonts w:cs="Arial"/>
          <w:sz w:val="22"/>
        </w:rPr>
        <w:t>non pertinent</w:t>
      </w:r>
      <w:r w:rsidR="00546242">
        <w:rPr>
          <w:rFonts w:cs="Arial"/>
          <w:sz w:val="22"/>
        </w:rPr>
        <w:t>e</w:t>
      </w:r>
      <w:r w:rsidRPr="00B86D11">
        <w:rPr>
          <w:rFonts w:cs="Arial"/>
          <w:sz w:val="22"/>
        </w:rPr>
        <w:t xml:space="preserve">s dans le cadre du présent projet. </w:t>
      </w:r>
    </w:p>
    <w:p w14:paraId="528377C8" w14:textId="77777777" w:rsidR="00E049E3" w:rsidRPr="00B86D11" w:rsidRDefault="00E049E3" w:rsidP="00E049E3">
      <w:pPr>
        <w:rPr>
          <w:rFonts w:cs="Arial"/>
          <w:sz w:val="22"/>
        </w:rPr>
      </w:pPr>
    </w:p>
    <w:p w14:paraId="18971CEF" w14:textId="77777777" w:rsidR="00E049E3" w:rsidRPr="00B86D11" w:rsidRDefault="00E049E3" w:rsidP="00E049E3">
      <w:pPr>
        <w:rPr>
          <w:rFonts w:cs="Arial"/>
          <w:sz w:val="22"/>
        </w:rPr>
      </w:pPr>
      <w:r w:rsidRPr="00B86D11">
        <w:rPr>
          <w:rFonts w:cs="Arial"/>
          <w:sz w:val="22"/>
        </w:rPr>
        <w:t>Enfin, quelques-unes, se situant à des croisements aberrants, quel que soit le type de sous-projet, seront définitivement « éteintes ».</w:t>
      </w:r>
    </w:p>
    <w:p w14:paraId="783DB82A" w14:textId="77777777" w:rsidR="00E049E3" w:rsidRPr="00B86D11" w:rsidRDefault="00E049E3" w:rsidP="00E049E3">
      <w:pPr>
        <w:rPr>
          <w:rFonts w:cs="Arial"/>
          <w:sz w:val="22"/>
        </w:rPr>
      </w:pPr>
    </w:p>
    <w:p w14:paraId="72CF1E10" w14:textId="49D57696" w:rsidR="00E049E3" w:rsidRPr="00B86D11" w:rsidRDefault="00E049E3" w:rsidP="00E049E3">
      <w:pPr>
        <w:rPr>
          <w:rFonts w:cs="Arial"/>
          <w:sz w:val="22"/>
        </w:rPr>
      </w:pPr>
      <w:r w:rsidRPr="00B86D11">
        <w:rPr>
          <w:rFonts w:cs="Arial"/>
          <w:sz w:val="22"/>
        </w:rPr>
        <w:t>La matrice d’impact</w:t>
      </w:r>
      <w:r w:rsidR="00550A44" w:rsidRPr="00B86D11">
        <w:rPr>
          <w:rFonts w:cs="Arial"/>
          <w:sz w:val="22"/>
        </w:rPr>
        <w:t>s</w:t>
      </w:r>
      <w:r w:rsidRPr="00B86D11">
        <w:rPr>
          <w:rFonts w:cs="Arial"/>
          <w:sz w:val="22"/>
        </w:rPr>
        <w:t xml:space="preserve"> </w:t>
      </w:r>
      <w:r w:rsidR="00546242">
        <w:rPr>
          <w:rFonts w:cs="Arial"/>
          <w:sz w:val="22"/>
        </w:rPr>
        <w:t xml:space="preserve">sera </w:t>
      </w:r>
      <w:r w:rsidRPr="00B86D11">
        <w:rPr>
          <w:rFonts w:cs="Arial"/>
          <w:sz w:val="22"/>
        </w:rPr>
        <w:t xml:space="preserve">aussi </w:t>
      </w:r>
      <w:r w:rsidR="00546242">
        <w:rPr>
          <w:rFonts w:cs="Arial"/>
          <w:sz w:val="22"/>
        </w:rPr>
        <w:t>u</w:t>
      </w:r>
      <w:r w:rsidRPr="00B86D11">
        <w:rPr>
          <w:rFonts w:cs="Arial"/>
          <w:sz w:val="22"/>
        </w:rPr>
        <w:t xml:space="preserve">tilisée </w:t>
      </w:r>
      <w:r w:rsidR="00F46C21">
        <w:rPr>
          <w:rFonts w:cs="Arial"/>
          <w:sz w:val="22"/>
        </w:rPr>
        <w:t xml:space="preserve">dans un autre tableau </w:t>
      </w:r>
      <w:r w:rsidRPr="00B86D11">
        <w:rPr>
          <w:rFonts w:cs="Arial"/>
          <w:sz w:val="22"/>
        </w:rPr>
        <w:t>comme outil de synthèse résumant l’importance des impacts.</w:t>
      </w:r>
    </w:p>
    <w:p w14:paraId="6E63EDF9" w14:textId="77777777" w:rsidR="00771CC2" w:rsidRPr="00B86D11" w:rsidRDefault="00771CC2" w:rsidP="00E049E3">
      <w:pPr>
        <w:pStyle w:val="TRAFI11"/>
        <w:ind w:left="0" w:firstLine="0"/>
        <w:outlineLvl w:val="1"/>
        <w:rPr>
          <w:sz w:val="22"/>
          <w:szCs w:val="22"/>
        </w:rPr>
      </w:pPr>
    </w:p>
    <w:p w14:paraId="2B01D812" w14:textId="77777777" w:rsidR="00E049E3" w:rsidRPr="00B86D11" w:rsidRDefault="00E049E3" w:rsidP="008466EE">
      <w:pPr>
        <w:pStyle w:val="Titre2"/>
        <w:numPr>
          <w:ilvl w:val="1"/>
          <w:numId w:val="5"/>
        </w:numPr>
        <w:ind w:left="1170" w:hanging="540"/>
        <w:rPr>
          <w:rFonts w:cs="Arial"/>
          <w:b/>
          <w:sz w:val="22"/>
          <w:szCs w:val="22"/>
        </w:rPr>
      </w:pPr>
      <w:r w:rsidRPr="00A0146D">
        <w:rPr>
          <w:rFonts w:cs="Arial"/>
          <w:b/>
          <w:sz w:val="22"/>
          <w:szCs w:val="22"/>
        </w:rPr>
        <w:t xml:space="preserve"> </w:t>
      </w:r>
      <w:bookmarkStart w:id="799" w:name="_Toc536023461"/>
      <w:r w:rsidRPr="00B86D11">
        <w:rPr>
          <w:rFonts w:cs="Arial"/>
          <w:b/>
          <w:sz w:val="22"/>
          <w:szCs w:val="22"/>
        </w:rPr>
        <w:t>Évaluation des impacts</w:t>
      </w:r>
      <w:bookmarkEnd w:id="799"/>
    </w:p>
    <w:p w14:paraId="7FDCE613" w14:textId="77777777" w:rsidR="00AA7A52" w:rsidRDefault="00AA7A52" w:rsidP="008466EE">
      <w:pPr>
        <w:rPr>
          <w:rFonts w:eastAsia="Calibri" w:cs="Arial"/>
          <w:sz w:val="22"/>
        </w:rPr>
      </w:pPr>
    </w:p>
    <w:p w14:paraId="49D37D6E" w14:textId="360F3123" w:rsidR="008466EE" w:rsidRPr="008466EE" w:rsidRDefault="008466EE" w:rsidP="008466EE">
      <w:pPr>
        <w:rPr>
          <w:rFonts w:eastAsia="Calibri" w:cs="Arial"/>
          <w:sz w:val="22"/>
        </w:rPr>
      </w:pPr>
      <w:r w:rsidRPr="008466EE">
        <w:rPr>
          <w:rFonts w:eastAsia="Calibri" w:cs="Arial"/>
          <w:sz w:val="22"/>
        </w:rPr>
        <w:t xml:space="preserve">L’évaluation des impacts est un processus dont la première étape consiste à identifier les divers paramètres et enjeux associés au projet et d’en définir la portée. Dans cette analyse, l’accent est mis sur l’évaluation des impacts, qui consiste à évaluer systématiquement chaque impact identifié à l’aide de critères permettant d’en déterminer la portée. Durant le processus d’analyse des impacts, des mesures d’atténuation ou d’amélioration sont définies pour réduire la portée de tout impact négatif ou pour optimiser tout impact positif. Après avoir pris en considération les </w:t>
      </w:r>
      <w:r w:rsidRPr="008466EE">
        <w:rPr>
          <w:rFonts w:eastAsia="Calibri" w:cs="Arial"/>
          <w:sz w:val="22"/>
        </w:rPr>
        <w:lastRenderedPageBreak/>
        <w:t xml:space="preserve">mesures proposées, la portée des impacts résiduels sont alors évalués selon les mêmes critères. </w:t>
      </w:r>
    </w:p>
    <w:p w14:paraId="73FE9273" w14:textId="77777777" w:rsidR="00E049E3" w:rsidRPr="00B86D11" w:rsidRDefault="00E049E3" w:rsidP="00E049E3">
      <w:pPr>
        <w:pStyle w:val="TRAFI11"/>
        <w:ind w:left="1843" w:firstLine="0"/>
        <w:outlineLvl w:val="1"/>
        <w:rPr>
          <w:color w:val="000000"/>
          <w:sz w:val="22"/>
          <w:szCs w:val="22"/>
        </w:rPr>
      </w:pPr>
    </w:p>
    <w:p w14:paraId="08453BCB" w14:textId="77777777" w:rsidR="00E049E3" w:rsidRPr="00A0146D" w:rsidRDefault="00E049E3" w:rsidP="00A0146D">
      <w:pPr>
        <w:pStyle w:val="Titre2"/>
        <w:numPr>
          <w:ilvl w:val="2"/>
          <w:numId w:val="5"/>
        </w:numPr>
        <w:ind w:left="1260" w:hanging="630"/>
        <w:rPr>
          <w:rFonts w:cs="Arial"/>
          <w:i/>
          <w:sz w:val="22"/>
          <w:szCs w:val="22"/>
        </w:rPr>
      </w:pPr>
      <w:bookmarkStart w:id="800" w:name="_Toc536023462"/>
      <w:r w:rsidRPr="00A0146D">
        <w:rPr>
          <w:rFonts w:cs="Arial"/>
          <w:i/>
          <w:sz w:val="22"/>
          <w:szCs w:val="22"/>
        </w:rPr>
        <w:t>Méthodologie</w:t>
      </w:r>
      <w:bookmarkEnd w:id="800"/>
    </w:p>
    <w:p w14:paraId="63139184" w14:textId="77777777" w:rsidR="00E049E3" w:rsidRPr="00B86D11" w:rsidRDefault="00E049E3" w:rsidP="00E049E3">
      <w:pPr>
        <w:autoSpaceDE w:val="0"/>
        <w:autoSpaceDN w:val="0"/>
        <w:adjustRightInd w:val="0"/>
        <w:rPr>
          <w:rFonts w:cs="Arial"/>
          <w:color w:val="000000"/>
          <w:sz w:val="22"/>
        </w:rPr>
      </w:pPr>
    </w:p>
    <w:p w14:paraId="00C26CB1" w14:textId="77777777" w:rsidR="00E049E3" w:rsidRPr="00B86D11" w:rsidRDefault="00E049E3" w:rsidP="00E049E3">
      <w:pPr>
        <w:autoSpaceDE w:val="0"/>
        <w:autoSpaceDN w:val="0"/>
        <w:adjustRightInd w:val="0"/>
        <w:rPr>
          <w:rFonts w:cs="Arial"/>
          <w:color w:val="000000"/>
          <w:sz w:val="22"/>
        </w:rPr>
      </w:pPr>
      <w:r w:rsidRPr="00B86D11">
        <w:rPr>
          <w:rFonts w:cs="Arial"/>
          <w:color w:val="000000"/>
          <w:sz w:val="22"/>
        </w:rPr>
        <w:t xml:space="preserve">La méthode d’analyse et d’évaluation des impacts sur l’environnement repose essentiellement sur l’appréciation de la valeur des composantes biophysiques et humaines ainsi que de l’intensité, de l’étendue et de la durée des effets appréhendés (positif ou négatif) sur chacune de ces composantes. </w:t>
      </w:r>
    </w:p>
    <w:p w14:paraId="3DD07FD1" w14:textId="77777777" w:rsidR="00E049E3" w:rsidRPr="00B86D11" w:rsidRDefault="00E049E3" w:rsidP="00E049E3">
      <w:pPr>
        <w:autoSpaceDE w:val="0"/>
        <w:autoSpaceDN w:val="0"/>
        <w:adjustRightInd w:val="0"/>
        <w:rPr>
          <w:rFonts w:cs="Arial"/>
          <w:color w:val="000000"/>
          <w:sz w:val="22"/>
        </w:rPr>
      </w:pPr>
    </w:p>
    <w:p w14:paraId="02C453A4" w14:textId="47E268C1" w:rsidR="00E049E3" w:rsidRPr="00B86D11" w:rsidRDefault="00E049E3" w:rsidP="00E049E3">
      <w:pPr>
        <w:autoSpaceDE w:val="0"/>
        <w:autoSpaceDN w:val="0"/>
        <w:adjustRightInd w:val="0"/>
        <w:rPr>
          <w:rFonts w:cs="Arial"/>
          <w:color w:val="000000"/>
          <w:sz w:val="22"/>
        </w:rPr>
      </w:pPr>
      <w:r w:rsidRPr="00B86D11">
        <w:rPr>
          <w:rFonts w:cs="Arial"/>
          <w:color w:val="000000"/>
          <w:sz w:val="22"/>
        </w:rPr>
        <w:t xml:space="preserve">Les trois </w:t>
      </w:r>
      <w:r w:rsidR="00546242">
        <w:rPr>
          <w:rFonts w:cs="Arial"/>
          <w:color w:val="000000"/>
          <w:sz w:val="22"/>
        </w:rPr>
        <w:t xml:space="preserve">critères d’évaluation des effets qui ont été retenus pour cette </w:t>
      </w:r>
      <w:r w:rsidR="00B52706">
        <w:rPr>
          <w:rFonts w:cs="Arial"/>
          <w:color w:val="000000"/>
          <w:sz w:val="22"/>
        </w:rPr>
        <w:t>É</w:t>
      </w:r>
      <w:r w:rsidR="00546242">
        <w:rPr>
          <w:rFonts w:cs="Arial"/>
          <w:color w:val="000000"/>
          <w:sz w:val="22"/>
        </w:rPr>
        <w:t xml:space="preserve">IES sont :  </w:t>
      </w:r>
      <w:r w:rsidRPr="00B86D11">
        <w:rPr>
          <w:rFonts w:cs="Arial"/>
          <w:color w:val="000000"/>
          <w:sz w:val="22"/>
        </w:rPr>
        <w:t>intensité, étendue et durée</w:t>
      </w:r>
      <w:r w:rsidR="00546242">
        <w:rPr>
          <w:rFonts w:cs="Arial"/>
          <w:color w:val="000000"/>
          <w:sz w:val="22"/>
        </w:rPr>
        <w:t xml:space="preserve">. Leur </w:t>
      </w:r>
      <w:r w:rsidRPr="00B86D11">
        <w:rPr>
          <w:rFonts w:cs="Arial"/>
          <w:color w:val="000000"/>
          <w:sz w:val="22"/>
        </w:rPr>
        <w:t>agrég</w:t>
      </w:r>
      <w:r w:rsidR="00546242">
        <w:rPr>
          <w:rFonts w:cs="Arial"/>
          <w:color w:val="000000"/>
          <w:sz w:val="22"/>
        </w:rPr>
        <w:t xml:space="preserve">ation est </w:t>
      </w:r>
      <w:r w:rsidRPr="00B86D11">
        <w:rPr>
          <w:rFonts w:cs="Arial"/>
          <w:color w:val="000000"/>
          <w:sz w:val="22"/>
        </w:rPr>
        <w:t>un indicateur synthèse</w:t>
      </w:r>
      <w:r w:rsidR="00546242">
        <w:rPr>
          <w:rFonts w:cs="Arial"/>
          <w:color w:val="000000"/>
          <w:sz w:val="22"/>
        </w:rPr>
        <w:t xml:space="preserve"> qui est l’</w:t>
      </w:r>
      <w:r w:rsidRPr="00B86D11">
        <w:rPr>
          <w:rFonts w:cs="Arial"/>
          <w:color w:val="000000"/>
          <w:sz w:val="22"/>
        </w:rPr>
        <w:t>importance de l’impact environnemental</w:t>
      </w:r>
      <w:r w:rsidR="00546242">
        <w:rPr>
          <w:rFonts w:cs="Arial"/>
          <w:color w:val="000000"/>
          <w:sz w:val="22"/>
        </w:rPr>
        <w:t xml:space="preserve">. Cette dernière </w:t>
      </w:r>
      <w:r w:rsidRPr="00B86D11">
        <w:rPr>
          <w:rFonts w:cs="Arial"/>
          <w:color w:val="000000"/>
          <w:sz w:val="22"/>
        </w:rPr>
        <w:t xml:space="preserve">permet de porter un jugement sur l’ensemble des impacts prévisibles du Projet sur une composante donnée. </w:t>
      </w:r>
    </w:p>
    <w:p w14:paraId="40C969EF" w14:textId="77777777" w:rsidR="00E049E3" w:rsidRPr="00B86D11" w:rsidRDefault="00E049E3" w:rsidP="00E049E3">
      <w:pPr>
        <w:autoSpaceDE w:val="0"/>
        <w:autoSpaceDN w:val="0"/>
        <w:adjustRightInd w:val="0"/>
        <w:rPr>
          <w:rFonts w:cs="Arial"/>
          <w:color w:val="000000"/>
          <w:sz w:val="22"/>
        </w:rPr>
      </w:pPr>
    </w:p>
    <w:p w14:paraId="09F1C7E0" w14:textId="77777777" w:rsidR="00E049E3" w:rsidRPr="00B86D11" w:rsidRDefault="00E049E3" w:rsidP="00E049E3">
      <w:pPr>
        <w:autoSpaceDE w:val="0"/>
        <w:autoSpaceDN w:val="0"/>
        <w:adjustRightInd w:val="0"/>
        <w:rPr>
          <w:rFonts w:cs="Arial"/>
          <w:color w:val="000000"/>
          <w:sz w:val="22"/>
        </w:rPr>
      </w:pPr>
      <w:r w:rsidRPr="00B86D11">
        <w:rPr>
          <w:rFonts w:cs="Arial"/>
          <w:color w:val="000000"/>
          <w:sz w:val="22"/>
        </w:rPr>
        <w:t>Dans le cadre de cette étude, une appréciation globale des divers impacts a été établie à partir de la corrélation entre les descripteurs définis ci-après.</w:t>
      </w:r>
    </w:p>
    <w:p w14:paraId="1B8DA2E3" w14:textId="77777777" w:rsidR="00E049E3" w:rsidRPr="00B86D11" w:rsidRDefault="00E049E3" w:rsidP="00E049E3">
      <w:pPr>
        <w:pStyle w:val="Commentaire"/>
        <w:spacing w:line="276" w:lineRule="auto"/>
        <w:rPr>
          <w:rFonts w:cs="Arial"/>
          <w:sz w:val="22"/>
          <w:szCs w:val="22"/>
          <w:lang w:val="fr-FR"/>
        </w:rPr>
      </w:pPr>
    </w:p>
    <w:p w14:paraId="23AE8F05" w14:textId="77777777" w:rsidR="00E049E3" w:rsidRPr="00A0146D" w:rsidRDefault="00E049E3" w:rsidP="00A0146D">
      <w:pPr>
        <w:pStyle w:val="Titre2"/>
        <w:numPr>
          <w:ilvl w:val="2"/>
          <w:numId w:val="5"/>
        </w:numPr>
        <w:ind w:left="1260" w:hanging="630"/>
        <w:rPr>
          <w:rFonts w:cs="Arial"/>
          <w:i/>
          <w:sz w:val="22"/>
          <w:szCs w:val="22"/>
        </w:rPr>
      </w:pPr>
      <w:bookmarkStart w:id="801" w:name="_Toc536023463"/>
      <w:r w:rsidRPr="00A0146D">
        <w:rPr>
          <w:rFonts w:cs="Arial"/>
          <w:i/>
          <w:sz w:val="22"/>
          <w:szCs w:val="22"/>
        </w:rPr>
        <w:t>Critères d’évaluation d’impacts</w:t>
      </w:r>
      <w:bookmarkEnd w:id="801"/>
    </w:p>
    <w:p w14:paraId="7AB18143" w14:textId="77777777" w:rsidR="00E049E3" w:rsidRPr="00B86D11" w:rsidRDefault="00E049E3" w:rsidP="00E049E3">
      <w:pPr>
        <w:pStyle w:val="Commentaire"/>
        <w:spacing w:line="276" w:lineRule="auto"/>
        <w:ind w:left="720"/>
        <w:rPr>
          <w:rFonts w:cs="Arial"/>
          <w:sz w:val="22"/>
          <w:szCs w:val="22"/>
          <w:lang w:val="fr-FR"/>
        </w:rPr>
      </w:pPr>
    </w:p>
    <w:p w14:paraId="06B8EE5D" w14:textId="0D6128D2" w:rsidR="00E049E3" w:rsidRPr="00B86D11" w:rsidRDefault="00E049E3" w:rsidP="00E049E3">
      <w:pPr>
        <w:pStyle w:val="Commentaire"/>
        <w:spacing w:line="276" w:lineRule="auto"/>
        <w:rPr>
          <w:rFonts w:cs="Arial"/>
          <w:sz w:val="22"/>
          <w:szCs w:val="22"/>
          <w:lang w:val="fr-FR"/>
        </w:rPr>
      </w:pPr>
      <w:r w:rsidRPr="00B86D11">
        <w:rPr>
          <w:rFonts w:cs="Arial"/>
          <w:sz w:val="22"/>
          <w:szCs w:val="22"/>
          <w:lang w:val="fr-FR"/>
        </w:rPr>
        <w:t>L’importance des impacts est évaluée à partir de critères pré-identifiés et retenus dans le cadre de cette étude</w:t>
      </w:r>
      <w:r w:rsidR="00E15FE6">
        <w:rPr>
          <w:rFonts w:cs="Arial"/>
          <w:sz w:val="22"/>
          <w:szCs w:val="22"/>
          <w:lang w:val="fr-FR"/>
        </w:rPr>
        <w:t xml:space="preserve"> comme </w:t>
      </w:r>
      <w:r w:rsidRPr="00B86D11">
        <w:rPr>
          <w:rFonts w:cs="Arial"/>
          <w:sz w:val="22"/>
          <w:szCs w:val="22"/>
          <w:lang w:val="fr-FR"/>
        </w:rPr>
        <w:t>définis ci-après</w:t>
      </w:r>
      <w:r w:rsidR="00E15FE6">
        <w:rPr>
          <w:rFonts w:cs="Arial"/>
          <w:sz w:val="22"/>
          <w:szCs w:val="22"/>
          <w:lang w:val="fr-FR"/>
        </w:rPr>
        <w:t> :</w:t>
      </w:r>
    </w:p>
    <w:p w14:paraId="7F9D258C" w14:textId="77777777" w:rsidR="00E049E3" w:rsidRPr="00B86D11" w:rsidRDefault="00E049E3" w:rsidP="00E049E3">
      <w:pPr>
        <w:pStyle w:val="Commentaire"/>
        <w:spacing w:line="276" w:lineRule="auto"/>
        <w:rPr>
          <w:rFonts w:cs="Arial"/>
          <w:sz w:val="22"/>
          <w:szCs w:val="22"/>
          <w:lang w:val="fr-FR"/>
        </w:rPr>
      </w:pPr>
    </w:p>
    <w:p w14:paraId="4AB65BCD" w14:textId="77777777" w:rsidR="00E049E3" w:rsidRPr="00B86D11" w:rsidRDefault="00E049E3" w:rsidP="00E049E3">
      <w:pPr>
        <w:pStyle w:val="Commentaire"/>
        <w:spacing w:line="276" w:lineRule="auto"/>
        <w:rPr>
          <w:rFonts w:cs="Arial"/>
          <w:i/>
          <w:sz w:val="22"/>
          <w:szCs w:val="22"/>
          <w:lang w:val="fr-FR"/>
        </w:rPr>
      </w:pPr>
      <w:r w:rsidRPr="00B86D11">
        <w:rPr>
          <w:rFonts w:cs="Arial"/>
          <w:i/>
          <w:sz w:val="22"/>
          <w:szCs w:val="22"/>
          <w:lang w:val="fr-FR"/>
        </w:rPr>
        <w:t>Durée de l’impact</w:t>
      </w:r>
    </w:p>
    <w:p w14:paraId="50ECAFB2" w14:textId="77777777" w:rsidR="00E049E3" w:rsidRPr="00B86D11" w:rsidRDefault="00E049E3" w:rsidP="00E049E3">
      <w:pPr>
        <w:pStyle w:val="Commentaire"/>
        <w:spacing w:line="276" w:lineRule="auto"/>
        <w:ind w:left="1080"/>
        <w:rPr>
          <w:rFonts w:cs="Arial"/>
          <w:sz w:val="22"/>
          <w:szCs w:val="22"/>
          <w:lang w:val="fr-FR"/>
        </w:rPr>
      </w:pPr>
    </w:p>
    <w:p w14:paraId="19625AA5" w14:textId="6AC4F1C0" w:rsidR="00E4065D" w:rsidRDefault="00E049E3" w:rsidP="00E4065D">
      <w:pPr>
        <w:pStyle w:val="Commentaire"/>
        <w:rPr>
          <w:lang w:val="fr-FR"/>
        </w:rPr>
      </w:pPr>
      <w:r w:rsidRPr="00B86D11">
        <w:rPr>
          <w:rFonts w:cs="Arial"/>
          <w:sz w:val="22"/>
          <w:szCs w:val="22"/>
          <w:lang w:val="fr-FR"/>
        </w:rPr>
        <w:t>Un impact peut être qualifié de ponctuel, temporaire ou permanent. Un impact peut s’échelonner sur quelques jours (</w:t>
      </w:r>
      <w:r w:rsidR="00E15FE6">
        <w:rPr>
          <w:rFonts w:cs="Arial"/>
          <w:sz w:val="22"/>
          <w:szCs w:val="22"/>
          <w:lang w:val="fr-FR"/>
        </w:rPr>
        <w:t xml:space="preserve">impact </w:t>
      </w:r>
      <w:r w:rsidRPr="00B86D11">
        <w:rPr>
          <w:rFonts w:cs="Arial"/>
          <w:sz w:val="22"/>
          <w:szCs w:val="22"/>
          <w:lang w:val="fr-FR"/>
        </w:rPr>
        <w:t>ponctuel), semaines</w:t>
      </w:r>
      <w:r w:rsidR="00E15FE6">
        <w:rPr>
          <w:rFonts w:cs="Arial"/>
          <w:sz w:val="22"/>
          <w:szCs w:val="22"/>
          <w:lang w:val="fr-FR"/>
        </w:rPr>
        <w:t>, mois ou années mais s’arrête avant la fin de l’activité</w:t>
      </w:r>
      <w:r w:rsidR="00B52706">
        <w:rPr>
          <w:rFonts w:cs="Arial"/>
          <w:sz w:val="22"/>
          <w:szCs w:val="22"/>
          <w:lang w:val="fr-FR"/>
        </w:rPr>
        <w:t>.</w:t>
      </w:r>
      <w:r w:rsidR="00E15FE6">
        <w:rPr>
          <w:rFonts w:cs="Arial"/>
          <w:sz w:val="22"/>
          <w:szCs w:val="22"/>
          <w:lang w:val="fr-FR"/>
        </w:rPr>
        <w:t xml:space="preserve"> </w:t>
      </w:r>
      <w:r w:rsidR="00B52706">
        <w:rPr>
          <w:rFonts w:cs="Arial"/>
          <w:sz w:val="22"/>
          <w:szCs w:val="22"/>
          <w:lang w:val="fr-FR"/>
        </w:rPr>
        <w:t>T</w:t>
      </w:r>
      <w:r w:rsidR="00E15FE6">
        <w:rPr>
          <w:rFonts w:cs="Arial"/>
          <w:sz w:val="22"/>
          <w:szCs w:val="22"/>
          <w:lang w:val="fr-FR"/>
        </w:rPr>
        <w:t>outefois</w:t>
      </w:r>
      <w:r w:rsidR="00E4065D">
        <w:rPr>
          <w:rFonts w:cs="Arial"/>
          <w:sz w:val="22"/>
          <w:szCs w:val="22"/>
          <w:lang w:val="fr-FR"/>
        </w:rPr>
        <w:t>,</w:t>
      </w:r>
      <w:r w:rsidR="00E15FE6">
        <w:rPr>
          <w:rFonts w:cs="Arial"/>
          <w:sz w:val="22"/>
          <w:szCs w:val="22"/>
          <w:lang w:val="fr-FR"/>
        </w:rPr>
        <w:t xml:space="preserve"> il respecte </w:t>
      </w:r>
      <w:r w:rsidRPr="00B86D11">
        <w:rPr>
          <w:rFonts w:cs="Arial"/>
          <w:sz w:val="22"/>
          <w:szCs w:val="22"/>
          <w:lang w:val="fr-FR"/>
        </w:rPr>
        <w:t>la notion de réversibilité (</w:t>
      </w:r>
      <w:r w:rsidR="00E15FE6">
        <w:rPr>
          <w:rFonts w:cs="Arial"/>
          <w:sz w:val="22"/>
          <w:szCs w:val="22"/>
          <w:lang w:val="fr-FR"/>
        </w:rPr>
        <w:t xml:space="preserve">impact </w:t>
      </w:r>
      <w:r w:rsidRPr="00B86D11">
        <w:rPr>
          <w:rFonts w:cs="Arial"/>
          <w:sz w:val="22"/>
          <w:szCs w:val="22"/>
          <w:lang w:val="fr-FR"/>
        </w:rPr>
        <w:t xml:space="preserve">temporaire). </w:t>
      </w:r>
      <w:proofErr w:type="gramStart"/>
      <w:r w:rsidRPr="00B86D11">
        <w:rPr>
          <w:rFonts w:cs="Arial"/>
          <w:sz w:val="22"/>
          <w:szCs w:val="22"/>
          <w:lang w:val="fr-FR"/>
        </w:rPr>
        <w:t>Par contre</w:t>
      </w:r>
      <w:proofErr w:type="gramEnd"/>
      <w:r w:rsidRPr="00B86D11">
        <w:rPr>
          <w:rFonts w:cs="Arial"/>
          <w:sz w:val="22"/>
          <w:szCs w:val="22"/>
          <w:lang w:val="fr-FR"/>
        </w:rPr>
        <w:t xml:space="preserve">, </w:t>
      </w:r>
      <w:r w:rsidR="00E4065D">
        <w:rPr>
          <w:lang w:val="fr-FR"/>
        </w:rPr>
        <w:t xml:space="preserve">la </w:t>
      </w:r>
      <w:proofErr w:type="spellStart"/>
      <w:r w:rsidR="00E4065D">
        <w:rPr>
          <w:lang w:val="fr-FR"/>
        </w:rPr>
        <w:t>duréee</w:t>
      </w:r>
      <w:proofErr w:type="spellEnd"/>
      <w:r w:rsidR="00E4065D">
        <w:rPr>
          <w:lang w:val="fr-FR"/>
        </w:rPr>
        <w:t xml:space="preserve"> d’un impact </w:t>
      </w:r>
      <w:r w:rsidR="00E4065D" w:rsidRPr="00E4065D">
        <w:rPr>
          <w:rFonts w:cs="Arial"/>
          <w:sz w:val="22"/>
          <w:szCs w:val="22"/>
          <w:lang w:val="fr-FR"/>
        </w:rPr>
        <w:t xml:space="preserve">est qualifiée de </w:t>
      </w:r>
      <w:proofErr w:type="spellStart"/>
      <w:r w:rsidR="00E4065D" w:rsidRPr="00E4065D">
        <w:rPr>
          <w:rFonts w:cs="Arial"/>
          <w:sz w:val="22"/>
          <w:szCs w:val="22"/>
          <w:lang w:val="fr-FR"/>
        </w:rPr>
        <w:t>permamente</w:t>
      </w:r>
      <w:proofErr w:type="spellEnd"/>
      <w:r w:rsidR="00E4065D" w:rsidRPr="00E4065D">
        <w:rPr>
          <w:rFonts w:cs="Arial"/>
          <w:sz w:val="22"/>
          <w:szCs w:val="22"/>
          <w:lang w:val="fr-FR"/>
        </w:rPr>
        <w:t xml:space="preserve"> lorsque cet impact est continu après la mise en place du projet et peut causer des changements </w:t>
      </w:r>
      <w:proofErr w:type="spellStart"/>
      <w:r w:rsidR="00E4065D" w:rsidRPr="00E4065D">
        <w:rPr>
          <w:rFonts w:cs="Arial"/>
          <w:sz w:val="22"/>
          <w:szCs w:val="22"/>
          <w:lang w:val="fr-FR"/>
        </w:rPr>
        <w:t>définitfs</w:t>
      </w:r>
      <w:proofErr w:type="spellEnd"/>
      <w:r w:rsidR="00E4065D" w:rsidRPr="00E4065D">
        <w:rPr>
          <w:rFonts w:cs="Arial"/>
          <w:sz w:val="22"/>
          <w:szCs w:val="22"/>
          <w:lang w:val="fr-FR"/>
        </w:rPr>
        <w:t xml:space="preserve"> sur les milieux récepteurs concernés (Par exemple, la coupe d’arbres dans l’emprise d’un projet de construction d’une nouvelle route ; effet </w:t>
      </w:r>
      <w:proofErr w:type="spellStart"/>
      <w:r w:rsidR="00E4065D" w:rsidRPr="00E4065D">
        <w:rPr>
          <w:rFonts w:cs="Arial"/>
          <w:sz w:val="22"/>
          <w:szCs w:val="22"/>
          <w:lang w:val="fr-FR"/>
        </w:rPr>
        <w:t>irreversible</w:t>
      </w:r>
      <w:proofErr w:type="spellEnd"/>
      <w:r w:rsidR="00E4065D" w:rsidRPr="00E4065D">
        <w:rPr>
          <w:rFonts w:cs="Arial"/>
          <w:sz w:val="22"/>
          <w:szCs w:val="22"/>
          <w:lang w:val="fr-FR"/>
        </w:rPr>
        <w:t>)</w:t>
      </w:r>
    </w:p>
    <w:p w14:paraId="3236AFB2" w14:textId="77777777" w:rsidR="00E049E3" w:rsidRPr="00B86D11" w:rsidRDefault="00E049E3" w:rsidP="00E049E3">
      <w:pPr>
        <w:pStyle w:val="Commentaire"/>
        <w:spacing w:line="276" w:lineRule="auto"/>
        <w:rPr>
          <w:rFonts w:cs="Arial"/>
          <w:sz w:val="22"/>
          <w:szCs w:val="22"/>
          <w:lang w:val="fr-FR"/>
        </w:rPr>
      </w:pPr>
    </w:p>
    <w:p w14:paraId="76FF0917" w14:textId="77777777" w:rsidR="00E049E3" w:rsidRPr="00B86D11" w:rsidRDefault="00E049E3" w:rsidP="00E049E3">
      <w:pPr>
        <w:pStyle w:val="Commentaire"/>
        <w:spacing w:line="276" w:lineRule="auto"/>
        <w:rPr>
          <w:rFonts w:cs="Arial"/>
          <w:i/>
          <w:sz w:val="22"/>
          <w:szCs w:val="22"/>
          <w:lang w:val="fr-FR"/>
        </w:rPr>
      </w:pPr>
      <w:r w:rsidRPr="00B86D11">
        <w:rPr>
          <w:rFonts w:cs="Arial"/>
          <w:i/>
          <w:sz w:val="22"/>
          <w:szCs w:val="22"/>
          <w:lang w:val="fr-FR"/>
        </w:rPr>
        <w:t>Étendue de l’impact</w:t>
      </w:r>
    </w:p>
    <w:p w14:paraId="310CB7DC" w14:textId="77777777" w:rsidR="00E049E3" w:rsidRPr="00B86D11" w:rsidRDefault="00E049E3" w:rsidP="00E049E3">
      <w:pPr>
        <w:pStyle w:val="Commentaire"/>
        <w:spacing w:line="276" w:lineRule="auto"/>
        <w:rPr>
          <w:rFonts w:cs="Arial"/>
          <w:sz w:val="22"/>
          <w:szCs w:val="22"/>
          <w:lang w:val="fr-FR"/>
        </w:rPr>
      </w:pPr>
    </w:p>
    <w:p w14:paraId="4FF63A2E" w14:textId="77777777" w:rsidR="00E049E3" w:rsidRPr="00B86D11" w:rsidRDefault="00E049E3" w:rsidP="00E049E3">
      <w:pPr>
        <w:pStyle w:val="Commentaire"/>
        <w:spacing w:line="276" w:lineRule="auto"/>
        <w:rPr>
          <w:rFonts w:cs="Arial"/>
          <w:sz w:val="22"/>
          <w:szCs w:val="22"/>
          <w:lang w:val="fr-FR"/>
        </w:rPr>
      </w:pPr>
      <w:r w:rsidRPr="00B86D11">
        <w:rPr>
          <w:rFonts w:cs="Arial"/>
          <w:sz w:val="22"/>
          <w:szCs w:val="22"/>
          <w:lang w:val="fr-FR"/>
        </w:rPr>
        <w:t>L’étendue de l’impact correspond à l’ampleur spatiale de la modification de l’élément affecté. Pour ce projet, il sera distingué trois niveaux d’étendue : régionale, locale et ponctuelle, à savoir :</w:t>
      </w:r>
    </w:p>
    <w:p w14:paraId="3422C696" w14:textId="77777777" w:rsidR="00E049E3" w:rsidRPr="00B86D11" w:rsidRDefault="00E049E3" w:rsidP="00E049E3">
      <w:pPr>
        <w:pStyle w:val="Commentaire"/>
        <w:spacing w:line="276" w:lineRule="auto"/>
        <w:rPr>
          <w:rFonts w:cs="Arial"/>
          <w:sz w:val="22"/>
          <w:szCs w:val="22"/>
          <w:lang w:val="fr-FR"/>
        </w:rPr>
      </w:pPr>
    </w:p>
    <w:p w14:paraId="35293419" w14:textId="77777777" w:rsidR="00E049E3" w:rsidRPr="00B86D11" w:rsidRDefault="00E049E3" w:rsidP="00E049E3">
      <w:pPr>
        <w:pStyle w:val="Paragraphedeliste"/>
        <w:numPr>
          <w:ilvl w:val="0"/>
          <w:numId w:val="3"/>
        </w:numPr>
        <w:autoSpaceDE w:val="0"/>
        <w:autoSpaceDN w:val="0"/>
        <w:adjustRightInd w:val="0"/>
        <w:rPr>
          <w:rFonts w:cs="Arial"/>
          <w:sz w:val="22"/>
        </w:rPr>
      </w:pPr>
      <w:r w:rsidRPr="00B86D11">
        <w:rPr>
          <w:rFonts w:cs="Arial"/>
          <w:sz w:val="22"/>
        </w:rPr>
        <w:t>L’étendue est régionale, si un impact sur une composante est ressenti dans un grand territoire ou affecte une grande portion de sa population ;</w:t>
      </w:r>
    </w:p>
    <w:p w14:paraId="08C06120" w14:textId="77777777" w:rsidR="00E049E3" w:rsidRPr="00B86D11" w:rsidRDefault="00E049E3" w:rsidP="00E049E3">
      <w:pPr>
        <w:pStyle w:val="Paragraphedeliste"/>
        <w:numPr>
          <w:ilvl w:val="0"/>
          <w:numId w:val="3"/>
        </w:numPr>
        <w:autoSpaceDE w:val="0"/>
        <w:autoSpaceDN w:val="0"/>
        <w:adjustRightInd w:val="0"/>
        <w:rPr>
          <w:rFonts w:cs="Arial"/>
          <w:sz w:val="22"/>
        </w:rPr>
      </w:pPr>
      <w:r w:rsidRPr="00B86D11">
        <w:rPr>
          <w:rFonts w:cs="Arial"/>
          <w:sz w:val="22"/>
        </w:rPr>
        <w:t>L’étendue est locale, si l’impact est ressenti sur une portion limitée de la zone d’étude ou par un groupe restreint de sa population ;</w:t>
      </w:r>
    </w:p>
    <w:p w14:paraId="575ACB63" w14:textId="593A85B2" w:rsidR="00E049E3" w:rsidRPr="00B86D11" w:rsidRDefault="00E049E3" w:rsidP="00E049E3">
      <w:pPr>
        <w:pStyle w:val="Paragraphedeliste"/>
        <w:numPr>
          <w:ilvl w:val="0"/>
          <w:numId w:val="3"/>
        </w:numPr>
        <w:autoSpaceDE w:val="0"/>
        <w:autoSpaceDN w:val="0"/>
        <w:adjustRightInd w:val="0"/>
        <w:rPr>
          <w:rFonts w:cs="Arial"/>
          <w:sz w:val="22"/>
        </w:rPr>
      </w:pPr>
      <w:r w:rsidRPr="00B86D11">
        <w:rPr>
          <w:rFonts w:cs="Arial"/>
          <w:sz w:val="22"/>
        </w:rPr>
        <w:t xml:space="preserve">L’étendue est </w:t>
      </w:r>
      <w:r w:rsidR="00E15FE6" w:rsidRPr="00B86D11">
        <w:rPr>
          <w:rFonts w:cs="Arial"/>
          <w:sz w:val="22"/>
        </w:rPr>
        <w:t>ponctuel</w:t>
      </w:r>
      <w:r w:rsidR="00E15FE6">
        <w:rPr>
          <w:rFonts w:cs="Arial"/>
          <w:sz w:val="22"/>
        </w:rPr>
        <w:t>le</w:t>
      </w:r>
      <w:r w:rsidRPr="00B86D11">
        <w:rPr>
          <w:rFonts w:cs="Arial"/>
          <w:sz w:val="22"/>
        </w:rPr>
        <w:t>, si l’impact est ressenti dans un espace réduit et circonscrit ou affecte seulement quelques individus.</w:t>
      </w:r>
    </w:p>
    <w:p w14:paraId="513968BC" w14:textId="08FE4984" w:rsidR="00E049E3" w:rsidRDefault="00E049E3" w:rsidP="00E049E3">
      <w:pPr>
        <w:pStyle w:val="Commentaire"/>
        <w:spacing w:line="276" w:lineRule="auto"/>
        <w:rPr>
          <w:rFonts w:cs="Arial"/>
          <w:sz w:val="22"/>
          <w:szCs w:val="22"/>
          <w:lang w:val="fr-FR"/>
        </w:rPr>
      </w:pPr>
    </w:p>
    <w:p w14:paraId="1E570A2C" w14:textId="0CB5C395" w:rsidR="00AA7A52" w:rsidRDefault="00AA7A52" w:rsidP="00E049E3">
      <w:pPr>
        <w:pStyle w:val="Commentaire"/>
        <w:spacing w:line="276" w:lineRule="auto"/>
        <w:rPr>
          <w:rFonts w:cs="Arial"/>
          <w:sz w:val="22"/>
          <w:szCs w:val="22"/>
          <w:lang w:val="fr-FR"/>
        </w:rPr>
      </w:pPr>
    </w:p>
    <w:p w14:paraId="341CE281" w14:textId="1791F058" w:rsidR="00AA7A52" w:rsidRDefault="00AA7A52" w:rsidP="00E049E3">
      <w:pPr>
        <w:pStyle w:val="Commentaire"/>
        <w:spacing w:line="276" w:lineRule="auto"/>
        <w:rPr>
          <w:rFonts w:cs="Arial"/>
          <w:sz w:val="22"/>
          <w:szCs w:val="22"/>
          <w:lang w:val="fr-FR"/>
        </w:rPr>
      </w:pPr>
    </w:p>
    <w:p w14:paraId="2273D0FC" w14:textId="77777777" w:rsidR="00E049E3" w:rsidRPr="00B86D11" w:rsidRDefault="00E049E3" w:rsidP="00E049E3">
      <w:pPr>
        <w:jc w:val="left"/>
        <w:rPr>
          <w:rFonts w:cs="Arial"/>
          <w:i/>
          <w:sz w:val="22"/>
        </w:rPr>
      </w:pPr>
      <w:r w:rsidRPr="00B86D11">
        <w:rPr>
          <w:rFonts w:cs="Arial"/>
          <w:i/>
          <w:sz w:val="22"/>
        </w:rPr>
        <w:t>Intensité de l’impact</w:t>
      </w:r>
    </w:p>
    <w:p w14:paraId="50252179" w14:textId="77777777" w:rsidR="00E049E3" w:rsidRPr="00B86D11" w:rsidRDefault="00E049E3" w:rsidP="00E049E3">
      <w:pPr>
        <w:pStyle w:val="Commentaire"/>
        <w:spacing w:line="276" w:lineRule="auto"/>
        <w:rPr>
          <w:rFonts w:cs="Arial"/>
          <w:sz w:val="22"/>
          <w:szCs w:val="22"/>
          <w:lang w:val="fr-FR"/>
        </w:rPr>
      </w:pPr>
    </w:p>
    <w:p w14:paraId="3B81F533" w14:textId="0100ED8B" w:rsidR="00E049E3" w:rsidRPr="00B86D11" w:rsidRDefault="00E049E3" w:rsidP="00E049E3">
      <w:pPr>
        <w:pStyle w:val="Commentaire"/>
        <w:spacing w:line="276" w:lineRule="auto"/>
        <w:rPr>
          <w:rFonts w:cs="Arial"/>
          <w:sz w:val="22"/>
          <w:szCs w:val="22"/>
          <w:lang w:val="fr-FR"/>
        </w:rPr>
      </w:pPr>
      <w:r w:rsidRPr="00B86D11">
        <w:rPr>
          <w:rFonts w:cs="Arial"/>
          <w:sz w:val="22"/>
          <w:szCs w:val="22"/>
          <w:lang w:val="fr-FR"/>
        </w:rPr>
        <w:t>L’intensité de l’impact est fonction de l’ampleur des modifications sur la composante du milieu touché par une activité du projet ou encore des perturbations qui en découlent.</w:t>
      </w:r>
    </w:p>
    <w:p w14:paraId="728FA64B" w14:textId="6892930C" w:rsidR="00E049E3" w:rsidRPr="00B86D11" w:rsidRDefault="00E049E3" w:rsidP="00E049E3">
      <w:pPr>
        <w:pStyle w:val="Commentaire"/>
        <w:spacing w:line="276" w:lineRule="auto"/>
        <w:rPr>
          <w:rFonts w:cs="Arial"/>
          <w:sz w:val="22"/>
          <w:szCs w:val="22"/>
          <w:lang w:val="fr-FR"/>
        </w:rPr>
      </w:pPr>
      <w:r w:rsidRPr="00B86D11">
        <w:rPr>
          <w:rFonts w:cs="Arial"/>
          <w:sz w:val="22"/>
          <w:szCs w:val="22"/>
          <w:lang w:val="fr-FR"/>
        </w:rPr>
        <w:lastRenderedPageBreak/>
        <w:t xml:space="preserve">Ainsi, une forte intensité est associée à un impact qui résulte en des modifications importantes de la composante </w:t>
      </w:r>
      <w:r w:rsidR="000F1523">
        <w:rPr>
          <w:rFonts w:cs="Arial"/>
          <w:sz w:val="22"/>
          <w:szCs w:val="22"/>
          <w:lang w:val="fr-FR"/>
        </w:rPr>
        <w:t xml:space="preserve">affectée dans le </w:t>
      </w:r>
      <w:r w:rsidRPr="00B86D11">
        <w:rPr>
          <w:rFonts w:cs="Arial"/>
          <w:sz w:val="22"/>
          <w:szCs w:val="22"/>
          <w:lang w:val="fr-FR"/>
        </w:rPr>
        <w:t>milieu, qui se traduisent par des différences également importantes au niveau de son utilisation, de ses caractéristiques ou de sa qualité.</w:t>
      </w:r>
    </w:p>
    <w:p w14:paraId="0BEB6DDB" w14:textId="77777777" w:rsidR="00E049E3" w:rsidRPr="00B86D11" w:rsidRDefault="00E049E3" w:rsidP="00E049E3">
      <w:pPr>
        <w:pStyle w:val="Commentaire"/>
        <w:spacing w:line="276" w:lineRule="auto"/>
        <w:rPr>
          <w:rFonts w:cs="Arial"/>
          <w:sz w:val="22"/>
          <w:szCs w:val="22"/>
          <w:lang w:val="fr-FR"/>
        </w:rPr>
      </w:pPr>
    </w:p>
    <w:p w14:paraId="61E21F88" w14:textId="77777777" w:rsidR="00E049E3" w:rsidRPr="00B86D11" w:rsidRDefault="00E049E3" w:rsidP="00E049E3">
      <w:pPr>
        <w:pStyle w:val="Commentaire"/>
        <w:spacing w:line="276" w:lineRule="auto"/>
        <w:rPr>
          <w:rFonts w:cs="Arial"/>
          <w:sz w:val="22"/>
          <w:szCs w:val="22"/>
          <w:lang w:val="fr-FR"/>
        </w:rPr>
      </w:pPr>
      <w:r w:rsidRPr="00B86D11">
        <w:rPr>
          <w:rFonts w:cs="Arial"/>
          <w:sz w:val="22"/>
          <w:szCs w:val="22"/>
          <w:lang w:val="fr-FR"/>
        </w:rPr>
        <w:t>Un impact de moyenne intensité engendre des perturbations de la composante du milieu touché qui modifient modérément son utilisation, ses caractéristiques ou sa qualité.</w:t>
      </w:r>
    </w:p>
    <w:p w14:paraId="53C20CC1" w14:textId="77777777" w:rsidR="00E049E3" w:rsidRPr="00B86D11" w:rsidRDefault="00E049E3" w:rsidP="00E049E3">
      <w:pPr>
        <w:pStyle w:val="Commentaire"/>
        <w:spacing w:line="276" w:lineRule="auto"/>
        <w:rPr>
          <w:rFonts w:cs="Arial"/>
          <w:sz w:val="22"/>
          <w:szCs w:val="22"/>
          <w:lang w:val="fr-FR"/>
        </w:rPr>
      </w:pPr>
      <w:r w:rsidRPr="00B86D11">
        <w:rPr>
          <w:rFonts w:cs="Arial"/>
          <w:sz w:val="22"/>
          <w:szCs w:val="22"/>
          <w:lang w:val="fr-FR"/>
        </w:rPr>
        <w:t>Enfin, une faible intensité est associée à un impact ne provoquant que de faibles modifications à la composante visée, ne remettant pas en cause son utilisation, ses caractéristiques ni sa qualité.</w:t>
      </w:r>
    </w:p>
    <w:p w14:paraId="56701DD5" w14:textId="77777777" w:rsidR="00E049E3" w:rsidRPr="00B86D11" w:rsidRDefault="00E049E3" w:rsidP="00E049E3">
      <w:pPr>
        <w:pStyle w:val="Commentaire"/>
        <w:spacing w:line="276" w:lineRule="auto"/>
        <w:rPr>
          <w:rFonts w:cs="Arial"/>
          <w:sz w:val="22"/>
          <w:szCs w:val="22"/>
          <w:lang w:val="fr-FR"/>
        </w:rPr>
      </w:pPr>
    </w:p>
    <w:p w14:paraId="2635466D" w14:textId="77777777" w:rsidR="00E049E3" w:rsidRPr="00B86D11" w:rsidRDefault="00E049E3" w:rsidP="00E049E3">
      <w:pPr>
        <w:pStyle w:val="Commentaire"/>
        <w:spacing w:line="276" w:lineRule="auto"/>
        <w:rPr>
          <w:rFonts w:cs="Arial"/>
          <w:i/>
          <w:sz w:val="22"/>
          <w:szCs w:val="22"/>
          <w:lang w:val="fr-FR"/>
        </w:rPr>
      </w:pPr>
      <w:r w:rsidRPr="00B86D11">
        <w:rPr>
          <w:rFonts w:cs="Arial"/>
          <w:i/>
          <w:sz w:val="22"/>
          <w:szCs w:val="22"/>
          <w:lang w:val="fr-FR"/>
        </w:rPr>
        <w:t>Importance de l’impact</w:t>
      </w:r>
    </w:p>
    <w:p w14:paraId="64DB9977" w14:textId="77777777" w:rsidR="00E049E3" w:rsidRPr="00B86D11" w:rsidRDefault="00E049E3" w:rsidP="00E049E3">
      <w:pPr>
        <w:pStyle w:val="Commentaire"/>
        <w:spacing w:line="276" w:lineRule="auto"/>
        <w:rPr>
          <w:rFonts w:cs="Arial"/>
          <w:sz w:val="22"/>
          <w:szCs w:val="22"/>
          <w:lang w:val="fr-FR"/>
        </w:rPr>
      </w:pPr>
    </w:p>
    <w:p w14:paraId="579B4A36" w14:textId="3FDF628C" w:rsidR="00E049E3" w:rsidRPr="00B86D11" w:rsidRDefault="00E049E3" w:rsidP="00E049E3">
      <w:pPr>
        <w:pStyle w:val="Commentaire"/>
        <w:spacing w:line="276" w:lineRule="auto"/>
        <w:rPr>
          <w:rFonts w:cs="Arial"/>
          <w:sz w:val="22"/>
          <w:szCs w:val="22"/>
          <w:lang w:val="fr-FR"/>
        </w:rPr>
      </w:pPr>
      <w:r w:rsidRPr="00B86D11">
        <w:rPr>
          <w:rFonts w:cs="Arial"/>
          <w:sz w:val="22"/>
          <w:szCs w:val="22"/>
          <w:lang w:val="fr-FR"/>
        </w:rPr>
        <w:t xml:space="preserve">La corrélation entre les descripteurs de durée, d’étendue et d’intensité permet d’établir une appréciation globale des divers impacts. </w:t>
      </w:r>
      <w:r w:rsidR="000F1523">
        <w:rPr>
          <w:rFonts w:cs="Arial"/>
          <w:sz w:val="22"/>
          <w:szCs w:val="22"/>
          <w:lang w:val="fr-FR"/>
        </w:rPr>
        <w:t>Dans le cas d’impacts négatifs, l</w:t>
      </w:r>
      <w:r w:rsidRPr="00B86D11">
        <w:rPr>
          <w:rFonts w:cs="Arial"/>
          <w:sz w:val="22"/>
          <w:szCs w:val="22"/>
          <w:lang w:val="fr-FR"/>
        </w:rPr>
        <w:t>’appréciation globale est classée selon les trois catégories ci-après :</w:t>
      </w:r>
    </w:p>
    <w:p w14:paraId="7B7AED9A" w14:textId="77777777" w:rsidR="00E049E3" w:rsidRPr="00B86D11" w:rsidRDefault="00E049E3" w:rsidP="00E049E3">
      <w:pPr>
        <w:pStyle w:val="Commentaire"/>
        <w:spacing w:line="276" w:lineRule="auto"/>
        <w:rPr>
          <w:rFonts w:cs="Arial"/>
          <w:sz w:val="22"/>
          <w:szCs w:val="22"/>
          <w:lang w:val="fr-FR"/>
        </w:rPr>
      </w:pPr>
    </w:p>
    <w:p w14:paraId="35FA340B" w14:textId="77777777" w:rsidR="00E049E3" w:rsidRPr="00B86D11" w:rsidRDefault="00E049E3" w:rsidP="00E049E3">
      <w:pPr>
        <w:pStyle w:val="Paragraphedeliste"/>
        <w:numPr>
          <w:ilvl w:val="0"/>
          <w:numId w:val="3"/>
        </w:numPr>
        <w:autoSpaceDE w:val="0"/>
        <w:autoSpaceDN w:val="0"/>
        <w:adjustRightInd w:val="0"/>
        <w:rPr>
          <w:rFonts w:cs="Arial"/>
          <w:sz w:val="22"/>
        </w:rPr>
      </w:pPr>
      <w:r w:rsidRPr="00B86D11">
        <w:rPr>
          <w:rFonts w:cs="Arial"/>
          <w:sz w:val="22"/>
        </w:rPr>
        <w:t>Impact majeur : les répercussions sur le milieu sont très fortes et peuvent difficilement être atténuées ;</w:t>
      </w:r>
    </w:p>
    <w:p w14:paraId="5AAB50A7" w14:textId="77777777" w:rsidR="00E049E3" w:rsidRPr="00B86D11" w:rsidRDefault="00E049E3" w:rsidP="00E049E3">
      <w:pPr>
        <w:pStyle w:val="Paragraphedeliste"/>
        <w:numPr>
          <w:ilvl w:val="0"/>
          <w:numId w:val="3"/>
        </w:numPr>
        <w:autoSpaceDE w:val="0"/>
        <w:autoSpaceDN w:val="0"/>
        <w:adjustRightInd w:val="0"/>
        <w:rPr>
          <w:rFonts w:cs="Arial"/>
          <w:sz w:val="22"/>
        </w:rPr>
      </w:pPr>
      <w:r w:rsidRPr="00B86D11">
        <w:rPr>
          <w:rFonts w:cs="Arial"/>
          <w:sz w:val="22"/>
        </w:rPr>
        <w:t>Impact moyen : les répercussions sur le milieu sont appréciables mais peuvent être atténuées par des mesures spécifiques ;</w:t>
      </w:r>
    </w:p>
    <w:p w14:paraId="7941FB85" w14:textId="77777777" w:rsidR="00E049E3" w:rsidRPr="00B86D11" w:rsidRDefault="00E049E3" w:rsidP="00E049E3">
      <w:pPr>
        <w:pStyle w:val="Paragraphedeliste"/>
        <w:numPr>
          <w:ilvl w:val="0"/>
          <w:numId w:val="3"/>
        </w:numPr>
        <w:autoSpaceDE w:val="0"/>
        <w:autoSpaceDN w:val="0"/>
        <w:adjustRightInd w:val="0"/>
        <w:rPr>
          <w:rFonts w:cs="Arial"/>
          <w:sz w:val="22"/>
        </w:rPr>
      </w:pPr>
      <w:r w:rsidRPr="00B86D11">
        <w:rPr>
          <w:rFonts w:cs="Arial"/>
          <w:sz w:val="22"/>
        </w:rPr>
        <w:t>Impact mineur : les répercussions sur le milieu sont significatives mais réduites et exigent ou non l’appréciation de mesures d’atténuation ;</w:t>
      </w:r>
    </w:p>
    <w:p w14:paraId="735B09E2" w14:textId="77777777" w:rsidR="00E049E3" w:rsidRPr="00B86D11" w:rsidRDefault="00E049E3" w:rsidP="00E049E3">
      <w:pPr>
        <w:pStyle w:val="Paragraphedeliste"/>
        <w:numPr>
          <w:ilvl w:val="0"/>
          <w:numId w:val="3"/>
        </w:numPr>
        <w:autoSpaceDE w:val="0"/>
        <w:autoSpaceDN w:val="0"/>
        <w:adjustRightInd w:val="0"/>
        <w:rPr>
          <w:rFonts w:cs="Arial"/>
          <w:sz w:val="22"/>
        </w:rPr>
      </w:pPr>
      <w:r w:rsidRPr="00B86D11">
        <w:rPr>
          <w:rFonts w:cs="Arial"/>
          <w:sz w:val="22"/>
        </w:rPr>
        <w:t>Impact négligeable : les répercussions sont hypothétiques et sans conséquences notables. Cette catégorie d’importance n’apparaît donc pas toujours dans les tableaux car il peut arriver des cas où il n’est pas possible d’apprécier l’impact, surtout s’il s’agit d’un risque hypothétique ou si les connaissances du milieu sont insuffisantes pour porter un jugement.</w:t>
      </w:r>
    </w:p>
    <w:p w14:paraId="06972AF3" w14:textId="77777777" w:rsidR="00E049E3" w:rsidRPr="00B86D11" w:rsidRDefault="00E049E3" w:rsidP="00E049E3">
      <w:pPr>
        <w:pStyle w:val="Paragraphedeliste"/>
        <w:autoSpaceDE w:val="0"/>
        <w:autoSpaceDN w:val="0"/>
        <w:adjustRightInd w:val="0"/>
        <w:ind w:left="360"/>
        <w:rPr>
          <w:rFonts w:cs="Arial"/>
          <w:sz w:val="22"/>
        </w:rPr>
      </w:pPr>
    </w:p>
    <w:p w14:paraId="70576BE4" w14:textId="1ACC30BA" w:rsidR="00E049E3" w:rsidRPr="00B86D11" w:rsidRDefault="00E049E3" w:rsidP="00E049E3">
      <w:pPr>
        <w:pStyle w:val="Default"/>
        <w:spacing w:line="276" w:lineRule="auto"/>
        <w:jc w:val="both"/>
        <w:rPr>
          <w:sz w:val="22"/>
          <w:szCs w:val="22"/>
        </w:rPr>
      </w:pPr>
      <w:r w:rsidRPr="00B86D11">
        <w:rPr>
          <w:sz w:val="22"/>
          <w:szCs w:val="22"/>
        </w:rPr>
        <w:t xml:space="preserve">Pour l’évaluation de l’importance de l’impact, la matrice d’évaluation présentée dans le Tableau </w:t>
      </w:r>
      <w:r w:rsidR="001A734A">
        <w:rPr>
          <w:sz w:val="22"/>
          <w:szCs w:val="22"/>
        </w:rPr>
        <w:t>10</w:t>
      </w:r>
      <w:r w:rsidR="001A734A" w:rsidRPr="00B86D11">
        <w:rPr>
          <w:sz w:val="22"/>
          <w:szCs w:val="22"/>
        </w:rPr>
        <w:t xml:space="preserve"> </w:t>
      </w:r>
      <w:r w:rsidRPr="00B86D11">
        <w:rPr>
          <w:sz w:val="22"/>
          <w:szCs w:val="22"/>
        </w:rPr>
        <w:t>ci-dessous a servi de référence.</w:t>
      </w:r>
    </w:p>
    <w:p w14:paraId="64D2EBD5" w14:textId="77777777" w:rsidR="00E049E3" w:rsidRPr="00B86D11" w:rsidRDefault="00E049E3" w:rsidP="00E049E3">
      <w:pPr>
        <w:pStyle w:val="Default"/>
        <w:spacing w:line="276" w:lineRule="auto"/>
        <w:jc w:val="both"/>
        <w:rPr>
          <w:sz w:val="22"/>
          <w:szCs w:val="22"/>
        </w:rPr>
      </w:pPr>
    </w:p>
    <w:p w14:paraId="7EAC4847" w14:textId="77777777" w:rsidR="00B86D11" w:rsidRDefault="00B86D11">
      <w:pPr>
        <w:spacing w:line="240" w:lineRule="auto"/>
        <w:jc w:val="left"/>
        <w:rPr>
          <w:rFonts w:eastAsia="Calibri" w:cs="Arial"/>
          <w:bCs/>
          <w:sz w:val="22"/>
          <w:lang w:eastAsia="en-US"/>
        </w:rPr>
      </w:pPr>
      <w:r>
        <w:rPr>
          <w:sz w:val="22"/>
        </w:rPr>
        <w:br w:type="page"/>
      </w:r>
    </w:p>
    <w:p w14:paraId="0AAE3AB3" w14:textId="6248DEA0" w:rsidR="00E049E3" w:rsidRPr="00B86D11" w:rsidRDefault="001A734A" w:rsidP="00E049E3">
      <w:pPr>
        <w:pStyle w:val="tab"/>
        <w:rPr>
          <w:color w:val="000000"/>
          <w:sz w:val="22"/>
          <w:szCs w:val="22"/>
        </w:rPr>
      </w:pPr>
      <w:bookmarkStart w:id="802" w:name="_Toc536015398"/>
      <w:r w:rsidRPr="00626AD0">
        <w:rPr>
          <w:sz w:val="22"/>
          <w:szCs w:val="22"/>
        </w:rPr>
        <w:lastRenderedPageBreak/>
        <w:t xml:space="preserve">Tableau </w:t>
      </w:r>
      <w:r w:rsidRPr="00626AD0">
        <w:rPr>
          <w:sz w:val="22"/>
          <w:szCs w:val="22"/>
        </w:rPr>
        <w:fldChar w:fldCharType="begin"/>
      </w:r>
      <w:r w:rsidRPr="00626AD0">
        <w:rPr>
          <w:sz w:val="22"/>
          <w:szCs w:val="22"/>
        </w:rPr>
        <w:instrText xml:space="preserve"> SEQ Tableau \* ARABIC </w:instrText>
      </w:r>
      <w:r w:rsidRPr="00626AD0">
        <w:rPr>
          <w:sz w:val="22"/>
          <w:szCs w:val="22"/>
        </w:rPr>
        <w:fldChar w:fldCharType="separate"/>
      </w:r>
      <w:r w:rsidR="0006534B">
        <w:rPr>
          <w:noProof/>
          <w:sz w:val="22"/>
          <w:szCs w:val="22"/>
        </w:rPr>
        <w:t>10</w:t>
      </w:r>
      <w:r w:rsidRPr="00626AD0">
        <w:rPr>
          <w:sz w:val="22"/>
          <w:szCs w:val="22"/>
        </w:rPr>
        <w:fldChar w:fldCharType="end"/>
      </w:r>
      <w:r w:rsidRPr="00626AD0">
        <w:rPr>
          <w:sz w:val="22"/>
          <w:szCs w:val="22"/>
        </w:rPr>
        <w:t xml:space="preserve">. </w:t>
      </w:r>
      <w:r w:rsidR="00E049E3" w:rsidRPr="00B86D11">
        <w:rPr>
          <w:sz w:val="22"/>
          <w:szCs w:val="22"/>
        </w:rPr>
        <w:t>Matrice d’évaluation de l’importance de l’impact.</w:t>
      </w:r>
      <w:bookmarkEnd w:id="802"/>
    </w:p>
    <w:p w14:paraId="590EA337" w14:textId="77777777" w:rsidR="00E049E3" w:rsidRPr="00B86D11" w:rsidRDefault="00E049E3" w:rsidP="00E049E3">
      <w:pPr>
        <w:rPr>
          <w:rFonts w:cs="Arial"/>
          <w:sz w:val="22"/>
        </w:rPr>
      </w:pPr>
    </w:p>
    <w:tbl>
      <w:tblPr>
        <w:tblW w:w="7020" w:type="dxa"/>
        <w:tblInd w:w="620" w:type="dxa"/>
        <w:tblCellMar>
          <w:left w:w="70" w:type="dxa"/>
          <w:right w:w="70" w:type="dxa"/>
        </w:tblCellMar>
        <w:tblLook w:val="04A0" w:firstRow="1" w:lastRow="0" w:firstColumn="1" w:lastColumn="0" w:noHBand="0" w:noVBand="1"/>
      </w:tblPr>
      <w:tblGrid>
        <w:gridCol w:w="1085"/>
        <w:gridCol w:w="1168"/>
        <w:gridCol w:w="1339"/>
        <w:gridCol w:w="1134"/>
        <w:gridCol w:w="1160"/>
        <w:gridCol w:w="1134"/>
      </w:tblGrid>
      <w:tr w:rsidR="00E049E3" w:rsidRPr="00B86D11" w14:paraId="61AE1FEC" w14:textId="77777777" w:rsidTr="001E0175">
        <w:trPr>
          <w:trHeight w:val="300"/>
        </w:trPr>
        <w:tc>
          <w:tcPr>
            <w:tcW w:w="1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986C0B" w14:textId="77777777" w:rsidR="00E049E3" w:rsidRPr="00B86D11" w:rsidRDefault="00E049E3" w:rsidP="00E049E3">
            <w:pPr>
              <w:jc w:val="center"/>
              <w:rPr>
                <w:rFonts w:cs="Arial"/>
                <w:color w:val="000000"/>
                <w:sz w:val="22"/>
              </w:rPr>
            </w:pPr>
            <w:r w:rsidRPr="00B86D11">
              <w:rPr>
                <w:rFonts w:cs="Arial"/>
                <w:bCs/>
                <w:color w:val="000000"/>
                <w:sz w:val="22"/>
              </w:rPr>
              <w:t>Intensité</w:t>
            </w:r>
          </w:p>
        </w:tc>
        <w:tc>
          <w:tcPr>
            <w:tcW w:w="11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75AD85" w14:textId="77777777" w:rsidR="00E049E3" w:rsidRPr="00B86D11" w:rsidRDefault="00E049E3" w:rsidP="00E049E3">
            <w:pPr>
              <w:jc w:val="center"/>
              <w:rPr>
                <w:rFonts w:cs="Arial"/>
                <w:color w:val="000000"/>
                <w:sz w:val="22"/>
              </w:rPr>
            </w:pPr>
            <w:r w:rsidRPr="00B86D11">
              <w:rPr>
                <w:rFonts w:cs="Arial"/>
                <w:bCs/>
                <w:color w:val="000000"/>
                <w:sz w:val="22"/>
              </w:rPr>
              <w:t>Étendue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8ECB1E" w14:textId="77777777" w:rsidR="00E049E3" w:rsidRPr="00B86D11" w:rsidRDefault="00E049E3" w:rsidP="00E049E3">
            <w:pPr>
              <w:jc w:val="center"/>
              <w:rPr>
                <w:rFonts w:cs="Arial"/>
                <w:color w:val="000000"/>
                <w:sz w:val="22"/>
              </w:rPr>
            </w:pPr>
            <w:r w:rsidRPr="00B86D11">
              <w:rPr>
                <w:rFonts w:cs="Arial"/>
                <w:bCs/>
                <w:color w:val="000000"/>
                <w:sz w:val="22"/>
              </w:rPr>
              <w:t>Durée</w:t>
            </w:r>
          </w:p>
        </w:tc>
        <w:tc>
          <w:tcPr>
            <w:tcW w:w="3523" w:type="dxa"/>
            <w:gridSpan w:val="3"/>
            <w:tcBorders>
              <w:top w:val="single" w:sz="4" w:space="0" w:color="auto"/>
              <w:left w:val="nil"/>
              <w:bottom w:val="single" w:sz="4" w:space="0" w:color="auto"/>
              <w:right w:val="single" w:sz="4" w:space="0" w:color="auto"/>
            </w:tcBorders>
            <w:shd w:val="clear" w:color="auto" w:fill="auto"/>
            <w:vAlign w:val="center"/>
            <w:hideMark/>
          </w:tcPr>
          <w:p w14:paraId="511304DB" w14:textId="77777777" w:rsidR="00E049E3" w:rsidRPr="00B86D11" w:rsidRDefault="00E049E3" w:rsidP="00E049E3">
            <w:pPr>
              <w:jc w:val="center"/>
              <w:rPr>
                <w:rFonts w:cs="Arial"/>
                <w:color w:val="000000"/>
                <w:sz w:val="22"/>
              </w:rPr>
            </w:pPr>
            <w:r w:rsidRPr="00B86D11">
              <w:rPr>
                <w:rFonts w:cs="Arial"/>
                <w:bCs/>
                <w:color w:val="000000"/>
                <w:sz w:val="22"/>
              </w:rPr>
              <w:t>Importance de l’impact</w:t>
            </w:r>
          </w:p>
        </w:tc>
      </w:tr>
      <w:tr w:rsidR="00E049E3" w:rsidRPr="00B86D11" w14:paraId="2F56F53C" w14:textId="77777777" w:rsidTr="001E0175">
        <w:trPr>
          <w:trHeight w:val="300"/>
        </w:trPr>
        <w:tc>
          <w:tcPr>
            <w:tcW w:w="1091" w:type="dxa"/>
            <w:vMerge/>
            <w:tcBorders>
              <w:top w:val="single" w:sz="4" w:space="0" w:color="auto"/>
              <w:left w:val="single" w:sz="4" w:space="0" w:color="auto"/>
              <w:bottom w:val="single" w:sz="4" w:space="0" w:color="auto"/>
              <w:right w:val="single" w:sz="4" w:space="0" w:color="auto"/>
            </w:tcBorders>
            <w:vAlign w:val="center"/>
            <w:hideMark/>
          </w:tcPr>
          <w:p w14:paraId="700B7CD2" w14:textId="77777777" w:rsidR="00E049E3" w:rsidRPr="00B86D11" w:rsidRDefault="00E049E3" w:rsidP="00E049E3">
            <w:pPr>
              <w:rPr>
                <w:rFonts w:cs="Arial"/>
                <w:bCs/>
                <w:color w:val="000000"/>
                <w:sz w:val="22"/>
              </w:rPr>
            </w:pPr>
          </w:p>
        </w:tc>
        <w:tc>
          <w:tcPr>
            <w:tcW w:w="1121" w:type="dxa"/>
            <w:vMerge/>
            <w:tcBorders>
              <w:top w:val="single" w:sz="4" w:space="0" w:color="auto"/>
              <w:left w:val="single" w:sz="4" w:space="0" w:color="auto"/>
              <w:bottom w:val="single" w:sz="4" w:space="0" w:color="auto"/>
              <w:right w:val="single" w:sz="4" w:space="0" w:color="auto"/>
            </w:tcBorders>
            <w:vAlign w:val="center"/>
            <w:hideMark/>
          </w:tcPr>
          <w:p w14:paraId="03C06733" w14:textId="77777777" w:rsidR="00E049E3" w:rsidRPr="00B86D11" w:rsidRDefault="00E049E3" w:rsidP="00E049E3">
            <w:pPr>
              <w:rPr>
                <w:rFonts w:cs="Arial"/>
                <w:bCs/>
                <w:color w:val="000000"/>
                <w:sz w:val="22"/>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14:paraId="0743BA04" w14:textId="77777777" w:rsidR="00E049E3" w:rsidRPr="00B86D11" w:rsidRDefault="00E049E3" w:rsidP="00E049E3">
            <w:pPr>
              <w:rPr>
                <w:rFonts w:cs="Arial"/>
                <w:bCs/>
                <w:color w:val="000000"/>
                <w:sz w:val="22"/>
              </w:rPr>
            </w:pPr>
          </w:p>
        </w:tc>
        <w:tc>
          <w:tcPr>
            <w:tcW w:w="1171" w:type="dxa"/>
            <w:tcBorders>
              <w:top w:val="nil"/>
              <w:left w:val="nil"/>
              <w:bottom w:val="single" w:sz="4" w:space="0" w:color="auto"/>
              <w:right w:val="single" w:sz="4" w:space="0" w:color="auto"/>
            </w:tcBorders>
            <w:shd w:val="clear" w:color="auto" w:fill="auto"/>
            <w:vAlign w:val="center"/>
            <w:hideMark/>
          </w:tcPr>
          <w:p w14:paraId="4C43DE8E" w14:textId="77777777" w:rsidR="00E049E3" w:rsidRPr="00B86D11" w:rsidRDefault="00E049E3" w:rsidP="00E049E3">
            <w:pPr>
              <w:jc w:val="center"/>
              <w:rPr>
                <w:rFonts w:cs="Arial"/>
                <w:color w:val="000000"/>
                <w:sz w:val="22"/>
              </w:rPr>
            </w:pPr>
            <w:r w:rsidRPr="00B86D11">
              <w:rPr>
                <w:rFonts w:cs="Arial"/>
                <w:bCs/>
                <w:color w:val="000000"/>
                <w:sz w:val="22"/>
              </w:rPr>
              <w:t>Majeure</w:t>
            </w:r>
          </w:p>
        </w:tc>
        <w:tc>
          <w:tcPr>
            <w:tcW w:w="1181" w:type="dxa"/>
            <w:tcBorders>
              <w:top w:val="nil"/>
              <w:left w:val="nil"/>
              <w:bottom w:val="single" w:sz="4" w:space="0" w:color="auto"/>
              <w:right w:val="single" w:sz="4" w:space="0" w:color="auto"/>
            </w:tcBorders>
            <w:shd w:val="clear" w:color="auto" w:fill="auto"/>
            <w:vAlign w:val="center"/>
            <w:hideMark/>
          </w:tcPr>
          <w:p w14:paraId="62BDC2C7" w14:textId="77777777" w:rsidR="00E049E3" w:rsidRPr="00B86D11" w:rsidRDefault="00E049E3" w:rsidP="00E049E3">
            <w:pPr>
              <w:jc w:val="center"/>
              <w:rPr>
                <w:rFonts w:cs="Arial"/>
                <w:color w:val="000000"/>
                <w:sz w:val="22"/>
              </w:rPr>
            </w:pPr>
            <w:r w:rsidRPr="00B86D11">
              <w:rPr>
                <w:rFonts w:cs="Arial"/>
                <w:bCs/>
                <w:color w:val="000000"/>
                <w:sz w:val="22"/>
              </w:rPr>
              <w:t>Moyenne</w:t>
            </w:r>
          </w:p>
        </w:tc>
        <w:tc>
          <w:tcPr>
            <w:tcW w:w="1171" w:type="dxa"/>
            <w:tcBorders>
              <w:top w:val="nil"/>
              <w:left w:val="nil"/>
              <w:bottom w:val="single" w:sz="4" w:space="0" w:color="auto"/>
              <w:right w:val="single" w:sz="4" w:space="0" w:color="auto"/>
            </w:tcBorders>
            <w:shd w:val="clear" w:color="auto" w:fill="auto"/>
            <w:vAlign w:val="center"/>
            <w:hideMark/>
          </w:tcPr>
          <w:p w14:paraId="24E63A4A" w14:textId="77777777" w:rsidR="00E049E3" w:rsidRPr="00B86D11" w:rsidRDefault="00E049E3" w:rsidP="00E049E3">
            <w:pPr>
              <w:jc w:val="center"/>
              <w:rPr>
                <w:rFonts w:cs="Arial"/>
                <w:color w:val="000000"/>
                <w:sz w:val="22"/>
              </w:rPr>
            </w:pPr>
            <w:r w:rsidRPr="00B86D11">
              <w:rPr>
                <w:rFonts w:cs="Arial"/>
                <w:bCs/>
                <w:color w:val="000000"/>
                <w:sz w:val="22"/>
              </w:rPr>
              <w:t>Mineure</w:t>
            </w:r>
          </w:p>
        </w:tc>
      </w:tr>
      <w:tr w:rsidR="00C017C0" w:rsidRPr="00B86D11" w14:paraId="4C64E76D" w14:textId="77777777" w:rsidTr="0059425A">
        <w:trPr>
          <w:trHeight w:val="300"/>
        </w:trPr>
        <w:tc>
          <w:tcPr>
            <w:tcW w:w="1091" w:type="dxa"/>
            <w:vMerge w:val="restart"/>
            <w:tcBorders>
              <w:top w:val="nil"/>
              <w:left w:val="single" w:sz="4" w:space="0" w:color="auto"/>
              <w:right w:val="single" w:sz="4" w:space="0" w:color="auto"/>
            </w:tcBorders>
            <w:shd w:val="clear" w:color="auto" w:fill="auto"/>
            <w:vAlign w:val="center"/>
            <w:hideMark/>
          </w:tcPr>
          <w:p w14:paraId="360ADC29" w14:textId="77777777" w:rsidR="00C017C0" w:rsidRPr="00B86D11" w:rsidRDefault="00C017C0" w:rsidP="00E049E3">
            <w:pPr>
              <w:jc w:val="center"/>
              <w:rPr>
                <w:rFonts w:cs="Arial"/>
                <w:color w:val="000000"/>
                <w:sz w:val="22"/>
              </w:rPr>
            </w:pPr>
            <w:r w:rsidRPr="00B86D11">
              <w:rPr>
                <w:rFonts w:cs="Arial"/>
                <w:bCs/>
                <w:color w:val="000000"/>
                <w:sz w:val="22"/>
              </w:rPr>
              <w:t xml:space="preserve">Forte </w:t>
            </w:r>
          </w:p>
        </w:tc>
        <w:tc>
          <w:tcPr>
            <w:tcW w:w="1121" w:type="dxa"/>
            <w:vMerge w:val="restart"/>
            <w:tcBorders>
              <w:top w:val="nil"/>
              <w:left w:val="single" w:sz="4" w:space="0" w:color="auto"/>
              <w:right w:val="single" w:sz="4" w:space="0" w:color="auto"/>
            </w:tcBorders>
            <w:shd w:val="clear" w:color="auto" w:fill="auto"/>
            <w:vAlign w:val="center"/>
            <w:hideMark/>
          </w:tcPr>
          <w:p w14:paraId="59ACD0CF" w14:textId="77777777" w:rsidR="00C017C0" w:rsidRPr="00B86D11" w:rsidRDefault="00C017C0" w:rsidP="00E049E3">
            <w:pPr>
              <w:rPr>
                <w:rFonts w:cs="Arial"/>
                <w:color w:val="000000"/>
                <w:sz w:val="22"/>
              </w:rPr>
            </w:pPr>
            <w:r w:rsidRPr="00B86D11">
              <w:rPr>
                <w:rFonts w:cs="Arial"/>
                <w:bCs/>
                <w:color w:val="000000"/>
                <w:sz w:val="22"/>
              </w:rPr>
              <w:t xml:space="preserve">Régionale </w:t>
            </w:r>
          </w:p>
        </w:tc>
        <w:tc>
          <w:tcPr>
            <w:tcW w:w="1285" w:type="dxa"/>
            <w:tcBorders>
              <w:top w:val="nil"/>
              <w:left w:val="nil"/>
              <w:bottom w:val="single" w:sz="4" w:space="0" w:color="auto"/>
              <w:right w:val="single" w:sz="4" w:space="0" w:color="auto"/>
            </w:tcBorders>
            <w:shd w:val="clear" w:color="auto" w:fill="auto"/>
            <w:vAlign w:val="center"/>
            <w:hideMark/>
          </w:tcPr>
          <w:p w14:paraId="55D36CB7" w14:textId="77777777" w:rsidR="00C017C0" w:rsidRPr="00B86D11" w:rsidRDefault="00C017C0" w:rsidP="00E049E3">
            <w:pPr>
              <w:rPr>
                <w:rFonts w:cs="Arial"/>
                <w:color w:val="000000"/>
                <w:sz w:val="22"/>
              </w:rPr>
            </w:pPr>
            <w:r w:rsidRPr="00B86D11">
              <w:rPr>
                <w:rFonts w:cs="Arial"/>
                <w:bCs/>
                <w:color w:val="000000"/>
                <w:sz w:val="22"/>
              </w:rPr>
              <w:t xml:space="preserve">Permanente </w:t>
            </w:r>
          </w:p>
        </w:tc>
        <w:tc>
          <w:tcPr>
            <w:tcW w:w="1171" w:type="dxa"/>
            <w:tcBorders>
              <w:top w:val="nil"/>
              <w:left w:val="nil"/>
              <w:bottom w:val="single" w:sz="4" w:space="0" w:color="auto"/>
              <w:right w:val="single" w:sz="4" w:space="0" w:color="auto"/>
            </w:tcBorders>
            <w:shd w:val="clear" w:color="auto" w:fill="auto"/>
            <w:vAlign w:val="center"/>
            <w:hideMark/>
          </w:tcPr>
          <w:p w14:paraId="2AFE8851"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81" w:type="dxa"/>
            <w:tcBorders>
              <w:top w:val="nil"/>
              <w:left w:val="nil"/>
              <w:bottom w:val="single" w:sz="4" w:space="0" w:color="auto"/>
              <w:right w:val="single" w:sz="4" w:space="0" w:color="auto"/>
            </w:tcBorders>
            <w:shd w:val="clear" w:color="auto" w:fill="auto"/>
            <w:vAlign w:val="center"/>
            <w:hideMark/>
          </w:tcPr>
          <w:p w14:paraId="01C04B1E"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71" w:type="dxa"/>
            <w:tcBorders>
              <w:top w:val="nil"/>
              <w:left w:val="nil"/>
              <w:bottom w:val="single" w:sz="4" w:space="0" w:color="auto"/>
              <w:right w:val="single" w:sz="4" w:space="0" w:color="auto"/>
            </w:tcBorders>
            <w:shd w:val="clear" w:color="auto" w:fill="auto"/>
            <w:vAlign w:val="center"/>
            <w:hideMark/>
          </w:tcPr>
          <w:p w14:paraId="490E8082"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6D58D461" w14:textId="77777777" w:rsidTr="0059425A">
        <w:trPr>
          <w:trHeight w:val="300"/>
        </w:trPr>
        <w:tc>
          <w:tcPr>
            <w:tcW w:w="1091" w:type="dxa"/>
            <w:vMerge/>
            <w:tcBorders>
              <w:left w:val="single" w:sz="4" w:space="0" w:color="auto"/>
              <w:right w:val="single" w:sz="4" w:space="0" w:color="auto"/>
            </w:tcBorders>
            <w:vAlign w:val="center"/>
            <w:hideMark/>
          </w:tcPr>
          <w:p w14:paraId="560F162A" w14:textId="77777777" w:rsidR="00C017C0" w:rsidRPr="00B86D11" w:rsidRDefault="00C017C0" w:rsidP="00E049E3">
            <w:pPr>
              <w:rPr>
                <w:rFonts w:cs="Arial"/>
                <w:b/>
                <w:bCs/>
                <w:color w:val="000000"/>
                <w:sz w:val="22"/>
              </w:rPr>
            </w:pPr>
          </w:p>
        </w:tc>
        <w:tc>
          <w:tcPr>
            <w:tcW w:w="1121" w:type="dxa"/>
            <w:vMerge/>
            <w:tcBorders>
              <w:left w:val="single" w:sz="4" w:space="0" w:color="auto"/>
              <w:right w:val="single" w:sz="4" w:space="0" w:color="auto"/>
            </w:tcBorders>
            <w:vAlign w:val="center"/>
            <w:hideMark/>
          </w:tcPr>
          <w:p w14:paraId="1BD233BC"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6A176B0B" w14:textId="77777777" w:rsidR="00C017C0" w:rsidRPr="00B86D11" w:rsidRDefault="00C017C0" w:rsidP="00E049E3">
            <w:pPr>
              <w:rPr>
                <w:rFonts w:cs="Arial"/>
                <w:color w:val="000000"/>
                <w:sz w:val="22"/>
              </w:rPr>
            </w:pPr>
            <w:r w:rsidRPr="00B86D11">
              <w:rPr>
                <w:rFonts w:cs="Arial"/>
                <w:bCs/>
                <w:color w:val="000000"/>
                <w:sz w:val="22"/>
              </w:rPr>
              <w:t xml:space="preserve">Temporaire </w:t>
            </w:r>
          </w:p>
        </w:tc>
        <w:tc>
          <w:tcPr>
            <w:tcW w:w="1171" w:type="dxa"/>
            <w:tcBorders>
              <w:top w:val="nil"/>
              <w:left w:val="nil"/>
              <w:bottom w:val="single" w:sz="4" w:space="0" w:color="auto"/>
              <w:right w:val="single" w:sz="4" w:space="0" w:color="auto"/>
            </w:tcBorders>
            <w:shd w:val="clear" w:color="auto" w:fill="auto"/>
            <w:vAlign w:val="center"/>
            <w:hideMark/>
          </w:tcPr>
          <w:p w14:paraId="1F72643B"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027C001B"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71" w:type="dxa"/>
            <w:tcBorders>
              <w:top w:val="nil"/>
              <w:left w:val="nil"/>
              <w:bottom w:val="single" w:sz="4" w:space="0" w:color="auto"/>
              <w:right w:val="single" w:sz="4" w:space="0" w:color="auto"/>
            </w:tcBorders>
            <w:shd w:val="clear" w:color="auto" w:fill="auto"/>
            <w:vAlign w:val="center"/>
            <w:hideMark/>
          </w:tcPr>
          <w:p w14:paraId="6A1CC906"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4CC1505C" w14:textId="77777777" w:rsidTr="0059425A">
        <w:trPr>
          <w:trHeight w:val="300"/>
        </w:trPr>
        <w:tc>
          <w:tcPr>
            <w:tcW w:w="1091" w:type="dxa"/>
            <w:vMerge/>
            <w:tcBorders>
              <w:left w:val="single" w:sz="4" w:space="0" w:color="auto"/>
              <w:right w:val="single" w:sz="4" w:space="0" w:color="auto"/>
            </w:tcBorders>
            <w:vAlign w:val="center"/>
            <w:hideMark/>
          </w:tcPr>
          <w:p w14:paraId="03D87EFC" w14:textId="77777777" w:rsidR="00C017C0" w:rsidRPr="00B86D11" w:rsidRDefault="00C017C0" w:rsidP="00E049E3">
            <w:pPr>
              <w:rPr>
                <w:rFonts w:cs="Arial"/>
                <w:b/>
                <w:bCs/>
                <w:color w:val="000000"/>
                <w:sz w:val="22"/>
              </w:rPr>
            </w:pPr>
          </w:p>
        </w:tc>
        <w:tc>
          <w:tcPr>
            <w:tcW w:w="1121" w:type="dxa"/>
            <w:vMerge/>
            <w:tcBorders>
              <w:left w:val="single" w:sz="4" w:space="0" w:color="auto"/>
              <w:bottom w:val="single" w:sz="4" w:space="0" w:color="auto"/>
              <w:right w:val="single" w:sz="4" w:space="0" w:color="auto"/>
            </w:tcBorders>
            <w:vAlign w:val="center"/>
            <w:hideMark/>
          </w:tcPr>
          <w:p w14:paraId="238C32D6"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5486F270" w14:textId="77777777" w:rsidR="00C017C0" w:rsidRPr="00B86D11" w:rsidRDefault="00C017C0" w:rsidP="00E049E3">
            <w:pPr>
              <w:rPr>
                <w:rFonts w:cs="Arial"/>
                <w:bCs/>
                <w:color w:val="000000"/>
                <w:sz w:val="22"/>
              </w:rPr>
            </w:pPr>
            <w:r w:rsidRPr="00B86D11">
              <w:rPr>
                <w:rFonts w:cs="Arial"/>
                <w:bCs/>
                <w:color w:val="000000"/>
                <w:sz w:val="22"/>
              </w:rPr>
              <w:t>Ponctuelle</w:t>
            </w:r>
          </w:p>
        </w:tc>
        <w:tc>
          <w:tcPr>
            <w:tcW w:w="1171" w:type="dxa"/>
            <w:tcBorders>
              <w:top w:val="nil"/>
              <w:left w:val="nil"/>
              <w:bottom w:val="single" w:sz="4" w:space="0" w:color="auto"/>
              <w:right w:val="single" w:sz="4" w:space="0" w:color="auto"/>
            </w:tcBorders>
            <w:shd w:val="clear" w:color="auto" w:fill="auto"/>
            <w:vAlign w:val="center"/>
            <w:hideMark/>
          </w:tcPr>
          <w:p w14:paraId="580FA374" w14:textId="77777777" w:rsidR="00C017C0" w:rsidRPr="00B86D11" w:rsidRDefault="00C017C0" w:rsidP="00E049E3">
            <w:pPr>
              <w:jc w:val="center"/>
              <w:rPr>
                <w:rFonts w:cs="Arial"/>
                <w:bCs/>
                <w:color w:val="000000"/>
                <w:sz w:val="22"/>
              </w:rPr>
            </w:pPr>
          </w:p>
        </w:tc>
        <w:tc>
          <w:tcPr>
            <w:tcW w:w="1181" w:type="dxa"/>
            <w:tcBorders>
              <w:top w:val="nil"/>
              <w:left w:val="nil"/>
              <w:bottom w:val="single" w:sz="4" w:space="0" w:color="auto"/>
              <w:right w:val="single" w:sz="4" w:space="0" w:color="auto"/>
            </w:tcBorders>
            <w:shd w:val="clear" w:color="auto" w:fill="auto"/>
            <w:vAlign w:val="center"/>
            <w:hideMark/>
          </w:tcPr>
          <w:p w14:paraId="6AFE8124" w14:textId="77777777" w:rsidR="00C017C0" w:rsidRPr="00B86D11" w:rsidRDefault="00C017C0" w:rsidP="00E049E3">
            <w:pPr>
              <w:jc w:val="center"/>
              <w:rPr>
                <w:rFonts w:cs="Arial"/>
                <w:bCs/>
                <w:color w:val="000000"/>
                <w:sz w:val="22"/>
              </w:rPr>
            </w:pPr>
          </w:p>
        </w:tc>
        <w:tc>
          <w:tcPr>
            <w:tcW w:w="1171" w:type="dxa"/>
            <w:tcBorders>
              <w:top w:val="nil"/>
              <w:left w:val="nil"/>
              <w:bottom w:val="single" w:sz="4" w:space="0" w:color="auto"/>
              <w:right w:val="single" w:sz="4" w:space="0" w:color="auto"/>
            </w:tcBorders>
            <w:shd w:val="clear" w:color="auto" w:fill="auto"/>
            <w:vAlign w:val="center"/>
            <w:hideMark/>
          </w:tcPr>
          <w:p w14:paraId="40AD206A" w14:textId="77777777" w:rsidR="00C017C0" w:rsidRPr="00B86D11" w:rsidRDefault="00F97F91" w:rsidP="00E049E3">
            <w:pPr>
              <w:jc w:val="center"/>
              <w:rPr>
                <w:rFonts w:cs="Arial"/>
                <w:bCs/>
                <w:color w:val="000000"/>
                <w:sz w:val="22"/>
              </w:rPr>
            </w:pPr>
            <w:r w:rsidRPr="00B86D11">
              <w:rPr>
                <w:rFonts w:cs="Arial"/>
                <w:bCs/>
                <w:color w:val="000000"/>
                <w:sz w:val="22"/>
              </w:rPr>
              <w:t>X</w:t>
            </w:r>
          </w:p>
        </w:tc>
      </w:tr>
      <w:tr w:rsidR="00C017C0" w:rsidRPr="00B86D11" w14:paraId="55002F83" w14:textId="77777777" w:rsidTr="0059425A">
        <w:trPr>
          <w:trHeight w:val="300"/>
        </w:trPr>
        <w:tc>
          <w:tcPr>
            <w:tcW w:w="1091" w:type="dxa"/>
            <w:vMerge/>
            <w:tcBorders>
              <w:left w:val="single" w:sz="4" w:space="0" w:color="auto"/>
              <w:right w:val="single" w:sz="4" w:space="0" w:color="auto"/>
            </w:tcBorders>
            <w:vAlign w:val="center"/>
            <w:hideMark/>
          </w:tcPr>
          <w:p w14:paraId="2F34A8B3" w14:textId="77777777" w:rsidR="00C017C0" w:rsidRPr="00B86D11" w:rsidRDefault="00C017C0" w:rsidP="00E049E3">
            <w:pPr>
              <w:rPr>
                <w:rFonts w:cs="Arial"/>
                <w:b/>
                <w:bCs/>
                <w:color w:val="000000"/>
                <w:sz w:val="22"/>
              </w:rPr>
            </w:pPr>
          </w:p>
        </w:tc>
        <w:tc>
          <w:tcPr>
            <w:tcW w:w="1121" w:type="dxa"/>
            <w:vMerge w:val="restart"/>
            <w:tcBorders>
              <w:top w:val="nil"/>
              <w:left w:val="single" w:sz="4" w:space="0" w:color="auto"/>
              <w:right w:val="single" w:sz="4" w:space="0" w:color="auto"/>
            </w:tcBorders>
            <w:shd w:val="clear" w:color="auto" w:fill="auto"/>
            <w:vAlign w:val="center"/>
            <w:hideMark/>
          </w:tcPr>
          <w:p w14:paraId="12389540" w14:textId="77777777" w:rsidR="00C017C0" w:rsidRPr="00B86D11" w:rsidRDefault="00C017C0" w:rsidP="00E049E3">
            <w:pPr>
              <w:rPr>
                <w:rFonts w:cs="Arial"/>
                <w:color w:val="000000"/>
                <w:sz w:val="22"/>
              </w:rPr>
            </w:pPr>
            <w:r w:rsidRPr="00B86D11">
              <w:rPr>
                <w:rFonts w:cs="Arial"/>
                <w:bCs/>
                <w:color w:val="000000"/>
                <w:sz w:val="22"/>
              </w:rPr>
              <w:t xml:space="preserve">Locale </w:t>
            </w:r>
          </w:p>
        </w:tc>
        <w:tc>
          <w:tcPr>
            <w:tcW w:w="1285" w:type="dxa"/>
            <w:tcBorders>
              <w:top w:val="nil"/>
              <w:left w:val="nil"/>
              <w:bottom w:val="single" w:sz="4" w:space="0" w:color="auto"/>
              <w:right w:val="single" w:sz="4" w:space="0" w:color="auto"/>
            </w:tcBorders>
            <w:shd w:val="clear" w:color="auto" w:fill="auto"/>
            <w:vAlign w:val="center"/>
            <w:hideMark/>
          </w:tcPr>
          <w:p w14:paraId="1FC270E6" w14:textId="77777777" w:rsidR="00C017C0" w:rsidRPr="00B86D11" w:rsidRDefault="00C017C0" w:rsidP="00E049E3">
            <w:pPr>
              <w:rPr>
                <w:rFonts w:cs="Arial"/>
                <w:color w:val="000000"/>
                <w:sz w:val="22"/>
              </w:rPr>
            </w:pPr>
            <w:r w:rsidRPr="00B86D11">
              <w:rPr>
                <w:rFonts w:cs="Arial"/>
                <w:bCs/>
                <w:color w:val="000000"/>
                <w:sz w:val="22"/>
              </w:rPr>
              <w:t xml:space="preserve">Permanente </w:t>
            </w:r>
          </w:p>
        </w:tc>
        <w:tc>
          <w:tcPr>
            <w:tcW w:w="1171" w:type="dxa"/>
            <w:tcBorders>
              <w:top w:val="nil"/>
              <w:left w:val="nil"/>
              <w:bottom w:val="single" w:sz="4" w:space="0" w:color="auto"/>
              <w:right w:val="single" w:sz="4" w:space="0" w:color="auto"/>
            </w:tcBorders>
            <w:shd w:val="clear" w:color="auto" w:fill="auto"/>
            <w:vAlign w:val="center"/>
            <w:hideMark/>
          </w:tcPr>
          <w:p w14:paraId="0171E753"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81" w:type="dxa"/>
            <w:tcBorders>
              <w:top w:val="nil"/>
              <w:left w:val="nil"/>
              <w:bottom w:val="single" w:sz="4" w:space="0" w:color="auto"/>
              <w:right w:val="single" w:sz="4" w:space="0" w:color="auto"/>
            </w:tcBorders>
            <w:shd w:val="clear" w:color="auto" w:fill="auto"/>
            <w:vAlign w:val="center"/>
            <w:hideMark/>
          </w:tcPr>
          <w:p w14:paraId="09C3FE5F"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71" w:type="dxa"/>
            <w:tcBorders>
              <w:top w:val="nil"/>
              <w:left w:val="nil"/>
              <w:bottom w:val="single" w:sz="4" w:space="0" w:color="auto"/>
              <w:right w:val="single" w:sz="4" w:space="0" w:color="auto"/>
            </w:tcBorders>
            <w:shd w:val="clear" w:color="auto" w:fill="auto"/>
            <w:vAlign w:val="center"/>
            <w:hideMark/>
          </w:tcPr>
          <w:p w14:paraId="3F02443A"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61C3BBFE" w14:textId="77777777" w:rsidTr="0059425A">
        <w:trPr>
          <w:trHeight w:val="300"/>
        </w:trPr>
        <w:tc>
          <w:tcPr>
            <w:tcW w:w="1091" w:type="dxa"/>
            <w:vMerge/>
            <w:tcBorders>
              <w:left w:val="single" w:sz="4" w:space="0" w:color="auto"/>
              <w:right w:val="single" w:sz="4" w:space="0" w:color="auto"/>
            </w:tcBorders>
            <w:vAlign w:val="center"/>
            <w:hideMark/>
          </w:tcPr>
          <w:p w14:paraId="032B8CDC" w14:textId="77777777" w:rsidR="00C017C0" w:rsidRPr="00B86D11" w:rsidRDefault="00C017C0" w:rsidP="00E049E3">
            <w:pPr>
              <w:rPr>
                <w:rFonts w:cs="Arial"/>
                <w:b/>
                <w:bCs/>
                <w:color w:val="000000"/>
                <w:sz w:val="22"/>
              </w:rPr>
            </w:pPr>
          </w:p>
        </w:tc>
        <w:tc>
          <w:tcPr>
            <w:tcW w:w="1121" w:type="dxa"/>
            <w:vMerge/>
            <w:tcBorders>
              <w:left w:val="single" w:sz="4" w:space="0" w:color="auto"/>
              <w:right w:val="single" w:sz="4" w:space="0" w:color="auto"/>
            </w:tcBorders>
            <w:vAlign w:val="center"/>
            <w:hideMark/>
          </w:tcPr>
          <w:p w14:paraId="38C78659"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5979E78A" w14:textId="77777777" w:rsidR="00C017C0" w:rsidRPr="00B86D11" w:rsidRDefault="00C017C0" w:rsidP="00E049E3">
            <w:pPr>
              <w:rPr>
                <w:rFonts w:cs="Arial"/>
                <w:color w:val="000000"/>
                <w:sz w:val="22"/>
              </w:rPr>
            </w:pPr>
            <w:r w:rsidRPr="00B86D11">
              <w:rPr>
                <w:rFonts w:cs="Arial"/>
                <w:bCs/>
                <w:color w:val="000000"/>
                <w:sz w:val="22"/>
              </w:rPr>
              <w:t xml:space="preserve">Temporaire </w:t>
            </w:r>
          </w:p>
        </w:tc>
        <w:tc>
          <w:tcPr>
            <w:tcW w:w="1171" w:type="dxa"/>
            <w:tcBorders>
              <w:top w:val="nil"/>
              <w:left w:val="nil"/>
              <w:bottom w:val="single" w:sz="4" w:space="0" w:color="auto"/>
              <w:right w:val="single" w:sz="4" w:space="0" w:color="auto"/>
            </w:tcBorders>
            <w:shd w:val="clear" w:color="auto" w:fill="auto"/>
            <w:vAlign w:val="center"/>
            <w:hideMark/>
          </w:tcPr>
          <w:p w14:paraId="34B4767F"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0A32A60E"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71" w:type="dxa"/>
            <w:tcBorders>
              <w:top w:val="nil"/>
              <w:left w:val="nil"/>
              <w:bottom w:val="single" w:sz="4" w:space="0" w:color="auto"/>
              <w:right w:val="single" w:sz="4" w:space="0" w:color="auto"/>
            </w:tcBorders>
            <w:shd w:val="clear" w:color="auto" w:fill="auto"/>
            <w:vAlign w:val="center"/>
            <w:hideMark/>
          </w:tcPr>
          <w:p w14:paraId="5419183D"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390E30DE" w14:textId="77777777" w:rsidTr="0059425A">
        <w:trPr>
          <w:trHeight w:val="300"/>
        </w:trPr>
        <w:tc>
          <w:tcPr>
            <w:tcW w:w="1091" w:type="dxa"/>
            <w:vMerge/>
            <w:tcBorders>
              <w:left w:val="single" w:sz="4" w:space="0" w:color="auto"/>
              <w:right w:val="single" w:sz="4" w:space="0" w:color="auto"/>
            </w:tcBorders>
            <w:vAlign w:val="center"/>
            <w:hideMark/>
          </w:tcPr>
          <w:p w14:paraId="2D0FE554" w14:textId="77777777" w:rsidR="00C017C0" w:rsidRPr="00B86D11" w:rsidRDefault="00C017C0" w:rsidP="00E049E3">
            <w:pPr>
              <w:rPr>
                <w:rFonts w:cs="Arial"/>
                <w:b/>
                <w:bCs/>
                <w:color w:val="000000"/>
                <w:sz w:val="22"/>
              </w:rPr>
            </w:pPr>
          </w:p>
        </w:tc>
        <w:tc>
          <w:tcPr>
            <w:tcW w:w="1121" w:type="dxa"/>
            <w:vMerge/>
            <w:tcBorders>
              <w:left w:val="single" w:sz="4" w:space="0" w:color="auto"/>
              <w:bottom w:val="single" w:sz="4" w:space="0" w:color="auto"/>
              <w:right w:val="single" w:sz="4" w:space="0" w:color="auto"/>
            </w:tcBorders>
            <w:vAlign w:val="center"/>
            <w:hideMark/>
          </w:tcPr>
          <w:p w14:paraId="55DD8A20"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2F08D9D3" w14:textId="77777777" w:rsidR="00C017C0" w:rsidRPr="00B86D11" w:rsidRDefault="00C017C0" w:rsidP="00E049E3">
            <w:pPr>
              <w:rPr>
                <w:rFonts w:cs="Arial"/>
                <w:bCs/>
                <w:color w:val="000000"/>
                <w:sz w:val="22"/>
              </w:rPr>
            </w:pPr>
            <w:r w:rsidRPr="00B86D11">
              <w:rPr>
                <w:rFonts w:cs="Arial"/>
                <w:bCs/>
                <w:color w:val="000000"/>
                <w:sz w:val="22"/>
              </w:rPr>
              <w:t>Ponctuelle</w:t>
            </w:r>
          </w:p>
        </w:tc>
        <w:tc>
          <w:tcPr>
            <w:tcW w:w="1171" w:type="dxa"/>
            <w:tcBorders>
              <w:top w:val="nil"/>
              <w:left w:val="nil"/>
              <w:bottom w:val="single" w:sz="4" w:space="0" w:color="auto"/>
              <w:right w:val="single" w:sz="4" w:space="0" w:color="auto"/>
            </w:tcBorders>
            <w:shd w:val="clear" w:color="auto" w:fill="auto"/>
            <w:vAlign w:val="center"/>
            <w:hideMark/>
          </w:tcPr>
          <w:p w14:paraId="01993239" w14:textId="77777777" w:rsidR="00C017C0" w:rsidRPr="00B86D11" w:rsidRDefault="00C017C0" w:rsidP="00E049E3">
            <w:pPr>
              <w:jc w:val="center"/>
              <w:rPr>
                <w:rFonts w:cs="Arial"/>
                <w:bCs/>
                <w:color w:val="000000"/>
                <w:sz w:val="22"/>
              </w:rPr>
            </w:pPr>
          </w:p>
        </w:tc>
        <w:tc>
          <w:tcPr>
            <w:tcW w:w="1181" w:type="dxa"/>
            <w:tcBorders>
              <w:top w:val="nil"/>
              <w:left w:val="nil"/>
              <w:bottom w:val="single" w:sz="4" w:space="0" w:color="auto"/>
              <w:right w:val="single" w:sz="4" w:space="0" w:color="auto"/>
            </w:tcBorders>
            <w:shd w:val="clear" w:color="auto" w:fill="auto"/>
            <w:vAlign w:val="center"/>
            <w:hideMark/>
          </w:tcPr>
          <w:p w14:paraId="6D285B84" w14:textId="77777777" w:rsidR="00C017C0" w:rsidRPr="00B86D11" w:rsidRDefault="00C017C0" w:rsidP="00E049E3">
            <w:pPr>
              <w:jc w:val="center"/>
              <w:rPr>
                <w:rFonts w:cs="Arial"/>
                <w:bCs/>
                <w:color w:val="000000"/>
                <w:sz w:val="22"/>
              </w:rPr>
            </w:pPr>
          </w:p>
        </w:tc>
        <w:tc>
          <w:tcPr>
            <w:tcW w:w="1171" w:type="dxa"/>
            <w:tcBorders>
              <w:top w:val="nil"/>
              <w:left w:val="nil"/>
              <w:bottom w:val="single" w:sz="4" w:space="0" w:color="auto"/>
              <w:right w:val="single" w:sz="4" w:space="0" w:color="auto"/>
            </w:tcBorders>
            <w:shd w:val="clear" w:color="auto" w:fill="auto"/>
            <w:vAlign w:val="center"/>
            <w:hideMark/>
          </w:tcPr>
          <w:p w14:paraId="404BDA9B" w14:textId="77777777" w:rsidR="00C017C0" w:rsidRPr="00B86D11" w:rsidRDefault="00F97F91" w:rsidP="00E049E3">
            <w:pPr>
              <w:jc w:val="center"/>
              <w:rPr>
                <w:rFonts w:cs="Arial"/>
                <w:bCs/>
                <w:color w:val="000000"/>
                <w:sz w:val="22"/>
              </w:rPr>
            </w:pPr>
            <w:r w:rsidRPr="00B86D11">
              <w:rPr>
                <w:rFonts w:cs="Arial"/>
                <w:bCs/>
                <w:color w:val="000000"/>
                <w:sz w:val="22"/>
              </w:rPr>
              <w:t>X</w:t>
            </w:r>
          </w:p>
        </w:tc>
      </w:tr>
      <w:tr w:rsidR="00C017C0" w:rsidRPr="00B86D11" w14:paraId="59FEB53B" w14:textId="77777777" w:rsidTr="0059425A">
        <w:trPr>
          <w:trHeight w:val="300"/>
        </w:trPr>
        <w:tc>
          <w:tcPr>
            <w:tcW w:w="1091" w:type="dxa"/>
            <w:vMerge/>
            <w:tcBorders>
              <w:left w:val="single" w:sz="4" w:space="0" w:color="auto"/>
              <w:right w:val="single" w:sz="4" w:space="0" w:color="auto"/>
            </w:tcBorders>
            <w:vAlign w:val="center"/>
            <w:hideMark/>
          </w:tcPr>
          <w:p w14:paraId="70759634" w14:textId="77777777" w:rsidR="00C017C0" w:rsidRPr="00B86D11" w:rsidRDefault="00C017C0" w:rsidP="00E049E3">
            <w:pPr>
              <w:rPr>
                <w:rFonts w:cs="Arial"/>
                <w:b/>
                <w:bCs/>
                <w:color w:val="000000"/>
                <w:sz w:val="22"/>
              </w:rPr>
            </w:pPr>
          </w:p>
        </w:tc>
        <w:tc>
          <w:tcPr>
            <w:tcW w:w="1121" w:type="dxa"/>
            <w:vMerge w:val="restart"/>
            <w:tcBorders>
              <w:top w:val="nil"/>
              <w:left w:val="single" w:sz="4" w:space="0" w:color="auto"/>
              <w:right w:val="single" w:sz="4" w:space="0" w:color="auto"/>
            </w:tcBorders>
            <w:shd w:val="clear" w:color="auto" w:fill="auto"/>
            <w:vAlign w:val="center"/>
            <w:hideMark/>
          </w:tcPr>
          <w:p w14:paraId="6A1035C2" w14:textId="77777777" w:rsidR="00C017C0" w:rsidRPr="00B86D11" w:rsidRDefault="00C017C0" w:rsidP="00E049E3">
            <w:pPr>
              <w:rPr>
                <w:rFonts w:cs="Arial"/>
                <w:color w:val="000000"/>
                <w:sz w:val="22"/>
              </w:rPr>
            </w:pPr>
            <w:r w:rsidRPr="00B86D11">
              <w:rPr>
                <w:rFonts w:cs="Arial"/>
                <w:bCs/>
                <w:color w:val="000000"/>
                <w:sz w:val="22"/>
              </w:rPr>
              <w:t xml:space="preserve">Ponctuelle </w:t>
            </w:r>
          </w:p>
        </w:tc>
        <w:tc>
          <w:tcPr>
            <w:tcW w:w="1285" w:type="dxa"/>
            <w:tcBorders>
              <w:top w:val="nil"/>
              <w:left w:val="nil"/>
              <w:bottom w:val="single" w:sz="4" w:space="0" w:color="auto"/>
              <w:right w:val="single" w:sz="4" w:space="0" w:color="auto"/>
            </w:tcBorders>
            <w:shd w:val="clear" w:color="auto" w:fill="auto"/>
            <w:vAlign w:val="center"/>
            <w:hideMark/>
          </w:tcPr>
          <w:p w14:paraId="0AEB50D6" w14:textId="77777777" w:rsidR="00C017C0" w:rsidRPr="00B86D11" w:rsidRDefault="00C017C0" w:rsidP="00E049E3">
            <w:pPr>
              <w:rPr>
                <w:rFonts w:cs="Arial"/>
                <w:color w:val="000000"/>
                <w:sz w:val="22"/>
              </w:rPr>
            </w:pPr>
            <w:r w:rsidRPr="00B86D11">
              <w:rPr>
                <w:rFonts w:cs="Arial"/>
                <w:bCs/>
                <w:color w:val="000000"/>
                <w:sz w:val="22"/>
              </w:rPr>
              <w:t xml:space="preserve">Permanente </w:t>
            </w:r>
          </w:p>
        </w:tc>
        <w:tc>
          <w:tcPr>
            <w:tcW w:w="1171" w:type="dxa"/>
            <w:tcBorders>
              <w:top w:val="nil"/>
              <w:left w:val="nil"/>
              <w:bottom w:val="single" w:sz="4" w:space="0" w:color="auto"/>
              <w:right w:val="single" w:sz="4" w:space="0" w:color="auto"/>
            </w:tcBorders>
            <w:shd w:val="clear" w:color="auto" w:fill="auto"/>
            <w:vAlign w:val="center"/>
            <w:hideMark/>
          </w:tcPr>
          <w:p w14:paraId="0088D0CD"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1BBEFEA6"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71" w:type="dxa"/>
            <w:tcBorders>
              <w:top w:val="nil"/>
              <w:left w:val="nil"/>
              <w:bottom w:val="single" w:sz="4" w:space="0" w:color="auto"/>
              <w:right w:val="single" w:sz="4" w:space="0" w:color="auto"/>
            </w:tcBorders>
            <w:shd w:val="clear" w:color="auto" w:fill="auto"/>
            <w:vAlign w:val="center"/>
            <w:hideMark/>
          </w:tcPr>
          <w:p w14:paraId="093BE64C"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3090C1E4" w14:textId="77777777" w:rsidTr="0059425A">
        <w:trPr>
          <w:trHeight w:val="300"/>
        </w:trPr>
        <w:tc>
          <w:tcPr>
            <w:tcW w:w="1091" w:type="dxa"/>
            <w:vMerge/>
            <w:tcBorders>
              <w:left w:val="single" w:sz="4" w:space="0" w:color="auto"/>
              <w:right w:val="single" w:sz="4" w:space="0" w:color="auto"/>
            </w:tcBorders>
            <w:vAlign w:val="center"/>
            <w:hideMark/>
          </w:tcPr>
          <w:p w14:paraId="1B7B82CC" w14:textId="77777777" w:rsidR="00C017C0" w:rsidRPr="00B86D11" w:rsidRDefault="00C017C0" w:rsidP="00E049E3">
            <w:pPr>
              <w:rPr>
                <w:rFonts w:cs="Arial"/>
                <w:b/>
                <w:bCs/>
                <w:color w:val="000000"/>
                <w:sz w:val="22"/>
              </w:rPr>
            </w:pPr>
          </w:p>
        </w:tc>
        <w:tc>
          <w:tcPr>
            <w:tcW w:w="1121" w:type="dxa"/>
            <w:vMerge/>
            <w:tcBorders>
              <w:left w:val="single" w:sz="4" w:space="0" w:color="auto"/>
              <w:right w:val="single" w:sz="4" w:space="0" w:color="auto"/>
            </w:tcBorders>
            <w:vAlign w:val="center"/>
            <w:hideMark/>
          </w:tcPr>
          <w:p w14:paraId="6C558C8C"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28FDB8CB" w14:textId="77777777" w:rsidR="00C017C0" w:rsidRPr="00B86D11" w:rsidRDefault="00C017C0" w:rsidP="00E049E3">
            <w:pPr>
              <w:rPr>
                <w:rFonts w:cs="Arial"/>
                <w:color w:val="000000"/>
                <w:sz w:val="22"/>
              </w:rPr>
            </w:pPr>
            <w:r w:rsidRPr="00B86D11">
              <w:rPr>
                <w:rFonts w:cs="Arial"/>
                <w:bCs/>
                <w:color w:val="000000"/>
                <w:sz w:val="22"/>
              </w:rPr>
              <w:t xml:space="preserve">Temporaire </w:t>
            </w:r>
          </w:p>
        </w:tc>
        <w:tc>
          <w:tcPr>
            <w:tcW w:w="1171" w:type="dxa"/>
            <w:tcBorders>
              <w:top w:val="nil"/>
              <w:left w:val="nil"/>
              <w:bottom w:val="single" w:sz="4" w:space="0" w:color="auto"/>
              <w:right w:val="single" w:sz="4" w:space="0" w:color="auto"/>
            </w:tcBorders>
            <w:shd w:val="clear" w:color="auto" w:fill="auto"/>
            <w:vAlign w:val="center"/>
            <w:hideMark/>
          </w:tcPr>
          <w:p w14:paraId="28A706CF"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2ABCFC7B"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71" w:type="dxa"/>
            <w:tcBorders>
              <w:top w:val="nil"/>
              <w:left w:val="nil"/>
              <w:bottom w:val="single" w:sz="4" w:space="0" w:color="auto"/>
              <w:right w:val="single" w:sz="4" w:space="0" w:color="auto"/>
            </w:tcBorders>
            <w:shd w:val="clear" w:color="auto" w:fill="auto"/>
            <w:vAlign w:val="center"/>
            <w:hideMark/>
          </w:tcPr>
          <w:p w14:paraId="2F2EC6E3" w14:textId="77777777" w:rsidR="00C017C0" w:rsidRPr="00B86D11" w:rsidRDefault="00C017C0" w:rsidP="00E049E3">
            <w:pPr>
              <w:jc w:val="center"/>
              <w:rPr>
                <w:rFonts w:cs="Arial"/>
                <w:color w:val="000000"/>
                <w:sz w:val="22"/>
              </w:rPr>
            </w:pPr>
            <w:r w:rsidRPr="00B86D11">
              <w:rPr>
                <w:rFonts w:cs="Arial"/>
                <w:bCs/>
                <w:color w:val="000000"/>
                <w:sz w:val="22"/>
              </w:rPr>
              <w:t>X</w:t>
            </w:r>
          </w:p>
        </w:tc>
      </w:tr>
      <w:tr w:rsidR="00C017C0" w:rsidRPr="00B86D11" w14:paraId="6BA66DB1" w14:textId="77777777" w:rsidTr="0059425A">
        <w:trPr>
          <w:trHeight w:val="300"/>
        </w:trPr>
        <w:tc>
          <w:tcPr>
            <w:tcW w:w="1091" w:type="dxa"/>
            <w:vMerge/>
            <w:tcBorders>
              <w:left w:val="single" w:sz="4" w:space="0" w:color="auto"/>
              <w:bottom w:val="single" w:sz="4" w:space="0" w:color="auto"/>
              <w:right w:val="single" w:sz="4" w:space="0" w:color="auto"/>
            </w:tcBorders>
            <w:vAlign w:val="center"/>
            <w:hideMark/>
          </w:tcPr>
          <w:p w14:paraId="3C6B0FFC" w14:textId="77777777" w:rsidR="00C017C0" w:rsidRPr="00B86D11" w:rsidRDefault="00C017C0" w:rsidP="00E049E3">
            <w:pPr>
              <w:rPr>
                <w:rFonts w:cs="Arial"/>
                <w:b/>
                <w:bCs/>
                <w:color w:val="000000"/>
                <w:sz w:val="22"/>
              </w:rPr>
            </w:pPr>
          </w:p>
        </w:tc>
        <w:tc>
          <w:tcPr>
            <w:tcW w:w="1121" w:type="dxa"/>
            <w:vMerge/>
            <w:tcBorders>
              <w:left w:val="single" w:sz="4" w:space="0" w:color="auto"/>
              <w:bottom w:val="single" w:sz="4" w:space="0" w:color="auto"/>
              <w:right w:val="single" w:sz="4" w:space="0" w:color="auto"/>
            </w:tcBorders>
            <w:vAlign w:val="center"/>
            <w:hideMark/>
          </w:tcPr>
          <w:p w14:paraId="72510D50"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2A789CF1" w14:textId="77777777" w:rsidR="00C017C0" w:rsidRPr="00B86D11" w:rsidRDefault="00C017C0" w:rsidP="00E049E3">
            <w:pPr>
              <w:rPr>
                <w:rFonts w:cs="Arial"/>
                <w:bCs/>
                <w:color w:val="000000"/>
                <w:sz w:val="22"/>
              </w:rPr>
            </w:pPr>
            <w:r w:rsidRPr="00B86D11">
              <w:rPr>
                <w:rFonts w:cs="Arial"/>
                <w:bCs/>
                <w:color w:val="000000"/>
                <w:sz w:val="22"/>
              </w:rPr>
              <w:t>Ponctuelle</w:t>
            </w:r>
          </w:p>
        </w:tc>
        <w:tc>
          <w:tcPr>
            <w:tcW w:w="1171" w:type="dxa"/>
            <w:tcBorders>
              <w:top w:val="nil"/>
              <w:left w:val="nil"/>
              <w:bottom w:val="single" w:sz="4" w:space="0" w:color="auto"/>
              <w:right w:val="single" w:sz="4" w:space="0" w:color="auto"/>
            </w:tcBorders>
            <w:shd w:val="clear" w:color="auto" w:fill="auto"/>
            <w:vAlign w:val="center"/>
            <w:hideMark/>
          </w:tcPr>
          <w:p w14:paraId="70298C29" w14:textId="77777777" w:rsidR="00C017C0" w:rsidRPr="00B86D11" w:rsidRDefault="00C017C0" w:rsidP="00E049E3">
            <w:pPr>
              <w:jc w:val="center"/>
              <w:rPr>
                <w:rFonts w:cs="Arial"/>
                <w:bCs/>
                <w:color w:val="000000"/>
                <w:sz w:val="22"/>
              </w:rPr>
            </w:pPr>
          </w:p>
        </w:tc>
        <w:tc>
          <w:tcPr>
            <w:tcW w:w="1181" w:type="dxa"/>
            <w:tcBorders>
              <w:top w:val="nil"/>
              <w:left w:val="nil"/>
              <w:bottom w:val="single" w:sz="4" w:space="0" w:color="auto"/>
              <w:right w:val="single" w:sz="4" w:space="0" w:color="auto"/>
            </w:tcBorders>
            <w:shd w:val="clear" w:color="auto" w:fill="auto"/>
            <w:vAlign w:val="center"/>
            <w:hideMark/>
          </w:tcPr>
          <w:p w14:paraId="04F2ED18" w14:textId="77777777" w:rsidR="00C017C0" w:rsidRPr="00B86D11" w:rsidRDefault="00C017C0" w:rsidP="00E049E3">
            <w:pPr>
              <w:jc w:val="center"/>
              <w:rPr>
                <w:rFonts w:cs="Arial"/>
                <w:bCs/>
                <w:color w:val="000000"/>
                <w:sz w:val="22"/>
              </w:rPr>
            </w:pPr>
          </w:p>
        </w:tc>
        <w:tc>
          <w:tcPr>
            <w:tcW w:w="1171" w:type="dxa"/>
            <w:tcBorders>
              <w:top w:val="nil"/>
              <w:left w:val="nil"/>
              <w:bottom w:val="single" w:sz="4" w:space="0" w:color="auto"/>
              <w:right w:val="single" w:sz="4" w:space="0" w:color="auto"/>
            </w:tcBorders>
            <w:shd w:val="clear" w:color="auto" w:fill="auto"/>
            <w:vAlign w:val="center"/>
            <w:hideMark/>
          </w:tcPr>
          <w:p w14:paraId="767E7048" w14:textId="77777777" w:rsidR="00C017C0" w:rsidRPr="00B86D11" w:rsidRDefault="00F97F91" w:rsidP="00E049E3">
            <w:pPr>
              <w:jc w:val="center"/>
              <w:rPr>
                <w:rFonts w:cs="Arial"/>
                <w:bCs/>
                <w:color w:val="000000"/>
                <w:sz w:val="22"/>
              </w:rPr>
            </w:pPr>
            <w:r w:rsidRPr="00B86D11">
              <w:rPr>
                <w:rFonts w:cs="Arial"/>
                <w:bCs/>
                <w:color w:val="000000"/>
                <w:sz w:val="22"/>
              </w:rPr>
              <w:t>X</w:t>
            </w:r>
          </w:p>
        </w:tc>
      </w:tr>
      <w:tr w:rsidR="00C017C0" w:rsidRPr="00B86D11" w14:paraId="30320D89" w14:textId="77777777" w:rsidTr="0059425A">
        <w:trPr>
          <w:trHeight w:val="300"/>
        </w:trPr>
        <w:tc>
          <w:tcPr>
            <w:tcW w:w="1091" w:type="dxa"/>
            <w:vMerge w:val="restart"/>
            <w:tcBorders>
              <w:top w:val="nil"/>
              <w:left w:val="single" w:sz="4" w:space="0" w:color="auto"/>
              <w:right w:val="single" w:sz="4" w:space="0" w:color="auto"/>
            </w:tcBorders>
            <w:shd w:val="clear" w:color="auto" w:fill="auto"/>
            <w:vAlign w:val="center"/>
            <w:hideMark/>
          </w:tcPr>
          <w:p w14:paraId="6ACB2319" w14:textId="77777777" w:rsidR="00C017C0" w:rsidRPr="00B86D11" w:rsidRDefault="00C017C0" w:rsidP="00E049E3">
            <w:pPr>
              <w:jc w:val="center"/>
              <w:rPr>
                <w:rFonts w:cs="Arial"/>
                <w:color w:val="000000"/>
                <w:sz w:val="22"/>
              </w:rPr>
            </w:pPr>
            <w:r w:rsidRPr="00B86D11">
              <w:rPr>
                <w:rFonts w:cs="Arial"/>
                <w:bCs/>
                <w:color w:val="000000"/>
                <w:sz w:val="22"/>
              </w:rPr>
              <w:t xml:space="preserve">Moyenne </w:t>
            </w:r>
          </w:p>
        </w:tc>
        <w:tc>
          <w:tcPr>
            <w:tcW w:w="1121" w:type="dxa"/>
            <w:vMerge w:val="restart"/>
            <w:tcBorders>
              <w:top w:val="nil"/>
              <w:left w:val="single" w:sz="4" w:space="0" w:color="auto"/>
              <w:right w:val="single" w:sz="4" w:space="0" w:color="auto"/>
            </w:tcBorders>
            <w:shd w:val="clear" w:color="auto" w:fill="auto"/>
            <w:vAlign w:val="center"/>
            <w:hideMark/>
          </w:tcPr>
          <w:p w14:paraId="0E0E6368" w14:textId="77777777" w:rsidR="00C017C0" w:rsidRPr="00B86D11" w:rsidRDefault="00C017C0" w:rsidP="00E049E3">
            <w:pPr>
              <w:rPr>
                <w:rFonts w:cs="Arial"/>
                <w:color w:val="000000"/>
                <w:sz w:val="22"/>
              </w:rPr>
            </w:pPr>
            <w:r w:rsidRPr="00B86D11">
              <w:rPr>
                <w:rFonts w:cs="Arial"/>
                <w:bCs/>
                <w:color w:val="000000"/>
                <w:sz w:val="22"/>
              </w:rPr>
              <w:t>Régionale</w:t>
            </w:r>
          </w:p>
        </w:tc>
        <w:tc>
          <w:tcPr>
            <w:tcW w:w="1285" w:type="dxa"/>
            <w:tcBorders>
              <w:top w:val="nil"/>
              <w:left w:val="nil"/>
              <w:bottom w:val="single" w:sz="4" w:space="0" w:color="auto"/>
              <w:right w:val="single" w:sz="4" w:space="0" w:color="auto"/>
            </w:tcBorders>
            <w:shd w:val="clear" w:color="auto" w:fill="auto"/>
            <w:vAlign w:val="center"/>
            <w:hideMark/>
          </w:tcPr>
          <w:p w14:paraId="590840DB" w14:textId="77777777" w:rsidR="00C017C0" w:rsidRPr="00B86D11" w:rsidRDefault="00C017C0" w:rsidP="00E049E3">
            <w:pPr>
              <w:rPr>
                <w:rFonts w:cs="Arial"/>
                <w:color w:val="000000"/>
                <w:sz w:val="22"/>
              </w:rPr>
            </w:pPr>
            <w:r w:rsidRPr="00B86D11">
              <w:rPr>
                <w:rFonts w:cs="Arial"/>
                <w:bCs/>
                <w:color w:val="000000"/>
                <w:sz w:val="22"/>
              </w:rPr>
              <w:t>Permanente</w:t>
            </w:r>
          </w:p>
        </w:tc>
        <w:tc>
          <w:tcPr>
            <w:tcW w:w="1171" w:type="dxa"/>
            <w:tcBorders>
              <w:top w:val="nil"/>
              <w:left w:val="nil"/>
              <w:bottom w:val="single" w:sz="4" w:space="0" w:color="auto"/>
              <w:right w:val="single" w:sz="4" w:space="0" w:color="auto"/>
            </w:tcBorders>
            <w:shd w:val="clear" w:color="auto" w:fill="auto"/>
            <w:vAlign w:val="center"/>
            <w:hideMark/>
          </w:tcPr>
          <w:p w14:paraId="2CACF49E"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81" w:type="dxa"/>
            <w:tcBorders>
              <w:top w:val="nil"/>
              <w:left w:val="nil"/>
              <w:bottom w:val="single" w:sz="4" w:space="0" w:color="auto"/>
              <w:right w:val="single" w:sz="4" w:space="0" w:color="auto"/>
            </w:tcBorders>
            <w:shd w:val="clear" w:color="auto" w:fill="auto"/>
            <w:vAlign w:val="center"/>
            <w:hideMark/>
          </w:tcPr>
          <w:p w14:paraId="023109D3"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71" w:type="dxa"/>
            <w:tcBorders>
              <w:top w:val="nil"/>
              <w:left w:val="nil"/>
              <w:bottom w:val="single" w:sz="4" w:space="0" w:color="auto"/>
              <w:right w:val="single" w:sz="4" w:space="0" w:color="auto"/>
            </w:tcBorders>
            <w:shd w:val="clear" w:color="auto" w:fill="auto"/>
            <w:vAlign w:val="center"/>
            <w:hideMark/>
          </w:tcPr>
          <w:p w14:paraId="2E528E83"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4DAF907F" w14:textId="77777777" w:rsidTr="0059425A">
        <w:trPr>
          <w:trHeight w:val="300"/>
        </w:trPr>
        <w:tc>
          <w:tcPr>
            <w:tcW w:w="1091" w:type="dxa"/>
            <w:vMerge/>
            <w:tcBorders>
              <w:left w:val="single" w:sz="4" w:space="0" w:color="auto"/>
              <w:right w:val="single" w:sz="4" w:space="0" w:color="auto"/>
            </w:tcBorders>
            <w:vAlign w:val="center"/>
            <w:hideMark/>
          </w:tcPr>
          <w:p w14:paraId="0B3E185D" w14:textId="77777777" w:rsidR="00C017C0" w:rsidRPr="00B86D11" w:rsidRDefault="00C017C0" w:rsidP="00E049E3">
            <w:pPr>
              <w:rPr>
                <w:rFonts w:cs="Arial"/>
                <w:b/>
                <w:bCs/>
                <w:color w:val="000000"/>
                <w:sz w:val="22"/>
              </w:rPr>
            </w:pPr>
          </w:p>
        </w:tc>
        <w:tc>
          <w:tcPr>
            <w:tcW w:w="1121" w:type="dxa"/>
            <w:vMerge/>
            <w:tcBorders>
              <w:left w:val="single" w:sz="4" w:space="0" w:color="auto"/>
              <w:right w:val="single" w:sz="4" w:space="0" w:color="auto"/>
            </w:tcBorders>
            <w:vAlign w:val="center"/>
            <w:hideMark/>
          </w:tcPr>
          <w:p w14:paraId="68396839"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7D6034A3" w14:textId="77777777" w:rsidR="00C017C0" w:rsidRPr="00B86D11" w:rsidRDefault="00C017C0" w:rsidP="00E049E3">
            <w:pPr>
              <w:rPr>
                <w:rFonts w:cs="Arial"/>
                <w:color w:val="000000"/>
                <w:sz w:val="22"/>
              </w:rPr>
            </w:pPr>
            <w:r w:rsidRPr="00B86D11">
              <w:rPr>
                <w:rFonts w:cs="Arial"/>
                <w:bCs/>
                <w:color w:val="000000"/>
                <w:sz w:val="22"/>
              </w:rPr>
              <w:t>Temporaire</w:t>
            </w:r>
          </w:p>
        </w:tc>
        <w:tc>
          <w:tcPr>
            <w:tcW w:w="1171" w:type="dxa"/>
            <w:tcBorders>
              <w:top w:val="nil"/>
              <w:left w:val="nil"/>
              <w:bottom w:val="single" w:sz="4" w:space="0" w:color="auto"/>
              <w:right w:val="single" w:sz="4" w:space="0" w:color="auto"/>
            </w:tcBorders>
            <w:shd w:val="clear" w:color="auto" w:fill="auto"/>
            <w:vAlign w:val="center"/>
            <w:hideMark/>
          </w:tcPr>
          <w:p w14:paraId="6ED03A90"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45638F23"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71" w:type="dxa"/>
            <w:tcBorders>
              <w:top w:val="nil"/>
              <w:left w:val="nil"/>
              <w:bottom w:val="single" w:sz="4" w:space="0" w:color="auto"/>
              <w:right w:val="single" w:sz="4" w:space="0" w:color="auto"/>
            </w:tcBorders>
            <w:shd w:val="clear" w:color="auto" w:fill="auto"/>
            <w:vAlign w:val="center"/>
            <w:hideMark/>
          </w:tcPr>
          <w:p w14:paraId="1777100D"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0DCCB49A" w14:textId="77777777" w:rsidTr="0059425A">
        <w:trPr>
          <w:trHeight w:val="300"/>
        </w:trPr>
        <w:tc>
          <w:tcPr>
            <w:tcW w:w="1091" w:type="dxa"/>
            <w:vMerge/>
            <w:tcBorders>
              <w:left w:val="single" w:sz="4" w:space="0" w:color="auto"/>
              <w:right w:val="single" w:sz="4" w:space="0" w:color="auto"/>
            </w:tcBorders>
            <w:vAlign w:val="center"/>
            <w:hideMark/>
          </w:tcPr>
          <w:p w14:paraId="634746CE" w14:textId="77777777" w:rsidR="00C017C0" w:rsidRPr="00B86D11" w:rsidRDefault="00C017C0" w:rsidP="00E049E3">
            <w:pPr>
              <w:rPr>
                <w:rFonts w:cs="Arial"/>
                <w:b/>
                <w:bCs/>
                <w:color w:val="000000"/>
                <w:sz w:val="22"/>
              </w:rPr>
            </w:pPr>
          </w:p>
        </w:tc>
        <w:tc>
          <w:tcPr>
            <w:tcW w:w="1121" w:type="dxa"/>
            <w:vMerge/>
            <w:tcBorders>
              <w:left w:val="single" w:sz="4" w:space="0" w:color="auto"/>
              <w:bottom w:val="single" w:sz="4" w:space="0" w:color="auto"/>
              <w:right w:val="single" w:sz="4" w:space="0" w:color="auto"/>
            </w:tcBorders>
            <w:vAlign w:val="center"/>
            <w:hideMark/>
          </w:tcPr>
          <w:p w14:paraId="4074318A"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449D59C4" w14:textId="77777777" w:rsidR="00C017C0" w:rsidRPr="00B86D11" w:rsidRDefault="00C017C0" w:rsidP="00E049E3">
            <w:pPr>
              <w:rPr>
                <w:rFonts w:cs="Arial"/>
                <w:bCs/>
                <w:color w:val="000000"/>
                <w:sz w:val="22"/>
              </w:rPr>
            </w:pPr>
            <w:r w:rsidRPr="00B86D11">
              <w:rPr>
                <w:rFonts w:cs="Arial"/>
                <w:bCs/>
                <w:color w:val="000000"/>
                <w:sz w:val="22"/>
              </w:rPr>
              <w:t>Ponctuelle</w:t>
            </w:r>
          </w:p>
        </w:tc>
        <w:tc>
          <w:tcPr>
            <w:tcW w:w="1171" w:type="dxa"/>
            <w:tcBorders>
              <w:top w:val="nil"/>
              <w:left w:val="nil"/>
              <w:bottom w:val="single" w:sz="4" w:space="0" w:color="auto"/>
              <w:right w:val="single" w:sz="4" w:space="0" w:color="auto"/>
            </w:tcBorders>
            <w:shd w:val="clear" w:color="auto" w:fill="auto"/>
            <w:vAlign w:val="center"/>
            <w:hideMark/>
          </w:tcPr>
          <w:p w14:paraId="63899DDA" w14:textId="77777777" w:rsidR="00C017C0" w:rsidRPr="00B86D11" w:rsidRDefault="00C017C0" w:rsidP="00E049E3">
            <w:pPr>
              <w:jc w:val="center"/>
              <w:rPr>
                <w:rFonts w:cs="Arial"/>
                <w:bCs/>
                <w:color w:val="000000"/>
                <w:sz w:val="22"/>
              </w:rPr>
            </w:pPr>
          </w:p>
        </w:tc>
        <w:tc>
          <w:tcPr>
            <w:tcW w:w="1181" w:type="dxa"/>
            <w:tcBorders>
              <w:top w:val="nil"/>
              <w:left w:val="nil"/>
              <w:bottom w:val="single" w:sz="4" w:space="0" w:color="auto"/>
              <w:right w:val="single" w:sz="4" w:space="0" w:color="auto"/>
            </w:tcBorders>
            <w:shd w:val="clear" w:color="auto" w:fill="auto"/>
            <w:vAlign w:val="center"/>
            <w:hideMark/>
          </w:tcPr>
          <w:p w14:paraId="31799262" w14:textId="77777777" w:rsidR="00C017C0" w:rsidRPr="00B86D11" w:rsidRDefault="00C017C0" w:rsidP="00E049E3">
            <w:pPr>
              <w:jc w:val="center"/>
              <w:rPr>
                <w:rFonts w:cs="Arial"/>
                <w:bCs/>
                <w:color w:val="000000"/>
                <w:sz w:val="22"/>
              </w:rPr>
            </w:pPr>
          </w:p>
        </w:tc>
        <w:tc>
          <w:tcPr>
            <w:tcW w:w="1171" w:type="dxa"/>
            <w:tcBorders>
              <w:top w:val="nil"/>
              <w:left w:val="nil"/>
              <w:bottom w:val="single" w:sz="4" w:space="0" w:color="auto"/>
              <w:right w:val="single" w:sz="4" w:space="0" w:color="auto"/>
            </w:tcBorders>
            <w:shd w:val="clear" w:color="auto" w:fill="auto"/>
            <w:vAlign w:val="center"/>
            <w:hideMark/>
          </w:tcPr>
          <w:p w14:paraId="1FF17971" w14:textId="77777777" w:rsidR="00C017C0" w:rsidRPr="00B86D11" w:rsidRDefault="00F97F91" w:rsidP="00E049E3">
            <w:pPr>
              <w:jc w:val="center"/>
              <w:rPr>
                <w:rFonts w:cs="Arial"/>
                <w:bCs/>
                <w:color w:val="000000"/>
                <w:sz w:val="22"/>
              </w:rPr>
            </w:pPr>
            <w:r w:rsidRPr="00B86D11">
              <w:rPr>
                <w:rFonts w:cs="Arial"/>
                <w:bCs/>
                <w:color w:val="000000"/>
                <w:sz w:val="22"/>
              </w:rPr>
              <w:t>X</w:t>
            </w:r>
          </w:p>
        </w:tc>
      </w:tr>
      <w:tr w:rsidR="00C017C0" w:rsidRPr="00B86D11" w14:paraId="7EFF71CE" w14:textId="77777777" w:rsidTr="0059425A">
        <w:trPr>
          <w:trHeight w:val="300"/>
        </w:trPr>
        <w:tc>
          <w:tcPr>
            <w:tcW w:w="1091" w:type="dxa"/>
            <w:vMerge/>
            <w:tcBorders>
              <w:left w:val="single" w:sz="4" w:space="0" w:color="auto"/>
              <w:right w:val="single" w:sz="4" w:space="0" w:color="auto"/>
            </w:tcBorders>
            <w:vAlign w:val="center"/>
            <w:hideMark/>
          </w:tcPr>
          <w:p w14:paraId="0139358A" w14:textId="77777777" w:rsidR="00C017C0" w:rsidRPr="00B86D11" w:rsidRDefault="00C017C0" w:rsidP="00E049E3">
            <w:pPr>
              <w:rPr>
                <w:rFonts w:cs="Arial"/>
                <w:b/>
                <w:bCs/>
                <w:color w:val="000000"/>
                <w:sz w:val="22"/>
              </w:rPr>
            </w:pPr>
          </w:p>
        </w:tc>
        <w:tc>
          <w:tcPr>
            <w:tcW w:w="1121" w:type="dxa"/>
            <w:vMerge w:val="restart"/>
            <w:tcBorders>
              <w:top w:val="nil"/>
              <w:left w:val="single" w:sz="4" w:space="0" w:color="auto"/>
              <w:right w:val="single" w:sz="4" w:space="0" w:color="auto"/>
            </w:tcBorders>
            <w:shd w:val="clear" w:color="auto" w:fill="auto"/>
            <w:vAlign w:val="center"/>
            <w:hideMark/>
          </w:tcPr>
          <w:p w14:paraId="0AC7AE73" w14:textId="77777777" w:rsidR="00C017C0" w:rsidRPr="00B86D11" w:rsidRDefault="00C017C0" w:rsidP="00E049E3">
            <w:pPr>
              <w:rPr>
                <w:rFonts w:cs="Arial"/>
                <w:color w:val="000000"/>
                <w:sz w:val="22"/>
              </w:rPr>
            </w:pPr>
            <w:r w:rsidRPr="00B86D11">
              <w:rPr>
                <w:rFonts w:cs="Arial"/>
                <w:bCs/>
                <w:color w:val="000000"/>
                <w:sz w:val="22"/>
              </w:rPr>
              <w:t>Locale</w:t>
            </w:r>
          </w:p>
        </w:tc>
        <w:tc>
          <w:tcPr>
            <w:tcW w:w="1285" w:type="dxa"/>
            <w:tcBorders>
              <w:top w:val="nil"/>
              <w:left w:val="nil"/>
              <w:bottom w:val="single" w:sz="4" w:space="0" w:color="auto"/>
              <w:right w:val="single" w:sz="4" w:space="0" w:color="auto"/>
            </w:tcBorders>
            <w:shd w:val="clear" w:color="auto" w:fill="auto"/>
            <w:vAlign w:val="center"/>
            <w:hideMark/>
          </w:tcPr>
          <w:p w14:paraId="297C37EA" w14:textId="77777777" w:rsidR="00C017C0" w:rsidRPr="00B86D11" w:rsidRDefault="00C017C0" w:rsidP="00E049E3">
            <w:pPr>
              <w:rPr>
                <w:rFonts w:cs="Arial"/>
                <w:color w:val="000000"/>
                <w:sz w:val="22"/>
              </w:rPr>
            </w:pPr>
            <w:r w:rsidRPr="00B86D11">
              <w:rPr>
                <w:rFonts w:cs="Arial"/>
                <w:bCs/>
                <w:color w:val="000000"/>
                <w:sz w:val="22"/>
              </w:rPr>
              <w:t xml:space="preserve">Permanente </w:t>
            </w:r>
          </w:p>
        </w:tc>
        <w:tc>
          <w:tcPr>
            <w:tcW w:w="1171" w:type="dxa"/>
            <w:tcBorders>
              <w:top w:val="nil"/>
              <w:left w:val="nil"/>
              <w:bottom w:val="single" w:sz="4" w:space="0" w:color="auto"/>
              <w:right w:val="single" w:sz="4" w:space="0" w:color="auto"/>
            </w:tcBorders>
            <w:shd w:val="clear" w:color="auto" w:fill="auto"/>
            <w:vAlign w:val="center"/>
            <w:hideMark/>
          </w:tcPr>
          <w:p w14:paraId="1D79CB96"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648404D5"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71" w:type="dxa"/>
            <w:tcBorders>
              <w:top w:val="nil"/>
              <w:left w:val="nil"/>
              <w:bottom w:val="single" w:sz="4" w:space="0" w:color="auto"/>
              <w:right w:val="single" w:sz="4" w:space="0" w:color="auto"/>
            </w:tcBorders>
            <w:shd w:val="clear" w:color="auto" w:fill="auto"/>
            <w:vAlign w:val="center"/>
            <w:hideMark/>
          </w:tcPr>
          <w:p w14:paraId="37BA3E93"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42C8488E" w14:textId="77777777" w:rsidTr="0059425A">
        <w:trPr>
          <w:trHeight w:val="300"/>
        </w:trPr>
        <w:tc>
          <w:tcPr>
            <w:tcW w:w="1091" w:type="dxa"/>
            <w:vMerge/>
            <w:tcBorders>
              <w:left w:val="single" w:sz="4" w:space="0" w:color="auto"/>
              <w:right w:val="single" w:sz="4" w:space="0" w:color="auto"/>
            </w:tcBorders>
            <w:vAlign w:val="center"/>
            <w:hideMark/>
          </w:tcPr>
          <w:p w14:paraId="28BDD4F6" w14:textId="77777777" w:rsidR="00C017C0" w:rsidRPr="00B86D11" w:rsidRDefault="00C017C0" w:rsidP="00E049E3">
            <w:pPr>
              <w:rPr>
                <w:rFonts w:cs="Arial"/>
                <w:b/>
                <w:bCs/>
                <w:color w:val="000000"/>
                <w:sz w:val="22"/>
              </w:rPr>
            </w:pPr>
          </w:p>
        </w:tc>
        <w:tc>
          <w:tcPr>
            <w:tcW w:w="1121" w:type="dxa"/>
            <w:vMerge/>
            <w:tcBorders>
              <w:left w:val="single" w:sz="4" w:space="0" w:color="auto"/>
              <w:right w:val="single" w:sz="4" w:space="0" w:color="auto"/>
            </w:tcBorders>
            <w:vAlign w:val="center"/>
            <w:hideMark/>
          </w:tcPr>
          <w:p w14:paraId="159FB537"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2AF7BC46" w14:textId="77777777" w:rsidR="00C017C0" w:rsidRPr="00B86D11" w:rsidRDefault="00C017C0" w:rsidP="00E049E3">
            <w:pPr>
              <w:rPr>
                <w:rFonts w:cs="Arial"/>
                <w:color w:val="000000"/>
                <w:sz w:val="22"/>
              </w:rPr>
            </w:pPr>
            <w:r w:rsidRPr="00B86D11">
              <w:rPr>
                <w:rFonts w:cs="Arial"/>
                <w:bCs/>
                <w:color w:val="000000"/>
                <w:sz w:val="22"/>
              </w:rPr>
              <w:t xml:space="preserve">Temporaire </w:t>
            </w:r>
          </w:p>
        </w:tc>
        <w:tc>
          <w:tcPr>
            <w:tcW w:w="1171" w:type="dxa"/>
            <w:tcBorders>
              <w:top w:val="nil"/>
              <w:left w:val="nil"/>
              <w:bottom w:val="single" w:sz="4" w:space="0" w:color="auto"/>
              <w:right w:val="single" w:sz="4" w:space="0" w:color="auto"/>
            </w:tcBorders>
            <w:shd w:val="clear" w:color="auto" w:fill="auto"/>
            <w:vAlign w:val="center"/>
            <w:hideMark/>
          </w:tcPr>
          <w:p w14:paraId="7CFE933B"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4D633B6A"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71" w:type="dxa"/>
            <w:tcBorders>
              <w:top w:val="nil"/>
              <w:left w:val="nil"/>
              <w:bottom w:val="single" w:sz="4" w:space="0" w:color="auto"/>
              <w:right w:val="single" w:sz="4" w:space="0" w:color="auto"/>
            </w:tcBorders>
            <w:shd w:val="clear" w:color="auto" w:fill="auto"/>
            <w:vAlign w:val="center"/>
            <w:hideMark/>
          </w:tcPr>
          <w:p w14:paraId="72EB2A72" w14:textId="77777777" w:rsidR="00C017C0" w:rsidRPr="00B86D11" w:rsidRDefault="00C017C0" w:rsidP="00E049E3">
            <w:pPr>
              <w:jc w:val="center"/>
              <w:rPr>
                <w:rFonts w:cs="Arial"/>
                <w:color w:val="000000"/>
                <w:sz w:val="22"/>
              </w:rPr>
            </w:pPr>
            <w:r w:rsidRPr="00B86D11">
              <w:rPr>
                <w:rFonts w:cs="Arial"/>
                <w:bCs/>
                <w:color w:val="000000"/>
                <w:sz w:val="22"/>
              </w:rPr>
              <w:t>X</w:t>
            </w:r>
          </w:p>
        </w:tc>
      </w:tr>
      <w:tr w:rsidR="00C017C0" w:rsidRPr="00B86D11" w14:paraId="4B43DA22" w14:textId="77777777" w:rsidTr="0059425A">
        <w:trPr>
          <w:trHeight w:val="300"/>
        </w:trPr>
        <w:tc>
          <w:tcPr>
            <w:tcW w:w="1091" w:type="dxa"/>
            <w:vMerge/>
            <w:tcBorders>
              <w:left w:val="single" w:sz="4" w:space="0" w:color="auto"/>
              <w:right w:val="single" w:sz="4" w:space="0" w:color="auto"/>
            </w:tcBorders>
            <w:vAlign w:val="center"/>
            <w:hideMark/>
          </w:tcPr>
          <w:p w14:paraId="18945438" w14:textId="77777777" w:rsidR="00C017C0" w:rsidRPr="00B86D11" w:rsidRDefault="00C017C0" w:rsidP="00E049E3">
            <w:pPr>
              <w:rPr>
                <w:rFonts w:cs="Arial"/>
                <w:b/>
                <w:bCs/>
                <w:color w:val="000000"/>
                <w:sz w:val="22"/>
              </w:rPr>
            </w:pPr>
          </w:p>
        </w:tc>
        <w:tc>
          <w:tcPr>
            <w:tcW w:w="1121" w:type="dxa"/>
            <w:vMerge/>
            <w:tcBorders>
              <w:left w:val="single" w:sz="4" w:space="0" w:color="auto"/>
              <w:bottom w:val="single" w:sz="4" w:space="0" w:color="auto"/>
              <w:right w:val="single" w:sz="4" w:space="0" w:color="auto"/>
            </w:tcBorders>
            <w:vAlign w:val="center"/>
            <w:hideMark/>
          </w:tcPr>
          <w:p w14:paraId="0D6F99A6"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0D663CB7" w14:textId="77777777" w:rsidR="00C017C0" w:rsidRPr="00B86D11" w:rsidRDefault="00C017C0" w:rsidP="00E049E3">
            <w:pPr>
              <w:rPr>
                <w:rFonts w:cs="Arial"/>
                <w:bCs/>
                <w:color w:val="000000"/>
                <w:sz w:val="22"/>
              </w:rPr>
            </w:pPr>
            <w:r w:rsidRPr="00B86D11">
              <w:rPr>
                <w:rFonts w:cs="Arial"/>
                <w:bCs/>
                <w:color w:val="000000"/>
                <w:sz w:val="22"/>
              </w:rPr>
              <w:t>Ponctuelle</w:t>
            </w:r>
          </w:p>
        </w:tc>
        <w:tc>
          <w:tcPr>
            <w:tcW w:w="1171" w:type="dxa"/>
            <w:tcBorders>
              <w:top w:val="nil"/>
              <w:left w:val="nil"/>
              <w:bottom w:val="single" w:sz="4" w:space="0" w:color="auto"/>
              <w:right w:val="single" w:sz="4" w:space="0" w:color="auto"/>
            </w:tcBorders>
            <w:shd w:val="clear" w:color="auto" w:fill="auto"/>
            <w:vAlign w:val="center"/>
            <w:hideMark/>
          </w:tcPr>
          <w:p w14:paraId="2633EFEE" w14:textId="77777777" w:rsidR="00C017C0" w:rsidRPr="00B86D11" w:rsidRDefault="00C017C0" w:rsidP="00E049E3">
            <w:pPr>
              <w:jc w:val="center"/>
              <w:rPr>
                <w:rFonts w:cs="Arial"/>
                <w:bCs/>
                <w:color w:val="000000"/>
                <w:sz w:val="22"/>
              </w:rPr>
            </w:pPr>
          </w:p>
        </w:tc>
        <w:tc>
          <w:tcPr>
            <w:tcW w:w="1181" w:type="dxa"/>
            <w:tcBorders>
              <w:top w:val="nil"/>
              <w:left w:val="nil"/>
              <w:bottom w:val="single" w:sz="4" w:space="0" w:color="auto"/>
              <w:right w:val="single" w:sz="4" w:space="0" w:color="auto"/>
            </w:tcBorders>
            <w:shd w:val="clear" w:color="auto" w:fill="auto"/>
            <w:vAlign w:val="center"/>
            <w:hideMark/>
          </w:tcPr>
          <w:p w14:paraId="318840D3" w14:textId="77777777" w:rsidR="00C017C0" w:rsidRPr="00B86D11" w:rsidRDefault="00C017C0" w:rsidP="00E049E3">
            <w:pPr>
              <w:jc w:val="center"/>
              <w:rPr>
                <w:rFonts w:cs="Arial"/>
                <w:bCs/>
                <w:color w:val="000000"/>
                <w:sz w:val="22"/>
              </w:rPr>
            </w:pPr>
          </w:p>
        </w:tc>
        <w:tc>
          <w:tcPr>
            <w:tcW w:w="1171" w:type="dxa"/>
            <w:tcBorders>
              <w:top w:val="nil"/>
              <w:left w:val="nil"/>
              <w:bottom w:val="single" w:sz="4" w:space="0" w:color="auto"/>
              <w:right w:val="single" w:sz="4" w:space="0" w:color="auto"/>
            </w:tcBorders>
            <w:shd w:val="clear" w:color="auto" w:fill="auto"/>
            <w:vAlign w:val="center"/>
            <w:hideMark/>
          </w:tcPr>
          <w:p w14:paraId="532B9D71" w14:textId="77777777" w:rsidR="00C017C0" w:rsidRPr="00B86D11" w:rsidRDefault="00F97F91" w:rsidP="00E049E3">
            <w:pPr>
              <w:jc w:val="center"/>
              <w:rPr>
                <w:rFonts w:cs="Arial"/>
                <w:bCs/>
                <w:color w:val="000000"/>
                <w:sz w:val="22"/>
              </w:rPr>
            </w:pPr>
            <w:r w:rsidRPr="00B86D11">
              <w:rPr>
                <w:rFonts w:cs="Arial"/>
                <w:bCs/>
                <w:color w:val="000000"/>
                <w:sz w:val="22"/>
              </w:rPr>
              <w:t>X</w:t>
            </w:r>
          </w:p>
        </w:tc>
      </w:tr>
      <w:tr w:rsidR="00C017C0" w:rsidRPr="00B86D11" w14:paraId="319AAF0F" w14:textId="77777777" w:rsidTr="0059425A">
        <w:trPr>
          <w:trHeight w:val="300"/>
        </w:trPr>
        <w:tc>
          <w:tcPr>
            <w:tcW w:w="1091" w:type="dxa"/>
            <w:vMerge/>
            <w:tcBorders>
              <w:left w:val="single" w:sz="4" w:space="0" w:color="auto"/>
              <w:right w:val="single" w:sz="4" w:space="0" w:color="auto"/>
            </w:tcBorders>
            <w:vAlign w:val="center"/>
            <w:hideMark/>
          </w:tcPr>
          <w:p w14:paraId="05141B47" w14:textId="77777777" w:rsidR="00C017C0" w:rsidRPr="00B86D11" w:rsidRDefault="00C017C0" w:rsidP="00E049E3">
            <w:pPr>
              <w:rPr>
                <w:rFonts w:cs="Arial"/>
                <w:b/>
                <w:bCs/>
                <w:color w:val="000000"/>
                <w:sz w:val="22"/>
              </w:rPr>
            </w:pPr>
          </w:p>
        </w:tc>
        <w:tc>
          <w:tcPr>
            <w:tcW w:w="1121" w:type="dxa"/>
            <w:vMerge w:val="restart"/>
            <w:tcBorders>
              <w:top w:val="nil"/>
              <w:left w:val="single" w:sz="4" w:space="0" w:color="auto"/>
              <w:right w:val="single" w:sz="4" w:space="0" w:color="auto"/>
            </w:tcBorders>
            <w:shd w:val="clear" w:color="auto" w:fill="auto"/>
            <w:vAlign w:val="center"/>
            <w:hideMark/>
          </w:tcPr>
          <w:p w14:paraId="6F672CDC" w14:textId="77777777" w:rsidR="00C017C0" w:rsidRPr="00B86D11" w:rsidRDefault="00C017C0" w:rsidP="00E049E3">
            <w:pPr>
              <w:rPr>
                <w:rFonts w:cs="Arial"/>
                <w:color w:val="000000"/>
                <w:sz w:val="22"/>
              </w:rPr>
            </w:pPr>
            <w:r w:rsidRPr="00B86D11">
              <w:rPr>
                <w:rFonts w:cs="Arial"/>
                <w:bCs/>
                <w:color w:val="000000"/>
                <w:sz w:val="22"/>
              </w:rPr>
              <w:t>Ponctuelle</w:t>
            </w:r>
          </w:p>
        </w:tc>
        <w:tc>
          <w:tcPr>
            <w:tcW w:w="1285" w:type="dxa"/>
            <w:tcBorders>
              <w:top w:val="nil"/>
              <w:left w:val="nil"/>
              <w:bottom w:val="single" w:sz="4" w:space="0" w:color="auto"/>
              <w:right w:val="single" w:sz="4" w:space="0" w:color="auto"/>
            </w:tcBorders>
            <w:shd w:val="clear" w:color="auto" w:fill="auto"/>
            <w:vAlign w:val="center"/>
            <w:hideMark/>
          </w:tcPr>
          <w:p w14:paraId="6430EB5B" w14:textId="77777777" w:rsidR="00C017C0" w:rsidRPr="00B86D11" w:rsidRDefault="00C017C0" w:rsidP="00E049E3">
            <w:pPr>
              <w:rPr>
                <w:rFonts w:cs="Arial"/>
                <w:color w:val="000000"/>
                <w:sz w:val="22"/>
              </w:rPr>
            </w:pPr>
            <w:r w:rsidRPr="00B86D11">
              <w:rPr>
                <w:rFonts w:cs="Arial"/>
                <w:bCs/>
                <w:color w:val="000000"/>
                <w:sz w:val="22"/>
              </w:rPr>
              <w:t xml:space="preserve">Permanente </w:t>
            </w:r>
          </w:p>
        </w:tc>
        <w:tc>
          <w:tcPr>
            <w:tcW w:w="1171" w:type="dxa"/>
            <w:tcBorders>
              <w:top w:val="nil"/>
              <w:left w:val="nil"/>
              <w:bottom w:val="single" w:sz="4" w:space="0" w:color="auto"/>
              <w:right w:val="single" w:sz="4" w:space="0" w:color="auto"/>
            </w:tcBorders>
            <w:shd w:val="clear" w:color="auto" w:fill="auto"/>
            <w:vAlign w:val="center"/>
            <w:hideMark/>
          </w:tcPr>
          <w:p w14:paraId="43C1F094"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02373489"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71" w:type="dxa"/>
            <w:tcBorders>
              <w:top w:val="nil"/>
              <w:left w:val="nil"/>
              <w:bottom w:val="single" w:sz="4" w:space="0" w:color="auto"/>
              <w:right w:val="single" w:sz="4" w:space="0" w:color="auto"/>
            </w:tcBorders>
            <w:shd w:val="clear" w:color="auto" w:fill="auto"/>
            <w:vAlign w:val="center"/>
            <w:hideMark/>
          </w:tcPr>
          <w:p w14:paraId="1AE72C49"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02B0334A" w14:textId="77777777" w:rsidTr="0059425A">
        <w:trPr>
          <w:trHeight w:val="300"/>
        </w:trPr>
        <w:tc>
          <w:tcPr>
            <w:tcW w:w="1091" w:type="dxa"/>
            <w:vMerge/>
            <w:tcBorders>
              <w:left w:val="single" w:sz="4" w:space="0" w:color="auto"/>
              <w:right w:val="single" w:sz="4" w:space="0" w:color="auto"/>
            </w:tcBorders>
            <w:vAlign w:val="center"/>
            <w:hideMark/>
          </w:tcPr>
          <w:p w14:paraId="163AA852" w14:textId="77777777" w:rsidR="00C017C0" w:rsidRPr="00B86D11" w:rsidRDefault="00C017C0" w:rsidP="00E049E3">
            <w:pPr>
              <w:rPr>
                <w:rFonts w:cs="Arial"/>
                <w:b/>
                <w:bCs/>
                <w:color w:val="000000"/>
                <w:sz w:val="22"/>
              </w:rPr>
            </w:pPr>
          </w:p>
        </w:tc>
        <w:tc>
          <w:tcPr>
            <w:tcW w:w="1121" w:type="dxa"/>
            <w:vMerge/>
            <w:tcBorders>
              <w:left w:val="single" w:sz="4" w:space="0" w:color="auto"/>
              <w:right w:val="single" w:sz="4" w:space="0" w:color="auto"/>
            </w:tcBorders>
            <w:vAlign w:val="center"/>
            <w:hideMark/>
          </w:tcPr>
          <w:p w14:paraId="63580B68"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43BA88C5" w14:textId="77777777" w:rsidR="00C017C0" w:rsidRPr="00B86D11" w:rsidRDefault="00C017C0" w:rsidP="00E049E3">
            <w:pPr>
              <w:rPr>
                <w:rFonts w:cs="Arial"/>
                <w:color w:val="000000"/>
                <w:sz w:val="22"/>
              </w:rPr>
            </w:pPr>
            <w:r w:rsidRPr="00B86D11">
              <w:rPr>
                <w:rFonts w:cs="Arial"/>
                <w:bCs/>
                <w:color w:val="000000"/>
                <w:sz w:val="22"/>
              </w:rPr>
              <w:t xml:space="preserve">Temporaire </w:t>
            </w:r>
          </w:p>
        </w:tc>
        <w:tc>
          <w:tcPr>
            <w:tcW w:w="1171" w:type="dxa"/>
            <w:tcBorders>
              <w:top w:val="nil"/>
              <w:left w:val="nil"/>
              <w:bottom w:val="single" w:sz="4" w:space="0" w:color="auto"/>
              <w:right w:val="single" w:sz="4" w:space="0" w:color="auto"/>
            </w:tcBorders>
            <w:shd w:val="clear" w:color="auto" w:fill="auto"/>
            <w:vAlign w:val="center"/>
            <w:hideMark/>
          </w:tcPr>
          <w:p w14:paraId="661DCE4C"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2080268F"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71" w:type="dxa"/>
            <w:tcBorders>
              <w:top w:val="nil"/>
              <w:left w:val="nil"/>
              <w:bottom w:val="single" w:sz="4" w:space="0" w:color="auto"/>
              <w:right w:val="single" w:sz="4" w:space="0" w:color="auto"/>
            </w:tcBorders>
            <w:shd w:val="clear" w:color="auto" w:fill="auto"/>
            <w:vAlign w:val="center"/>
            <w:hideMark/>
          </w:tcPr>
          <w:p w14:paraId="6F53F378" w14:textId="77777777" w:rsidR="00C017C0" w:rsidRPr="00B86D11" w:rsidRDefault="00C017C0" w:rsidP="00E049E3">
            <w:pPr>
              <w:jc w:val="center"/>
              <w:rPr>
                <w:rFonts w:cs="Arial"/>
                <w:color w:val="000000"/>
                <w:sz w:val="22"/>
              </w:rPr>
            </w:pPr>
            <w:r w:rsidRPr="00B86D11">
              <w:rPr>
                <w:rFonts w:cs="Arial"/>
                <w:bCs/>
                <w:color w:val="000000"/>
                <w:sz w:val="22"/>
              </w:rPr>
              <w:t>X</w:t>
            </w:r>
          </w:p>
        </w:tc>
      </w:tr>
      <w:tr w:rsidR="00C017C0" w:rsidRPr="00B86D11" w14:paraId="4A380F57" w14:textId="77777777" w:rsidTr="0059425A">
        <w:trPr>
          <w:trHeight w:val="300"/>
        </w:trPr>
        <w:tc>
          <w:tcPr>
            <w:tcW w:w="1091" w:type="dxa"/>
            <w:vMerge/>
            <w:tcBorders>
              <w:left w:val="single" w:sz="4" w:space="0" w:color="auto"/>
              <w:bottom w:val="single" w:sz="4" w:space="0" w:color="auto"/>
              <w:right w:val="single" w:sz="4" w:space="0" w:color="auto"/>
            </w:tcBorders>
            <w:vAlign w:val="center"/>
            <w:hideMark/>
          </w:tcPr>
          <w:p w14:paraId="3CAC588D" w14:textId="77777777" w:rsidR="00C017C0" w:rsidRPr="00B86D11" w:rsidRDefault="00C017C0" w:rsidP="00E049E3">
            <w:pPr>
              <w:rPr>
                <w:rFonts w:cs="Arial"/>
                <w:b/>
                <w:bCs/>
                <w:color w:val="000000"/>
                <w:sz w:val="22"/>
              </w:rPr>
            </w:pPr>
          </w:p>
        </w:tc>
        <w:tc>
          <w:tcPr>
            <w:tcW w:w="1121" w:type="dxa"/>
            <w:vMerge/>
            <w:tcBorders>
              <w:left w:val="single" w:sz="4" w:space="0" w:color="auto"/>
              <w:bottom w:val="single" w:sz="4" w:space="0" w:color="auto"/>
              <w:right w:val="single" w:sz="4" w:space="0" w:color="auto"/>
            </w:tcBorders>
            <w:vAlign w:val="center"/>
            <w:hideMark/>
          </w:tcPr>
          <w:p w14:paraId="3ACDFBAE"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0B3D269E" w14:textId="77777777" w:rsidR="00C017C0" w:rsidRPr="00B86D11" w:rsidRDefault="00C017C0" w:rsidP="00E049E3">
            <w:pPr>
              <w:rPr>
                <w:rFonts w:cs="Arial"/>
                <w:bCs/>
                <w:color w:val="000000"/>
                <w:sz w:val="22"/>
              </w:rPr>
            </w:pPr>
            <w:r w:rsidRPr="00B86D11">
              <w:rPr>
                <w:rFonts w:cs="Arial"/>
                <w:bCs/>
                <w:color w:val="000000"/>
                <w:sz w:val="22"/>
              </w:rPr>
              <w:t>Ponctuelle</w:t>
            </w:r>
          </w:p>
        </w:tc>
        <w:tc>
          <w:tcPr>
            <w:tcW w:w="1171" w:type="dxa"/>
            <w:tcBorders>
              <w:top w:val="nil"/>
              <w:left w:val="nil"/>
              <w:bottom w:val="single" w:sz="4" w:space="0" w:color="auto"/>
              <w:right w:val="single" w:sz="4" w:space="0" w:color="auto"/>
            </w:tcBorders>
            <w:shd w:val="clear" w:color="auto" w:fill="auto"/>
            <w:vAlign w:val="center"/>
            <w:hideMark/>
          </w:tcPr>
          <w:p w14:paraId="43FF3E29" w14:textId="77777777" w:rsidR="00C017C0" w:rsidRPr="00B86D11" w:rsidRDefault="00C017C0" w:rsidP="00E049E3">
            <w:pPr>
              <w:jc w:val="center"/>
              <w:rPr>
                <w:rFonts w:cs="Arial"/>
                <w:bCs/>
                <w:color w:val="000000"/>
                <w:sz w:val="22"/>
              </w:rPr>
            </w:pPr>
          </w:p>
        </w:tc>
        <w:tc>
          <w:tcPr>
            <w:tcW w:w="1181" w:type="dxa"/>
            <w:tcBorders>
              <w:top w:val="nil"/>
              <w:left w:val="nil"/>
              <w:bottom w:val="single" w:sz="4" w:space="0" w:color="auto"/>
              <w:right w:val="single" w:sz="4" w:space="0" w:color="auto"/>
            </w:tcBorders>
            <w:shd w:val="clear" w:color="auto" w:fill="auto"/>
            <w:vAlign w:val="center"/>
            <w:hideMark/>
          </w:tcPr>
          <w:p w14:paraId="32007EAA" w14:textId="77777777" w:rsidR="00C017C0" w:rsidRPr="00B86D11" w:rsidRDefault="00C017C0" w:rsidP="00E049E3">
            <w:pPr>
              <w:jc w:val="center"/>
              <w:rPr>
                <w:rFonts w:cs="Arial"/>
                <w:bCs/>
                <w:color w:val="000000"/>
                <w:sz w:val="22"/>
              </w:rPr>
            </w:pPr>
          </w:p>
        </w:tc>
        <w:tc>
          <w:tcPr>
            <w:tcW w:w="1171" w:type="dxa"/>
            <w:tcBorders>
              <w:top w:val="nil"/>
              <w:left w:val="nil"/>
              <w:bottom w:val="single" w:sz="4" w:space="0" w:color="auto"/>
              <w:right w:val="single" w:sz="4" w:space="0" w:color="auto"/>
            </w:tcBorders>
            <w:shd w:val="clear" w:color="auto" w:fill="auto"/>
            <w:vAlign w:val="center"/>
            <w:hideMark/>
          </w:tcPr>
          <w:p w14:paraId="58081C71" w14:textId="77777777" w:rsidR="00C017C0" w:rsidRPr="00B86D11" w:rsidRDefault="00F97F91" w:rsidP="00E049E3">
            <w:pPr>
              <w:jc w:val="center"/>
              <w:rPr>
                <w:rFonts w:cs="Arial"/>
                <w:bCs/>
                <w:color w:val="000000"/>
                <w:sz w:val="22"/>
              </w:rPr>
            </w:pPr>
            <w:r w:rsidRPr="00B86D11">
              <w:rPr>
                <w:rFonts w:cs="Arial"/>
                <w:bCs/>
                <w:color w:val="000000"/>
                <w:sz w:val="22"/>
              </w:rPr>
              <w:t>X</w:t>
            </w:r>
          </w:p>
        </w:tc>
      </w:tr>
      <w:tr w:rsidR="00C017C0" w:rsidRPr="00B86D11" w14:paraId="2BB711F7" w14:textId="77777777" w:rsidTr="0059425A">
        <w:trPr>
          <w:trHeight w:val="300"/>
        </w:trPr>
        <w:tc>
          <w:tcPr>
            <w:tcW w:w="1091" w:type="dxa"/>
            <w:vMerge w:val="restart"/>
            <w:tcBorders>
              <w:top w:val="nil"/>
              <w:left w:val="single" w:sz="4" w:space="0" w:color="auto"/>
              <w:bottom w:val="single" w:sz="4" w:space="0" w:color="auto"/>
              <w:right w:val="single" w:sz="4" w:space="0" w:color="auto"/>
            </w:tcBorders>
            <w:shd w:val="clear" w:color="auto" w:fill="auto"/>
            <w:vAlign w:val="center"/>
            <w:hideMark/>
          </w:tcPr>
          <w:p w14:paraId="63B152D9" w14:textId="77777777" w:rsidR="00C017C0" w:rsidRPr="00B86D11" w:rsidRDefault="00C017C0" w:rsidP="00E049E3">
            <w:pPr>
              <w:jc w:val="center"/>
              <w:rPr>
                <w:rFonts w:cs="Arial"/>
                <w:color w:val="000000"/>
                <w:sz w:val="22"/>
              </w:rPr>
            </w:pPr>
            <w:r w:rsidRPr="00B86D11">
              <w:rPr>
                <w:rFonts w:cs="Arial"/>
                <w:bCs/>
                <w:color w:val="000000"/>
                <w:sz w:val="22"/>
              </w:rPr>
              <w:t xml:space="preserve">Faible </w:t>
            </w:r>
          </w:p>
        </w:tc>
        <w:tc>
          <w:tcPr>
            <w:tcW w:w="1121" w:type="dxa"/>
            <w:vMerge w:val="restart"/>
            <w:tcBorders>
              <w:top w:val="nil"/>
              <w:left w:val="single" w:sz="4" w:space="0" w:color="auto"/>
              <w:right w:val="single" w:sz="4" w:space="0" w:color="auto"/>
            </w:tcBorders>
            <w:shd w:val="clear" w:color="auto" w:fill="auto"/>
            <w:vAlign w:val="center"/>
            <w:hideMark/>
          </w:tcPr>
          <w:p w14:paraId="24C42B4C" w14:textId="77777777" w:rsidR="00C017C0" w:rsidRPr="00B86D11" w:rsidRDefault="00C017C0" w:rsidP="00E049E3">
            <w:pPr>
              <w:rPr>
                <w:rFonts w:cs="Arial"/>
                <w:color w:val="000000"/>
                <w:sz w:val="22"/>
              </w:rPr>
            </w:pPr>
            <w:r w:rsidRPr="00B86D11">
              <w:rPr>
                <w:rFonts w:cs="Arial"/>
                <w:bCs/>
                <w:color w:val="000000"/>
                <w:sz w:val="22"/>
              </w:rPr>
              <w:t>Régionale</w:t>
            </w:r>
          </w:p>
        </w:tc>
        <w:tc>
          <w:tcPr>
            <w:tcW w:w="1285" w:type="dxa"/>
            <w:tcBorders>
              <w:top w:val="nil"/>
              <w:left w:val="nil"/>
              <w:bottom w:val="single" w:sz="4" w:space="0" w:color="auto"/>
              <w:right w:val="single" w:sz="4" w:space="0" w:color="auto"/>
            </w:tcBorders>
            <w:shd w:val="clear" w:color="auto" w:fill="auto"/>
            <w:vAlign w:val="center"/>
            <w:hideMark/>
          </w:tcPr>
          <w:p w14:paraId="14BDBBA2" w14:textId="77777777" w:rsidR="00C017C0" w:rsidRPr="00B86D11" w:rsidRDefault="00C017C0" w:rsidP="00E049E3">
            <w:pPr>
              <w:rPr>
                <w:rFonts w:cs="Arial"/>
                <w:color w:val="000000"/>
                <w:sz w:val="22"/>
              </w:rPr>
            </w:pPr>
            <w:r w:rsidRPr="00B86D11">
              <w:rPr>
                <w:rFonts w:cs="Arial"/>
                <w:bCs/>
                <w:color w:val="000000"/>
                <w:sz w:val="22"/>
              </w:rPr>
              <w:t>Permanente</w:t>
            </w:r>
          </w:p>
        </w:tc>
        <w:tc>
          <w:tcPr>
            <w:tcW w:w="1171" w:type="dxa"/>
            <w:tcBorders>
              <w:top w:val="nil"/>
              <w:left w:val="nil"/>
              <w:bottom w:val="single" w:sz="4" w:space="0" w:color="auto"/>
              <w:right w:val="single" w:sz="4" w:space="0" w:color="auto"/>
            </w:tcBorders>
            <w:shd w:val="clear" w:color="auto" w:fill="auto"/>
            <w:vAlign w:val="center"/>
            <w:hideMark/>
          </w:tcPr>
          <w:p w14:paraId="4DD3F218"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56FB5E0E"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71" w:type="dxa"/>
            <w:tcBorders>
              <w:top w:val="nil"/>
              <w:left w:val="nil"/>
              <w:bottom w:val="single" w:sz="4" w:space="0" w:color="auto"/>
              <w:right w:val="single" w:sz="4" w:space="0" w:color="auto"/>
            </w:tcBorders>
            <w:shd w:val="clear" w:color="auto" w:fill="auto"/>
            <w:vAlign w:val="center"/>
            <w:hideMark/>
          </w:tcPr>
          <w:p w14:paraId="0454290A"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6F606801" w14:textId="77777777" w:rsidTr="0059425A">
        <w:trPr>
          <w:trHeight w:val="300"/>
        </w:trPr>
        <w:tc>
          <w:tcPr>
            <w:tcW w:w="1091" w:type="dxa"/>
            <w:vMerge/>
            <w:tcBorders>
              <w:top w:val="nil"/>
              <w:left w:val="single" w:sz="4" w:space="0" w:color="auto"/>
              <w:bottom w:val="single" w:sz="4" w:space="0" w:color="auto"/>
              <w:right w:val="single" w:sz="4" w:space="0" w:color="auto"/>
            </w:tcBorders>
            <w:vAlign w:val="center"/>
            <w:hideMark/>
          </w:tcPr>
          <w:p w14:paraId="29390673" w14:textId="77777777" w:rsidR="00C017C0" w:rsidRPr="00B86D11" w:rsidRDefault="00C017C0" w:rsidP="00E049E3">
            <w:pPr>
              <w:rPr>
                <w:rFonts w:cs="Arial"/>
                <w:b/>
                <w:bCs/>
                <w:color w:val="000000"/>
                <w:sz w:val="22"/>
              </w:rPr>
            </w:pPr>
          </w:p>
        </w:tc>
        <w:tc>
          <w:tcPr>
            <w:tcW w:w="1121" w:type="dxa"/>
            <w:vMerge/>
            <w:tcBorders>
              <w:left w:val="single" w:sz="4" w:space="0" w:color="auto"/>
              <w:right w:val="single" w:sz="4" w:space="0" w:color="auto"/>
            </w:tcBorders>
            <w:vAlign w:val="center"/>
            <w:hideMark/>
          </w:tcPr>
          <w:p w14:paraId="0BB93BD4"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5C38E385" w14:textId="77777777" w:rsidR="00C017C0" w:rsidRPr="00B86D11" w:rsidRDefault="00C017C0" w:rsidP="00E049E3">
            <w:pPr>
              <w:rPr>
                <w:rFonts w:cs="Arial"/>
                <w:color w:val="000000"/>
                <w:sz w:val="22"/>
              </w:rPr>
            </w:pPr>
            <w:r w:rsidRPr="00B86D11">
              <w:rPr>
                <w:rFonts w:cs="Arial"/>
                <w:bCs/>
                <w:color w:val="000000"/>
                <w:sz w:val="22"/>
              </w:rPr>
              <w:t>Temporaire</w:t>
            </w:r>
          </w:p>
        </w:tc>
        <w:tc>
          <w:tcPr>
            <w:tcW w:w="1171" w:type="dxa"/>
            <w:tcBorders>
              <w:top w:val="nil"/>
              <w:left w:val="nil"/>
              <w:bottom w:val="single" w:sz="4" w:space="0" w:color="auto"/>
              <w:right w:val="single" w:sz="4" w:space="0" w:color="auto"/>
            </w:tcBorders>
            <w:shd w:val="clear" w:color="auto" w:fill="auto"/>
            <w:vAlign w:val="center"/>
            <w:hideMark/>
          </w:tcPr>
          <w:p w14:paraId="0D7D454E"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19D8689A"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71" w:type="dxa"/>
            <w:tcBorders>
              <w:top w:val="nil"/>
              <w:left w:val="nil"/>
              <w:bottom w:val="single" w:sz="4" w:space="0" w:color="auto"/>
              <w:right w:val="single" w:sz="4" w:space="0" w:color="auto"/>
            </w:tcBorders>
            <w:shd w:val="clear" w:color="auto" w:fill="auto"/>
            <w:vAlign w:val="center"/>
            <w:hideMark/>
          </w:tcPr>
          <w:p w14:paraId="1E319651" w14:textId="77777777" w:rsidR="00C017C0" w:rsidRPr="00B86D11" w:rsidRDefault="00C017C0" w:rsidP="00E049E3">
            <w:pPr>
              <w:jc w:val="center"/>
              <w:rPr>
                <w:rFonts w:cs="Arial"/>
                <w:color w:val="000000"/>
                <w:sz w:val="22"/>
              </w:rPr>
            </w:pPr>
            <w:r w:rsidRPr="00B86D11">
              <w:rPr>
                <w:rFonts w:cs="Arial"/>
                <w:bCs/>
                <w:color w:val="000000"/>
                <w:sz w:val="22"/>
              </w:rPr>
              <w:t>X</w:t>
            </w:r>
          </w:p>
        </w:tc>
      </w:tr>
      <w:tr w:rsidR="00C017C0" w:rsidRPr="00B86D11" w14:paraId="368DEFA7" w14:textId="77777777" w:rsidTr="0059425A">
        <w:trPr>
          <w:trHeight w:val="300"/>
        </w:trPr>
        <w:tc>
          <w:tcPr>
            <w:tcW w:w="1091" w:type="dxa"/>
            <w:vMerge/>
            <w:tcBorders>
              <w:top w:val="nil"/>
              <w:left w:val="single" w:sz="4" w:space="0" w:color="auto"/>
              <w:bottom w:val="single" w:sz="4" w:space="0" w:color="auto"/>
              <w:right w:val="single" w:sz="4" w:space="0" w:color="auto"/>
            </w:tcBorders>
            <w:vAlign w:val="center"/>
            <w:hideMark/>
          </w:tcPr>
          <w:p w14:paraId="6082F29C" w14:textId="77777777" w:rsidR="00C017C0" w:rsidRPr="00B86D11" w:rsidRDefault="00C017C0" w:rsidP="00E049E3">
            <w:pPr>
              <w:rPr>
                <w:rFonts w:cs="Arial"/>
                <w:b/>
                <w:bCs/>
                <w:color w:val="000000"/>
                <w:sz w:val="22"/>
              </w:rPr>
            </w:pPr>
          </w:p>
        </w:tc>
        <w:tc>
          <w:tcPr>
            <w:tcW w:w="1121" w:type="dxa"/>
            <w:vMerge/>
            <w:tcBorders>
              <w:left w:val="single" w:sz="4" w:space="0" w:color="auto"/>
              <w:bottom w:val="single" w:sz="4" w:space="0" w:color="auto"/>
              <w:right w:val="single" w:sz="4" w:space="0" w:color="auto"/>
            </w:tcBorders>
            <w:vAlign w:val="center"/>
            <w:hideMark/>
          </w:tcPr>
          <w:p w14:paraId="1AA23B71"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5CCF1FB0" w14:textId="77777777" w:rsidR="00C017C0" w:rsidRPr="00B86D11" w:rsidRDefault="00C017C0" w:rsidP="00E049E3">
            <w:pPr>
              <w:rPr>
                <w:rFonts w:cs="Arial"/>
                <w:bCs/>
                <w:color w:val="000000"/>
                <w:sz w:val="22"/>
              </w:rPr>
            </w:pPr>
            <w:r w:rsidRPr="00B86D11">
              <w:rPr>
                <w:rFonts w:cs="Arial"/>
                <w:bCs/>
                <w:color w:val="000000"/>
                <w:sz w:val="22"/>
              </w:rPr>
              <w:t>Ponctuelle</w:t>
            </w:r>
          </w:p>
        </w:tc>
        <w:tc>
          <w:tcPr>
            <w:tcW w:w="1171" w:type="dxa"/>
            <w:tcBorders>
              <w:top w:val="nil"/>
              <w:left w:val="nil"/>
              <w:bottom w:val="single" w:sz="4" w:space="0" w:color="auto"/>
              <w:right w:val="single" w:sz="4" w:space="0" w:color="auto"/>
            </w:tcBorders>
            <w:shd w:val="clear" w:color="auto" w:fill="auto"/>
            <w:vAlign w:val="center"/>
            <w:hideMark/>
          </w:tcPr>
          <w:p w14:paraId="10FF8147" w14:textId="77777777" w:rsidR="00C017C0" w:rsidRPr="00B86D11" w:rsidRDefault="00C017C0" w:rsidP="00E049E3">
            <w:pPr>
              <w:jc w:val="center"/>
              <w:rPr>
                <w:rFonts w:cs="Arial"/>
                <w:bCs/>
                <w:color w:val="000000"/>
                <w:sz w:val="22"/>
              </w:rPr>
            </w:pPr>
          </w:p>
        </w:tc>
        <w:tc>
          <w:tcPr>
            <w:tcW w:w="1181" w:type="dxa"/>
            <w:tcBorders>
              <w:top w:val="nil"/>
              <w:left w:val="nil"/>
              <w:bottom w:val="single" w:sz="4" w:space="0" w:color="auto"/>
              <w:right w:val="single" w:sz="4" w:space="0" w:color="auto"/>
            </w:tcBorders>
            <w:shd w:val="clear" w:color="auto" w:fill="auto"/>
            <w:vAlign w:val="center"/>
            <w:hideMark/>
          </w:tcPr>
          <w:p w14:paraId="350F2835" w14:textId="77777777" w:rsidR="00C017C0" w:rsidRPr="00B86D11" w:rsidRDefault="00C017C0" w:rsidP="00E049E3">
            <w:pPr>
              <w:jc w:val="center"/>
              <w:rPr>
                <w:rFonts w:cs="Arial"/>
                <w:bCs/>
                <w:color w:val="000000"/>
                <w:sz w:val="22"/>
              </w:rPr>
            </w:pPr>
          </w:p>
        </w:tc>
        <w:tc>
          <w:tcPr>
            <w:tcW w:w="1171" w:type="dxa"/>
            <w:tcBorders>
              <w:top w:val="nil"/>
              <w:left w:val="nil"/>
              <w:bottom w:val="single" w:sz="4" w:space="0" w:color="auto"/>
              <w:right w:val="single" w:sz="4" w:space="0" w:color="auto"/>
            </w:tcBorders>
            <w:shd w:val="clear" w:color="auto" w:fill="auto"/>
            <w:vAlign w:val="center"/>
            <w:hideMark/>
          </w:tcPr>
          <w:p w14:paraId="21864190" w14:textId="77777777" w:rsidR="00C017C0" w:rsidRPr="00B86D11" w:rsidRDefault="00F97F91" w:rsidP="00E049E3">
            <w:pPr>
              <w:jc w:val="center"/>
              <w:rPr>
                <w:rFonts w:cs="Arial"/>
                <w:bCs/>
                <w:color w:val="000000"/>
                <w:sz w:val="22"/>
              </w:rPr>
            </w:pPr>
            <w:r w:rsidRPr="00B86D11">
              <w:rPr>
                <w:rFonts w:cs="Arial"/>
                <w:bCs/>
                <w:color w:val="000000"/>
                <w:sz w:val="22"/>
              </w:rPr>
              <w:t>X</w:t>
            </w:r>
          </w:p>
        </w:tc>
      </w:tr>
      <w:tr w:rsidR="00C017C0" w:rsidRPr="00B86D11" w14:paraId="6D53C86F" w14:textId="77777777" w:rsidTr="0059425A">
        <w:trPr>
          <w:trHeight w:val="300"/>
        </w:trPr>
        <w:tc>
          <w:tcPr>
            <w:tcW w:w="1091" w:type="dxa"/>
            <w:vMerge/>
            <w:tcBorders>
              <w:top w:val="nil"/>
              <w:left w:val="single" w:sz="4" w:space="0" w:color="auto"/>
              <w:bottom w:val="single" w:sz="4" w:space="0" w:color="auto"/>
              <w:right w:val="single" w:sz="4" w:space="0" w:color="auto"/>
            </w:tcBorders>
            <w:vAlign w:val="center"/>
            <w:hideMark/>
          </w:tcPr>
          <w:p w14:paraId="7E2FB84D" w14:textId="77777777" w:rsidR="00C017C0" w:rsidRPr="00B86D11" w:rsidRDefault="00C017C0" w:rsidP="00E049E3">
            <w:pPr>
              <w:rPr>
                <w:rFonts w:cs="Arial"/>
                <w:b/>
                <w:bCs/>
                <w:color w:val="000000"/>
                <w:sz w:val="22"/>
              </w:rPr>
            </w:pPr>
          </w:p>
        </w:tc>
        <w:tc>
          <w:tcPr>
            <w:tcW w:w="1121" w:type="dxa"/>
            <w:vMerge w:val="restart"/>
            <w:tcBorders>
              <w:top w:val="nil"/>
              <w:left w:val="single" w:sz="4" w:space="0" w:color="auto"/>
              <w:right w:val="single" w:sz="4" w:space="0" w:color="auto"/>
            </w:tcBorders>
            <w:shd w:val="clear" w:color="auto" w:fill="auto"/>
            <w:vAlign w:val="center"/>
            <w:hideMark/>
          </w:tcPr>
          <w:p w14:paraId="07BE4BA0" w14:textId="77777777" w:rsidR="00C017C0" w:rsidRPr="00B86D11" w:rsidRDefault="00C017C0" w:rsidP="00E049E3">
            <w:pPr>
              <w:rPr>
                <w:rFonts w:cs="Arial"/>
                <w:color w:val="000000"/>
                <w:sz w:val="22"/>
              </w:rPr>
            </w:pPr>
            <w:r w:rsidRPr="00B86D11">
              <w:rPr>
                <w:rFonts w:cs="Arial"/>
                <w:bCs/>
                <w:color w:val="000000"/>
                <w:sz w:val="22"/>
              </w:rPr>
              <w:t>Locale</w:t>
            </w:r>
          </w:p>
        </w:tc>
        <w:tc>
          <w:tcPr>
            <w:tcW w:w="1285" w:type="dxa"/>
            <w:tcBorders>
              <w:top w:val="nil"/>
              <w:left w:val="nil"/>
              <w:bottom w:val="single" w:sz="4" w:space="0" w:color="auto"/>
              <w:right w:val="single" w:sz="4" w:space="0" w:color="auto"/>
            </w:tcBorders>
            <w:shd w:val="clear" w:color="auto" w:fill="auto"/>
            <w:vAlign w:val="center"/>
            <w:hideMark/>
          </w:tcPr>
          <w:p w14:paraId="2A67F119" w14:textId="77777777" w:rsidR="00C017C0" w:rsidRPr="00B86D11" w:rsidRDefault="00C017C0" w:rsidP="00E049E3">
            <w:pPr>
              <w:rPr>
                <w:rFonts w:cs="Arial"/>
                <w:color w:val="000000"/>
                <w:sz w:val="22"/>
              </w:rPr>
            </w:pPr>
            <w:r w:rsidRPr="00B86D11">
              <w:rPr>
                <w:rFonts w:cs="Arial"/>
                <w:bCs/>
                <w:color w:val="000000"/>
                <w:sz w:val="22"/>
              </w:rPr>
              <w:t xml:space="preserve">Permanente </w:t>
            </w:r>
          </w:p>
        </w:tc>
        <w:tc>
          <w:tcPr>
            <w:tcW w:w="1171" w:type="dxa"/>
            <w:tcBorders>
              <w:top w:val="nil"/>
              <w:left w:val="nil"/>
              <w:bottom w:val="single" w:sz="4" w:space="0" w:color="auto"/>
              <w:right w:val="single" w:sz="4" w:space="0" w:color="auto"/>
            </w:tcBorders>
            <w:shd w:val="clear" w:color="auto" w:fill="auto"/>
            <w:vAlign w:val="center"/>
            <w:hideMark/>
          </w:tcPr>
          <w:p w14:paraId="709919DB"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3C81D53A"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71" w:type="dxa"/>
            <w:tcBorders>
              <w:top w:val="nil"/>
              <w:left w:val="nil"/>
              <w:bottom w:val="single" w:sz="4" w:space="0" w:color="auto"/>
              <w:right w:val="single" w:sz="4" w:space="0" w:color="auto"/>
            </w:tcBorders>
            <w:shd w:val="clear" w:color="auto" w:fill="auto"/>
            <w:vAlign w:val="center"/>
            <w:hideMark/>
          </w:tcPr>
          <w:p w14:paraId="5BDDF6D9"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4A51753D" w14:textId="77777777" w:rsidTr="0059425A">
        <w:trPr>
          <w:trHeight w:val="300"/>
        </w:trPr>
        <w:tc>
          <w:tcPr>
            <w:tcW w:w="1091" w:type="dxa"/>
            <w:vMerge/>
            <w:tcBorders>
              <w:top w:val="nil"/>
              <w:left w:val="single" w:sz="4" w:space="0" w:color="auto"/>
              <w:bottom w:val="single" w:sz="4" w:space="0" w:color="auto"/>
              <w:right w:val="single" w:sz="4" w:space="0" w:color="auto"/>
            </w:tcBorders>
            <w:vAlign w:val="center"/>
            <w:hideMark/>
          </w:tcPr>
          <w:p w14:paraId="423D2FDA" w14:textId="77777777" w:rsidR="00C017C0" w:rsidRPr="00B86D11" w:rsidRDefault="00C017C0" w:rsidP="00E049E3">
            <w:pPr>
              <w:rPr>
                <w:rFonts w:cs="Arial"/>
                <w:b/>
                <w:bCs/>
                <w:color w:val="000000"/>
                <w:sz w:val="22"/>
              </w:rPr>
            </w:pPr>
          </w:p>
        </w:tc>
        <w:tc>
          <w:tcPr>
            <w:tcW w:w="1121" w:type="dxa"/>
            <w:vMerge/>
            <w:tcBorders>
              <w:left w:val="single" w:sz="4" w:space="0" w:color="auto"/>
              <w:right w:val="single" w:sz="4" w:space="0" w:color="auto"/>
            </w:tcBorders>
            <w:vAlign w:val="center"/>
            <w:hideMark/>
          </w:tcPr>
          <w:p w14:paraId="40619CD4"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7BCA5AA9" w14:textId="77777777" w:rsidR="00C017C0" w:rsidRPr="00B86D11" w:rsidRDefault="00C017C0" w:rsidP="00E049E3">
            <w:pPr>
              <w:rPr>
                <w:rFonts w:cs="Arial"/>
                <w:color w:val="000000"/>
                <w:sz w:val="22"/>
              </w:rPr>
            </w:pPr>
            <w:r w:rsidRPr="00B86D11">
              <w:rPr>
                <w:rFonts w:cs="Arial"/>
                <w:bCs/>
                <w:color w:val="000000"/>
                <w:sz w:val="22"/>
              </w:rPr>
              <w:t xml:space="preserve">Temporaire </w:t>
            </w:r>
          </w:p>
        </w:tc>
        <w:tc>
          <w:tcPr>
            <w:tcW w:w="1171" w:type="dxa"/>
            <w:tcBorders>
              <w:top w:val="nil"/>
              <w:left w:val="nil"/>
              <w:bottom w:val="single" w:sz="4" w:space="0" w:color="auto"/>
              <w:right w:val="single" w:sz="4" w:space="0" w:color="auto"/>
            </w:tcBorders>
            <w:shd w:val="clear" w:color="auto" w:fill="auto"/>
            <w:vAlign w:val="center"/>
            <w:hideMark/>
          </w:tcPr>
          <w:p w14:paraId="1D0509F2"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655B48D3"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71" w:type="dxa"/>
            <w:tcBorders>
              <w:top w:val="nil"/>
              <w:left w:val="nil"/>
              <w:bottom w:val="single" w:sz="4" w:space="0" w:color="auto"/>
              <w:right w:val="single" w:sz="4" w:space="0" w:color="auto"/>
            </w:tcBorders>
            <w:shd w:val="clear" w:color="auto" w:fill="auto"/>
            <w:vAlign w:val="center"/>
            <w:hideMark/>
          </w:tcPr>
          <w:p w14:paraId="7A05C487" w14:textId="77777777" w:rsidR="00C017C0" w:rsidRPr="00B86D11" w:rsidRDefault="00C017C0" w:rsidP="00E049E3">
            <w:pPr>
              <w:jc w:val="center"/>
              <w:rPr>
                <w:rFonts w:cs="Arial"/>
                <w:color w:val="000000"/>
                <w:sz w:val="22"/>
              </w:rPr>
            </w:pPr>
            <w:r w:rsidRPr="00B86D11">
              <w:rPr>
                <w:rFonts w:cs="Arial"/>
                <w:bCs/>
                <w:color w:val="000000"/>
                <w:sz w:val="22"/>
              </w:rPr>
              <w:t>X</w:t>
            </w:r>
          </w:p>
        </w:tc>
      </w:tr>
      <w:tr w:rsidR="00C017C0" w:rsidRPr="00B86D11" w14:paraId="3DB9D8C8" w14:textId="77777777" w:rsidTr="0059425A">
        <w:trPr>
          <w:trHeight w:val="300"/>
        </w:trPr>
        <w:tc>
          <w:tcPr>
            <w:tcW w:w="1091" w:type="dxa"/>
            <w:vMerge/>
            <w:tcBorders>
              <w:top w:val="nil"/>
              <w:left w:val="single" w:sz="4" w:space="0" w:color="auto"/>
              <w:bottom w:val="single" w:sz="4" w:space="0" w:color="auto"/>
              <w:right w:val="single" w:sz="4" w:space="0" w:color="auto"/>
            </w:tcBorders>
            <w:vAlign w:val="center"/>
            <w:hideMark/>
          </w:tcPr>
          <w:p w14:paraId="320B8B4A" w14:textId="77777777" w:rsidR="00C017C0" w:rsidRPr="00B86D11" w:rsidRDefault="00C017C0" w:rsidP="00E049E3">
            <w:pPr>
              <w:rPr>
                <w:rFonts w:cs="Arial"/>
                <w:b/>
                <w:bCs/>
                <w:color w:val="000000"/>
                <w:sz w:val="22"/>
              </w:rPr>
            </w:pPr>
          </w:p>
        </w:tc>
        <w:tc>
          <w:tcPr>
            <w:tcW w:w="1121" w:type="dxa"/>
            <w:vMerge/>
            <w:tcBorders>
              <w:left w:val="single" w:sz="4" w:space="0" w:color="auto"/>
              <w:bottom w:val="single" w:sz="4" w:space="0" w:color="auto"/>
              <w:right w:val="single" w:sz="4" w:space="0" w:color="auto"/>
            </w:tcBorders>
            <w:vAlign w:val="center"/>
            <w:hideMark/>
          </w:tcPr>
          <w:p w14:paraId="7FEB5F75"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03BA19F2" w14:textId="77777777" w:rsidR="00C017C0" w:rsidRPr="00B86D11" w:rsidRDefault="00C017C0" w:rsidP="00E049E3">
            <w:pPr>
              <w:rPr>
                <w:rFonts w:cs="Arial"/>
                <w:bCs/>
                <w:color w:val="000000"/>
                <w:sz w:val="22"/>
              </w:rPr>
            </w:pPr>
            <w:r w:rsidRPr="00B86D11">
              <w:rPr>
                <w:rFonts w:cs="Arial"/>
                <w:bCs/>
                <w:color w:val="000000"/>
                <w:sz w:val="22"/>
              </w:rPr>
              <w:t>Ponctuelle</w:t>
            </w:r>
          </w:p>
        </w:tc>
        <w:tc>
          <w:tcPr>
            <w:tcW w:w="1171" w:type="dxa"/>
            <w:tcBorders>
              <w:top w:val="nil"/>
              <w:left w:val="nil"/>
              <w:bottom w:val="single" w:sz="4" w:space="0" w:color="auto"/>
              <w:right w:val="single" w:sz="4" w:space="0" w:color="auto"/>
            </w:tcBorders>
            <w:shd w:val="clear" w:color="auto" w:fill="auto"/>
            <w:vAlign w:val="center"/>
            <w:hideMark/>
          </w:tcPr>
          <w:p w14:paraId="158217EF" w14:textId="77777777" w:rsidR="00C017C0" w:rsidRPr="00B86D11" w:rsidRDefault="00C017C0" w:rsidP="00E049E3">
            <w:pPr>
              <w:jc w:val="center"/>
              <w:rPr>
                <w:rFonts w:cs="Arial"/>
                <w:bCs/>
                <w:color w:val="000000"/>
                <w:sz w:val="22"/>
              </w:rPr>
            </w:pPr>
          </w:p>
        </w:tc>
        <w:tc>
          <w:tcPr>
            <w:tcW w:w="1181" w:type="dxa"/>
            <w:tcBorders>
              <w:top w:val="nil"/>
              <w:left w:val="nil"/>
              <w:bottom w:val="single" w:sz="4" w:space="0" w:color="auto"/>
              <w:right w:val="single" w:sz="4" w:space="0" w:color="auto"/>
            </w:tcBorders>
            <w:shd w:val="clear" w:color="auto" w:fill="auto"/>
            <w:vAlign w:val="center"/>
            <w:hideMark/>
          </w:tcPr>
          <w:p w14:paraId="3ADCD616" w14:textId="77777777" w:rsidR="00C017C0" w:rsidRPr="00B86D11" w:rsidRDefault="00C017C0" w:rsidP="00E049E3">
            <w:pPr>
              <w:jc w:val="center"/>
              <w:rPr>
                <w:rFonts w:cs="Arial"/>
                <w:bCs/>
                <w:color w:val="000000"/>
                <w:sz w:val="22"/>
              </w:rPr>
            </w:pPr>
          </w:p>
        </w:tc>
        <w:tc>
          <w:tcPr>
            <w:tcW w:w="1171" w:type="dxa"/>
            <w:tcBorders>
              <w:top w:val="nil"/>
              <w:left w:val="nil"/>
              <w:bottom w:val="single" w:sz="4" w:space="0" w:color="auto"/>
              <w:right w:val="single" w:sz="4" w:space="0" w:color="auto"/>
            </w:tcBorders>
            <w:shd w:val="clear" w:color="auto" w:fill="auto"/>
            <w:vAlign w:val="center"/>
            <w:hideMark/>
          </w:tcPr>
          <w:p w14:paraId="450DCE8D" w14:textId="77777777" w:rsidR="00C017C0" w:rsidRPr="00B86D11" w:rsidRDefault="00F97F91" w:rsidP="00E049E3">
            <w:pPr>
              <w:jc w:val="center"/>
              <w:rPr>
                <w:rFonts w:cs="Arial"/>
                <w:bCs/>
                <w:color w:val="000000"/>
                <w:sz w:val="22"/>
              </w:rPr>
            </w:pPr>
            <w:r w:rsidRPr="00B86D11">
              <w:rPr>
                <w:rFonts w:cs="Arial"/>
                <w:bCs/>
                <w:color w:val="000000"/>
                <w:sz w:val="22"/>
              </w:rPr>
              <w:t>X</w:t>
            </w:r>
          </w:p>
        </w:tc>
      </w:tr>
      <w:tr w:rsidR="00E049E3" w:rsidRPr="00B86D11" w14:paraId="0D00D6CD" w14:textId="77777777" w:rsidTr="001E0175">
        <w:trPr>
          <w:trHeight w:val="300"/>
        </w:trPr>
        <w:tc>
          <w:tcPr>
            <w:tcW w:w="1091" w:type="dxa"/>
            <w:vMerge/>
            <w:tcBorders>
              <w:top w:val="nil"/>
              <w:left w:val="single" w:sz="4" w:space="0" w:color="auto"/>
              <w:bottom w:val="single" w:sz="4" w:space="0" w:color="auto"/>
              <w:right w:val="single" w:sz="4" w:space="0" w:color="auto"/>
            </w:tcBorders>
            <w:vAlign w:val="center"/>
            <w:hideMark/>
          </w:tcPr>
          <w:p w14:paraId="1DBE372B" w14:textId="77777777" w:rsidR="00E049E3" w:rsidRPr="00B86D11" w:rsidRDefault="00E049E3" w:rsidP="00E049E3">
            <w:pPr>
              <w:rPr>
                <w:rFonts w:cs="Arial"/>
                <w:b/>
                <w:bCs/>
                <w:color w:val="000000"/>
                <w:sz w:val="22"/>
              </w:rPr>
            </w:pPr>
          </w:p>
        </w:tc>
        <w:tc>
          <w:tcPr>
            <w:tcW w:w="1121" w:type="dxa"/>
            <w:vMerge w:val="restart"/>
            <w:tcBorders>
              <w:top w:val="nil"/>
              <w:left w:val="single" w:sz="4" w:space="0" w:color="auto"/>
              <w:bottom w:val="single" w:sz="4" w:space="0" w:color="auto"/>
              <w:right w:val="single" w:sz="4" w:space="0" w:color="auto"/>
            </w:tcBorders>
            <w:shd w:val="clear" w:color="auto" w:fill="auto"/>
            <w:vAlign w:val="center"/>
            <w:hideMark/>
          </w:tcPr>
          <w:p w14:paraId="25571D2D" w14:textId="77777777" w:rsidR="00E049E3" w:rsidRPr="00B86D11" w:rsidRDefault="00E049E3" w:rsidP="00E049E3">
            <w:pPr>
              <w:rPr>
                <w:rFonts w:cs="Arial"/>
                <w:color w:val="000000"/>
                <w:sz w:val="22"/>
              </w:rPr>
            </w:pPr>
            <w:r w:rsidRPr="00B86D11">
              <w:rPr>
                <w:rFonts w:cs="Arial"/>
                <w:bCs/>
                <w:color w:val="000000"/>
                <w:sz w:val="22"/>
              </w:rPr>
              <w:t>Ponctuelle</w:t>
            </w:r>
          </w:p>
        </w:tc>
        <w:tc>
          <w:tcPr>
            <w:tcW w:w="1285" w:type="dxa"/>
            <w:tcBorders>
              <w:top w:val="nil"/>
              <w:left w:val="nil"/>
              <w:bottom w:val="single" w:sz="4" w:space="0" w:color="auto"/>
              <w:right w:val="single" w:sz="4" w:space="0" w:color="auto"/>
            </w:tcBorders>
            <w:shd w:val="clear" w:color="auto" w:fill="auto"/>
            <w:vAlign w:val="center"/>
            <w:hideMark/>
          </w:tcPr>
          <w:p w14:paraId="1A0715CD" w14:textId="77777777" w:rsidR="00E049E3" w:rsidRPr="00B86D11" w:rsidRDefault="00E049E3" w:rsidP="00E049E3">
            <w:pPr>
              <w:rPr>
                <w:rFonts w:cs="Arial"/>
                <w:color w:val="000000"/>
                <w:sz w:val="22"/>
              </w:rPr>
            </w:pPr>
            <w:r w:rsidRPr="00B86D11">
              <w:rPr>
                <w:rFonts w:cs="Arial"/>
                <w:bCs/>
                <w:color w:val="000000"/>
                <w:sz w:val="22"/>
              </w:rPr>
              <w:t xml:space="preserve">Permanente </w:t>
            </w:r>
          </w:p>
        </w:tc>
        <w:tc>
          <w:tcPr>
            <w:tcW w:w="1171" w:type="dxa"/>
            <w:tcBorders>
              <w:top w:val="nil"/>
              <w:left w:val="nil"/>
              <w:bottom w:val="single" w:sz="4" w:space="0" w:color="auto"/>
              <w:right w:val="single" w:sz="4" w:space="0" w:color="auto"/>
            </w:tcBorders>
            <w:shd w:val="clear" w:color="auto" w:fill="auto"/>
            <w:vAlign w:val="center"/>
            <w:hideMark/>
          </w:tcPr>
          <w:p w14:paraId="1CDC13C5" w14:textId="77777777" w:rsidR="00E049E3" w:rsidRPr="00B86D11" w:rsidRDefault="00E049E3"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41EF2C2E" w14:textId="77777777" w:rsidR="00E049E3" w:rsidRPr="00B86D11" w:rsidRDefault="00E049E3" w:rsidP="00E049E3">
            <w:pPr>
              <w:jc w:val="center"/>
              <w:rPr>
                <w:rFonts w:cs="Arial"/>
                <w:color w:val="000000"/>
                <w:sz w:val="22"/>
              </w:rPr>
            </w:pPr>
            <w:r w:rsidRPr="00B86D11">
              <w:rPr>
                <w:rFonts w:cs="Arial"/>
                <w:bCs/>
                <w:color w:val="000000"/>
                <w:sz w:val="22"/>
              </w:rPr>
              <w:t> </w:t>
            </w:r>
          </w:p>
        </w:tc>
        <w:tc>
          <w:tcPr>
            <w:tcW w:w="1171" w:type="dxa"/>
            <w:tcBorders>
              <w:top w:val="nil"/>
              <w:left w:val="nil"/>
              <w:bottom w:val="single" w:sz="4" w:space="0" w:color="auto"/>
              <w:right w:val="single" w:sz="4" w:space="0" w:color="auto"/>
            </w:tcBorders>
            <w:shd w:val="clear" w:color="auto" w:fill="auto"/>
            <w:vAlign w:val="center"/>
            <w:hideMark/>
          </w:tcPr>
          <w:p w14:paraId="0F7EC2B8" w14:textId="77777777" w:rsidR="00E049E3" w:rsidRPr="00B86D11" w:rsidRDefault="00E049E3" w:rsidP="00E049E3">
            <w:pPr>
              <w:jc w:val="center"/>
              <w:rPr>
                <w:rFonts w:cs="Arial"/>
                <w:color w:val="000000"/>
                <w:sz w:val="22"/>
              </w:rPr>
            </w:pPr>
            <w:r w:rsidRPr="00B86D11">
              <w:rPr>
                <w:rFonts w:cs="Arial"/>
                <w:bCs/>
                <w:color w:val="000000"/>
                <w:sz w:val="22"/>
              </w:rPr>
              <w:t>X</w:t>
            </w:r>
          </w:p>
        </w:tc>
      </w:tr>
      <w:tr w:rsidR="00C017C0" w:rsidRPr="00B86D11" w14:paraId="71A50EA2" w14:textId="77777777" w:rsidTr="001E0175">
        <w:trPr>
          <w:trHeight w:val="300"/>
        </w:trPr>
        <w:tc>
          <w:tcPr>
            <w:tcW w:w="1091" w:type="dxa"/>
            <w:vMerge/>
            <w:tcBorders>
              <w:top w:val="nil"/>
              <w:left w:val="single" w:sz="4" w:space="0" w:color="auto"/>
              <w:bottom w:val="single" w:sz="4" w:space="0" w:color="auto"/>
              <w:right w:val="single" w:sz="4" w:space="0" w:color="auto"/>
            </w:tcBorders>
            <w:vAlign w:val="center"/>
            <w:hideMark/>
          </w:tcPr>
          <w:p w14:paraId="743D34A9" w14:textId="77777777" w:rsidR="00C017C0" w:rsidRPr="00B86D11" w:rsidRDefault="00C017C0" w:rsidP="00E049E3">
            <w:pPr>
              <w:rPr>
                <w:rFonts w:cs="Arial"/>
                <w:b/>
                <w:bCs/>
                <w:color w:val="000000"/>
                <w:sz w:val="22"/>
              </w:rPr>
            </w:pPr>
          </w:p>
        </w:tc>
        <w:tc>
          <w:tcPr>
            <w:tcW w:w="1121" w:type="dxa"/>
            <w:vMerge/>
            <w:tcBorders>
              <w:top w:val="nil"/>
              <w:left w:val="single" w:sz="4" w:space="0" w:color="auto"/>
              <w:bottom w:val="single" w:sz="4" w:space="0" w:color="auto"/>
              <w:right w:val="single" w:sz="4" w:space="0" w:color="auto"/>
            </w:tcBorders>
            <w:vAlign w:val="center"/>
            <w:hideMark/>
          </w:tcPr>
          <w:p w14:paraId="6B1A2E74"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66750A1B" w14:textId="77777777" w:rsidR="00C017C0" w:rsidRPr="00B86D11" w:rsidRDefault="00C017C0" w:rsidP="00E049E3">
            <w:pPr>
              <w:rPr>
                <w:rFonts w:cs="Arial"/>
                <w:bCs/>
                <w:color w:val="000000"/>
                <w:sz w:val="22"/>
              </w:rPr>
            </w:pPr>
            <w:r w:rsidRPr="00B86D11">
              <w:rPr>
                <w:rFonts w:cs="Arial"/>
                <w:bCs/>
                <w:color w:val="000000"/>
                <w:sz w:val="22"/>
              </w:rPr>
              <w:t xml:space="preserve">Temporaire </w:t>
            </w:r>
          </w:p>
        </w:tc>
        <w:tc>
          <w:tcPr>
            <w:tcW w:w="1171" w:type="dxa"/>
            <w:tcBorders>
              <w:top w:val="nil"/>
              <w:left w:val="nil"/>
              <w:bottom w:val="single" w:sz="4" w:space="0" w:color="auto"/>
              <w:right w:val="single" w:sz="4" w:space="0" w:color="auto"/>
            </w:tcBorders>
            <w:shd w:val="clear" w:color="auto" w:fill="auto"/>
            <w:vAlign w:val="center"/>
            <w:hideMark/>
          </w:tcPr>
          <w:p w14:paraId="3311924A" w14:textId="77777777" w:rsidR="00C017C0" w:rsidRPr="00B86D11" w:rsidRDefault="00C017C0" w:rsidP="00E049E3">
            <w:pPr>
              <w:jc w:val="center"/>
              <w:rPr>
                <w:rFonts w:cs="Arial"/>
                <w:bCs/>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4425EA9D" w14:textId="77777777" w:rsidR="00C017C0" w:rsidRPr="00B86D11" w:rsidRDefault="00C017C0" w:rsidP="00E049E3">
            <w:pPr>
              <w:jc w:val="center"/>
              <w:rPr>
                <w:rFonts w:cs="Arial"/>
                <w:bCs/>
                <w:color w:val="000000"/>
                <w:sz w:val="22"/>
              </w:rPr>
            </w:pPr>
            <w:r w:rsidRPr="00B86D11">
              <w:rPr>
                <w:rFonts w:cs="Arial"/>
                <w:bCs/>
                <w:color w:val="000000"/>
                <w:sz w:val="22"/>
              </w:rPr>
              <w:t> </w:t>
            </w:r>
          </w:p>
        </w:tc>
        <w:tc>
          <w:tcPr>
            <w:tcW w:w="1171" w:type="dxa"/>
            <w:tcBorders>
              <w:top w:val="nil"/>
              <w:left w:val="nil"/>
              <w:bottom w:val="single" w:sz="4" w:space="0" w:color="auto"/>
              <w:right w:val="single" w:sz="4" w:space="0" w:color="auto"/>
            </w:tcBorders>
            <w:shd w:val="clear" w:color="auto" w:fill="auto"/>
            <w:vAlign w:val="center"/>
            <w:hideMark/>
          </w:tcPr>
          <w:p w14:paraId="7DA658AE" w14:textId="77777777" w:rsidR="00C017C0" w:rsidRPr="00B86D11" w:rsidRDefault="00C017C0" w:rsidP="00E049E3">
            <w:pPr>
              <w:jc w:val="center"/>
              <w:rPr>
                <w:rFonts w:cs="Arial"/>
                <w:bCs/>
                <w:color w:val="000000"/>
                <w:sz w:val="22"/>
              </w:rPr>
            </w:pPr>
            <w:r w:rsidRPr="00B86D11">
              <w:rPr>
                <w:rFonts w:cs="Arial"/>
                <w:bCs/>
                <w:color w:val="000000"/>
                <w:sz w:val="22"/>
              </w:rPr>
              <w:t>X</w:t>
            </w:r>
          </w:p>
        </w:tc>
      </w:tr>
      <w:tr w:rsidR="00C017C0" w:rsidRPr="00B86D11" w14:paraId="2431A203" w14:textId="77777777" w:rsidTr="001E0175">
        <w:trPr>
          <w:trHeight w:val="300"/>
        </w:trPr>
        <w:tc>
          <w:tcPr>
            <w:tcW w:w="1091" w:type="dxa"/>
            <w:vMerge/>
            <w:tcBorders>
              <w:top w:val="nil"/>
              <w:left w:val="single" w:sz="4" w:space="0" w:color="auto"/>
              <w:bottom w:val="single" w:sz="4" w:space="0" w:color="auto"/>
              <w:right w:val="single" w:sz="4" w:space="0" w:color="auto"/>
            </w:tcBorders>
            <w:vAlign w:val="center"/>
            <w:hideMark/>
          </w:tcPr>
          <w:p w14:paraId="642F4DC4" w14:textId="77777777" w:rsidR="00C017C0" w:rsidRPr="00B86D11" w:rsidRDefault="00C017C0" w:rsidP="00E049E3">
            <w:pPr>
              <w:rPr>
                <w:rFonts w:cs="Arial"/>
                <w:b/>
                <w:bCs/>
                <w:color w:val="000000"/>
                <w:sz w:val="22"/>
              </w:rPr>
            </w:pPr>
          </w:p>
        </w:tc>
        <w:tc>
          <w:tcPr>
            <w:tcW w:w="1121" w:type="dxa"/>
            <w:vMerge/>
            <w:tcBorders>
              <w:top w:val="nil"/>
              <w:left w:val="single" w:sz="4" w:space="0" w:color="auto"/>
              <w:bottom w:val="single" w:sz="4" w:space="0" w:color="auto"/>
              <w:right w:val="single" w:sz="4" w:space="0" w:color="auto"/>
            </w:tcBorders>
            <w:vAlign w:val="center"/>
            <w:hideMark/>
          </w:tcPr>
          <w:p w14:paraId="05C74E38"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4A10710B" w14:textId="77777777" w:rsidR="00C017C0" w:rsidRPr="00B86D11" w:rsidRDefault="00C017C0" w:rsidP="00E049E3">
            <w:pPr>
              <w:rPr>
                <w:rFonts w:cs="Arial"/>
                <w:color w:val="000000"/>
                <w:sz w:val="22"/>
              </w:rPr>
            </w:pPr>
            <w:r w:rsidRPr="00B86D11">
              <w:rPr>
                <w:rFonts w:cs="Arial"/>
                <w:bCs/>
                <w:color w:val="000000"/>
                <w:sz w:val="22"/>
              </w:rPr>
              <w:t>Ponctuelle</w:t>
            </w:r>
          </w:p>
        </w:tc>
        <w:tc>
          <w:tcPr>
            <w:tcW w:w="1171" w:type="dxa"/>
            <w:tcBorders>
              <w:top w:val="nil"/>
              <w:left w:val="nil"/>
              <w:bottom w:val="single" w:sz="4" w:space="0" w:color="auto"/>
              <w:right w:val="single" w:sz="4" w:space="0" w:color="auto"/>
            </w:tcBorders>
            <w:shd w:val="clear" w:color="auto" w:fill="auto"/>
            <w:vAlign w:val="center"/>
            <w:hideMark/>
          </w:tcPr>
          <w:p w14:paraId="73CD7D66" w14:textId="77777777" w:rsidR="00C017C0" w:rsidRPr="00B86D11" w:rsidRDefault="00C017C0" w:rsidP="00E049E3">
            <w:pPr>
              <w:jc w:val="center"/>
              <w:rPr>
                <w:rFonts w:cs="Arial"/>
                <w:color w:val="000000"/>
                <w:sz w:val="22"/>
              </w:rPr>
            </w:pPr>
          </w:p>
        </w:tc>
        <w:tc>
          <w:tcPr>
            <w:tcW w:w="1181" w:type="dxa"/>
            <w:tcBorders>
              <w:top w:val="nil"/>
              <w:left w:val="nil"/>
              <w:bottom w:val="single" w:sz="4" w:space="0" w:color="auto"/>
              <w:right w:val="single" w:sz="4" w:space="0" w:color="auto"/>
            </w:tcBorders>
            <w:shd w:val="clear" w:color="auto" w:fill="auto"/>
            <w:vAlign w:val="center"/>
            <w:hideMark/>
          </w:tcPr>
          <w:p w14:paraId="2D509A0E" w14:textId="77777777" w:rsidR="00C017C0" w:rsidRPr="00B86D11" w:rsidRDefault="00C017C0" w:rsidP="00E049E3">
            <w:pPr>
              <w:jc w:val="center"/>
              <w:rPr>
                <w:rFonts w:cs="Arial"/>
                <w:color w:val="000000"/>
                <w:sz w:val="22"/>
              </w:rPr>
            </w:pPr>
          </w:p>
        </w:tc>
        <w:tc>
          <w:tcPr>
            <w:tcW w:w="1171" w:type="dxa"/>
            <w:tcBorders>
              <w:top w:val="nil"/>
              <w:left w:val="nil"/>
              <w:bottom w:val="single" w:sz="4" w:space="0" w:color="auto"/>
              <w:right w:val="single" w:sz="4" w:space="0" w:color="auto"/>
            </w:tcBorders>
            <w:shd w:val="clear" w:color="auto" w:fill="auto"/>
            <w:vAlign w:val="center"/>
            <w:hideMark/>
          </w:tcPr>
          <w:p w14:paraId="0832E96D" w14:textId="77777777" w:rsidR="00C017C0" w:rsidRPr="00B86D11" w:rsidRDefault="00F97F91" w:rsidP="00E049E3">
            <w:pPr>
              <w:jc w:val="center"/>
              <w:rPr>
                <w:rFonts w:cs="Arial"/>
                <w:color w:val="000000"/>
                <w:sz w:val="22"/>
              </w:rPr>
            </w:pPr>
            <w:r w:rsidRPr="00B86D11">
              <w:rPr>
                <w:rFonts w:cs="Arial"/>
                <w:color w:val="000000"/>
                <w:sz w:val="22"/>
              </w:rPr>
              <w:t>X</w:t>
            </w:r>
          </w:p>
        </w:tc>
      </w:tr>
    </w:tbl>
    <w:p w14:paraId="1F211566" w14:textId="5AE61487" w:rsidR="00E049E3" w:rsidRPr="00B86D11" w:rsidRDefault="00E049E3" w:rsidP="00E049E3">
      <w:pPr>
        <w:pStyle w:val="Default"/>
        <w:spacing w:line="276" w:lineRule="auto"/>
        <w:jc w:val="both"/>
        <w:rPr>
          <w:sz w:val="22"/>
          <w:szCs w:val="22"/>
        </w:rPr>
      </w:pPr>
    </w:p>
    <w:p w14:paraId="533EA865" w14:textId="77777777" w:rsidR="00C017C0" w:rsidRPr="00B86D11" w:rsidRDefault="00C017C0" w:rsidP="00E049E3">
      <w:pPr>
        <w:pStyle w:val="Default"/>
        <w:spacing w:line="276" w:lineRule="auto"/>
        <w:jc w:val="both"/>
        <w:rPr>
          <w:sz w:val="22"/>
          <w:szCs w:val="22"/>
        </w:rPr>
      </w:pPr>
    </w:p>
    <w:p w14:paraId="25CF0954" w14:textId="77777777" w:rsidR="00E049E3" w:rsidRPr="00A0146D" w:rsidRDefault="00E049E3" w:rsidP="00A0146D">
      <w:pPr>
        <w:pStyle w:val="Titre2"/>
        <w:numPr>
          <w:ilvl w:val="2"/>
          <w:numId w:val="5"/>
        </w:numPr>
        <w:ind w:left="1260" w:hanging="630"/>
        <w:rPr>
          <w:rFonts w:cs="Arial"/>
          <w:i/>
          <w:sz w:val="22"/>
          <w:szCs w:val="22"/>
        </w:rPr>
      </w:pPr>
      <w:bookmarkStart w:id="803" w:name="_Toc470451915"/>
      <w:bookmarkStart w:id="804" w:name="_Toc536023464"/>
      <w:r w:rsidRPr="00A0146D">
        <w:rPr>
          <w:rFonts w:cs="Arial"/>
          <w:i/>
          <w:sz w:val="22"/>
          <w:szCs w:val="22"/>
        </w:rPr>
        <w:t>Identification des sources et récepteurs d’impacts</w:t>
      </w:r>
      <w:bookmarkEnd w:id="803"/>
      <w:bookmarkEnd w:id="804"/>
    </w:p>
    <w:p w14:paraId="12A59ECE" w14:textId="77777777" w:rsidR="00E049E3" w:rsidRPr="00B86D11" w:rsidRDefault="00E049E3" w:rsidP="00E049E3">
      <w:pPr>
        <w:pStyle w:val="Titre3"/>
        <w:suppressAutoHyphens/>
        <w:rPr>
          <w:rFonts w:cs="Arial"/>
          <w:i w:val="0"/>
          <w:color w:val="000000"/>
          <w:sz w:val="22"/>
          <w:szCs w:val="22"/>
          <w:u w:val="single"/>
        </w:rPr>
      </w:pPr>
      <w:bookmarkStart w:id="805" w:name="_Toc425004151"/>
      <w:bookmarkStart w:id="806" w:name="_Toc470451916"/>
      <w:bookmarkEnd w:id="805"/>
    </w:p>
    <w:p w14:paraId="76C9FCA8" w14:textId="08B93187" w:rsidR="00E049E3" w:rsidRPr="00B86D11" w:rsidRDefault="00E049E3" w:rsidP="00E049E3">
      <w:pPr>
        <w:pStyle w:val="Titre3"/>
        <w:suppressAutoHyphens/>
        <w:rPr>
          <w:rFonts w:cs="Arial"/>
          <w:i w:val="0"/>
          <w:color w:val="000000"/>
          <w:sz w:val="22"/>
          <w:szCs w:val="22"/>
          <w:u w:val="single"/>
        </w:rPr>
      </w:pPr>
      <w:bookmarkStart w:id="807" w:name="_Toc487751257"/>
      <w:bookmarkStart w:id="808" w:name="_Toc488053378"/>
      <w:bookmarkStart w:id="809" w:name="_Toc488060664"/>
      <w:bookmarkStart w:id="810" w:name="_Toc491269689"/>
      <w:bookmarkStart w:id="811" w:name="_Toc491334776"/>
      <w:bookmarkStart w:id="812" w:name="_Toc495755772"/>
      <w:bookmarkStart w:id="813" w:name="_Toc533610433"/>
      <w:bookmarkStart w:id="814" w:name="_Toc536023465"/>
      <w:r w:rsidRPr="00B86D11">
        <w:rPr>
          <w:rFonts w:cs="Arial"/>
          <w:i w:val="0"/>
          <w:color w:val="000000"/>
          <w:sz w:val="22"/>
          <w:szCs w:val="22"/>
          <w:u w:val="single"/>
        </w:rPr>
        <w:t>Activités sources d’impacts</w:t>
      </w:r>
      <w:bookmarkEnd w:id="806"/>
      <w:bookmarkEnd w:id="807"/>
      <w:bookmarkEnd w:id="808"/>
      <w:bookmarkEnd w:id="809"/>
      <w:bookmarkEnd w:id="810"/>
      <w:bookmarkEnd w:id="811"/>
      <w:bookmarkEnd w:id="812"/>
      <w:bookmarkEnd w:id="813"/>
      <w:bookmarkEnd w:id="814"/>
    </w:p>
    <w:p w14:paraId="3DEE9F3C" w14:textId="77777777" w:rsidR="00E049E3" w:rsidRPr="00B86D11" w:rsidRDefault="00E049E3" w:rsidP="00E049E3">
      <w:pPr>
        <w:rPr>
          <w:rFonts w:cs="Arial"/>
          <w:color w:val="000000"/>
          <w:sz w:val="22"/>
        </w:rPr>
      </w:pPr>
    </w:p>
    <w:p w14:paraId="065F9159" w14:textId="77777777" w:rsidR="00E049E3" w:rsidRPr="00B86D11" w:rsidRDefault="00E049E3" w:rsidP="00E049E3">
      <w:pPr>
        <w:rPr>
          <w:rFonts w:cs="Arial"/>
          <w:sz w:val="22"/>
        </w:rPr>
      </w:pPr>
      <w:r w:rsidRPr="00B86D11">
        <w:rPr>
          <w:rFonts w:cs="Arial"/>
          <w:sz w:val="22"/>
        </w:rPr>
        <w:t>Les activités sources d’impacts en phase de préparation sont :</w:t>
      </w:r>
    </w:p>
    <w:p w14:paraId="1B57C0ED" w14:textId="77777777" w:rsidR="00E049E3" w:rsidRPr="00B86D11" w:rsidRDefault="00E049E3" w:rsidP="00E049E3">
      <w:pPr>
        <w:rPr>
          <w:rFonts w:cs="Arial"/>
          <w:sz w:val="22"/>
        </w:rPr>
      </w:pPr>
    </w:p>
    <w:p w14:paraId="1091036A"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la</w:t>
      </w:r>
      <w:proofErr w:type="gramEnd"/>
      <w:r w:rsidRPr="00B86D11">
        <w:rPr>
          <w:rFonts w:cs="Arial"/>
          <w:color w:val="000000"/>
          <w:sz w:val="22"/>
        </w:rPr>
        <w:t xml:space="preserve"> délimitation et la signalisation du chantier ;</w:t>
      </w:r>
    </w:p>
    <w:p w14:paraId="263CBFA5" w14:textId="2BD2D43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la</w:t>
      </w:r>
      <w:proofErr w:type="gramEnd"/>
      <w:r w:rsidRPr="00B86D11">
        <w:rPr>
          <w:rFonts w:cs="Arial"/>
          <w:color w:val="000000"/>
          <w:sz w:val="22"/>
        </w:rPr>
        <w:t xml:space="preserve"> démolition d</w:t>
      </w:r>
      <w:r w:rsidR="00920B85" w:rsidRPr="00B86D11">
        <w:rPr>
          <w:rFonts w:cs="Arial"/>
          <w:color w:val="000000"/>
          <w:sz w:val="22"/>
        </w:rPr>
        <w:t>es</w:t>
      </w:r>
      <w:r w:rsidR="00DE1E13" w:rsidRPr="00B86D11">
        <w:rPr>
          <w:rFonts w:cs="Arial"/>
          <w:color w:val="000000"/>
          <w:sz w:val="22"/>
        </w:rPr>
        <w:t xml:space="preserve"> </w:t>
      </w:r>
      <w:r w:rsidRPr="00B86D11">
        <w:rPr>
          <w:rFonts w:cs="Arial"/>
          <w:color w:val="000000"/>
          <w:sz w:val="22"/>
        </w:rPr>
        <w:t>bâtiment</w:t>
      </w:r>
      <w:r w:rsidR="00920B85" w:rsidRPr="00B86D11">
        <w:rPr>
          <w:rFonts w:cs="Arial"/>
          <w:color w:val="000000"/>
          <w:sz w:val="22"/>
        </w:rPr>
        <w:t>s scolaires</w:t>
      </w:r>
      <w:r w:rsidR="000F1523">
        <w:rPr>
          <w:rFonts w:cs="Arial"/>
          <w:color w:val="000000"/>
          <w:sz w:val="22"/>
        </w:rPr>
        <w:t xml:space="preserve"> </w:t>
      </w:r>
      <w:r w:rsidR="00955CAA" w:rsidRPr="00B86D11">
        <w:rPr>
          <w:rFonts w:cs="Arial"/>
          <w:color w:val="000000"/>
          <w:sz w:val="22"/>
        </w:rPr>
        <w:t>et autres infrastructures</w:t>
      </w:r>
      <w:r w:rsidRPr="00B86D11">
        <w:rPr>
          <w:rFonts w:cs="Arial"/>
          <w:color w:val="000000"/>
          <w:sz w:val="22"/>
        </w:rPr>
        <w:t xml:space="preserve"> existant</w:t>
      </w:r>
      <w:r w:rsidR="00955CAA" w:rsidRPr="00B86D11">
        <w:rPr>
          <w:rFonts w:cs="Arial"/>
          <w:color w:val="000000"/>
          <w:sz w:val="22"/>
        </w:rPr>
        <w:t xml:space="preserve">es </w:t>
      </w:r>
      <w:r w:rsidR="000F1523">
        <w:rPr>
          <w:rFonts w:cs="Arial"/>
          <w:color w:val="000000"/>
          <w:sz w:val="22"/>
        </w:rPr>
        <w:t xml:space="preserve">sur quatre </w:t>
      </w:r>
      <w:r w:rsidR="00955CAA" w:rsidRPr="00B86D11">
        <w:rPr>
          <w:rFonts w:cs="Arial"/>
          <w:color w:val="000000"/>
          <w:sz w:val="22"/>
        </w:rPr>
        <w:t>sites</w:t>
      </w:r>
      <w:r w:rsidR="00920B85" w:rsidRPr="00B86D11">
        <w:rPr>
          <w:rFonts w:cs="Arial"/>
          <w:color w:val="000000"/>
          <w:sz w:val="22"/>
        </w:rPr>
        <w:t> ;</w:t>
      </w:r>
      <w:r w:rsidRPr="00B86D11">
        <w:rPr>
          <w:rFonts w:cs="Arial"/>
          <w:color w:val="000000"/>
          <w:sz w:val="22"/>
        </w:rPr>
        <w:t xml:space="preserve"> </w:t>
      </w:r>
    </w:p>
    <w:p w14:paraId="65AF6982" w14:textId="6779799F"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la</w:t>
      </w:r>
      <w:proofErr w:type="gramEnd"/>
      <w:r w:rsidRPr="00B86D11">
        <w:rPr>
          <w:rFonts w:cs="Arial"/>
          <w:color w:val="000000"/>
          <w:sz w:val="22"/>
        </w:rPr>
        <w:t xml:space="preserve"> coupe des végétaux </w:t>
      </w:r>
      <w:r w:rsidR="00920B85" w:rsidRPr="00B86D11">
        <w:rPr>
          <w:rFonts w:cs="Arial"/>
          <w:color w:val="000000"/>
          <w:sz w:val="22"/>
        </w:rPr>
        <w:t xml:space="preserve">dans </w:t>
      </w:r>
      <w:r w:rsidRPr="00B86D11">
        <w:rPr>
          <w:rFonts w:cs="Arial"/>
          <w:color w:val="000000"/>
          <w:sz w:val="22"/>
        </w:rPr>
        <w:t xml:space="preserve">des </w:t>
      </w:r>
      <w:r w:rsidR="00F8323E">
        <w:rPr>
          <w:rFonts w:cs="Arial"/>
          <w:color w:val="000000"/>
          <w:sz w:val="22"/>
        </w:rPr>
        <w:t>zones</w:t>
      </w:r>
      <w:r w:rsidR="00F8323E" w:rsidRPr="00B86D11">
        <w:rPr>
          <w:rFonts w:cs="Arial"/>
          <w:color w:val="000000"/>
          <w:sz w:val="22"/>
        </w:rPr>
        <w:t xml:space="preserve"> </w:t>
      </w:r>
      <w:r w:rsidRPr="00B86D11">
        <w:rPr>
          <w:rFonts w:cs="Arial"/>
          <w:color w:val="000000"/>
          <w:sz w:val="22"/>
        </w:rPr>
        <w:t>des travaux ;</w:t>
      </w:r>
    </w:p>
    <w:p w14:paraId="156F7F04" w14:textId="494D9D74"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le</w:t>
      </w:r>
      <w:proofErr w:type="gramEnd"/>
      <w:r w:rsidRPr="00B86D11">
        <w:rPr>
          <w:rFonts w:cs="Arial"/>
          <w:color w:val="000000"/>
          <w:sz w:val="22"/>
        </w:rPr>
        <w:t xml:space="preserve"> déblayage et le remblayage;</w:t>
      </w:r>
    </w:p>
    <w:p w14:paraId="7168674F" w14:textId="3A3BB974"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l’excavation</w:t>
      </w:r>
      <w:proofErr w:type="gramEnd"/>
      <w:r w:rsidRPr="00B86D11">
        <w:rPr>
          <w:rFonts w:cs="Arial"/>
          <w:color w:val="000000"/>
          <w:sz w:val="22"/>
        </w:rPr>
        <w:t xml:space="preserve"> du sol dans les </w:t>
      </w:r>
      <w:r w:rsidR="00F8323E">
        <w:rPr>
          <w:rFonts w:cs="Arial"/>
          <w:color w:val="000000"/>
          <w:sz w:val="22"/>
        </w:rPr>
        <w:t>zones</w:t>
      </w:r>
      <w:r w:rsidR="00F8323E" w:rsidRPr="00B86D11">
        <w:rPr>
          <w:rFonts w:cs="Arial"/>
          <w:color w:val="000000"/>
          <w:sz w:val="22"/>
        </w:rPr>
        <w:t xml:space="preserve"> </w:t>
      </w:r>
      <w:r w:rsidRPr="00B86D11">
        <w:rPr>
          <w:rFonts w:cs="Arial"/>
          <w:color w:val="000000"/>
          <w:sz w:val="22"/>
        </w:rPr>
        <w:t>des travaux ;</w:t>
      </w:r>
    </w:p>
    <w:p w14:paraId="4D503E01"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le</w:t>
      </w:r>
      <w:proofErr w:type="gramEnd"/>
      <w:r w:rsidRPr="00B86D11">
        <w:rPr>
          <w:rFonts w:cs="Arial"/>
          <w:color w:val="000000"/>
          <w:sz w:val="22"/>
        </w:rPr>
        <w:t xml:space="preserve"> stockage des hydrocarbures ;</w:t>
      </w:r>
    </w:p>
    <w:p w14:paraId="1A679364"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le</w:t>
      </w:r>
      <w:proofErr w:type="gramEnd"/>
      <w:r w:rsidRPr="00B86D11">
        <w:rPr>
          <w:rFonts w:cs="Arial"/>
          <w:color w:val="000000"/>
          <w:sz w:val="22"/>
        </w:rPr>
        <w:t xml:space="preserve"> recrutement de la main d’œuvre locale ;</w:t>
      </w:r>
    </w:p>
    <w:p w14:paraId="5D4EBD6B" w14:textId="77777777" w:rsidR="00254B0E" w:rsidRDefault="00254B0E" w:rsidP="00E049E3">
      <w:pPr>
        <w:rPr>
          <w:rFonts w:cs="Arial"/>
          <w:sz w:val="22"/>
        </w:rPr>
      </w:pPr>
    </w:p>
    <w:p w14:paraId="4569BB89" w14:textId="77777777" w:rsidR="00254B0E" w:rsidRDefault="00254B0E" w:rsidP="00E049E3">
      <w:pPr>
        <w:rPr>
          <w:rFonts w:cs="Arial"/>
          <w:sz w:val="22"/>
        </w:rPr>
      </w:pPr>
    </w:p>
    <w:p w14:paraId="0C5E9E4E" w14:textId="0DCE7BA2" w:rsidR="00E049E3" w:rsidRPr="00B86D11" w:rsidRDefault="00E049E3" w:rsidP="00E049E3">
      <w:pPr>
        <w:rPr>
          <w:rFonts w:cs="Arial"/>
          <w:sz w:val="22"/>
        </w:rPr>
      </w:pPr>
      <w:r w:rsidRPr="00B86D11">
        <w:rPr>
          <w:rFonts w:cs="Arial"/>
          <w:sz w:val="22"/>
        </w:rPr>
        <w:lastRenderedPageBreak/>
        <w:t>Les activités sources d’impacts en phase de construction sont :</w:t>
      </w:r>
    </w:p>
    <w:p w14:paraId="24EBDC19" w14:textId="77777777" w:rsidR="00E049E3" w:rsidRPr="00B86D11" w:rsidRDefault="00E049E3" w:rsidP="00E049E3">
      <w:pPr>
        <w:rPr>
          <w:rFonts w:cs="Arial"/>
          <w:sz w:val="22"/>
        </w:rPr>
      </w:pPr>
    </w:p>
    <w:p w14:paraId="076762AF"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la</w:t>
      </w:r>
      <w:proofErr w:type="gramEnd"/>
      <w:r w:rsidRPr="00B86D11">
        <w:rPr>
          <w:rFonts w:cs="Arial"/>
          <w:color w:val="000000"/>
          <w:sz w:val="22"/>
        </w:rPr>
        <w:t xml:space="preserve"> circulation des véhicules et engins ;</w:t>
      </w:r>
    </w:p>
    <w:p w14:paraId="24417E83"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le</w:t>
      </w:r>
      <w:proofErr w:type="gramEnd"/>
      <w:r w:rsidRPr="00B86D11">
        <w:rPr>
          <w:rFonts w:cs="Arial"/>
          <w:color w:val="000000"/>
          <w:sz w:val="22"/>
        </w:rPr>
        <w:t xml:space="preserve"> fonctionnement des groupes électrogènes ;</w:t>
      </w:r>
    </w:p>
    <w:p w14:paraId="7F9F1E22"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l’entretien</w:t>
      </w:r>
      <w:proofErr w:type="gramEnd"/>
      <w:r w:rsidRPr="00B86D11">
        <w:rPr>
          <w:rFonts w:cs="Arial"/>
          <w:color w:val="000000"/>
          <w:sz w:val="22"/>
        </w:rPr>
        <w:t xml:space="preserve"> des véhicules, engins et groupes électrogènes ;</w:t>
      </w:r>
    </w:p>
    <w:p w14:paraId="1654078C"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le</w:t>
      </w:r>
      <w:proofErr w:type="gramEnd"/>
      <w:r w:rsidRPr="00B86D11">
        <w:rPr>
          <w:rFonts w:cs="Arial"/>
          <w:color w:val="000000"/>
          <w:sz w:val="22"/>
        </w:rPr>
        <w:t xml:space="preserve"> recrutement de la main d’œuvre locale ;</w:t>
      </w:r>
    </w:p>
    <w:p w14:paraId="43ACC31E"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les</w:t>
      </w:r>
      <w:proofErr w:type="gramEnd"/>
      <w:r w:rsidRPr="00B86D11">
        <w:rPr>
          <w:rFonts w:cs="Arial"/>
          <w:color w:val="000000"/>
          <w:sz w:val="22"/>
        </w:rPr>
        <w:t xml:space="preserve"> travaux de décapage, de fouille et de compactage ;</w:t>
      </w:r>
    </w:p>
    <w:p w14:paraId="55C62698"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le</w:t>
      </w:r>
      <w:proofErr w:type="gramEnd"/>
      <w:r w:rsidRPr="00B86D11">
        <w:rPr>
          <w:rFonts w:cs="Arial"/>
          <w:color w:val="000000"/>
          <w:sz w:val="22"/>
        </w:rPr>
        <w:t xml:space="preserve"> dépôt de tout venant et des déchets issus des fouilles ;</w:t>
      </w:r>
    </w:p>
    <w:p w14:paraId="49CFAFFB" w14:textId="2CE5AF06"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la</w:t>
      </w:r>
      <w:proofErr w:type="gramEnd"/>
      <w:r w:rsidRPr="00B86D11">
        <w:rPr>
          <w:rFonts w:cs="Arial"/>
          <w:color w:val="000000"/>
          <w:sz w:val="22"/>
        </w:rPr>
        <w:t xml:space="preserve"> présence de</w:t>
      </w:r>
      <w:r w:rsidR="000F1523">
        <w:rPr>
          <w:rFonts w:cs="Arial"/>
          <w:color w:val="000000"/>
          <w:sz w:val="22"/>
        </w:rPr>
        <w:t>s agents de l’entreprise</w:t>
      </w:r>
      <w:r w:rsidR="00EE1826">
        <w:rPr>
          <w:rFonts w:cs="Arial"/>
          <w:color w:val="000000"/>
          <w:sz w:val="22"/>
        </w:rPr>
        <w:t xml:space="preserve"> et autres sous</w:t>
      </w:r>
      <w:r w:rsidR="00FD539E">
        <w:rPr>
          <w:rFonts w:cs="Arial"/>
          <w:color w:val="000000"/>
          <w:sz w:val="22"/>
        </w:rPr>
        <w:t>-</w:t>
      </w:r>
      <w:r w:rsidR="00EE1826">
        <w:rPr>
          <w:rFonts w:cs="Arial"/>
          <w:color w:val="000000"/>
          <w:sz w:val="22"/>
        </w:rPr>
        <w:t>traitants</w:t>
      </w:r>
      <w:r w:rsidR="000F1523">
        <w:rPr>
          <w:rFonts w:cs="Arial"/>
          <w:color w:val="000000"/>
          <w:sz w:val="22"/>
        </w:rPr>
        <w:t xml:space="preserve"> </w:t>
      </w:r>
      <w:r w:rsidRPr="00B86D11">
        <w:rPr>
          <w:rFonts w:cs="Arial"/>
          <w:color w:val="000000"/>
          <w:sz w:val="22"/>
        </w:rPr>
        <w:t xml:space="preserve"> ;</w:t>
      </w:r>
    </w:p>
    <w:p w14:paraId="3F9F1078" w14:textId="42E612CC" w:rsidR="00554F94" w:rsidRPr="00B86D11" w:rsidRDefault="00A475F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travaux</w:t>
      </w:r>
      <w:proofErr w:type="gramEnd"/>
      <w:r w:rsidRPr="00B86D11">
        <w:rPr>
          <w:rFonts w:cs="Arial"/>
          <w:color w:val="000000"/>
          <w:sz w:val="22"/>
        </w:rPr>
        <w:t xml:space="preserve"> de forage des</w:t>
      </w:r>
      <w:r w:rsidR="00554F94" w:rsidRPr="00B86D11">
        <w:rPr>
          <w:rFonts w:cs="Arial"/>
          <w:color w:val="000000"/>
          <w:sz w:val="22"/>
        </w:rPr>
        <w:t xml:space="preserve"> </w:t>
      </w:r>
      <w:r w:rsidRPr="00B86D11">
        <w:rPr>
          <w:rFonts w:cs="Arial"/>
          <w:color w:val="000000"/>
          <w:sz w:val="22"/>
        </w:rPr>
        <w:t>puits pour approvisionnement en eau potable</w:t>
      </w:r>
      <w:r w:rsidR="00554F94" w:rsidRPr="00B86D11">
        <w:rPr>
          <w:rFonts w:cs="Arial"/>
          <w:color w:val="000000"/>
          <w:sz w:val="22"/>
        </w:rPr>
        <w:t> ;</w:t>
      </w:r>
    </w:p>
    <w:p w14:paraId="62E80666" w14:textId="4F35F3DA" w:rsidR="00A475F4" w:rsidRPr="00B86D11" w:rsidRDefault="00A475F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construction</w:t>
      </w:r>
      <w:proofErr w:type="gramEnd"/>
      <w:r w:rsidRPr="00B86D11">
        <w:rPr>
          <w:rFonts w:cs="Arial"/>
          <w:color w:val="000000"/>
          <w:sz w:val="22"/>
        </w:rPr>
        <w:t xml:space="preserve"> des </w:t>
      </w:r>
      <w:proofErr w:type="spellStart"/>
      <w:r w:rsidRPr="00B86D11">
        <w:rPr>
          <w:rFonts w:cs="Arial"/>
          <w:color w:val="000000"/>
          <w:sz w:val="22"/>
        </w:rPr>
        <w:t>clotures</w:t>
      </w:r>
      <w:proofErr w:type="spellEnd"/>
      <w:r w:rsidRPr="00B86D11">
        <w:rPr>
          <w:rFonts w:cs="Arial"/>
          <w:color w:val="000000"/>
          <w:sz w:val="22"/>
        </w:rPr>
        <w:t xml:space="preserve"> d</w:t>
      </w:r>
      <w:r w:rsidR="000F1523">
        <w:rPr>
          <w:rFonts w:cs="Arial"/>
          <w:color w:val="000000"/>
          <w:sz w:val="22"/>
        </w:rPr>
        <w:t>’écoles</w:t>
      </w:r>
      <w:r w:rsidRPr="00B86D11">
        <w:rPr>
          <w:rFonts w:cs="Arial"/>
          <w:color w:val="000000"/>
          <w:sz w:val="22"/>
        </w:rPr>
        <w:t> ;</w:t>
      </w:r>
    </w:p>
    <w:p w14:paraId="2C578877" w14:textId="6A458B3C" w:rsidR="00A475F4" w:rsidRPr="00B86D11" w:rsidRDefault="00A475F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construction</w:t>
      </w:r>
      <w:proofErr w:type="gramEnd"/>
      <w:r w:rsidRPr="00B86D11">
        <w:rPr>
          <w:rFonts w:cs="Arial"/>
          <w:color w:val="000000"/>
          <w:sz w:val="22"/>
        </w:rPr>
        <w:t xml:space="preserve"> des installations sanitaires ;</w:t>
      </w:r>
    </w:p>
    <w:p w14:paraId="7C071AA3" w14:textId="090DFBA0" w:rsidR="00A475F4" w:rsidRPr="00B86D11" w:rsidRDefault="00A475F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mise</w:t>
      </w:r>
      <w:proofErr w:type="gramEnd"/>
      <w:r w:rsidRPr="00B86D11">
        <w:rPr>
          <w:rFonts w:cs="Arial"/>
          <w:color w:val="000000"/>
          <w:sz w:val="22"/>
        </w:rPr>
        <w:t xml:space="preserve"> en place des </w:t>
      </w:r>
      <w:proofErr w:type="spellStart"/>
      <w:r w:rsidRPr="00B86D11">
        <w:rPr>
          <w:rFonts w:cs="Arial"/>
          <w:color w:val="000000"/>
          <w:sz w:val="22"/>
        </w:rPr>
        <w:t>échaffaudages</w:t>
      </w:r>
      <w:proofErr w:type="spellEnd"/>
      <w:r w:rsidRPr="00B86D11">
        <w:rPr>
          <w:rFonts w:cs="Arial"/>
          <w:color w:val="000000"/>
          <w:sz w:val="22"/>
        </w:rPr>
        <w:t xml:space="preserve"> pour la construction des murs</w:t>
      </w:r>
    </w:p>
    <w:p w14:paraId="3795CE09" w14:textId="63D8E01D" w:rsidR="00A475F4" w:rsidRPr="00B86D11" w:rsidRDefault="00A475F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travaux</w:t>
      </w:r>
      <w:proofErr w:type="gramEnd"/>
      <w:r w:rsidRPr="00B86D11">
        <w:rPr>
          <w:rFonts w:cs="Arial"/>
          <w:color w:val="000000"/>
          <w:sz w:val="22"/>
        </w:rPr>
        <w:t xml:space="preserve"> des charp</w:t>
      </w:r>
      <w:r w:rsidR="000F1523">
        <w:rPr>
          <w:rFonts w:cs="Arial"/>
          <w:color w:val="000000"/>
          <w:sz w:val="22"/>
        </w:rPr>
        <w:t>e</w:t>
      </w:r>
      <w:r w:rsidRPr="00B86D11">
        <w:rPr>
          <w:rFonts w:cs="Arial"/>
          <w:color w:val="000000"/>
          <w:sz w:val="22"/>
        </w:rPr>
        <w:t xml:space="preserve">ntes des </w:t>
      </w:r>
      <w:r w:rsidR="00FE417B" w:rsidRPr="00B86D11">
        <w:rPr>
          <w:rFonts w:cs="Arial"/>
          <w:color w:val="000000"/>
          <w:sz w:val="22"/>
        </w:rPr>
        <w:t>bâtiments</w:t>
      </w:r>
      <w:r w:rsidRPr="00B86D11">
        <w:rPr>
          <w:rFonts w:cs="Arial"/>
          <w:color w:val="000000"/>
          <w:sz w:val="22"/>
        </w:rPr>
        <w:t xml:space="preserve"> scolaires ;</w:t>
      </w:r>
    </w:p>
    <w:p w14:paraId="7AFCE4B9" w14:textId="49F6CABB" w:rsidR="00A475F4" w:rsidRPr="00B86D11" w:rsidRDefault="00A475F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travaux</w:t>
      </w:r>
      <w:proofErr w:type="gramEnd"/>
      <w:r w:rsidRPr="00B86D11">
        <w:rPr>
          <w:rFonts w:cs="Arial"/>
          <w:color w:val="000000"/>
          <w:sz w:val="22"/>
        </w:rPr>
        <w:t xml:space="preserve"> de tôlage des </w:t>
      </w:r>
      <w:r w:rsidR="00FE417B" w:rsidRPr="00B86D11">
        <w:rPr>
          <w:rFonts w:cs="Arial"/>
          <w:color w:val="000000"/>
          <w:sz w:val="22"/>
        </w:rPr>
        <w:t>bâtiments</w:t>
      </w:r>
      <w:r w:rsidRPr="00B86D11">
        <w:rPr>
          <w:rFonts w:cs="Arial"/>
          <w:color w:val="000000"/>
          <w:sz w:val="22"/>
        </w:rPr>
        <w:t xml:space="preserve"> scolaires</w:t>
      </w:r>
      <w:r w:rsidR="0055439B" w:rsidRPr="00B86D11">
        <w:rPr>
          <w:rFonts w:cs="Arial"/>
          <w:color w:val="000000"/>
          <w:sz w:val="22"/>
        </w:rPr>
        <w:t> ;</w:t>
      </w:r>
    </w:p>
    <w:p w14:paraId="54478EBB"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le</w:t>
      </w:r>
      <w:proofErr w:type="gramEnd"/>
      <w:r w:rsidRPr="00B86D11">
        <w:rPr>
          <w:rFonts w:cs="Arial"/>
          <w:color w:val="000000"/>
          <w:sz w:val="22"/>
        </w:rPr>
        <w:t xml:space="preserve"> stockage des hydrocarbures ;</w:t>
      </w:r>
    </w:p>
    <w:p w14:paraId="68A729E0" w14:textId="75F984E2" w:rsidR="0096153D" w:rsidRPr="00B86D11" w:rsidRDefault="0096153D"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Développement des petits commerces tout autour des sites ;</w:t>
      </w:r>
    </w:p>
    <w:p w14:paraId="583B6C2E"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la</w:t>
      </w:r>
      <w:proofErr w:type="gramEnd"/>
      <w:r w:rsidRPr="00B86D11">
        <w:rPr>
          <w:rFonts w:cs="Arial"/>
          <w:color w:val="000000"/>
          <w:sz w:val="22"/>
        </w:rPr>
        <w:t xml:space="preserve"> fourniture et les poses diverses ;</w:t>
      </w:r>
    </w:p>
    <w:p w14:paraId="7AB20F27" w14:textId="09B5D44C"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l’aménagement</w:t>
      </w:r>
      <w:proofErr w:type="gramEnd"/>
      <w:r w:rsidRPr="00B86D11">
        <w:rPr>
          <w:rFonts w:cs="Arial"/>
          <w:color w:val="000000"/>
          <w:sz w:val="22"/>
        </w:rPr>
        <w:t xml:space="preserve"> des sites </w:t>
      </w:r>
      <w:r w:rsidR="00FD539E">
        <w:rPr>
          <w:rFonts w:cs="Arial"/>
          <w:color w:val="000000"/>
          <w:sz w:val="22"/>
        </w:rPr>
        <w:t xml:space="preserve">en plantant quelques arbres fruitiers </w:t>
      </w:r>
      <w:r w:rsidRPr="00B86D11">
        <w:rPr>
          <w:rFonts w:cs="Arial"/>
          <w:color w:val="000000"/>
          <w:sz w:val="22"/>
        </w:rPr>
        <w:t>;</w:t>
      </w:r>
      <w:r w:rsidR="0055439B" w:rsidRPr="00B86D11">
        <w:rPr>
          <w:rFonts w:cs="Arial"/>
          <w:color w:val="000000"/>
          <w:sz w:val="22"/>
        </w:rPr>
        <w:t xml:space="preserve"> et</w:t>
      </w:r>
    </w:p>
    <w:p w14:paraId="1BFC4155" w14:textId="472FB7D3"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fermeture</w:t>
      </w:r>
      <w:proofErr w:type="gramEnd"/>
      <w:r w:rsidRPr="00B86D11">
        <w:rPr>
          <w:rFonts w:cs="Arial"/>
          <w:color w:val="000000"/>
          <w:sz w:val="22"/>
        </w:rPr>
        <w:t xml:space="preserve"> de chantier</w:t>
      </w:r>
      <w:r w:rsidR="00EE1826">
        <w:rPr>
          <w:rFonts w:cs="Arial"/>
          <w:color w:val="000000"/>
          <w:sz w:val="22"/>
        </w:rPr>
        <w:t xml:space="preserve"> et </w:t>
      </w:r>
      <w:proofErr w:type="spellStart"/>
      <w:r w:rsidR="00EE1826">
        <w:rPr>
          <w:rFonts w:cs="Arial"/>
          <w:color w:val="000000"/>
          <w:sz w:val="22"/>
        </w:rPr>
        <w:t>démantelement</w:t>
      </w:r>
      <w:proofErr w:type="spellEnd"/>
      <w:r w:rsidRPr="00B86D11">
        <w:rPr>
          <w:rFonts w:cs="Arial"/>
          <w:color w:val="000000"/>
          <w:sz w:val="22"/>
        </w:rPr>
        <w:t>.</w:t>
      </w:r>
    </w:p>
    <w:p w14:paraId="12A84F9D" w14:textId="77777777" w:rsidR="00884D51" w:rsidRPr="00B86D11" w:rsidRDefault="00884D51" w:rsidP="00E049E3">
      <w:pPr>
        <w:rPr>
          <w:rFonts w:cs="Arial"/>
          <w:sz w:val="22"/>
        </w:rPr>
      </w:pPr>
    </w:p>
    <w:p w14:paraId="70994FFC" w14:textId="44191E32" w:rsidR="00E049E3" w:rsidRPr="00B86D11" w:rsidRDefault="00E049E3" w:rsidP="00E049E3">
      <w:pPr>
        <w:rPr>
          <w:rFonts w:cs="Arial"/>
          <w:sz w:val="22"/>
        </w:rPr>
      </w:pPr>
      <w:r w:rsidRPr="00B86D11">
        <w:rPr>
          <w:rFonts w:cs="Arial"/>
          <w:sz w:val="22"/>
        </w:rPr>
        <w:t>En phase d’exploitation, les activités sources d’impact sont :</w:t>
      </w:r>
    </w:p>
    <w:p w14:paraId="449E5B2D" w14:textId="77777777" w:rsidR="00E049E3" w:rsidRPr="00B86D11" w:rsidRDefault="00E049E3" w:rsidP="00E049E3">
      <w:pPr>
        <w:rPr>
          <w:rFonts w:cs="Arial"/>
          <w:sz w:val="22"/>
        </w:rPr>
      </w:pPr>
    </w:p>
    <w:p w14:paraId="0A1CA518" w14:textId="59B523C8" w:rsidR="00E049E3" w:rsidRPr="00B86D11" w:rsidRDefault="00E049E3"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fonctionnement</w:t>
      </w:r>
      <w:proofErr w:type="gramEnd"/>
      <w:r w:rsidRPr="00B86D11">
        <w:rPr>
          <w:rFonts w:cs="Arial"/>
          <w:color w:val="000000"/>
          <w:sz w:val="22"/>
        </w:rPr>
        <w:t xml:space="preserve"> </w:t>
      </w:r>
      <w:r w:rsidR="00EE1826">
        <w:rPr>
          <w:rFonts w:cs="Arial"/>
          <w:color w:val="000000"/>
          <w:sz w:val="22"/>
        </w:rPr>
        <w:t xml:space="preserve">de l’école </w:t>
      </w:r>
      <w:r w:rsidRPr="00B86D11">
        <w:rPr>
          <w:rFonts w:cs="Arial"/>
          <w:color w:val="000000"/>
          <w:sz w:val="22"/>
        </w:rPr>
        <w:t xml:space="preserve">et </w:t>
      </w:r>
      <w:r w:rsidR="00A475F4" w:rsidRPr="00B86D11">
        <w:rPr>
          <w:rFonts w:cs="Arial"/>
          <w:color w:val="000000"/>
          <w:sz w:val="22"/>
        </w:rPr>
        <w:t xml:space="preserve">entretien des </w:t>
      </w:r>
      <w:r w:rsidR="00FE417B" w:rsidRPr="00B86D11">
        <w:rPr>
          <w:rFonts w:cs="Arial"/>
          <w:color w:val="000000"/>
          <w:sz w:val="22"/>
        </w:rPr>
        <w:t>bâtiments</w:t>
      </w:r>
      <w:r w:rsidR="00A475F4" w:rsidRPr="00B86D11">
        <w:rPr>
          <w:rFonts w:cs="Arial"/>
          <w:color w:val="000000"/>
          <w:sz w:val="22"/>
        </w:rPr>
        <w:t xml:space="preserve"> scolaires</w:t>
      </w:r>
      <w:r w:rsidRPr="00B86D11">
        <w:rPr>
          <w:rFonts w:cs="Arial"/>
          <w:color w:val="000000"/>
          <w:sz w:val="22"/>
        </w:rPr>
        <w:t> ;</w:t>
      </w:r>
    </w:p>
    <w:p w14:paraId="3681D1EA" w14:textId="5010D584" w:rsidR="00A475F4" w:rsidRPr="00B86D11" w:rsidRDefault="00A475F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travaux</w:t>
      </w:r>
      <w:proofErr w:type="gramEnd"/>
      <w:r w:rsidRPr="00B86D11">
        <w:rPr>
          <w:rFonts w:cs="Arial"/>
          <w:color w:val="000000"/>
          <w:sz w:val="22"/>
        </w:rPr>
        <w:t xml:space="preserve"> d’entretien de </w:t>
      </w:r>
      <w:proofErr w:type="spellStart"/>
      <w:r w:rsidRPr="00B86D11">
        <w:rPr>
          <w:rFonts w:cs="Arial"/>
          <w:color w:val="000000"/>
          <w:sz w:val="22"/>
        </w:rPr>
        <w:t>tolage</w:t>
      </w:r>
      <w:proofErr w:type="spellEnd"/>
      <w:r w:rsidRPr="00B86D11">
        <w:rPr>
          <w:rFonts w:cs="Arial"/>
          <w:color w:val="000000"/>
          <w:sz w:val="22"/>
        </w:rPr>
        <w:t> ;</w:t>
      </w:r>
    </w:p>
    <w:p w14:paraId="4B5D7B00" w14:textId="4CC98BB3" w:rsidR="00A475F4" w:rsidRPr="00B86D11" w:rsidRDefault="00A475F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fonctionnement</w:t>
      </w:r>
      <w:proofErr w:type="gramEnd"/>
      <w:r w:rsidRPr="00B86D11">
        <w:rPr>
          <w:rFonts w:cs="Arial"/>
          <w:color w:val="000000"/>
          <w:sz w:val="22"/>
        </w:rPr>
        <w:t xml:space="preserve"> et entretien des installations sanitaires scolaires ;</w:t>
      </w:r>
    </w:p>
    <w:p w14:paraId="0E4B9F2B" w14:textId="3D44B119" w:rsidR="000960E6" w:rsidRPr="00B86D11" w:rsidRDefault="000960E6"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Fabrication et fourniture des bancs, chaises, tables, armoires et étagères des bureaux :</w:t>
      </w:r>
    </w:p>
    <w:p w14:paraId="30DBF66E" w14:textId="7FD54C44" w:rsidR="00A475F4" w:rsidRPr="00B86D11" w:rsidRDefault="00A475F4" w:rsidP="00C21CEA">
      <w:pPr>
        <w:numPr>
          <w:ilvl w:val="0"/>
          <w:numId w:val="15"/>
        </w:numPr>
        <w:overflowPunct w:val="0"/>
        <w:autoSpaceDE w:val="0"/>
        <w:autoSpaceDN w:val="0"/>
        <w:adjustRightInd w:val="0"/>
        <w:textAlignment w:val="baseline"/>
        <w:rPr>
          <w:rFonts w:cs="Arial"/>
          <w:color w:val="000000"/>
          <w:sz w:val="22"/>
        </w:rPr>
      </w:pPr>
      <w:proofErr w:type="gramStart"/>
      <w:r w:rsidRPr="00B86D11">
        <w:rPr>
          <w:rFonts w:cs="Arial"/>
          <w:color w:val="000000"/>
          <w:sz w:val="22"/>
        </w:rPr>
        <w:t>fonctionnement</w:t>
      </w:r>
      <w:proofErr w:type="gramEnd"/>
      <w:r w:rsidRPr="00B86D11">
        <w:rPr>
          <w:rFonts w:cs="Arial"/>
          <w:color w:val="000000"/>
          <w:sz w:val="22"/>
        </w:rPr>
        <w:t xml:space="preserve"> et entretien des puits </w:t>
      </w:r>
      <w:r w:rsidR="00EE1826">
        <w:rPr>
          <w:rFonts w:cs="Arial"/>
          <w:color w:val="000000"/>
          <w:sz w:val="22"/>
        </w:rPr>
        <w:t>d’</w:t>
      </w:r>
      <w:r w:rsidRPr="00B86D11">
        <w:rPr>
          <w:rFonts w:cs="Arial"/>
          <w:color w:val="000000"/>
          <w:sz w:val="22"/>
        </w:rPr>
        <w:t>approvisionnement en eau potable</w:t>
      </w:r>
      <w:r w:rsidR="000960E6" w:rsidRPr="00B86D11">
        <w:rPr>
          <w:rFonts w:cs="Arial"/>
          <w:color w:val="000000"/>
          <w:sz w:val="22"/>
        </w:rPr>
        <w:t>.</w:t>
      </w:r>
    </w:p>
    <w:p w14:paraId="32D79C18" w14:textId="77777777" w:rsidR="00A475F4" w:rsidRPr="00B86D11" w:rsidRDefault="00A475F4" w:rsidP="00E049E3">
      <w:pPr>
        <w:pStyle w:val="Titre3"/>
        <w:suppressAutoHyphens/>
        <w:rPr>
          <w:rFonts w:cs="Arial"/>
          <w:i w:val="0"/>
          <w:color w:val="000000"/>
          <w:sz w:val="22"/>
          <w:szCs w:val="22"/>
          <w:u w:val="single"/>
        </w:rPr>
      </w:pPr>
      <w:bookmarkStart w:id="815" w:name="_Toc425004152"/>
      <w:bookmarkStart w:id="816" w:name="_Toc470451917"/>
      <w:bookmarkStart w:id="817" w:name="_Toc487751258"/>
      <w:bookmarkStart w:id="818" w:name="_Toc488053379"/>
      <w:bookmarkStart w:id="819" w:name="_Toc488060665"/>
      <w:bookmarkStart w:id="820" w:name="_Toc491269690"/>
      <w:bookmarkStart w:id="821" w:name="_Toc491334777"/>
      <w:bookmarkStart w:id="822" w:name="_Toc495755773"/>
      <w:bookmarkEnd w:id="815"/>
    </w:p>
    <w:p w14:paraId="1B9139DD" w14:textId="50EC5D74" w:rsidR="00E049E3" w:rsidRPr="00B86D11" w:rsidRDefault="00E049E3" w:rsidP="00E049E3">
      <w:pPr>
        <w:pStyle w:val="Titre3"/>
        <w:suppressAutoHyphens/>
        <w:rPr>
          <w:rFonts w:cs="Arial"/>
          <w:i w:val="0"/>
          <w:color w:val="000000"/>
          <w:sz w:val="22"/>
          <w:szCs w:val="22"/>
          <w:u w:val="single"/>
        </w:rPr>
      </w:pPr>
      <w:bookmarkStart w:id="823" w:name="_Toc533610434"/>
      <w:bookmarkStart w:id="824" w:name="_Toc536023466"/>
      <w:r w:rsidRPr="00B86D11">
        <w:rPr>
          <w:rFonts w:cs="Arial"/>
          <w:i w:val="0"/>
          <w:color w:val="000000"/>
          <w:sz w:val="22"/>
          <w:szCs w:val="22"/>
          <w:u w:val="single"/>
        </w:rPr>
        <w:t>Récepteurs d’impacts</w:t>
      </w:r>
      <w:bookmarkEnd w:id="816"/>
      <w:bookmarkEnd w:id="817"/>
      <w:bookmarkEnd w:id="818"/>
      <w:bookmarkEnd w:id="819"/>
      <w:bookmarkEnd w:id="820"/>
      <w:bookmarkEnd w:id="821"/>
      <w:bookmarkEnd w:id="822"/>
      <w:bookmarkEnd w:id="823"/>
      <w:bookmarkEnd w:id="824"/>
    </w:p>
    <w:p w14:paraId="2D658E8E" w14:textId="77777777" w:rsidR="00E049E3" w:rsidRPr="00B86D11" w:rsidRDefault="00E049E3" w:rsidP="00E049E3">
      <w:pPr>
        <w:pStyle w:val="Paragraphedeliste"/>
        <w:ind w:left="1800"/>
        <w:rPr>
          <w:rFonts w:cs="Arial"/>
          <w:color w:val="000000"/>
          <w:sz w:val="22"/>
        </w:rPr>
      </w:pPr>
    </w:p>
    <w:p w14:paraId="2C1AAB10" w14:textId="1D574AA8" w:rsidR="00E049E3" w:rsidRPr="00B86D11" w:rsidRDefault="00E049E3" w:rsidP="00E049E3">
      <w:pPr>
        <w:rPr>
          <w:rFonts w:cs="Arial"/>
          <w:color w:val="000000"/>
          <w:sz w:val="22"/>
        </w:rPr>
      </w:pPr>
      <w:r w:rsidRPr="00B86D11">
        <w:rPr>
          <w:rFonts w:cs="Arial"/>
          <w:color w:val="000000"/>
          <w:sz w:val="22"/>
        </w:rPr>
        <w:t xml:space="preserve">Les composantes environnementales des milieux biophysique et humain, susceptibles d'être affectés par le projet, correspondent pour leur part aux éléments sensibles de la zone d'étude, c'est-à-dire aux éléments susceptibles d'être modifiés de façon significative par les composantes ou les activités reliées au projet. Dans la zone d’étude, les composantes environnementales </w:t>
      </w:r>
      <w:r w:rsidR="00EE1826">
        <w:rPr>
          <w:rFonts w:cs="Arial"/>
          <w:color w:val="000000"/>
          <w:sz w:val="22"/>
        </w:rPr>
        <w:t xml:space="preserve">et sociales </w:t>
      </w:r>
      <w:r w:rsidRPr="00B86D11">
        <w:rPr>
          <w:rFonts w:cs="Arial"/>
          <w:color w:val="000000"/>
          <w:sz w:val="22"/>
        </w:rPr>
        <w:t xml:space="preserve">susceptibles d’être affectées sont : </w:t>
      </w:r>
    </w:p>
    <w:p w14:paraId="1621579C" w14:textId="77777777" w:rsidR="00554F94" w:rsidRPr="00B86D11" w:rsidRDefault="00554F94" w:rsidP="00E049E3">
      <w:pPr>
        <w:rPr>
          <w:rFonts w:cs="Arial"/>
          <w:color w:val="000000"/>
          <w:sz w:val="22"/>
        </w:rPr>
      </w:pPr>
    </w:p>
    <w:p w14:paraId="182ACA80" w14:textId="77777777" w:rsidR="00E049E3" w:rsidRPr="00B86D11" w:rsidRDefault="00E049E3" w:rsidP="00E049E3">
      <w:pPr>
        <w:rPr>
          <w:rFonts w:cs="Arial"/>
          <w:color w:val="000000"/>
          <w:sz w:val="22"/>
        </w:rPr>
      </w:pPr>
      <w:r w:rsidRPr="00B86D11">
        <w:rPr>
          <w:rFonts w:cs="Arial"/>
          <w:color w:val="000000"/>
          <w:sz w:val="22"/>
        </w:rPr>
        <w:t>Pour le milieu biophysique :</w:t>
      </w:r>
    </w:p>
    <w:p w14:paraId="3CA74746" w14:textId="77777777" w:rsidR="00E049E3" w:rsidRPr="00B86D11" w:rsidRDefault="00E049E3" w:rsidP="00E049E3">
      <w:pPr>
        <w:rPr>
          <w:rFonts w:cs="Arial"/>
          <w:color w:val="000000"/>
          <w:sz w:val="22"/>
        </w:rPr>
      </w:pPr>
    </w:p>
    <w:p w14:paraId="786619CC" w14:textId="77777777" w:rsidR="00E049E3" w:rsidRPr="00B86D11" w:rsidRDefault="00E049E3" w:rsidP="00E049E3">
      <w:pPr>
        <w:pStyle w:val="Paragraphedeliste"/>
        <w:numPr>
          <w:ilvl w:val="0"/>
          <w:numId w:val="3"/>
        </w:numPr>
        <w:autoSpaceDE w:val="0"/>
        <w:autoSpaceDN w:val="0"/>
        <w:adjustRightInd w:val="0"/>
        <w:rPr>
          <w:rFonts w:cs="Arial"/>
          <w:color w:val="000000"/>
          <w:sz w:val="22"/>
        </w:rPr>
      </w:pPr>
      <w:r w:rsidRPr="00B86D11">
        <w:rPr>
          <w:rFonts w:cs="Arial"/>
          <w:color w:val="000000"/>
          <w:sz w:val="22"/>
        </w:rPr>
        <w:t>La qualité de l’air ;</w:t>
      </w:r>
    </w:p>
    <w:p w14:paraId="7FF8B159" w14:textId="77777777" w:rsidR="00E049E3" w:rsidRPr="00B86D11" w:rsidRDefault="00E049E3" w:rsidP="00E049E3">
      <w:pPr>
        <w:pStyle w:val="Paragraphedeliste"/>
        <w:numPr>
          <w:ilvl w:val="0"/>
          <w:numId w:val="3"/>
        </w:numPr>
        <w:autoSpaceDE w:val="0"/>
        <w:autoSpaceDN w:val="0"/>
        <w:adjustRightInd w:val="0"/>
        <w:rPr>
          <w:rFonts w:cs="Arial"/>
          <w:color w:val="000000"/>
          <w:sz w:val="22"/>
        </w:rPr>
      </w:pPr>
      <w:r w:rsidRPr="00B86D11">
        <w:rPr>
          <w:rFonts w:cs="Arial"/>
          <w:color w:val="000000"/>
          <w:sz w:val="22"/>
        </w:rPr>
        <w:t>La qualité des sols (érosion et contamination) ;</w:t>
      </w:r>
    </w:p>
    <w:p w14:paraId="02B8A87C" w14:textId="77777777" w:rsidR="00E049E3" w:rsidRPr="00B86D11" w:rsidRDefault="00E049E3" w:rsidP="00E049E3">
      <w:pPr>
        <w:pStyle w:val="Paragraphedeliste"/>
        <w:numPr>
          <w:ilvl w:val="0"/>
          <w:numId w:val="3"/>
        </w:numPr>
        <w:autoSpaceDE w:val="0"/>
        <w:autoSpaceDN w:val="0"/>
        <w:adjustRightInd w:val="0"/>
        <w:rPr>
          <w:rFonts w:cs="Arial"/>
          <w:color w:val="000000"/>
          <w:sz w:val="22"/>
        </w:rPr>
      </w:pPr>
      <w:r w:rsidRPr="00B86D11">
        <w:rPr>
          <w:rFonts w:cs="Arial"/>
          <w:color w:val="000000"/>
          <w:sz w:val="22"/>
        </w:rPr>
        <w:t>La qualité de l'eau (eaux de surface et eaux souterraines) ;</w:t>
      </w:r>
    </w:p>
    <w:p w14:paraId="012447FC" w14:textId="77777777" w:rsidR="00E049E3" w:rsidRPr="00B86D11" w:rsidRDefault="00E049E3" w:rsidP="00E049E3">
      <w:pPr>
        <w:pStyle w:val="Paragraphedeliste"/>
        <w:numPr>
          <w:ilvl w:val="0"/>
          <w:numId w:val="3"/>
        </w:numPr>
        <w:autoSpaceDE w:val="0"/>
        <w:autoSpaceDN w:val="0"/>
        <w:adjustRightInd w:val="0"/>
        <w:rPr>
          <w:rFonts w:cs="Arial"/>
          <w:color w:val="000000"/>
          <w:sz w:val="22"/>
        </w:rPr>
      </w:pPr>
      <w:r w:rsidRPr="00B86D11">
        <w:rPr>
          <w:rFonts w:cs="Arial"/>
          <w:color w:val="000000"/>
          <w:sz w:val="22"/>
        </w:rPr>
        <w:t>L’ambiance sonore ;</w:t>
      </w:r>
    </w:p>
    <w:p w14:paraId="67EA4518" w14:textId="44637988" w:rsidR="00E049E3" w:rsidRPr="00B86D11" w:rsidRDefault="00E049E3" w:rsidP="00E049E3">
      <w:pPr>
        <w:pStyle w:val="Paragraphedeliste"/>
        <w:numPr>
          <w:ilvl w:val="0"/>
          <w:numId w:val="3"/>
        </w:numPr>
        <w:autoSpaceDE w:val="0"/>
        <w:autoSpaceDN w:val="0"/>
        <w:adjustRightInd w:val="0"/>
        <w:rPr>
          <w:rFonts w:cs="Arial"/>
          <w:color w:val="000000"/>
          <w:sz w:val="22"/>
        </w:rPr>
      </w:pPr>
      <w:r w:rsidRPr="00B86D11">
        <w:rPr>
          <w:rFonts w:cs="Arial"/>
          <w:color w:val="000000"/>
          <w:sz w:val="22"/>
        </w:rPr>
        <w:t xml:space="preserve">La végétation </w:t>
      </w:r>
      <w:r w:rsidR="00EE1826">
        <w:rPr>
          <w:rFonts w:cs="Arial"/>
          <w:color w:val="000000"/>
          <w:sz w:val="22"/>
        </w:rPr>
        <w:t>du site</w:t>
      </w:r>
      <w:r w:rsidR="00FD539E">
        <w:rPr>
          <w:rFonts w:cs="Arial"/>
          <w:color w:val="000000"/>
          <w:sz w:val="22"/>
        </w:rPr>
        <w:t xml:space="preserve"> </w:t>
      </w:r>
      <w:r w:rsidRPr="00B86D11">
        <w:rPr>
          <w:rFonts w:cs="Arial"/>
          <w:color w:val="000000"/>
          <w:sz w:val="22"/>
        </w:rPr>
        <w:t>;</w:t>
      </w:r>
    </w:p>
    <w:p w14:paraId="6CB405ED" w14:textId="77777777" w:rsidR="00E049E3" w:rsidRPr="00B86D11" w:rsidRDefault="00E049E3" w:rsidP="00E049E3">
      <w:pPr>
        <w:pStyle w:val="Paragraphedeliste"/>
        <w:numPr>
          <w:ilvl w:val="0"/>
          <w:numId w:val="3"/>
        </w:numPr>
        <w:autoSpaceDE w:val="0"/>
        <w:autoSpaceDN w:val="0"/>
        <w:adjustRightInd w:val="0"/>
        <w:rPr>
          <w:rFonts w:cs="Arial"/>
          <w:color w:val="000000"/>
          <w:sz w:val="22"/>
        </w:rPr>
      </w:pPr>
      <w:r w:rsidRPr="00B86D11">
        <w:rPr>
          <w:rFonts w:cs="Arial"/>
          <w:color w:val="000000"/>
          <w:sz w:val="22"/>
        </w:rPr>
        <w:t>Le paysage.</w:t>
      </w:r>
    </w:p>
    <w:p w14:paraId="7D47651E" w14:textId="77777777" w:rsidR="00AA7A52" w:rsidRDefault="00AA7A52" w:rsidP="00E049E3">
      <w:pPr>
        <w:pStyle w:val="Paragraphedeliste"/>
        <w:autoSpaceDE w:val="0"/>
        <w:autoSpaceDN w:val="0"/>
        <w:adjustRightInd w:val="0"/>
        <w:ind w:left="0"/>
        <w:rPr>
          <w:rFonts w:cs="Arial"/>
          <w:color w:val="000000"/>
          <w:sz w:val="22"/>
        </w:rPr>
      </w:pPr>
    </w:p>
    <w:p w14:paraId="2A3409EA" w14:textId="79EFBD8B" w:rsidR="00E049E3" w:rsidRPr="00B86D11" w:rsidRDefault="00E049E3" w:rsidP="00E049E3">
      <w:pPr>
        <w:pStyle w:val="Paragraphedeliste"/>
        <w:autoSpaceDE w:val="0"/>
        <w:autoSpaceDN w:val="0"/>
        <w:adjustRightInd w:val="0"/>
        <w:ind w:left="0"/>
        <w:rPr>
          <w:rFonts w:cs="Arial"/>
          <w:color w:val="000000"/>
          <w:sz w:val="22"/>
        </w:rPr>
      </w:pPr>
      <w:r w:rsidRPr="00B86D11">
        <w:rPr>
          <w:rFonts w:cs="Arial"/>
          <w:color w:val="000000"/>
          <w:sz w:val="22"/>
        </w:rPr>
        <w:t>Pour le milieu humain :</w:t>
      </w:r>
    </w:p>
    <w:p w14:paraId="296D0E5B" w14:textId="77777777" w:rsidR="00E049E3" w:rsidRPr="00B86D11" w:rsidRDefault="00E049E3" w:rsidP="00E049E3">
      <w:pPr>
        <w:pStyle w:val="Paragraphedeliste"/>
        <w:autoSpaceDE w:val="0"/>
        <w:autoSpaceDN w:val="0"/>
        <w:adjustRightInd w:val="0"/>
        <w:ind w:left="0"/>
        <w:rPr>
          <w:rFonts w:cs="Arial"/>
          <w:color w:val="000000"/>
          <w:sz w:val="22"/>
        </w:rPr>
      </w:pPr>
    </w:p>
    <w:p w14:paraId="20A21B48" w14:textId="7B65C866" w:rsidR="00EE1826" w:rsidRDefault="00E049E3" w:rsidP="00E049E3">
      <w:pPr>
        <w:pStyle w:val="Paragraphedeliste"/>
        <w:numPr>
          <w:ilvl w:val="0"/>
          <w:numId w:val="3"/>
        </w:numPr>
        <w:autoSpaceDE w:val="0"/>
        <w:autoSpaceDN w:val="0"/>
        <w:adjustRightInd w:val="0"/>
        <w:rPr>
          <w:rFonts w:cs="Arial"/>
          <w:color w:val="000000"/>
          <w:sz w:val="22"/>
        </w:rPr>
      </w:pPr>
      <w:r w:rsidRPr="00B86D11">
        <w:rPr>
          <w:rFonts w:cs="Arial"/>
          <w:color w:val="000000"/>
          <w:sz w:val="22"/>
        </w:rPr>
        <w:t>L</w:t>
      </w:r>
      <w:r w:rsidR="00EE1826">
        <w:rPr>
          <w:rFonts w:cs="Arial"/>
          <w:color w:val="000000"/>
          <w:sz w:val="22"/>
        </w:rPr>
        <w:t>’éducation</w:t>
      </w:r>
    </w:p>
    <w:p w14:paraId="57CC8350" w14:textId="0AC5E473" w:rsidR="00E049E3" w:rsidRPr="00B86D11" w:rsidRDefault="00EE1826" w:rsidP="00E049E3">
      <w:pPr>
        <w:pStyle w:val="Paragraphedeliste"/>
        <w:numPr>
          <w:ilvl w:val="0"/>
          <w:numId w:val="3"/>
        </w:numPr>
        <w:autoSpaceDE w:val="0"/>
        <w:autoSpaceDN w:val="0"/>
        <w:adjustRightInd w:val="0"/>
        <w:rPr>
          <w:rFonts w:cs="Arial"/>
          <w:color w:val="000000"/>
          <w:sz w:val="22"/>
        </w:rPr>
      </w:pPr>
      <w:r>
        <w:rPr>
          <w:rFonts w:cs="Arial"/>
          <w:color w:val="000000"/>
          <w:sz w:val="22"/>
        </w:rPr>
        <w:t>L</w:t>
      </w:r>
      <w:r w:rsidR="00E049E3" w:rsidRPr="00B86D11">
        <w:rPr>
          <w:rFonts w:cs="Arial"/>
          <w:color w:val="000000"/>
          <w:sz w:val="22"/>
        </w:rPr>
        <w:t>a santé ;</w:t>
      </w:r>
    </w:p>
    <w:p w14:paraId="4C374709" w14:textId="77777777" w:rsidR="00FD539E" w:rsidRDefault="00E049E3" w:rsidP="00E049E3">
      <w:pPr>
        <w:pStyle w:val="Paragraphedeliste"/>
        <w:numPr>
          <w:ilvl w:val="0"/>
          <w:numId w:val="3"/>
        </w:numPr>
        <w:autoSpaceDE w:val="0"/>
        <w:autoSpaceDN w:val="0"/>
        <w:adjustRightInd w:val="0"/>
        <w:rPr>
          <w:rFonts w:cs="Arial"/>
          <w:color w:val="000000"/>
          <w:sz w:val="22"/>
        </w:rPr>
      </w:pPr>
      <w:r w:rsidRPr="00B86D11">
        <w:rPr>
          <w:rFonts w:cs="Arial"/>
          <w:color w:val="000000"/>
          <w:sz w:val="22"/>
        </w:rPr>
        <w:t>L’emploi ;</w:t>
      </w:r>
    </w:p>
    <w:p w14:paraId="5755D6FD" w14:textId="719A6C3D" w:rsidR="00EE1826" w:rsidRDefault="008904C4" w:rsidP="00E049E3">
      <w:pPr>
        <w:pStyle w:val="Paragraphedeliste"/>
        <w:numPr>
          <w:ilvl w:val="0"/>
          <w:numId w:val="3"/>
        </w:numPr>
        <w:autoSpaceDE w:val="0"/>
        <w:autoSpaceDN w:val="0"/>
        <w:adjustRightInd w:val="0"/>
        <w:rPr>
          <w:rFonts w:cs="Arial"/>
          <w:color w:val="000000"/>
          <w:sz w:val="22"/>
        </w:rPr>
      </w:pPr>
      <w:r>
        <w:rPr>
          <w:rFonts w:cs="Arial"/>
          <w:color w:val="000000"/>
          <w:sz w:val="22"/>
        </w:rPr>
        <w:lastRenderedPageBreak/>
        <w:t>La culture et l’archéologie</w:t>
      </w:r>
    </w:p>
    <w:p w14:paraId="74DA4C5A" w14:textId="77777777" w:rsidR="008904C4" w:rsidRPr="00B86D11" w:rsidRDefault="008904C4" w:rsidP="008904C4">
      <w:pPr>
        <w:pStyle w:val="Paragraphedeliste"/>
        <w:numPr>
          <w:ilvl w:val="0"/>
          <w:numId w:val="3"/>
        </w:numPr>
        <w:autoSpaceDE w:val="0"/>
        <w:autoSpaceDN w:val="0"/>
        <w:adjustRightInd w:val="0"/>
        <w:rPr>
          <w:rFonts w:cs="Arial"/>
          <w:color w:val="000000"/>
          <w:sz w:val="22"/>
        </w:rPr>
      </w:pPr>
      <w:r w:rsidRPr="00B86D11">
        <w:rPr>
          <w:rFonts w:cs="Arial"/>
          <w:color w:val="000000"/>
          <w:sz w:val="22"/>
        </w:rPr>
        <w:t>Les retombées économiques directes et indirectes ;</w:t>
      </w:r>
    </w:p>
    <w:p w14:paraId="6F24D943" w14:textId="77777777" w:rsidR="008904C4" w:rsidRPr="00B86D11" w:rsidRDefault="008904C4" w:rsidP="008904C4">
      <w:pPr>
        <w:pStyle w:val="Paragraphedeliste"/>
        <w:numPr>
          <w:ilvl w:val="0"/>
          <w:numId w:val="3"/>
        </w:numPr>
        <w:autoSpaceDE w:val="0"/>
        <w:autoSpaceDN w:val="0"/>
        <w:adjustRightInd w:val="0"/>
        <w:rPr>
          <w:rFonts w:cs="Arial"/>
          <w:color w:val="000000"/>
          <w:sz w:val="22"/>
        </w:rPr>
      </w:pPr>
      <w:r w:rsidRPr="00B86D11">
        <w:rPr>
          <w:rFonts w:cs="Arial"/>
          <w:color w:val="000000"/>
          <w:sz w:val="22"/>
        </w:rPr>
        <w:t>Les conditions de vie, la qualité de vie et le bien-être des populations riveraines.</w:t>
      </w:r>
    </w:p>
    <w:p w14:paraId="4C4BA834" w14:textId="50109C97" w:rsidR="00E049E3" w:rsidRPr="00B86D11" w:rsidRDefault="00E049E3" w:rsidP="00FD539E">
      <w:pPr>
        <w:pStyle w:val="Paragraphedeliste"/>
        <w:autoSpaceDE w:val="0"/>
        <w:autoSpaceDN w:val="0"/>
        <w:adjustRightInd w:val="0"/>
        <w:rPr>
          <w:rFonts w:cs="Arial"/>
          <w:color w:val="000000"/>
          <w:sz w:val="22"/>
        </w:rPr>
      </w:pPr>
    </w:p>
    <w:p w14:paraId="30A1D26A" w14:textId="77777777" w:rsidR="00991BD8" w:rsidRPr="00B86D11" w:rsidRDefault="00991BD8" w:rsidP="00991BD8">
      <w:pPr>
        <w:autoSpaceDE w:val="0"/>
        <w:autoSpaceDN w:val="0"/>
        <w:adjustRightInd w:val="0"/>
        <w:rPr>
          <w:rFonts w:cs="Arial"/>
          <w:color w:val="000000"/>
          <w:sz w:val="22"/>
        </w:rPr>
      </w:pPr>
    </w:p>
    <w:p w14:paraId="6220811F" w14:textId="27F69C2B" w:rsidR="00E049E3" w:rsidRPr="00B86D11" w:rsidRDefault="00E049E3" w:rsidP="00B30625">
      <w:pPr>
        <w:pStyle w:val="Default"/>
        <w:spacing w:line="276" w:lineRule="auto"/>
        <w:jc w:val="both"/>
        <w:rPr>
          <w:sz w:val="22"/>
          <w:szCs w:val="22"/>
        </w:rPr>
      </w:pPr>
    </w:p>
    <w:p w14:paraId="14067C2C" w14:textId="4970D1BF" w:rsidR="00E049E3" w:rsidRPr="00B86D11" w:rsidRDefault="00E049E3" w:rsidP="00B30625">
      <w:pPr>
        <w:pStyle w:val="Default"/>
        <w:spacing w:line="276" w:lineRule="auto"/>
        <w:jc w:val="both"/>
        <w:rPr>
          <w:sz w:val="22"/>
          <w:szCs w:val="22"/>
        </w:rPr>
      </w:pPr>
    </w:p>
    <w:p w14:paraId="57D66BC4" w14:textId="27F69C2B" w:rsidR="001E0175" w:rsidRDefault="001E0175" w:rsidP="00CF7557">
      <w:pPr>
        <w:pStyle w:val="TRAFI11"/>
        <w:numPr>
          <w:ilvl w:val="2"/>
          <w:numId w:val="6"/>
        </w:numPr>
        <w:ind w:left="1843" w:hanging="709"/>
        <w:outlineLvl w:val="1"/>
        <w:rPr>
          <w:i/>
        </w:rPr>
        <w:sectPr w:rsidR="001E0175" w:rsidSect="00254B0E">
          <w:footerReference w:type="default" r:id="rId41"/>
          <w:footerReference w:type="first" r:id="rId42"/>
          <w:pgSz w:w="11907" w:h="16839" w:code="9"/>
          <w:pgMar w:top="1276" w:right="1275" w:bottom="630" w:left="1418" w:header="708" w:footer="151" w:gutter="0"/>
          <w:cols w:space="708"/>
          <w:docGrid w:linePitch="360"/>
        </w:sectPr>
      </w:pPr>
      <w:bookmarkStart w:id="825" w:name="_Toc470451918"/>
    </w:p>
    <w:p w14:paraId="57F1187E" w14:textId="26BA472B" w:rsidR="001E0175" w:rsidRPr="00A0146D" w:rsidRDefault="001E0175" w:rsidP="00A0146D">
      <w:pPr>
        <w:pStyle w:val="Titre2"/>
        <w:numPr>
          <w:ilvl w:val="2"/>
          <w:numId w:val="5"/>
        </w:numPr>
        <w:ind w:left="1260" w:hanging="630"/>
        <w:rPr>
          <w:rFonts w:cs="Arial"/>
          <w:i/>
          <w:sz w:val="22"/>
          <w:szCs w:val="22"/>
        </w:rPr>
      </w:pPr>
      <w:bookmarkStart w:id="826" w:name="_Toc536023467"/>
      <w:r w:rsidRPr="00A0146D">
        <w:rPr>
          <w:rFonts w:cs="Arial"/>
          <w:i/>
          <w:sz w:val="22"/>
          <w:szCs w:val="22"/>
        </w:rPr>
        <w:lastRenderedPageBreak/>
        <w:t>Matrice des interactions des sources et récepteurs d’impacts</w:t>
      </w:r>
      <w:bookmarkEnd w:id="825"/>
      <w:bookmarkEnd w:id="826"/>
    </w:p>
    <w:p w14:paraId="57456EE4" w14:textId="0F3EE08D" w:rsidR="001E0175" w:rsidRPr="00756332" w:rsidRDefault="001E0175" w:rsidP="00991BD8">
      <w:pPr>
        <w:pStyle w:val="Lgende"/>
        <w:keepNext/>
        <w:spacing w:line="240" w:lineRule="auto"/>
        <w:rPr>
          <w:rFonts w:cs="Arial"/>
          <w:sz w:val="22"/>
          <w:szCs w:val="22"/>
        </w:rPr>
      </w:pPr>
    </w:p>
    <w:p w14:paraId="7A392E1A" w14:textId="3B77F581" w:rsidR="00991BD8" w:rsidRPr="00756332" w:rsidRDefault="00EF6C49" w:rsidP="00991BD8">
      <w:pPr>
        <w:rPr>
          <w:sz w:val="22"/>
          <w:lang w:eastAsia="en-US"/>
        </w:rPr>
      </w:pPr>
      <w:r w:rsidRPr="00756332">
        <w:rPr>
          <w:sz w:val="22"/>
          <w:lang w:eastAsia="en-US"/>
        </w:rPr>
        <w:t>Le</w:t>
      </w:r>
      <w:r w:rsidR="00991BD8" w:rsidRPr="00756332">
        <w:rPr>
          <w:sz w:val="22"/>
          <w:lang w:eastAsia="en-US"/>
        </w:rPr>
        <w:t xml:space="preserve"> tableau ci-dessous se penche sur la matrice des </w:t>
      </w:r>
      <w:proofErr w:type="spellStart"/>
      <w:r w:rsidR="00991BD8" w:rsidRPr="00756332">
        <w:rPr>
          <w:sz w:val="22"/>
          <w:lang w:eastAsia="en-US"/>
        </w:rPr>
        <w:t>intercations</w:t>
      </w:r>
      <w:proofErr w:type="spellEnd"/>
      <w:r w:rsidR="00991BD8" w:rsidRPr="00756332">
        <w:rPr>
          <w:sz w:val="22"/>
          <w:lang w:eastAsia="en-US"/>
        </w:rPr>
        <w:t xml:space="preserve"> potentiels d’impacts et des récepteurs d’impacts</w:t>
      </w:r>
    </w:p>
    <w:p w14:paraId="7B69A710" w14:textId="77777777" w:rsidR="00EF6C49" w:rsidRPr="00756332" w:rsidRDefault="00EF6C49" w:rsidP="00991BD8">
      <w:pPr>
        <w:rPr>
          <w:sz w:val="22"/>
          <w:lang w:eastAsia="en-US"/>
        </w:rPr>
      </w:pPr>
    </w:p>
    <w:p w14:paraId="69DA3E65" w14:textId="1866D75E" w:rsidR="00DE1E13" w:rsidRDefault="001E0175" w:rsidP="00756332">
      <w:pPr>
        <w:pStyle w:val="TRAFI11"/>
        <w:ind w:left="0" w:firstLine="0"/>
        <w:outlineLvl w:val="1"/>
        <w:rPr>
          <w:sz w:val="22"/>
          <w:szCs w:val="22"/>
        </w:rPr>
      </w:pPr>
      <w:bookmarkStart w:id="827" w:name="_Toc533610436"/>
      <w:bookmarkStart w:id="828" w:name="_Toc536015399"/>
      <w:bookmarkStart w:id="829" w:name="_Toc536023468"/>
      <w:r w:rsidRPr="00756332">
        <w:rPr>
          <w:sz w:val="22"/>
          <w:szCs w:val="22"/>
        </w:rPr>
        <w:t xml:space="preserve">Tableau </w:t>
      </w:r>
      <w:r w:rsidR="00700454" w:rsidRPr="00756332">
        <w:rPr>
          <w:sz w:val="22"/>
          <w:szCs w:val="22"/>
        </w:rPr>
        <w:fldChar w:fldCharType="begin"/>
      </w:r>
      <w:r w:rsidR="00C25EA1" w:rsidRPr="00756332">
        <w:rPr>
          <w:sz w:val="22"/>
          <w:szCs w:val="22"/>
        </w:rPr>
        <w:instrText xml:space="preserve"> SEQ Tableau \* ARABIC </w:instrText>
      </w:r>
      <w:r w:rsidR="00700454" w:rsidRPr="00756332">
        <w:rPr>
          <w:sz w:val="22"/>
          <w:szCs w:val="22"/>
        </w:rPr>
        <w:fldChar w:fldCharType="separate"/>
      </w:r>
      <w:r w:rsidR="0006534B">
        <w:rPr>
          <w:noProof/>
          <w:sz w:val="22"/>
          <w:szCs w:val="22"/>
        </w:rPr>
        <w:t>11</w:t>
      </w:r>
      <w:r w:rsidR="00700454" w:rsidRPr="00756332">
        <w:rPr>
          <w:noProof/>
          <w:sz w:val="22"/>
          <w:szCs w:val="22"/>
        </w:rPr>
        <w:fldChar w:fldCharType="end"/>
      </w:r>
      <w:r w:rsidRPr="00756332">
        <w:rPr>
          <w:sz w:val="22"/>
          <w:szCs w:val="22"/>
        </w:rPr>
        <w:t>. Matrice des interactions des sources potentielles d’impacts et des récepteurs d’impacts</w:t>
      </w:r>
      <w:bookmarkEnd w:id="827"/>
      <w:bookmarkEnd w:id="828"/>
      <w:bookmarkEnd w:id="829"/>
    </w:p>
    <w:p w14:paraId="3724A824" w14:textId="77777777" w:rsidR="00631149" w:rsidRDefault="00631149" w:rsidP="00631149">
      <w:pPr>
        <w:pStyle w:val="TRAFI11"/>
        <w:ind w:left="0" w:firstLine="0"/>
        <w:outlineLvl w:val="1"/>
        <w:rPr>
          <w:sz w:val="22"/>
          <w:szCs w:val="22"/>
        </w:rPr>
      </w:pPr>
    </w:p>
    <w:tbl>
      <w:tblPr>
        <w:tblW w:w="14309" w:type="dxa"/>
        <w:tblLook w:val="04A0" w:firstRow="1" w:lastRow="0" w:firstColumn="1" w:lastColumn="0" w:noHBand="0" w:noVBand="1"/>
      </w:tblPr>
      <w:tblGrid>
        <w:gridCol w:w="540"/>
        <w:gridCol w:w="7735"/>
        <w:gridCol w:w="447"/>
        <w:gridCol w:w="447"/>
        <w:gridCol w:w="563"/>
        <w:gridCol w:w="447"/>
        <w:gridCol w:w="447"/>
        <w:gridCol w:w="447"/>
        <w:gridCol w:w="447"/>
        <w:gridCol w:w="19"/>
        <w:gridCol w:w="428"/>
        <w:gridCol w:w="447"/>
        <w:gridCol w:w="447"/>
        <w:gridCol w:w="603"/>
        <w:gridCol w:w="447"/>
        <w:gridCol w:w="447"/>
      </w:tblGrid>
      <w:tr w:rsidR="00631149" w:rsidRPr="00AA7A52" w14:paraId="5AFE3E33" w14:textId="77777777" w:rsidTr="00960E43">
        <w:trPr>
          <w:trHeight w:val="29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4532DAB"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PHASES</w:t>
            </w:r>
          </w:p>
        </w:tc>
        <w:tc>
          <w:tcPr>
            <w:tcW w:w="7735" w:type="dxa"/>
            <w:tcBorders>
              <w:top w:val="single" w:sz="4" w:space="0" w:color="auto"/>
              <w:left w:val="nil"/>
              <w:bottom w:val="single" w:sz="4" w:space="0" w:color="auto"/>
              <w:right w:val="single" w:sz="4" w:space="0" w:color="auto"/>
            </w:tcBorders>
            <w:shd w:val="clear" w:color="auto" w:fill="auto"/>
            <w:vAlign w:val="center"/>
            <w:hideMark/>
          </w:tcPr>
          <w:p w14:paraId="560BC2A0"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Désignations</w:t>
            </w:r>
          </w:p>
        </w:tc>
        <w:tc>
          <w:tcPr>
            <w:tcW w:w="3223" w:type="dxa"/>
            <w:gridSpan w:val="8"/>
            <w:tcBorders>
              <w:top w:val="single" w:sz="4" w:space="0" w:color="auto"/>
              <w:left w:val="nil"/>
              <w:bottom w:val="single" w:sz="4" w:space="0" w:color="auto"/>
              <w:right w:val="single" w:sz="4" w:space="0" w:color="auto"/>
            </w:tcBorders>
            <w:shd w:val="clear" w:color="auto" w:fill="auto"/>
            <w:vAlign w:val="center"/>
            <w:hideMark/>
          </w:tcPr>
          <w:p w14:paraId="1C36553C"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Milieu biophysique</w:t>
            </w:r>
          </w:p>
        </w:tc>
        <w:tc>
          <w:tcPr>
            <w:tcW w:w="2811" w:type="dxa"/>
            <w:gridSpan w:val="6"/>
            <w:tcBorders>
              <w:top w:val="single" w:sz="4" w:space="0" w:color="auto"/>
              <w:left w:val="nil"/>
              <w:bottom w:val="single" w:sz="4" w:space="0" w:color="auto"/>
              <w:right w:val="single" w:sz="4" w:space="0" w:color="auto"/>
            </w:tcBorders>
            <w:shd w:val="clear" w:color="auto" w:fill="auto"/>
            <w:vAlign w:val="center"/>
            <w:hideMark/>
          </w:tcPr>
          <w:p w14:paraId="6B70A1DB"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Milieu humain</w:t>
            </w:r>
          </w:p>
        </w:tc>
      </w:tr>
      <w:tr w:rsidR="00631149" w:rsidRPr="00AA7A52" w14:paraId="3082D1F3" w14:textId="77777777" w:rsidTr="00960E43">
        <w:trPr>
          <w:trHeight w:val="218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66A51D3E"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675FB0E2" w14:textId="77777777" w:rsidR="00631149" w:rsidRPr="00AA7A52" w:rsidRDefault="00631149" w:rsidP="000F4AC5">
            <w:pPr>
              <w:spacing w:line="240" w:lineRule="auto"/>
              <w:jc w:val="center"/>
              <w:rPr>
                <w:rFonts w:cs="Arial"/>
                <w:b/>
                <w:bCs/>
                <w:i/>
                <w:iCs/>
                <w:color w:val="000000"/>
                <w:sz w:val="19"/>
                <w:szCs w:val="19"/>
                <w:lang w:val="en-US" w:eastAsia="zh-CN"/>
              </w:rPr>
            </w:pPr>
            <w:r w:rsidRPr="00AA7A52">
              <w:rPr>
                <w:rFonts w:cs="Arial"/>
                <w:b/>
                <w:bCs/>
                <w:i/>
                <w:iCs/>
                <w:color w:val="000000"/>
                <w:sz w:val="19"/>
                <w:szCs w:val="19"/>
                <w:lang w:eastAsia="zh-CN"/>
              </w:rPr>
              <w:t>Récepteurs d’impacts</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D11B461"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Qualité de l’air</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B41C4C2"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Ambiance sonore</w:t>
            </w:r>
          </w:p>
        </w:tc>
        <w:tc>
          <w:tcPr>
            <w:tcW w:w="56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525FFF2" w14:textId="77777777" w:rsidR="00631149" w:rsidRPr="00926441" w:rsidRDefault="00631149" w:rsidP="000F4AC5">
            <w:pPr>
              <w:spacing w:line="240" w:lineRule="auto"/>
              <w:jc w:val="center"/>
              <w:rPr>
                <w:rFonts w:cs="Arial"/>
                <w:b/>
                <w:bCs/>
                <w:color w:val="000000"/>
                <w:sz w:val="19"/>
                <w:szCs w:val="19"/>
                <w:lang w:eastAsia="zh-CN"/>
              </w:rPr>
            </w:pPr>
            <w:r w:rsidRPr="00AA7A52">
              <w:rPr>
                <w:rFonts w:cs="Arial"/>
                <w:b/>
                <w:bCs/>
                <w:color w:val="000000"/>
                <w:sz w:val="19"/>
                <w:szCs w:val="19"/>
                <w:lang w:eastAsia="zh-CN"/>
              </w:rPr>
              <w:t>Eaux de surface et souterraines</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DD8CCF7"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Sol</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13C08DC"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Paysage</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72C8D54"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Végétation, zone sensible</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336AC34"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Mammifères</w:t>
            </w:r>
          </w:p>
        </w:tc>
        <w:tc>
          <w:tcPr>
            <w:tcW w:w="44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37914D1"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Santé et sécurité</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7206C2B"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Emploi</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1E28A15"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Activités économiques</w:t>
            </w:r>
          </w:p>
        </w:tc>
        <w:tc>
          <w:tcPr>
            <w:tcW w:w="60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AD82704" w14:textId="77777777" w:rsidR="00631149" w:rsidRPr="00AA7A52" w:rsidRDefault="00631149" w:rsidP="000F4AC5">
            <w:pPr>
              <w:spacing w:line="240" w:lineRule="auto"/>
              <w:jc w:val="center"/>
              <w:rPr>
                <w:rFonts w:cs="Arial"/>
                <w:b/>
                <w:bCs/>
                <w:color w:val="000000"/>
                <w:sz w:val="19"/>
                <w:szCs w:val="19"/>
                <w:lang w:val="en-US" w:eastAsia="zh-CN"/>
              </w:rPr>
            </w:pPr>
            <w:r>
              <w:rPr>
                <w:rFonts w:cs="Arial"/>
                <w:b/>
                <w:bCs/>
                <w:color w:val="000000"/>
                <w:sz w:val="19"/>
                <w:szCs w:val="19"/>
                <w:lang w:eastAsia="zh-CN"/>
              </w:rPr>
              <w:t xml:space="preserve">Site culturel et </w:t>
            </w:r>
            <w:proofErr w:type="spellStart"/>
            <w:r w:rsidRPr="00AA7A52">
              <w:rPr>
                <w:rFonts w:cs="Arial"/>
                <w:b/>
                <w:bCs/>
                <w:color w:val="000000"/>
                <w:sz w:val="19"/>
                <w:szCs w:val="19"/>
                <w:lang w:eastAsia="zh-CN"/>
              </w:rPr>
              <w:t>rchéologique</w:t>
            </w:r>
            <w:proofErr w:type="spellEnd"/>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15D80B2"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 xml:space="preserve">Foncier urbain </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B1F0801"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Habitations et autres biens</w:t>
            </w:r>
          </w:p>
        </w:tc>
      </w:tr>
      <w:tr w:rsidR="00631149" w:rsidRPr="00AA7A52" w14:paraId="53BBADF7" w14:textId="77777777" w:rsidTr="00960E43">
        <w:trPr>
          <w:trHeight w:val="47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25BD2AF9"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6526682C" w14:textId="77777777" w:rsidR="00631149" w:rsidRPr="00AA7A52" w:rsidRDefault="00631149" w:rsidP="000F4AC5">
            <w:pPr>
              <w:spacing w:line="240" w:lineRule="auto"/>
              <w:jc w:val="left"/>
              <w:rPr>
                <w:rFonts w:cs="Arial"/>
                <w:b/>
                <w:bCs/>
                <w:i/>
                <w:iCs/>
                <w:color w:val="000000"/>
                <w:sz w:val="19"/>
                <w:szCs w:val="19"/>
                <w:lang w:val="en-US" w:eastAsia="zh-CN"/>
              </w:rPr>
            </w:pPr>
            <w:r w:rsidRPr="00AA7A52">
              <w:rPr>
                <w:rFonts w:cs="Arial"/>
                <w:b/>
                <w:bCs/>
                <w:i/>
                <w:iCs/>
                <w:color w:val="000000"/>
                <w:sz w:val="19"/>
                <w:szCs w:val="19"/>
                <w:lang w:eastAsia="zh-CN"/>
              </w:rPr>
              <w:t>Sources d’impacts</w:t>
            </w:r>
          </w:p>
        </w:tc>
        <w:tc>
          <w:tcPr>
            <w:tcW w:w="441" w:type="dxa"/>
            <w:vMerge/>
            <w:tcBorders>
              <w:top w:val="nil"/>
              <w:left w:val="single" w:sz="4" w:space="0" w:color="auto"/>
              <w:bottom w:val="single" w:sz="4" w:space="0" w:color="auto"/>
              <w:right w:val="single" w:sz="4" w:space="0" w:color="auto"/>
            </w:tcBorders>
            <w:vAlign w:val="center"/>
            <w:hideMark/>
          </w:tcPr>
          <w:p w14:paraId="0D775866" w14:textId="77777777" w:rsidR="00631149" w:rsidRPr="00AA7A52"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3686F08F" w14:textId="77777777" w:rsidR="00631149" w:rsidRPr="00AA7A52" w:rsidRDefault="00631149" w:rsidP="000F4AC5">
            <w:pPr>
              <w:spacing w:line="240" w:lineRule="auto"/>
              <w:jc w:val="left"/>
              <w:rPr>
                <w:rFonts w:cs="Arial"/>
                <w:b/>
                <w:bCs/>
                <w:color w:val="000000"/>
                <w:sz w:val="19"/>
                <w:szCs w:val="19"/>
                <w:lang w:val="en-US" w:eastAsia="zh-CN"/>
              </w:rPr>
            </w:pPr>
          </w:p>
        </w:tc>
        <w:tc>
          <w:tcPr>
            <w:tcW w:w="563" w:type="dxa"/>
            <w:vMerge/>
            <w:tcBorders>
              <w:top w:val="nil"/>
              <w:left w:val="single" w:sz="4" w:space="0" w:color="auto"/>
              <w:bottom w:val="single" w:sz="4" w:space="0" w:color="auto"/>
              <w:right w:val="single" w:sz="4" w:space="0" w:color="auto"/>
            </w:tcBorders>
            <w:vAlign w:val="center"/>
            <w:hideMark/>
          </w:tcPr>
          <w:p w14:paraId="71C77DEE" w14:textId="77777777" w:rsidR="00631149" w:rsidRPr="00AA7A52"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0D370774" w14:textId="77777777" w:rsidR="00631149" w:rsidRPr="00AA7A52"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1325A783" w14:textId="77777777" w:rsidR="00631149" w:rsidRPr="00AA7A52"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2698132D" w14:textId="77777777" w:rsidR="00631149" w:rsidRPr="00AA7A52"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33245CDF" w14:textId="77777777" w:rsidR="00631149" w:rsidRPr="00AA7A52" w:rsidRDefault="00631149" w:rsidP="000F4AC5">
            <w:pPr>
              <w:spacing w:line="240" w:lineRule="auto"/>
              <w:jc w:val="left"/>
              <w:rPr>
                <w:rFonts w:cs="Arial"/>
                <w:b/>
                <w:bCs/>
                <w:color w:val="000000"/>
                <w:sz w:val="19"/>
                <w:szCs w:val="19"/>
                <w:lang w:val="en-US" w:eastAsia="zh-CN"/>
              </w:rPr>
            </w:pPr>
          </w:p>
        </w:tc>
        <w:tc>
          <w:tcPr>
            <w:tcW w:w="441" w:type="dxa"/>
            <w:gridSpan w:val="2"/>
            <w:vMerge/>
            <w:tcBorders>
              <w:top w:val="nil"/>
              <w:left w:val="single" w:sz="4" w:space="0" w:color="auto"/>
              <w:bottom w:val="single" w:sz="4" w:space="0" w:color="auto"/>
              <w:right w:val="single" w:sz="4" w:space="0" w:color="auto"/>
            </w:tcBorders>
            <w:vAlign w:val="center"/>
            <w:hideMark/>
          </w:tcPr>
          <w:p w14:paraId="150BA158" w14:textId="77777777" w:rsidR="00631149" w:rsidRPr="00AA7A52"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7A3967A2" w14:textId="77777777" w:rsidR="00631149" w:rsidRPr="00AA7A52"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0749BAAD" w14:textId="77777777" w:rsidR="00631149" w:rsidRPr="00AA7A52" w:rsidRDefault="00631149" w:rsidP="000F4AC5">
            <w:pPr>
              <w:spacing w:line="240" w:lineRule="auto"/>
              <w:jc w:val="left"/>
              <w:rPr>
                <w:rFonts w:cs="Arial"/>
                <w:b/>
                <w:bCs/>
                <w:color w:val="000000"/>
                <w:sz w:val="19"/>
                <w:szCs w:val="19"/>
                <w:lang w:val="en-US" w:eastAsia="zh-CN"/>
              </w:rPr>
            </w:pPr>
          </w:p>
        </w:tc>
        <w:tc>
          <w:tcPr>
            <w:tcW w:w="603" w:type="dxa"/>
            <w:vMerge/>
            <w:tcBorders>
              <w:top w:val="nil"/>
              <w:left w:val="single" w:sz="4" w:space="0" w:color="auto"/>
              <w:bottom w:val="single" w:sz="4" w:space="0" w:color="auto"/>
              <w:right w:val="single" w:sz="4" w:space="0" w:color="auto"/>
            </w:tcBorders>
            <w:vAlign w:val="center"/>
            <w:hideMark/>
          </w:tcPr>
          <w:p w14:paraId="328B2609" w14:textId="77777777" w:rsidR="00631149" w:rsidRPr="00AA7A52"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1F3F0109" w14:textId="77777777" w:rsidR="00631149" w:rsidRPr="00AA7A52"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4F1780F9" w14:textId="77777777" w:rsidR="00631149" w:rsidRPr="00AA7A52" w:rsidRDefault="00631149" w:rsidP="000F4AC5">
            <w:pPr>
              <w:spacing w:line="240" w:lineRule="auto"/>
              <w:jc w:val="left"/>
              <w:rPr>
                <w:rFonts w:cs="Arial"/>
                <w:b/>
                <w:bCs/>
                <w:color w:val="000000"/>
                <w:sz w:val="19"/>
                <w:szCs w:val="19"/>
                <w:lang w:val="en-US" w:eastAsia="zh-CN"/>
              </w:rPr>
            </w:pPr>
          </w:p>
        </w:tc>
      </w:tr>
      <w:tr w:rsidR="00631149" w:rsidRPr="00AA7A52" w14:paraId="0E672515" w14:textId="77777777" w:rsidTr="00960E43">
        <w:trPr>
          <w:trHeight w:val="290"/>
        </w:trPr>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20DD0F1"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PREPARATION DES SITES</w:t>
            </w:r>
          </w:p>
        </w:tc>
        <w:tc>
          <w:tcPr>
            <w:tcW w:w="7735" w:type="dxa"/>
            <w:tcBorders>
              <w:top w:val="nil"/>
              <w:left w:val="nil"/>
              <w:bottom w:val="single" w:sz="4" w:space="0" w:color="auto"/>
              <w:right w:val="single" w:sz="4" w:space="0" w:color="auto"/>
            </w:tcBorders>
            <w:shd w:val="clear" w:color="auto" w:fill="auto"/>
            <w:vAlign w:val="center"/>
            <w:hideMark/>
          </w:tcPr>
          <w:p w14:paraId="4715A330"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Délimitation et la signalisation du chantier </w:t>
            </w:r>
          </w:p>
        </w:tc>
        <w:tc>
          <w:tcPr>
            <w:tcW w:w="441" w:type="dxa"/>
            <w:tcBorders>
              <w:top w:val="nil"/>
              <w:left w:val="nil"/>
              <w:bottom w:val="single" w:sz="4" w:space="0" w:color="auto"/>
              <w:right w:val="single" w:sz="4" w:space="0" w:color="auto"/>
            </w:tcBorders>
            <w:shd w:val="clear" w:color="auto" w:fill="auto"/>
            <w:vAlign w:val="center"/>
            <w:hideMark/>
          </w:tcPr>
          <w:p w14:paraId="2422490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25823D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1A633BC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BF9313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1E2B2D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0F4FA6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1369EF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377CBB3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726808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2B1E5FB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474AB5B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829025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84BC8E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393F5297"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26063E1E"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5889D42C"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 xml:space="preserve">Délocalisation des écoles </w:t>
            </w:r>
            <w:proofErr w:type="gramStart"/>
            <w:r w:rsidRPr="00AA7A52">
              <w:rPr>
                <w:rFonts w:cs="Arial"/>
                <w:color w:val="000000"/>
                <w:sz w:val="19"/>
                <w:szCs w:val="19"/>
                <w:lang w:eastAsia="zh-CN"/>
              </w:rPr>
              <w:t>suite aux</w:t>
            </w:r>
            <w:proofErr w:type="gramEnd"/>
            <w:r w:rsidRPr="00AA7A52">
              <w:rPr>
                <w:rFonts w:cs="Arial"/>
                <w:color w:val="000000"/>
                <w:sz w:val="19"/>
                <w:szCs w:val="19"/>
                <w:lang w:eastAsia="zh-CN"/>
              </w:rPr>
              <w:t xml:space="preserve"> travaux</w:t>
            </w:r>
          </w:p>
        </w:tc>
        <w:tc>
          <w:tcPr>
            <w:tcW w:w="441" w:type="dxa"/>
            <w:tcBorders>
              <w:top w:val="nil"/>
              <w:left w:val="nil"/>
              <w:bottom w:val="single" w:sz="4" w:space="0" w:color="auto"/>
              <w:right w:val="single" w:sz="4" w:space="0" w:color="auto"/>
            </w:tcBorders>
            <w:shd w:val="clear" w:color="auto" w:fill="auto"/>
            <w:vAlign w:val="center"/>
            <w:hideMark/>
          </w:tcPr>
          <w:p w14:paraId="3A9D7C9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6C0A5A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67A110B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90A92F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5B51C2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00682E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4D987C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5839BFC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A7FB01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F92C73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603" w:type="dxa"/>
            <w:tcBorders>
              <w:top w:val="nil"/>
              <w:left w:val="nil"/>
              <w:bottom w:val="single" w:sz="4" w:space="0" w:color="auto"/>
              <w:right w:val="single" w:sz="4" w:space="0" w:color="auto"/>
            </w:tcBorders>
            <w:shd w:val="clear" w:color="auto" w:fill="auto"/>
            <w:vAlign w:val="center"/>
            <w:hideMark/>
          </w:tcPr>
          <w:p w14:paraId="4CF205B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BD20AC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3F56C0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 </w:t>
            </w:r>
          </w:p>
        </w:tc>
      </w:tr>
      <w:tr w:rsidR="00631149" w:rsidRPr="00AA7A52" w14:paraId="349F48B9" w14:textId="77777777" w:rsidTr="00960E43">
        <w:trPr>
          <w:trHeight w:val="520"/>
        </w:trPr>
        <w:tc>
          <w:tcPr>
            <w:tcW w:w="540" w:type="dxa"/>
            <w:vMerge/>
            <w:tcBorders>
              <w:top w:val="nil"/>
              <w:left w:val="single" w:sz="4" w:space="0" w:color="auto"/>
              <w:bottom w:val="single" w:sz="4" w:space="0" w:color="auto"/>
              <w:right w:val="single" w:sz="4" w:space="0" w:color="auto"/>
            </w:tcBorders>
            <w:vAlign w:val="center"/>
            <w:hideMark/>
          </w:tcPr>
          <w:p w14:paraId="4D504E36"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1CD541EA"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 xml:space="preserve">Démolition de </w:t>
            </w:r>
            <w:proofErr w:type="spellStart"/>
            <w:r w:rsidRPr="00AA7A52">
              <w:rPr>
                <w:rFonts w:cs="Arial"/>
                <w:color w:val="000000"/>
                <w:sz w:val="19"/>
                <w:szCs w:val="19"/>
                <w:lang w:eastAsia="zh-CN"/>
              </w:rPr>
              <w:t>batments</w:t>
            </w:r>
            <w:proofErr w:type="spellEnd"/>
            <w:r w:rsidRPr="00AA7A52">
              <w:rPr>
                <w:rFonts w:cs="Arial"/>
                <w:color w:val="000000"/>
                <w:sz w:val="19"/>
                <w:szCs w:val="19"/>
                <w:lang w:eastAsia="zh-CN"/>
              </w:rPr>
              <w:t xml:space="preserve"> scolaires </w:t>
            </w:r>
            <w:proofErr w:type="spellStart"/>
            <w:r w:rsidRPr="00AA7A52">
              <w:rPr>
                <w:rFonts w:cs="Arial"/>
                <w:color w:val="000000"/>
                <w:sz w:val="19"/>
                <w:szCs w:val="19"/>
                <w:lang w:eastAsia="zh-CN"/>
              </w:rPr>
              <w:t>vetustes</w:t>
            </w:r>
            <w:proofErr w:type="spellEnd"/>
            <w:r w:rsidRPr="00AA7A52">
              <w:rPr>
                <w:rFonts w:cs="Arial"/>
                <w:color w:val="000000"/>
                <w:sz w:val="19"/>
                <w:szCs w:val="19"/>
                <w:lang w:eastAsia="zh-CN"/>
              </w:rPr>
              <w:t xml:space="preserve"> et autres infrastructures existantes sur les sites (200 m</w:t>
            </w:r>
            <w:r w:rsidRPr="00AA7A52">
              <w:rPr>
                <w:rFonts w:cs="Arial"/>
                <w:color w:val="000000"/>
                <w:sz w:val="19"/>
                <w:szCs w:val="19"/>
                <w:vertAlign w:val="superscript"/>
                <w:lang w:eastAsia="zh-CN"/>
              </w:rPr>
              <w:t xml:space="preserve">3 </w:t>
            </w:r>
            <w:r w:rsidRPr="00AA7A52">
              <w:rPr>
                <w:rFonts w:cs="Arial"/>
                <w:color w:val="000000"/>
                <w:sz w:val="19"/>
                <w:szCs w:val="19"/>
                <w:lang w:eastAsia="zh-CN"/>
              </w:rPr>
              <w:t>de déchets)</w:t>
            </w:r>
          </w:p>
        </w:tc>
        <w:tc>
          <w:tcPr>
            <w:tcW w:w="441" w:type="dxa"/>
            <w:tcBorders>
              <w:top w:val="nil"/>
              <w:left w:val="nil"/>
              <w:bottom w:val="single" w:sz="4" w:space="0" w:color="auto"/>
              <w:right w:val="single" w:sz="4" w:space="0" w:color="auto"/>
            </w:tcBorders>
            <w:shd w:val="clear" w:color="auto" w:fill="auto"/>
            <w:vAlign w:val="center"/>
            <w:hideMark/>
          </w:tcPr>
          <w:p w14:paraId="3C4E6EB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7FB6CD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738AD9E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0D576E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83FB15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E82671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BBA929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7F96502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48E6CF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26F8315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1A8A24D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0B2EE3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B6AA09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r>
      <w:tr w:rsidR="00631149" w:rsidRPr="00AA7A52" w14:paraId="775ABF31"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5DB5BDD1"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203FE840"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Coupe des végétaux et défrichement dans les emprises des travaux</w:t>
            </w:r>
          </w:p>
        </w:tc>
        <w:tc>
          <w:tcPr>
            <w:tcW w:w="441" w:type="dxa"/>
            <w:tcBorders>
              <w:top w:val="nil"/>
              <w:left w:val="nil"/>
              <w:bottom w:val="single" w:sz="4" w:space="0" w:color="auto"/>
              <w:right w:val="single" w:sz="4" w:space="0" w:color="auto"/>
            </w:tcBorders>
            <w:shd w:val="clear" w:color="auto" w:fill="auto"/>
            <w:vAlign w:val="center"/>
            <w:hideMark/>
          </w:tcPr>
          <w:p w14:paraId="4EBD934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9C6DA5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3CB2F82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8E69AA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1C7D22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9D5378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3C0BD7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04326E2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DB7BC4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2CBEFD4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3606A46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7DE75B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C57977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r>
      <w:tr w:rsidR="00631149" w:rsidRPr="00AA7A52" w14:paraId="1056390B"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6F65AA84"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2A4B8390" w14:textId="77777777" w:rsidR="00631149" w:rsidRPr="00AA7A52" w:rsidRDefault="00631149" w:rsidP="000F4AC5">
            <w:pPr>
              <w:spacing w:line="240" w:lineRule="auto"/>
              <w:rPr>
                <w:rFonts w:cs="Arial"/>
                <w:color w:val="000000"/>
                <w:sz w:val="19"/>
                <w:szCs w:val="19"/>
                <w:lang w:val="en-US" w:eastAsia="zh-CN"/>
              </w:rPr>
            </w:pPr>
            <w:r w:rsidRPr="00AA7A52">
              <w:rPr>
                <w:rFonts w:cs="Arial"/>
                <w:color w:val="000000"/>
                <w:sz w:val="19"/>
                <w:szCs w:val="19"/>
                <w:lang w:eastAsia="zh-CN"/>
              </w:rPr>
              <w:t xml:space="preserve">Déblayage et remblayage </w:t>
            </w:r>
          </w:p>
        </w:tc>
        <w:tc>
          <w:tcPr>
            <w:tcW w:w="441" w:type="dxa"/>
            <w:tcBorders>
              <w:top w:val="nil"/>
              <w:left w:val="nil"/>
              <w:bottom w:val="single" w:sz="4" w:space="0" w:color="auto"/>
              <w:right w:val="single" w:sz="4" w:space="0" w:color="auto"/>
            </w:tcBorders>
            <w:shd w:val="clear" w:color="auto" w:fill="auto"/>
            <w:vAlign w:val="center"/>
            <w:hideMark/>
          </w:tcPr>
          <w:p w14:paraId="2E02FDA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3CA07C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3899066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198791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16A13A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D803B7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B76299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0F27164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98F262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33B8212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603" w:type="dxa"/>
            <w:tcBorders>
              <w:top w:val="nil"/>
              <w:left w:val="nil"/>
              <w:bottom w:val="single" w:sz="4" w:space="0" w:color="auto"/>
              <w:right w:val="single" w:sz="4" w:space="0" w:color="auto"/>
            </w:tcBorders>
            <w:shd w:val="clear" w:color="auto" w:fill="auto"/>
            <w:vAlign w:val="center"/>
            <w:hideMark/>
          </w:tcPr>
          <w:p w14:paraId="39DDA83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78B434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4A02FC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r>
      <w:tr w:rsidR="00631149" w:rsidRPr="00AA7A52" w14:paraId="0291E6E8"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56D71A9C"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1524B4AE"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Excavation du sol dans les zones des travaux </w:t>
            </w:r>
            <w:r w:rsidRPr="00AA7A52">
              <w:rPr>
                <w:rFonts w:cs="Arial"/>
                <w:color w:val="000000"/>
                <w:sz w:val="16"/>
                <w:szCs w:val="16"/>
                <w:lang w:eastAsia="zh-CN"/>
              </w:rPr>
              <w:t> </w:t>
            </w:r>
          </w:p>
        </w:tc>
        <w:tc>
          <w:tcPr>
            <w:tcW w:w="441" w:type="dxa"/>
            <w:tcBorders>
              <w:top w:val="nil"/>
              <w:left w:val="nil"/>
              <w:bottom w:val="single" w:sz="4" w:space="0" w:color="auto"/>
              <w:right w:val="single" w:sz="4" w:space="0" w:color="auto"/>
            </w:tcBorders>
            <w:shd w:val="clear" w:color="auto" w:fill="auto"/>
            <w:vAlign w:val="center"/>
            <w:hideMark/>
          </w:tcPr>
          <w:p w14:paraId="3C34412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BB4CCD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2222184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1098DD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6945B1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47721D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95B61C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61C2A2D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2EE485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0A59B52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603" w:type="dxa"/>
            <w:tcBorders>
              <w:top w:val="nil"/>
              <w:left w:val="nil"/>
              <w:bottom w:val="single" w:sz="4" w:space="0" w:color="auto"/>
              <w:right w:val="single" w:sz="4" w:space="0" w:color="auto"/>
            </w:tcBorders>
            <w:shd w:val="clear" w:color="auto" w:fill="auto"/>
            <w:vAlign w:val="center"/>
            <w:hideMark/>
          </w:tcPr>
          <w:p w14:paraId="2E867B1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82C485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5DFB79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r>
      <w:tr w:rsidR="00631149" w:rsidRPr="00AA7A52" w14:paraId="10D23D24"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325412B9"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5E5EFEC7" w14:textId="77777777" w:rsidR="00631149" w:rsidRPr="00AA7A52" w:rsidRDefault="00631149" w:rsidP="000F4AC5">
            <w:pPr>
              <w:spacing w:line="240" w:lineRule="auto"/>
              <w:rPr>
                <w:rFonts w:cs="Arial"/>
                <w:color w:val="000000"/>
                <w:sz w:val="19"/>
                <w:szCs w:val="19"/>
                <w:lang w:val="en-US" w:eastAsia="zh-CN"/>
              </w:rPr>
            </w:pPr>
            <w:r w:rsidRPr="00AA7A52">
              <w:rPr>
                <w:rFonts w:cs="Arial"/>
                <w:color w:val="000000"/>
                <w:sz w:val="19"/>
                <w:szCs w:val="19"/>
                <w:lang w:eastAsia="zh-CN"/>
              </w:rPr>
              <w:t>Stockage des hydrocarbures (8 000 m</w:t>
            </w:r>
            <w:r w:rsidRPr="00AA7A52">
              <w:rPr>
                <w:rFonts w:cs="Arial"/>
                <w:color w:val="000000"/>
                <w:sz w:val="19"/>
                <w:szCs w:val="19"/>
                <w:vertAlign w:val="superscript"/>
                <w:lang w:eastAsia="zh-CN"/>
              </w:rPr>
              <w:t>3</w:t>
            </w:r>
            <w:r w:rsidRPr="00AA7A52">
              <w:rPr>
                <w:rFonts w:cs="Arial"/>
                <w:color w:val="000000"/>
                <w:sz w:val="19"/>
                <w:szCs w:val="19"/>
                <w:lang w:eastAsia="zh-CN"/>
              </w:rPr>
              <w:t>)</w:t>
            </w:r>
          </w:p>
        </w:tc>
        <w:tc>
          <w:tcPr>
            <w:tcW w:w="441" w:type="dxa"/>
            <w:tcBorders>
              <w:top w:val="nil"/>
              <w:left w:val="nil"/>
              <w:bottom w:val="single" w:sz="4" w:space="0" w:color="auto"/>
              <w:right w:val="single" w:sz="4" w:space="0" w:color="auto"/>
            </w:tcBorders>
            <w:shd w:val="clear" w:color="auto" w:fill="auto"/>
            <w:vAlign w:val="center"/>
            <w:hideMark/>
          </w:tcPr>
          <w:p w14:paraId="7D60F24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B3B93C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07A0975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6DB26A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067593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7D59C4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8D9CDE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gridSpan w:val="2"/>
            <w:tcBorders>
              <w:top w:val="nil"/>
              <w:left w:val="nil"/>
              <w:bottom w:val="single" w:sz="4" w:space="0" w:color="auto"/>
              <w:right w:val="single" w:sz="4" w:space="0" w:color="auto"/>
            </w:tcBorders>
            <w:shd w:val="clear" w:color="auto" w:fill="auto"/>
            <w:vAlign w:val="center"/>
            <w:hideMark/>
          </w:tcPr>
          <w:p w14:paraId="26BBE20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0DB876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50E6583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603" w:type="dxa"/>
            <w:tcBorders>
              <w:top w:val="nil"/>
              <w:left w:val="nil"/>
              <w:bottom w:val="single" w:sz="4" w:space="0" w:color="auto"/>
              <w:right w:val="single" w:sz="4" w:space="0" w:color="auto"/>
            </w:tcBorders>
            <w:shd w:val="clear" w:color="auto" w:fill="auto"/>
            <w:vAlign w:val="center"/>
            <w:hideMark/>
          </w:tcPr>
          <w:p w14:paraId="2FD392C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2B35AE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5B30BA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652E3CFB"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6C804825"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105CAAE1"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Création d’emplois (200 emplois à raison de 50 emplois / école)</w:t>
            </w:r>
          </w:p>
        </w:tc>
        <w:tc>
          <w:tcPr>
            <w:tcW w:w="441" w:type="dxa"/>
            <w:tcBorders>
              <w:top w:val="nil"/>
              <w:left w:val="nil"/>
              <w:bottom w:val="single" w:sz="4" w:space="0" w:color="auto"/>
              <w:right w:val="single" w:sz="4" w:space="0" w:color="auto"/>
            </w:tcBorders>
            <w:shd w:val="clear" w:color="auto" w:fill="auto"/>
            <w:vAlign w:val="center"/>
            <w:hideMark/>
          </w:tcPr>
          <w:p w14:paraId="4E1441E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A30C4F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3C00D1E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6808DB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CC96B5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626C0F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7C69D7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5993221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C8E9F1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67B43E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41E8AE1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66B728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315C4D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4B623FD6" w14:textId="77777777" w:rsidTr="00960E43">
        <w:trPr>
          <w:trHeight w:val="290"/>
        </w:trPr>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9E65C33"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EXECUTION DES TRAVAUX</w:t>
            </w:r>
          </w:p>
        </w:tc>
        <w:tc>
          <w:tcPr>
            <w:tcW w:w="7735" w:type="dxa"/>
            <w:tcBorders>
              <w:top w:val="nil"/>
              <w:left w:val="nil"/>
              <w:bottom w:val="single" w:sz="4" w:space="0" w:color="auto"/>
              <w:right w:val="single" w:sz="4" w:space="0" w:color="auto"/>
            </w:tcBorders>
            <w:shd w:val="clear" w:color="auto" w:fill="auto"/>
            <w:vAlign w:val="center"/>
            <w:hideMark/>
          </w:tcPr>
          <w:p w14:paraId="556BE366"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Circulation des véhicules et engins </w:t>
            </w:r>
          </w:p>
        </w:tc>
        <w:tc>
          <w:tcPr>
            <w:tcW w:w="441" w:type="dxa"/>
            <w:tcBorders>
              <w:top w:val="nil"/>
              <w:left w:val="nil"/>
              <w:bottom w:val="single" w:sz="4" w:space="0" w:color="auto"/>
              <w:right w:val="single" w:sz="4" w:space="0" w:color="auto"/>
            </w:tcBorders>
            <w:shd w:val="clear" w:color="auto" w:fill="auto"/>
            <w:vAlign w:val="center"/>
            <w:hideMark/>
          </w:tcPr>
          <w:p w14:paraId="26FF95D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6247ED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31231C9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B0C3A2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F1EA7B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6157D1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16B974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3796FE5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6A84C5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1864FD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48B1026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9B7196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055EC9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5A1FD968"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1337CC90"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5EAF5F4A" w14:textId="77777777" w:rsidR="00631149" w:rsidRPr="00AA7A52" w:rsidRDefault="00631149" w:rsidP="000F4AC5">
            <w:pPr>
              <w:spacing w:line="240" w:lineRule="auto"/>
              <w:rPr>
                <w:rFonts w:cs="Arial"/>
                <w:color w:val="000000"/>
                <w:sz w:val="19"/>
                <w:szCs w:val="19"/>
                <w:lang w:val="en-US" w:eastAsia="zh-CN"/>
              </w:rPr>
            </w:pPr>
            <w:r w:rsidRPr="00AA7A52">
              <w:rPr>
                <w:rFonts w:cs="Arial"/>
                <w:color w:val="000000"/>
                <w:sz w:val="19"/>
                <w:szCs w:val="19"/>
                <w:lang w:eastAsia="zh-CN"/>
              </w:rPr>
              <w:t>Fonctionnement des groupes électrogènes (4) </w:t>
            </w:r>
          </w:p>
        </w:tc>
        <w:tc>
          <w:tcPr>
            <w:tcW w:w="441" w:type="dxa"/>
            <w:tcBorders>
              <w:top w:val="nil"/>
              <w:left w:val="nil"/>
              <w:bottom w:val="single" w:sz="4" w:space="0" w:color="auto"/>
              <w:right w:val="single" w:sz="4" w:space="0" w:color="auto"/>
            </w:tcBorders>
            <w:shd w:val="clear" w:color="auto" w:fill="auto"/>
            <w:vAlign w:val="center"/>
            <w:hideMark/>
          </w:tcPr>
          <w:p w14:paraId="08E795D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76B370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272B326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F38927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858009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31CDDB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5722BA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6801FA7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EF27BA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77F6A8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603" w:type="dxa"/>
            <w:tcBorders>
              <w:top w:val="nil"/>
              <w:left w:val="nil"/>
              <w:bottom w:val="single" w:sz="4" w:space="0" w:color="auto"/>
              <w:right w:val="single" w:sz="4" w:space="0" w:color="auto"/>
            </w:tcBorders>
            <w:shd w:val="clear" w:color="auto" w:fill="auto"/>
            <w:vAlign w:val="center"/>
            <w:hideMark/>
          </w:tcPr>
          <w:p w14:paraId="5E2665E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21F425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44159D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658F338A"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12E44EE1"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5BB2CBB4"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 xml:space="preserve">Achat des matériaux de </w:t>
            </w:r>
            <w:proofErr w:type="gramStart"/>
            <w:r w:rsidRPr="00AA7A52">
              <w:rPr>
                <w:rFonts w:cs="Arial"/>
                <w:color w:val="000000"/>
                <w:sz w:val="19"/>
                <w:szCs w:val="19"/>
                <w:lang w:eastAsia="zh-CN"/>
              </w:rPr>
              <w:t>construction  (</w:t>
            </w:r>
            <w:proofErr w:type="gramEnd"/>
            <w:r w:rsidRPr="00AA7A52">
              <w:rPr>
                <w:rFonts w:cs="Arial"/>
                <w:color w:val="000000"/>
                <w:sz w:val="19"/>
                <w:szCs w:val="19"/>
                <w:lang w:eastAsia="zh-CN"/>
              </w:rPr>
              <w:t>Brique, sable, moellon etc.)</w:t>
            </w:r>
          </w:p>
        </w:tc>
        <w:tc>
          <w:tcPr>
            <w:tcW w:w="441" w:type="dxa"/>
            <w:tcBorders>
              <w:top w:val="nil"/>
              <w:left w:val="nil"/>
              <w:bottom w:val="single" w:sz="4" w:space="0" w:color="auto"/>
              <w:right w:val="single" w:sz="4" w:space="0" w:color="auto"/>
            </w:tcBorders>
            <w:shd w:val="clear" w:color="auto" w:fill="auto"/>
            <w:vAlign w:val="center"/>
            <w:hideMark/>
          </w:tcPr>
          <w:p w14:paraId="753D9A8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75EC4C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69AED62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359D52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85239B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57CFC8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6F0486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4B16088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2751377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1C8F08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603" w:type="dxa"/>
            <w:tcBorders>
              <w:top w:val="nil"/>
              <w:left w:val="nil"/>
              <w:bottom w:val="single" w:sz="4" w:space="0" w:color="auto"/>
              <w:right w:val="single" w:sz="4" w:space="0" w:color="auto"/>
            </w:tcBorders>
            <w:shd w:val="clear" w:color="auto" w:fill="auto"/>
            <w:vAlign w:val="center"/>
            <w:hideMark/>
          </w:tcPr>
          <w:p w14:paraId="44C1066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3C2035E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ABFA7A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44153F50"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41B923BA"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769C744D"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Recrutement de la main d’œuvre locale (200 emplois)</w:t>
            </w:r>
          </w:p>
        </w:tc>
        <w:tc>
          <w:tcPr>
            <w:tcW w:w="441" w:type="dxa"/>
            <w:tcBorders>
              <w:top w:val="nil"/>
              <w:left w:val="nil"/>
              <w:bottom w:val="single" w:sz="4" w:space="0" w:color="auto"/>
              <w:right w:val="single" w:sz="4" w:space="0" w:color="auto"/>
            </w:tcBorders>
            <w:shd w:val="clear" w:color="auto" w:fill="auto"/>
            <w:vAlign w:val="center"/>
            <w:hideMark/>
          </w:tcPr>
          <w:p w14:paraId="6B26B71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74AD6C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1D1E800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621C64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8BFC3A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FC1597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7924A3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02357F3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95F128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F5707A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38CCB7F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0BAE1C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C73DDE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6746A0DC"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7E2AA9B7"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45BDC086"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Travaux de décapage, de fouille et de compactage ;</w:t>
            </w:r>
          </w:p>
        </w:tc>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1B8FB60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7346690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vMerge w:val="restart"/>
            <w:tcBorders>
              <w:top w:val="nil"/>
              <w:left w:val="single" w:sz="4" w:space="0" w:color="auto"/>
              <w:bottom w:val="single" w:sz="4" w:space="0" w:color="auto"/>
              <w:right w:val="single" w:sz="4" w:space="0" w:color="auto"/>
            </w:tcBorders>
            <w:shd w:val="clear" w:color="auto" w:fill="auto"/>
            <w:vAlign w:val="center"/>
            <w:hideMark/>
          </w:tcPr>
          <w:p w14:paraId="6F39215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7DC1E08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11D04D2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7F2B9E9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4770CCA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D67A71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1C81EC5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3F543D9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603" w:type="dxa"/>
            <w:vMerge w:val="restart"/>
            <w:tcBorders>
              <w:top w:val="nil"/>
              <w:left w:val="single" w:sz="4" w:space="0" w:color="auto"/>
              <w:bottom w:val="single" w:sz="4" w:space="0" w:color="auto"/>
              <w:right w:val="single" w:sz="4" w:space="0" w:color="auto"/>
            </w:tcBorders>
            <w:shd w:val="clear" w:color="auto" w:fill="auto"/>
            <w:vAlign w:val="center"/>
            <w:hideMark/>
          </w:tcPr>
          <w:p w14:paraId="1DCB92F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25D2B22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1F0A400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926441" w14:paraId="1F82272D"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1B95F5BC"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6300F0A8"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(12 000 m</w:t>
            </w:r>
            <w:r w:rsidRPr="00AA7A52">
              <w:rPr>
                <w:rFonts w:cs="Arial"/>
                <w:color w:val="000000"/>
                <w:sz w:val="19"/>
                <w:szCs w:val="19"/>
                <w:vertAlign w:val="superscript"/>
                <w:lang w:eastAsia="zh-CN"/>
              </w:rPr>
              <w:t>3</w:t>
            </w:r>
            <w:r w:rsidRPr="00AA7A52">
              <w:rPr>
                <w:rFonts w:cs="Arial"/>
                <w:color w:val="000000"/>
                <w:sz w:val="19"/>
                <w:szCs w:val="19"/>
                <w:lang w:eastAsia="zh-CN"/>
              </w:rPr>
              <w:t xml:space="preserve"> de déblais et remblais) </w:t>
            </w:r>
          </w:p>
        </w:tc>
        <w:tc>
          <w:tcPr>
            <w:tcW w:w="441" w:type="dxa"/>
            <w:vMerge/>
            <w:tcBorders>
              <w:top w:val="nil"/>
              <w:left w:val="single" w:sz="4" w:space="0" w:color="auto"/>
              <w:bottom w:val="single" w:sz="4" w:space="0" w:color="auto"/>
              <w:right w:val="single" w:sz="4" w:space="0" w:color="auto"/>
            </w:tcBorders>
            <w:vAlign w:val="center"/>
            <w:hideMark/>
          </w:tcPr>
          <w:p w14:paraId="361D422F" w14:textId="77777777" w:rsidR="00631149" w:rsidRPr="00926441" w:rsidRDefault="00631149" w:rsidP="000F4AC5">
            <w:pPr>
              <w:spacing w:line="240" w:lineRule="auto"/>
              <w:jc w:val="left"/>
              <w:rPr>
                <w:rFonts w:cs="Arial"/>
                <w:color w:val="000000"/>
                <w:sz w:val="19"/>
                <w:szCs w:val="19"/>
                <w:lang w:eastAsia="zh-CN"/>
              </w:rPr>
            </w:pPr>
          </w:p>
        </w:tc>
        <w:tc>
          <w:tcPr>
            <w:tcW w:w="441" w:type="dxa"/>
            <w:vMerge/>
            <w:tcBorders>
              <w:top w:val="nil"/>
              <w:left w:val="single" w:sz="4" w:space="0" w:color="auto"/>
              <w:bottom w:val="single" w:sz="4" w:space="0" w:color="auto"/>
              <w:right w:val="single" w:sz="4" w:space="0" w:color="auto"/>
            </w:tcBorders>
            <w:vAlign w:val="center"/>
            <w:hideMark/>
          </w:tcPr>
          <w:p w14:paraId="1B80E728" w14:textId="77777777" w:rsidR="00631149" w:rsidRPr="00926441" w:rsidRDefault="00631149" w:rsidP="000F4AC5">
            <w:pPr>
              <w:spacing w:line="240" w:lineRule="auto"/>
              <w:jc w:val="left"/>
              <w:rPr>
                <w:rFonts w:cs="Arial"/>
                <w:color w:val="000000"/>
                <w:sz w:val="19"/>
                <w:szCs w:val="19"/>
                <w:lang w:eastAsia="zh-CN"/>
              </w:rPr>
            </w:pPr>
          </w:p>
        </w:tc>
        <w:tc>
          <w:tcPr>
            <w:tcW w:w="563" w:type="dxa"/>
            <w:vMerge/>
            <w:tcBorders>
              <w:top w:val="nil"/>
              <w:left w:val="single" w:sz="4" w:space="0" w:color="auto"/>
              <w:bottom w:val="single" w:sz="4" w:space="0" w:color="auto"/>
              <w:right w:val="single" w:sz="4" w:space="0" w:color="auto"/>
            </w:tcBorders>
            <w:vAlign w:val="center"/>
            <w:hideMark/>
          </w:tcPr>
          <w:p w14:paraId="3B30BA74" w14:textId="77777777" w:rsidR="00631149" w:rsidRPr="00926441" w:rsidRDefault="00631149" w:rsidP="000F4AC5">
            <w:pPr>
              <w:spacing w:line="240" w:lineRule="auto"/>
              <w:jc w:val="left"/>
              <w:rPr>
                <w:rFonts w:cs="Arial"/>
                <w:color w:val="000000"/>
                <w:sz w:val="19"/>
                <w:szCs w:val="19"/>
                <w:lang w:eastAsia="zh-CN"/>
              </w:rPr>
            </w:pPr>
          </w:p>
        </w:tc>
        <w:tc>
          <w:tcPr>
            <w:tcW w:w="441" w:type="dxa"/>
            <w:vMerge/>
            <w:tcBorders>
              <w:top w:val="nil"/>
              <w:left w:val="single" w:sz="4" w:space="0" w:color="auto"/>
              <w:bottom w:val="single" w:sz="4" w:space="0" w:color="auto"/>
              <w:right w:val="single" w:sz="4" w:space="0" w:color="auto"/>
            </w:tcBorders>
            <w:vAlign w:val="center"/>
            <w:hideMark/>
          </w:tcPr>
          <w:p w14:paraId="576DD492" w14:textId="77777777" w:rsidR="00631149" w:rsidRPr="00926441" w:rsidRDefault="00631149" w:rsidP="000F4AC5">
            <w:pPr>
              <w:spacing w:line="240" w:lineRule="auto"/>
              <w:jc w:val="left"/>
              <w:rPr>
                <w:rFonts w:cs="Arial"/>
                <w:color w:val="000000"/>
                <w:sz w:val="19"/>
                <w:szCs w:val="19"/>
                <w:lang w:eastAsia="zh-CN"/>
              </w:rPr>
            </w:pPr>
          </w:p>
        </w:tc>
        <w:tc>
          <w:tcPr>
            <w:tcW w:w="441" w:type="dxa"/>
            <w:vMerge/>
            <w:tcBorders>
              <w:top w:val="nil"/>
              <w:left w:val="single" w:sz="4" w:space="0" w:color="auto"/>
              <w:bottom w:val="single" w:sz="4" w:space="0" w:color="auto"/>
              <w:right w:val="single" w:sz="4" w:space="0" w:color="auto"/>
            </w:tcBorders>
            <w:vAlign w:val="center"/>
            <w:hideMark/>
          </w:tcPr>
          <w:p w14:paraId="2B80DC7A" w14:textId="77777777" w:rsidR="00631149" w:rsidRPr="00926441" w:rsidRDefault="00631149" w:rsidP="000F4AC5">
            <w:pPr>
              <w:spacing w:line="240" w:lineRule="auto"/>
              <w:jc w:val="left"/>
              <w:rPr>
                <w:rFonts w:cs="Arial"/>
                <w:color w:val="000000"/>
                <w:sz w:val="19"/>
                <w:szCs w:val="19"/>
                <w:lang w:eastAsia="zh-CN"/>
              </w:rPr>
            </w:pPr>
          </w:p>
        </w:tc>
        <w:tc>
          <w:tcPr>
            <w:tcW w:w="441" w:type="dxa"/>
            <w:vMerge/>
            <w:tcBorders>
              <w:top w:val="nil"/>
              <w:left w:val="single" w:sz="4" w:space="0" w:color="auto"/>
              <w:bottom w:val="single" w:sz="4" w:space="0" w:color="auto"/>
              <w:right w:val="single" w:sz="4" w:space="0" w:color="auto"/>
            </w:tcBorders>
            <w:vAlign w:val="center"/>
            <w:hideMark/>
          </w:tcPr>
          <w:p w14:paraId="0996FC54" w14:textId="77777777" w:rsidR="00631149" w:rsidRPr="00926441" w:rsidRDefault="00631149" w:rsidP="000F4AC5">
            <w:pPr>
              <w:spacing w:line="240" w:lineRule="auto"/>
              <w:jc w:val="left"/>
              <w:rPr>
                <w:rFonts w:cs="Arial"/>
                <w:color w:val="000000"/>
                <w:sz w:val="19"/>
                <w:szCs w:val="19"/>
                <w:lang w:eastAsia="zh-CN"/>
              </w:rPr>
            </w:pPr>
          </w:p>
        </w:tc>
        <w:tc>
          <w:tcPr>
            <w:tcW w:w="441" w:type="dxa"/>
            <w:vMerge/>
            <w:tcBorders>
              <w:top w:val="nil"/>
              <w:left w:val="single" w:sz="4" w:space="0" w:color="auto"/>
              <w:bottom w:val="single" w:sz="4" w:space="0" w:color="auto"/>
              <w:right w:val="single" w:sz="4" w:space="0" w:color="auto"/>
            </w:tcBorders>
            <w:vAlign w:val="center"/>
            <w:hideMark/>
          </w:tcPr>
          <w:p w14:paraId="005AEB5A" w14:textId="77777777" w:rsidR="00631149" w:rsidRPr="00926441" w:rsidRDefault="00631149" w:rsidP="000F4AC5">
            <w:pPr>
              <w:spacing w:line="240" w:lineRule="auto"/>
              <w:jc w:val="left"/>
              <w:rPr>
                <w:rFonts w:cs="Arial"/>
                <w:color w:val="000000"/>
                <w:sz w:val="19"/>
                <w:szCs w:val="19"/>
                <w:lang w:eastAsia="zh-CN"/>
              </w:rPr>
            </w:pPr>
          </w:p>
        </w:tc>
        <w:tc>
          <w:tcPr>
            <w:tcW w:w="441" w:type="dxa"/>
            <w:gridSpan w:val="2"/>
            <w:vMerge/>
            <w:tcBorders>
              <w:top w:val="nil"/>
              <w:left w:val="single" w:sz="4" w:space="0" w:color="auto"/>
              <w:bottom w:val="single" w:sz="4" w:space="0" w:color="auto"/>
              <w:right w:val="single" w:sz="4" w:space="0" w:color="auto"/>
            </w:tcBorders>
            <w:vAlign w:val="center"/>
            <w:hideMark/>
          </w:tcPr>
          <w:p w14:paraId="3B037E17" w14:textId="77777777" w:rsidR="00631149" w:rsidRPr="00926441" w:rsidRDefault="00631149" w:rsidP="000F4AC5">
            <w:pPr>
              <w:spacing w:line="240" w:lineRule="auto"/>
              <w:jc w:val="left"/>
              <w:rPr>
                <w:rFonts w:cs="Arial"/>
                <w:color w:val="000000"/>
                <w:sz w:val="19"/>
                <w:szCs w:val="19"/>
                <w:lang w:eastAsia="zh-CN"/>
              </w:rPr>
            </w:pPr>
          </w:p>
        </w:tc>
        <w:tc>
          <w:tcPr>
            <w:tcW w:w="441" w:type="dxa"/>
            <w:vMerge/>
            <w:tcBorders>
              <w:top w:val="nil"/>
              <w:left w:val="single" w:sz="4" w:space="0" w:color="auto"/>
              <w:bottom w:val="single" w:sz="4" w:space="0" w:color="auto"/>
              <w:right w:val="single" w:sz="4" w:space="0" w:color="auto"/>
            </w:tcBorders>
            <w:vAlign w:val="center"/>
            <w:hideMark/>
          </w:tcPr>
          <w:p w14:paraId="1008FA26" w14:textId="77777777" w:rsidR="00631149" w:rsidRPr="00926441" w:rsidRDefault="00631149" w:rsidP="000F4AC5">
            <w:pPr>
              <w:spacing w:line="240" w:lineRule="auto"/>
              <w:jc w:val="left"/>
              <w:rPr>
                <w:rFonts w:cs="Arial"/>
                <w:color w:val="000000"/>
                <w:sz w:val="19"/>
                <w:szCs w:val="19"/>
                <w:lang w:eastAsia="zh-CN"/>
              </w:rPr>
            </w:pPr>
          </w:p>
        </w:tc>
        <w:tc>
          <w:tcPr>
            <w:tcW w:w="441" w:type="dxa"/>
            <w:vMerge/>
            <w:tcBorders>
              <w:top w:val="nil"/>
              <w:left w:val="single" w:sz="4" w:space="0" w:color="auto"/>
              <w:bottom w:val="single" w:sz="4" w:space="0" w:color="auto"/>
              <w:right w:val="single" w:sz="4" w:space="0" w:color="auto"/>
            </w:tcBorders>
            <w:vAlign w:val="center"/>
            <w:hideMark/>
          </w:tcPr>
          <w:p w14:paraId="437131BC" w14:textId="77777777" w:rsidR="00631149" w:rsidRPr="00926441" w:rsidRDefault="00631149" w:rsidP="000F4AC5">
            <w:pPr>
              <w:spacing w:line="240" w:lineRule="auto"/>
              <w:jc w:val="left"/>
              <w:rPr>
                <w:rFonts w:cs="Arial"/>
                <w:color w:val="000000"/>
                <w:sz w:val="19"/>
                <w:szCs w:val="19"/>
                <w:lang w:eastAsia="zh-CN"/>
              </w:rPr>
            </w:pPr>
          </w:p>
        </w:tc>
        <w:tc>
          <w:tcPr>
            <w:tcW w:w="603" w:type="dxa"/>
            <w:vMerge/>
            <w:tcBorders>
              <w:top w:val="nil"/>
              <w:left w:val="single" w:sz="4" w:space="0" w:color="auto"/>
              <w:bottom w:val="single" w:sz="4" w:space="0" w:color="auto"/>
              <w:right w:val="single" w:sz="4" w:space="0" w:color="auto"/>
            </w:tcBorders>
            <w:vAlign w:val="center"/>
            <w:hideMark/>
          </w:tcPr>
          <w:p w14:paraId="688DE065" w14:textId="77777777" w:rsidR="00631149" w:rsidRPr="00926441" w:rsidRDefault="00631149" w:rsidP="000F4AC5">
            <w:pPr>
              <w:spacing w:line="240" w:lineRule="auto"/>
              <w:jc w:val="left"/>
              <w:rPr>
                <w:rFonts w:cs="Arial"/>
                <w:color w:val="000000"/>
                <w:sz w:val="19"/>
                <w:szCs w:val="19"/>
                <w:lang w:eastAsia="zh-CN"/>
              </w:rPr>
            </w:pPr>
          </w:p>
        </w:tc>
        <w:tc>
          <w:tcPr>
            <w:tcW w:w="441" w:type="dxa"/>
            <w:vMerge/>
            <w:tcBorders>
              <w:top w:val="nil"/>
              <w:left w:val="single" w:sz="4" w:space="0" w:color="auto"/>
              <w:bottom w:val="single" w:sz="4" w:space="0" w:color="auto"/>
              <w:right w:val="single" w:sz="4" w:space="0" w:color="auto"/>
            </w:tcBorders>
            <w:vAlign w:val="center"/>
            <w:hideMark/>
          </w:tcPr>
          <w:p w14:paraId="25E6807F" w14:textId="77777777" w:rsidR="00631149" w:rsidRPr="00926441" w:rsidRDefault="00631149" w:rsidP="000F4AC5">
            <w:pPr>
              <w:spacing w:line="240" w:lineRule="auto"/>
              <w:jc w:val="left"/>
              <w:rPr>
                <w:rFonts w:cs="Arial"/>
                <w:color w:val="000000"/>
                <w:sz w:val="19"/>
                <w:szCs w:val="19"/>
                <w:lang w:eastAsia="zh-CN"/>
              </w:rPr>
            </w:pPr>
          </w:p>
        </w:tc>
        <w:tc>
          <w:tcPr>
            <w:tcW w:w="441" w:type="dxa"/>
            <w:vMerge/>
            <w:tcBorders>
              <w:top w:val="nil"/>
              <w:left w:val="single" w:sz="4" w:space="0" w:color="auto"/>
              <w:bottom w:val="single" w:sz="4" w:space="0" w:color="auto"/>
              <w:right w:val="single" w:sz="4" w:space="0" w:color="auto"/>
            </w:tcBorders>
            <w:vAlign w:val="center"/>
            <w:hideMark/>
          </w:tcPr>
          <w:p w14:paraId="16DC6101" w14:textId="77777777" w:rsidR="00631149" w:rsidRPr="00926441" w:rsidRDefault="00631149" w:rsidP="000F4AC5">
            <w:pPr>
              <w:spacing w:line="240" w:lineRule="auto"/>
              <w:jc w:val="left"/>
              <w:rPr>
                <w:rFonts w:cs="Arial"/>
                <w:color w:val="000000"/>
                <w:sz w:val="19"/>
                <w:szCs w:val="19"/>
                <w:lang w:eastAsia="zh-CN"/>
              </w:rPr>
            </w:pPr>
          </w:p>
        </w:tc>
      </w:tr>
      <w:tr w:rsidR="00631149" w:rsidRPr="00AA7A52" w14:paraId="6156AC36"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5F25AB95" w14:textId="77777777" w:rsidR="00631149" w:rsidRPr="00926441" w:rsidRDefault="00631149" w:rsidP="000F4AC5">
            <w:pPr>
              <w:spacing w:line="240" w:lineRule="auto"/>
              <w:jc w:val="left"/>
              <w:rPr>
                <w:rFonts w:cs="Arial"/>
                <w:b/>
                <w:bCs/>
                <w:color w:val="000000"/>
                <w:sz w:val="19"/>
                <w:szCs w:val="19"/>
                <w:lang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433462D9" w14:textId="0D6D91E6"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Dépôt des sols issus des fouilles (20</w:t>
            </w:r>
            <w:r>
              <w:rPr>
                <w:rFonts w:cs="Arial"/>
                <w:color w:val="000000"/>
                <w:sz w:val="19"/>
                <w:szCs w:val="19"/>
                <w:lang w:eastAsia="zh-CN"/>
              </w:rPr>
              <w:t xml:space="preserve"> </w:t>
            </w:r>
            <w:r w:rsidRPr="00AA7A52">
              <w:rPr>
                <w:rFonts w:cs="Arial"/>
                <w:color w:val="000000"/>
                <w:sz w:val="19"/>
                <w:szCs w:val="19"/>
                <w:lang w:eastAsia="zh-CN"/>
              </w:rPr>
              <w:t>tonnes)</w:t>
            </w:r>
          </w:p>
        </w:tc>
        <w:tc>
          <w:tcPr>
            <w:tcW w:w="441" w:type="dxa"/>
            <w:tcBorders>
              <w:top w:val="nil"/>
              <w:left w:val="nil"/>
              <w:bottom w:val="single" w:sz="4" w:space="0" w:color="auto"/>
              <w:right w:val="single" w:sz="4" w:space="0" w:color="auto"/>
            </w:tcBorders>
            <w:shd w:val="clear" w:color="auto" w:fill="auto"/>
            <w:vAlign w:val="center"/>
            <w:hideMark/>
          </w:tcPr>
          <w:p w14:paraId="4BC0F20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410DBA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55C7F7A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37494E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A81A74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AFB39B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2E2030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gridSpan w:val="2"/>
            <w:tcBorders>
              <w:top w:val="nil"/>
              <w:left w:val="nil"/>
              <w:bottom w:val="single" w:sz="4" w:space="0" w:color="auto"/>
              <w:right w:val="single" w:sz="4" w:space="0" w:color="auto"/>
            </w:tcBorders>
            <w:shd w:val="clear" w:color="auto" w:fill="auto"/>
            <w:vAlign w:val="center"/>
            <w:hideMark/>
          </w:tcPr>
          <w:p w14:paraId="439B5D2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A5104F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139791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603" w:type="dxa"/>
            <w:tcBorders>
              <w:top w:val="nil"/>
              <w:left w:val="nil"/>
              <w:bottom w:val="single" w:sz="4" w:space="0" w:color="auto"/>
              <w:right w:val="single" w:sz="4" w:space="0" w:color="auto"/>
            </w:tcBorders>
            <w:shd w:val="clear" w:color="auto" w:fill="auto"/>
            <w:vAlign w:val="center"/>
            <w:hideMark/>
          </w:tcPr>
          <w:p w14:paraId="24E721A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202C34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F0A832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r>
      <w:tr w:rsidR="00631149" w:rsidRPr="00AA7A52" w14:paraId="4690EA9A"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5519782C"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4D2400AF"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Travaux de forage des puits pour approvisionnement en eau potable </w:t>
            </w:r>
          </w:p>
        </w:tc>
        <w:tc>
          <w:tcPr>
            <w:tcW w:w="441" w:type="dxa"/>
            <w:tcBorders>
              <w:top w:val="nil"/>
              <w:left w:val="nil"/>
              <w:bottom w:val="single" w:sz="4" w:space="0" w:color="auto"/>
              <w:right w:val="single" w:sz="4" w:space="0" w:color="auto"/>
            </w:tcBorders>
            <w:shd w:val="clear" w:color="auto" w:fill="auto"/>
            <w:vAlign w:val="center"/>
            <w:hideMark/>
          </w:tcPr>
          <w:p w14:paraId="793B051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83F93E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6A190C0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DF075D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CE488A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65B2B3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295877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7D7AB9B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832B6D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7C9DDDA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4F4C3CC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AC5AA7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C28715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37D91C5F" w14:textId="77777777" w:rsidTr="00960E43">
        <w:trPr>
          <w:trHeight w:val="298"/>
        </w:trPr>
        <w:tc>
          <w:tcPr>
            <w:tcW w:w="540" w:type="dxa"/>
            <w:vMerge/>
            <w:tcBorders>
              <w:top w:val="nil"/>
              <w:left w:val="single" w:sz="4" w:space="0" w:color="auto"/>
              <w:bottom w:val="single" w:sz="4" w:space="0" w:color="auto"/>
              <w:right w:val="single" w:sz="4" w:space="0" w:color="auto"/>
            </w:tcBorders>
            <w:vAlign w:val="center"/>
            <w:hideMark/>
          </w:tcPr>
          <w:p w14:paraId="4084E12C"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44BF3CE9"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 xml:space="preserve">Construction des </w:t>
            </w:r>
            <w:proofErr w:type="spellStart"/>
            <w:r w:rsidRPr="00AA7A52">
              <w:rPr>
                <w:rFonts w:cs="Arial"/>
                <w:color w:val="000000"/>
                <w:sz w:val="19"/>
                <w:szCs w:val="19"/>
                <w:lang w:eastAsia="zh-CN"/>
              </w:rPr>
              <w:t>clotures</w:t>
            </w:r>
            <w:proofErr w:type="spellEnd"/>
            <w:r w:rsidRPr="00AA7A52">
              <w:rPr>
                <w:rFonts w:cs="Arial"/>
                <w:color w:val="000000"/>
                <w:sz w:val="19"/>
                <w:szCs w:val="19"/>
                <w:lang w:eastAsia="zh-CN"/>
              </w:rPr>
              <w:t xml:space="preserve"> et installations sanitaires des bâtiments scolaires </w:t>
            </w:r>
          </w:p>
        </w:tc>
        <w:tc>
          <w:tcPr>
            <w:tcW w:w="441" w:type="dxa"/>
            <w:tcBorders>
              <w:top w:val="nil"/>
              <w:left w:val="nil"/>
              <w:bottom w:val="single" w:sz="4" w:space="0" w:color="auto"/>
              <w:right w:val="single" w:sz="4" w:space="0" w:color="auto"/>
            </w:tcBorders>
            <w:shd w:val="clear" w:color="auto" w:fill="auto"/>
            <w:vAlign w:val="center"/>
            <w:hideMark/>
          </w:tcPr>
          <w:p w14:paraId="77908E0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FA4DAF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7271E3E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641774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889AE9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04FBC1D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948B0B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04B06B9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F1C7D8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0307D58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5E971B5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601CD0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E22606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38144BA7"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1F2230F8"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7DBD665E"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 xml:space="preserve">Pose des </w:t>
            </w:r>
            <w:proofErr w:type="spellStart"/>
            <w:r w:rsidRPr="00AA7A52">
              <w:rPr>
                <w:rFonts w:cs="Arial"/>
                <w:color w:val="000000"/>
                <w:sz w:val="19"/>
                <w:szCs w:val="19"/>
                <w:lang w:eastAsia="zh-CN"/>
              </w:rPr>
              <w:t>échaffaudages</w:t>
            </w:r>
            <w:proofErr w:type="spellEnd"/>
            <w:r w:rsidRPr="00AA7A52">
              <w:rPr>
                <w:rFonts w:cs="Arial"/>
                <w:color w:val="000000"/>
                <w:sz w:val="19"/>
                <w:szCs w:val="19"/>
                <w:lang w:eastAsia="zh-CN"/>
              </w:rPr>
              <w:t xml:space="preserve"> pour la construction des murs</w:t>
            </w:r>
          </w:p>
        </w:tc>
        <w:tc>
          <w:tcPr>
            <w:tcW w:w="441" w:type="dxa"/>
            <w:tcBorders>
              <w:top w:val="nil"/>
              <w:left w:val="nil"/>
              <w:bottom w:val="single" w:sz="4" w:space="0" w:color="auto"/>
              <w:right w:val="single" w:sz="4" w:space="0" w:color="auto"/>
            </w:tcBorders>
            <w:shd w:val="clear" w:color="auto" w:fill="auto"/>
            <w:vAlign w:val="center"/>
            <w:hideMark/>
          </w:tcPr>
          <w:p w14:paraId="660D20E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0B4286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3A7E627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D9341E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554CF6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1A5860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61270D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5C7F9C7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6A2F34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545AAC8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359A6FF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0C55EC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ED18CD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6ADF312E"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7DA71234"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0D7256D2"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Construction des bâtiments scolaires et des toilettes </w:t>
            </w:r>
            <w:r w:rsidRPr="00AA7A52">
              <w:rPr>
                <w:rFonts w:cs="Arial"/>
                <w:color w:val="000000"/>
                <w:sz w:val="16"/>
                <w:szCs w:val="16"/>
                <w:lang w:eastAsia="zh-CN"/>
              </w:rPr>
              <w:t> </w:t>
            </w:r>
          </w:p>
        </w:tc>
        <w:tc>
          <w:tcPr>
            <w:tcW w:w="441" w:type="dxa"/>
            <w:tcBorders>
              <w:top w:val="nil"/>
              <w:left w:val="nil"/>
              <w:bottom w:val="single" w:sz="4" w:space="0" w:color="auto"/>
              <w:right w:val="single" w:sz="4" w:space="0" w:color="auto"/>
            </w:tcBorders>
            <w:shd w:val="clear" w:color="auto" w:fill="auto"/>
            <w:vAlign w:val="center"/>
            <w:hideMark/>
          </w:tcPr>
          <w:p w14:paraId="7679689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AAD57F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5713ADA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8FA28E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 </w:t>
            </w:r>
          </w:p>
        </w:tc>
        <w:tc>
          <w:tcPr>
            <w:tcW w:w="441" w:type="dxa"/>
            <w:tcBorders>
              <w:top w:val="nil"/>
              <w:left w:val="nil"/>
              <w:bottom w:val="single" w:sz="4" w:space="0" w:color="auto"/>
              <w:right w:val="single" w:sz="4" w:space="0" w:color="auto"/>
            </w:tcBorders>
            <w:shd w:val="clear" w:color="auto" w:fill="auto"/>
            <w:vAlign w:val="center"/>
            <w:hideMark/>
          </w:tcPr>
          <w:p w14:paraId="2000E19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5CDB415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26748A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2F5B0D8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322CC3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7901EB9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59B8F3B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76AECA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C04AFF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3E2EB638" w14:textId="77777777" w:rsidTr="00960E43">
        <w:trPr>
          <w:trHeight w:val="298"/>
        </w:trPr>
        <w:tc>
          <w:tcPr>
            <w:tcW w:w="540" w:type="dxa"/>
            <w:vMerge/>
            <w:tcBorders>
              <w:top w:val="nil"/>
              <w:left w:val="single" w:sz="4" w:space="0" w:color="auto"/>
              <w:bottom w:val="single" w:sz="4" w:space="0" w:color="auto"/>
              <w:right w:val="single" w:sz="4" w:space="0" w:color="auto"/>
            </w:tcBorders>
            <w:vAlign w:val="center"/>
            <w:hideMark/>
          </w:tcPr>
          <w:p w14:paraId="0F6E9020"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1F9BCA02"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Fabrication et fourniture des bancs, chaises, tables, armoires et étagères des bureaux </w:t>
            </w:r>
          </w:p>
        </w:tc>
        <w:tc>
          <w:tcPr>
            <w:tcW w:w="441" w:type="dxa"/>
            <w:tcBorders>
              <w:top w:val="nil"/>
              <w:left w:val="nil"/>
              <w:bottom w:val="single" w:sz="4" w:space="0" w:color="auto"/>
              <w:right w:val="single" w:sz="4" w:space="0" w:color="auto"/>
            </w:tcBorders>
            <w:shd w:val="clear" w:color="auto" w:fill="auto"/>
            <w:vAlign w:val="center"/>
            <w:hideMark/>
          </w:tcPr>
          <w:p w14:paraId="36A172E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AC239B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382D495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C62A3D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F34027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94E574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D7741C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7322E98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D65940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5CED463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15AC364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AAB0A6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EBAC54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0AA87CD3"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21114721"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2EE28D17" w14:textId="77777777" w:rsidR="00631149" w:rsidRPr="00AA7A52" w:rsidRDefault="00631149" w:rsidP="000F4AC5">
            <w:pPr>
              <w:spacing w:line="240" w:lineRule="auto"/>
              <w:rPr>
                <w:rFonts w:cs="Arial"/>
                <w:color w:val="000000"/>
                <w:sz w:val="19"/>
                <w:szCs w:val="19"/>
                <w:lang w:val="en-US" w:eastAsia="zh-CN"/>
              </w:rPr>
            </w:pPr>
            <w:r w:rsidRPr="00AA7A52">
              <w:rPr>
                <w:rFonts w:cs="Arial"/>
                <w:color w:val="000000"/>
                <w:sz w:val="19"/>
                <w:szCs w:val="19"/>
                <w:lang w:eastAsia="zh-CN"/>
              </w:rPr>
              <w:t>Stockage des hydrocarbures (16 000 m</w:t>
            </w:r>
            <w:r w:rsidRPr="00AA7A52">
              <w:rPr>
                <w:rFonts w:cs="Arial"/>
                <w:color w:val="000000"/>
                <w:sz w:val="19"/>
                <w:szCs w:val="19"/>
                <w:vertAlign w:val="superscript"/>
                <w:lang w:eastAsia="zh-CN"/>
              </w:rPr>
              <w:t>3</w:t>
            </w:r>
            <w:r w:rsidRPr="00AA7A52">
              <w:rPr>
                <w:rFonts w:cs="Arial"/>
                <w:color w:val="000000"/>
                <w:sz w:val="19"/>
                <w:szCs w:val="19"/>
                <w:lang w:eastAsia="zh-CN"/>
              </w:rPr>
              <w:t>)</w:t>
            </w:r>
          </w:p>
        </w:tc>
        <w:tc>
          <w:tcPr>
            <w:tcW w:w="441" w:type="dxa"/>
            <w:tcBorders>
              <w:top w:val="nil"/>
              <w:left w:val="nil"/>
              <w:bottom w:val="single" w:sz="4" w:space="0" w:color="auto"/>
              <w:right w:val="single" w:sz="4" w:space="0" w:color="auto"/>
            </w:tcBorders>
            <w:shd w:val="clear" w:color="auto" w:fill="auto"/>
            <w:vAlign w:val="center"/>
            <w:hideMark/>
          </w:tcPr>
          <w:p w14:paraId="444B658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B81B78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5A6B136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8D35FC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00F4D6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61A6ED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F1C28C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gridSpan w:val="2"/>
            <w:tcBorders>
              <w:top w:val="nil"/>
              <w:left w:val="nil"/>
              <w:bottom w:val="single" w:sz="4" w:space="0" w:color="auto"/>
              <w:right w:val="single" w:sz="4" w:space="0" w:color="auto"/>
            </w:tcBorders>
            <w:shd w:val="clear" w:color="auto" w:fill="auto"/>
            <w:vAlign w:val="center"/>
            <w:hideMark/>
          </w:tcPr>
          <w:p w14:paraId="5655CE0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4CE046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5E8B30F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603" w:type="dxa"/>
            <w:tcBorders>
              <w:top w:val="nil"/>
              <w:left w:val="nil"/>
              <w:bottom w:val="single" w:sz="4" w:space="0" w:color="auto"/>
              <w:right w:val="single" w:sz="4" w:space="0" w:color="auto"/>
            </w:tcBorders>
            <w:shd w:val="clear" w:color="auto" w:fill="auto"/>
            <w:vAlign w:val="center"/>
            <w:hideMark/>
          </w:tcPr>
          <w:p w14:paraId="1CE350C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79D8C5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21F024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62F94A10"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7CC9623F"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54CB028C"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Fourniture et les poses diverses </w:t>
            </w:r>
          </w:p>
        </w:tc>
        <w:tc>
          <w:tcPr>
            <w:tcW w:w="441" w:type="dxa"/>
            <w:tcBorders>
              <w:top w:val="nil"/>
              <w:left w:val="nil"/>
              <w:bottom w:val="single" w:sz="4" w:space="0" w:color="auto"/>
              <w:right w:val="single" w:sz="4" w:space="0" w:color="auto"/>
            </w:tcBorders>
            <w:shd w:val="clear" w:color="auto" w:fill="auto"/>
            <w:vAlign w:val="center"/>
            <w:hideMark/>
          </w:tcPr>
          <w:p w14:paraId="0B2D91D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E40F54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4D0E1DD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19B05B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336093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B0BE8A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2EA3E6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gridSpan w:val="2"/>
            <w:tcBorders>
              <w:top w:val="nil"/>
              <w:left w:val="nil"/>
              <w:bottom w:val="single" w:sz="4" w:space="0" w:color="auto"/>
              <w:right w:val="single" w:sz="4" w:space="0" w:color="auto"/>
            </w:tcBorders>
            <w:shd w:val="clear" w:color="auto" w:fill="auto"/>
            <w:vAlign w:val="center"/>
            <w:hideMark/>
          </w:tcPr>
          <w:p w14:paraId="2F69553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6F7816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102C963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603" w:type="dxa"/>
            <w:tcBorders>
              <w:top w:val="nil"/>
              <w:left w:val="nil"/>
              <w:bottom w:val="single" w:sz="4" w:space="0" w:color="auto"/>
              <w:right w:val="single" w:sz="4" w:space="0" w:color="auto"/>
            </w:tcBorders>
            <w:shd w:val="clear" w:color="auto" w:fill="auto"/>
            <w:vAlign w:val="center"/>
            <w:hideMark/>
          </w:tcPr>
          <w:p w14:paraId="198B028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4EC293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2F603B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r>
      <w:tr w:rsidR="00631149" w:rsidRPr="00AA7A52" w14:paraId="09CD278C"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109B25DA"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2B07CE19"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Sous-traitance de certaines activités du projet avec les PME locales</w:t>
            </w:r>
          </w:p>
        </w:tc>
        <w:tc>
          <w:tcPr>
            <w:tcW w:w="441" w:type="dxa"/>
            <w:tcBorders>
              <w:top w:val="nil"/>
              <w:left w:val="nil"/>
              <w:bottom w:val="single" w:sz="4" w:space="0" w:color="auto"/>
              <w:right w:val="single" w:sz="4" w:space="0" w:color="auto"/>
            </w:tcBorders>
            <w:shd w:val="clear" w:color="auto" w:fill="auto"/>
            <w:vAlign w:val="center"/>
            <w:hideMark/>
          </w:tcPr>
          <w:p w14:paraId="657A6DD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4D5E73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3D1415B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691635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29E0A3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3FA4CC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4611B2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1C5AA5D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C9915A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77E16F4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1E75EF8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D73AD1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9C4466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3218CA67"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1E72E8B3"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3955CF67"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Développement des petits commerces tout autour des sites</w:t>
            </w:r>
          </w:p>
        </w:tc>
        <w:tc>
          <w:tcPr>
            <w:tcW w:w="441" w:type="dxa"/>
            <w:tcBorders>
              <w:top w:val="nil"/>
              <w:left w:val="nil"/>
              <w:bottom w:val="single" w:sz="4" w:space="0" w:color="auto"/>
              <w:right w:val="single" w:sz="4" w:space="0" w:color="auto"/>
            </w:tcBorders>
            <w:shd w:val="clear" w:color="auto" w:fill="auto"/>
            <w:vAlign w:val="center"/>
            <w:hideMark/>
          </w:tcPr>
          <w:p w14:paraId="2C027AF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634E3D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6615CE8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DA1E57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6EC014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6FB04D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6F5C7E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4E01F4C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C1861D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0E6D5B8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145C2FC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FA14C1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9F1F38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724098F4"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7C19A004"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7E1CA80B"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Formation du personnel et différents acteurs du projet</w:t>
            </w:r>
          </w:p>
        </w:tc>
        <w:tc>
          <w:tcPr>
            <w:tcW w:w="441" w:type="dxa"/>
            <w:tcBorders>
              <w:top w:val="nil"/>
              <w:left w:val="nil"/>
              <w:bottom w:val="single" w:sz="4" w:space="0" w:color="auto"/>
              <w:right w:val="single" w:sz="4" w:space="0" w:color="auto"/>
            </w:tcBorders>
            <w:shd w:val="clear" w:color="auto" w:fill="auto"/>
            <w:vAlign w:val="center"/>
            <w:hideMark/>
          </w:tcPr>
          <w:p w14:paraId="2C67B21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128258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1C355C1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61B2F0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BE81AB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2561CB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C98C62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7BF714B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0E3B4E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4AA01A1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603" w:type="dxa"/>
            <w:tcBorders>
              <w:top w:val="nil"/>
              <w:left w:val="nil"/>
              <w:bottom w:val="single" w:sz="4" w:space="0" w:color="auto"/>
              <w:right w:val="single" w:sz="4" w:space="0" w:color="auto"/>
            </w:tcBorders>
            <w:shd w:val="clear" w:color="auto" w:fill="auto"/>
            <w:vAlign w:val="center"/>
            <w:hideMark/>
          </w:tcPr>
          <w:p w14:paraId="7B16078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72C773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FE6BF2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0259FD7B"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3338BBA8"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2283EEFB"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Aménagement des sites après les travaux avec plantation des fleurs</w:t>
            </w:r>
          </w:p>
        </w:tc>
        <w:tc>
          <w:tcPr>
            <w:tcW w:w="441" w:type="dxa"/>
            <w:tcBorders>
              <w:top w:val="nil"/>
              <w:left w:val="nil"/>
              <w:bottom w:val="single" w:sz="4" w:space="0" w:color="auto"/>
              <w:right w:val="single" w:sz="4" w:space="0" w:color="auto"/>
            </w:tcBorders>
            <w:shd w:val="clear" w:color="auto" w:fill="auto"/>
            <w:vAlign w:val="center"/>
            <w:hideMark/>
          </w:tcPr>
          <w:p w14:paraId="3A73C99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7092E0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06376E4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78F5CD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1E84D0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7E12CC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48104D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gridSpan w:val="2"/>
            <w:tcBorders>
              <w:top w:val="nil"/>
              <w:left w:val="nil"/>
              <w:bottom w:val="single" w:sz="4" w:space="0" w:color="auto"/>
              <w:right w:val="single" w:sz="4" w:space="0" w:color="auto"/>
            </w:tcBorders>
            <w:shd w:val="clear" w:color="auto" w:fill="auto"/>
            <w:vAlign w:val="center"/>
            <w:hideMark/>
          </w:tcPr>
          <w:p w14:paraId="34A3D83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CAA989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07AC8DD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01C9E7F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9D4C26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233A55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24EC0D00"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515DFE1F"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1DEACC13" w14:textId="77777777" w:rsidR="00631149" w:rsidRPr="00AA7A52" w:rsidRDefault="00631149" w:rsidP="000F4AC5">
            <w:pPr>
              <w:spacing w:line="240" w:lineRule="auto"/>
              <w:rPr>
                <w:rFonts w:cs="Arial"/>
                <w:color w:val="000000"/>
                <w:sz w:val="19"/>
                <w:szCs w:val="19"/>
                <w:lang w:val="en-US" w:eastAsia="zh-CN"/>
              </w:rPr>
            </w:pPr>
            <w:r w:rsidRPr="00AA7A52">
              <w:rPr>
                <w:rFonts w:cs="Arial"/>
                <w:color w:val="000000"/>
                <w:sz w:val="19"/>
                <w:szCs w:val="19"/>
                <w:lang w:eastAsia="zh-CN"/>
              </w:rPr>
              <w:t>Repli chantier</w:t>
            </w:r>
          </w:p>
        </w:tc>
        <w:tc>
          <w:tcPr>
            <w:tcW w:w="441" w:type="dxa"/>
            <w:tcBorders>
              <w:top w:val="nil"/>
              <w:left w:val="nil"/>
              <w:bottom w:val="single" w:sz="4" w:space="0" w:color="auto"/>
              <w:right w:val="single" w:sz="4" w:space="0" w:color="auto"/>
            </w:tcBorders>
            <w:shd w:val="clear" w:color="auto" w:fill="auto"/>
            <w:vAlign w:val="center"/>
            <w:hideMark/>
          </w:tcPr>
          <w:p w14:paraId="53A3B31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A1A706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7357846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F7F1A7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A281AB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7F96525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4E2E99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50273E9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C99C5D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2474A1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603" w:type="dxa"/>
            <w:tcBorders>
              <w:top w:val="nil"/>
              <w:left w:val="nil"/>
              <w:bottom w:val="single" w:sz="4" w:space="0" w:color="auto"/>
              <w:right w:val="single" w:sz="4" w:space="0" w:color="auto"/>
            </w:tcBorders>
            <w:shd w:val="clear" w:color="auto" w:fill="auto"/>
            <w:vAlign w:val="center"/>
            <w:hideMark/>
          </w:tcPr>
          <w:p w14:paraId="03F1C8F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DB7948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6CB00D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010DF27F" w14:textId="77777777" w:rsidTr="00960E43">
        <w:trPr>
          <w:trHeight w:val="316"/>
        </w:trPr>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EBB8B20"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EXPLOITATION DES OUVRAGES</w:t>
            </w:r>
          </w:p>
        </w:tc>
        <w:tc>
          <w:tcPr>
            <w:tcW w:w="7735" w:type="dxa"/>
            <w:tcBorders>
              <w:top w:val="nil"/>
              <w:left w:val="nil"/>
              <w:bottom w:val="single" w:sz="4" w:space="0" w:color="auto"/>
              <w:right w:val="single" w:sz="4" w:space="0" w:color="auto"/>
            </w:tcBorders>
            <w:shd w:val="clear" w:color="auto" w:fill="auto"/>
            <w:vAlign w:val="center"/>
            <w:hideMark/>
          </w:tcPr>
          <w:p w14:paraId="4BD50119" w14:textId="77777777" w:rsidR="00631149" w:rsidRPr="00AA7A52" w:rsidRDefault="00631149" w:rsidP="000F4AC5">
            <w:pPr>
              <w:spacing w:line="240" w:lineRule="auto"/>
              <w:rPr>
                <w:rFonts w:cs="Arial"/>
                <w:color w:val="000000"/>
                <w:sz w:val="19"/>
                <w:szCs w:val="19"/>
                <w:lang w:val="en-US" w:eastAsia="zh-CN"/>
              </w:rPr>
            </w:pPr>
            <w:r w:rsidRPr="00AA7A52">
              <w:rPr>
                <w:rFonts w:cs="Arial"/>
                <w:color w:val="000000"/>
                <w:sz w:val="19"/>
                <w:szCs w:val="19"/>
                <w:lang w:eastAsia="zh-CN"/>
              </w:rPr>
              <w:t>Fonctionnement de l’école</w:t>
            </w:r>
          </w:p>
        </w:tc>
        <w:tc>
          <w:tcPr>
            <w:tcW w:w="441" w:type="dxa"/>
            <w:tcBorders>
              <w:top w:val="nil"/>
              <w:left w:val="nil"/>
              <w:bottom w:val="single" w:sz="4" w:space="0" w:color="auto"/>
              <w:right w:val="single" w:sz="4" w:space="0" w:color="auto"/>
            </w:tcBorders>
            <w:shd w:val="clear" w:color="auto" w:fill="auto"/>
            <w:vAlign w:val="center"/>
            <w:hideMark/>
          </w:tcPr>
          <w:p w14:paraId="4597F7F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20FCCE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63350A3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4D5DEB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BCCBF5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8D4FEF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E46107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20F26AB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EF3CA6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39A819B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00F08FC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7C9760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6C1BA1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05356791"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0F1CA910"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598E83C2"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 xml:space="preserve">Travaux d’entretien de </w:t>
            </w:r>
            <w:proofErr w:type="spellStart"/>
            <w:r w:rsidRPr="00AA7A52">
              <w:rPr>
                <w:rFonts w:cs="Arial"/>
                <w:color w:val="000000"/>
                <w:sz w:val="19"/>
                <w:szCs w:val="19"/>
                <w:lang w:eastAsia="zh-CN"/>
              </w:rPr>
              <w:t>tolage</w:t>
            </w:r>
            <w:proofErr w:type="spellEnd"/>
            <w:r w:rsidRPr="00AA7A52">
              <w:rPr>
                <w:rFonts w:cs="Arial"/>
                <w:color w:val="000000"/>
                <w:sz w:val="19"/>
                <w:szCs w:val="19"/>
                <w:lang w:eastAsia="zh-CN"/>
              </w:rPr>
              <w:t> et entretien des bâtiments scolaires </w:t>
            </w:r>
          </w:p>
        </w:tc>
        <w:tc>
          <w:tcPr>
            <w:tcW w:w="441" w:type="dxa"/>
            <w:tcBorders>
              <w:top w:val="nil"/>
              <w:left w:val="nil"/>
              <w:bottom w:val="single" w:sz="4" w:space="0" w:color="auto"/>
              <w:right w:val="single" w:sz="4" w:space="0" w:color="auto"/>
            </w:tcBorders>
            <w:shd w:val="clear" w:color="auto" w:fill="auto"/>
            <w:vAlign w:val="center"/>
            <w:hideMark/>
          </w:tcPr>
          <w:p w14:paraId="4B61909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8F5C52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079A500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5FBE53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B9476C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99E3C7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682584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51826F3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3F18AB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346454D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603" w:type="dxa"/>
            <w:tcBorders>
              <w:top w:val="nil"/>
              <w:left w:val="nil"/>
              <w:bottom w:val="single" w:sz="4" w:space="0" w:color="auto"/>
              <w:right w:val="single" w:sz="4" w:space="0" w:color="auto"/>
            </w:tcBorders>
            <w:shd w:val="clear" w:color="auto" w:fill="auto"/>
            <w:vAlign w:val="center"/>
            <w:hideMark/>
          </w:tcPr>
          <w:p w14:paraId="0818AB2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56BD81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54D655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53EB0243" w14:textId="77777777" w:rsidTr="00960E43">
        <w:trPr>
          <w:trHeight w:val="480"/>
        </w:trPr>
        <w:tc>
          <w:tcPr>
            <w:tcW w:w="540" w:type="dxa"/>
            <w:vMerge/>
            <w:tcBorders>
              <w:top w:val="nil"/>
              <w:left w:val="single" w:sz="4" w:space="0" w:color="auto"/>
              <w:bottom w:val="single" w:sz="4" w:space="0" w:color="auto"/>
              <w:right w:val="single" w:sz="4" w:space="0" w:color="auto"/>
            </w:tcBorders>
            <w:vAlign w:val="center"/>
            <w:hideMark/>
          </w:tcPr>
          <w:p w14:paraId="6CD2D88D"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6FCA7FDF"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Fonctionnement et entretien des puits d’approvisionnement en eau potable</w:t>
            </w:r>
          </w:p>
        </w:tc>
        <w:tc>
          <w:tcPr>
            <w:tcW w:w="441" w:type="dxa"/>
            <w:tcBorders>
              <w:top w:val="nil"/>
              <w:left w:val="nil"/>
              <w:bottom w:val="single" w:sz="4" w:space="0" w:color="auto"/>
              <w:right w:val="single" w:sz="4" w:space="0" w:color="auto"/>
            </w:tcBorders>
            <w:shd w:val="clear" w:color="auto" w:fill="auto"/>
            <w:vAlign w:val="center"/>
            <w:hideMark/>
          </w:tcPr>
          <w:p w14:paraId="4698888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4BA2F8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55BF413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536952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A04EAC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9AEFC6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915D2C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55443AE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595116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32C87F1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50BF9E4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2288B6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8788DF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108B6C8F" w14:textId="77777777" w:rsidTr="00960E43">
        <w:trPr>
          <w:trHeight w:val="460"/>
        </w:trPr>
        <w:tc>
          <w:tcPr>
            <w:tcW w:w="540" w:type="dxa"/>
            <w:vMerge/>
            <w:tcBorders>
              <w:top w:val="nil"/>
              <w:left w:val="single" w:sz="4" w:space="0" w:color="auto"/>
              <w:bottom w:val="single" w:sz="4" w:space="0" w:color="auto"/>
              <w:right w:val="single" w:sz="4" w:space="0" w:color="auto"/>
            </w:tcBorders>
            <w:vAlign w:val="center"/>
            <w:hideMark/>
          </w:tcPr>
          <w:p w14:paraId="79C2B3C1"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3D76F723"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Fonctionnement et entretien des installations sanitaires scolaires </w:t>
            </w:r>
          </w:p>
        </w:tc>
        <w:tc>
          <w:tcPr>
            <w:tcW w:w="441" w:type="dxa"/>
            <w:tcBorders>
              <w:top w:val="nil"/>
              <w:left w:val="nil"/>
              <w:bottom w:val="single" w:sz="4" w:space="0" w:color="auto"/>
              <w:right w:val="single" w:sz="4" w:space="0" w:color="auto"/>
            </w:tcBorders>
            <w:shd w:val="clear" w:color="auto" w:fill="auto"/>
            <w:vAlign w:val="center"/>
            <w:hideMark/>
          </w:tcPr>
          <w:p w14:paraId="17F3D5A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0583CA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541B124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D9A130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AD9C45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F4E500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A60807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432C6AD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A0B49E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3E1F7C5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58F2B3E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1ECA6F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ECF44B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07ABE9DD" w14:textId="77777777" w:rsidTr="00960E43">
        <w:trPr>
          <w:trHeight w:val="290"/>
        </w:trPr>
        <w:tc>
          <w:tcPr>
            <w:tcW w:w="540" w:type="dxa"/>
            <w:vMerge w:val="restart"/>
            <w:tcBorders>
              <w:top w:val="nil"/>
              <w:left w:val="nil"/>
              <w:bottom w:val="nil"/>
              <w:right w:val="nil"/>
            </w:tcBorders>
            <w:shd w:val="clear" w:color="auto" w:fill="auto"/>
            <w:noWrap/>
            <w:vAlign w:val="center"/>
            <w:hideMark/>
          </w:tcPr>
          <w:p w14:paraId="4FD06225" w14:textId="77777777" w:rsidR="00631149" w:rsidRPr="00AA7A52" w:rsidRDefault="00631149" w:rsidP="000F4AC5">
            <w:pPr>
              <w:spacing w:line="240" w:lineRule="auto"/>
              <w:jc w:val="center"/>
              <w:rPr>
                <w:rFonts w:cs="Arial"/>
                <w:color w:val="000000"/>
                <w:sz w:val="19"/>
                <w:szCs w:val="19"/>
                <w:lang w:val="en-US" w:eastAsia="zh-CN"/>
              </w:rPr>
            </w:pPr>
          </w:p>
        </w:tc>
        <w:tc>
          <w:tcPr>
            <w:tcW w:w="7735" w:type="dxa"/>
            <w:tcBorders>
              <w:top w:val="nil"/>
              <w:left w:val="nil"/>
              <w:bottom w:val="nil"/>
              <w:right w:val="nil"/>
            </w:tcBorders>
            <w:shd w:val="clear" w:color="auto" w:fill="auto"/>
            <w:noWrap/>
            <w:vAlign w:val="center"/>
            <w:hideMark/>
          </w:tcPr>
          <w:p w14:paraId="08520820"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val="restart"/>
            <w:tcBorders>
              <w:top w:val="nil"/>
              <w:left w:val="nil"/>
              <w:bottom w:val="nil"/>
              <w:right w:val="nil"/>
            </w:tcBorders>
            <w:shd w:val="clear" w:color="auto" w:fill="auto"/>
            <w:noWrap/>
            <w:vAlign w:val="bottom"/>
            <w:hideMark/>
          </w:tcPr>
          <w:p w14:paraId="4E0E6F91"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val="restart"/>
            <w:tcBorders>
              <w:top w:val="nil"/>
              <w:left w:val="nil"/>
              <w:bottom w:val="nil"/>
              <w:right w:val="nil"/>
            </w:tcBorders>
            <w:shd w:val="clear" w:color="auto" w:fill="auto"/>
            <w:noWrap/>
            <w:vAlign w:val="bottom"/>
            <w:hideMark/>
          </w:tcPr>
          <w:p w14:paraId="1ADAF382"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563" w:type="dxa"/>
            <w:vMerge w:val="restart"/>
            <w:tcBorders>
              <w:top w:val="nil"/>
              <w:left w:val="nil"/>
              <w:bottom w:val="nil"/>
              <w:right w:val="nil"/>
            </w:tcBorders>
            <w:shd w:val="clear" w:color="auto" w:fill="auto"/>
            <w:noWrap/>
            <w:vAlign w:val="bottom"/>
            <w:hideMark/>
          </w:tcPr>
          <w:p w14:paraId="5CBC6FEE"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val="restart"/>
            <w:tcBorders>
              <w:top w:val="nil"/>
              <w:left w:val="nil"/>
              <w:bottom w:val="nil"/>
              <w:right w:val="nil"/>
            </w:tcBorders>
            <w:shd w:val="clear" w:color="auto" w:fill="auto"/>
            <w:noWrap/>
            <w:vAlign w:val="bottom"/>
            <w:hideMark/>
          </w:tcPr>
          <w:p w14:paraId="441EF605"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val="restart"/>
            <w:tcBorders>
              <w:top w:val="nil"/>
              <w:left w:val="nil"/>
              <w:bottom w:val="nil"/>
              <w:right w:val="nil"/>
            </w:tcBorders>
            <w:shd w:val="clear" w:color="auto" w:fill="auto"/>
            <w:noWrap/>
            <w:vAlign w:val="bottom"/>
            <w:hideMark/>
          </w:tcPr>
          <w:p w14:paraId="72D1019E"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val="restart"/>
            <w:tcBorders>
              <w:top w:val="nil"/>
              <w:left w:val="nil"/>
              <w:bottom w:val="nil"/>
              <w:right w:val="nil"/>
            </w:tcBorders>
            <w:shd w:val="clear" w:color="auto" w:fill="auto"/>
            <w:noWrap/>
            <w:vAlign w:val="bottom"/>
            <w:hideMark/>
          </w:tcPr>
          <w:p w14:paraId="57380880"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val="restart"/>
            <w:tcBorders>
              <w:top w:val="nil"/>
              <w:left w:val="nil"/>
              <w:bottom w:val="nil"/>
              <w:right w:val="nil"/>
            </w:tcBorders>
            <w:shd w:val="clear" w:color="auto" w:fill="auto"/>
            <w:noWrap/>
            <w:vAlign w:val="bottom"/>
            <w:hideMark/>
          </w:tcPr>
          <w:p w14:paraId="1BAB0B51"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gridSpan w:val="2"/>
            <w:vMerge w:val="restart"/>
            <w:tcBorders>
              <w:top w:val="nil"/>
              <w:left w:val="nil"/>
              <w:bottom w:val="nil"/>
              <w:right w:val="nil"/>
            </w:tcBorders>
            <w:shd w:val="clear" w:color="auto" w:fill="auto"/>
            <w:noWrap/>
            <w:vAlign w:val="bottom"/>
            <w:hideMark/>
          </w:tcPr>
          <w:p w14:paraId="0BDDDCB9"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val="restart"/>
            <w:tcBorders>
              <w:top w:val="nil"/>
              <w:left w:val="nil"/>
              <w:bottom w:val="nil"/>
              <w:right w:val="nil"/>
            </w:tcBorders>
            <w:shd w:val="clear" w:color="auto" w:fill="auto"/>
            <w:noWrap/>
            <w:vAlign w:val="center"/>
            <w:hideMark/>
          </w:tcPr>
          <w:p w14:paraId="596964D2"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val="restart"/>
            <w:tcBorders>
              <w:top w:val="nil"/>
              <w:left w:val="nil"/>
              <w:bottom w:val="nil"/>
              <w:right w:val="nil"/>
            </w:tcBorders>
            <w:shd w:val="clear" w:color="auto" w:fill="auto"/>
            <w:noWrap/>
            <w:vAlign w:val="center"/>
            <w:hideMark/>
          </w:tcPr>
          <w:p w14:paraId="3B4DAE4C"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603" w:type="dxa"/>
            <w:vMerge w:val="restart"/>
            <w:tcBorders>
              <w:top w:val="nil"/>
              <w:left w:val="nil"/>
              <w:bottom w:val="nil"/>
              <w:right w:val="nil"/>
            </w:tcBorders>
            <w:shd w:val="clear" w:color="auto" w:fill="auto"/>
            <w:noWrap/>
            <w:vAlign w:val="center"/>
            <w:hideMark/>
          </w:tcPr>
          <w:p w14:paraId="2E246391"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val="restart"/>
            <w:tcBorders>
              <w:top w:val="nil"/>
              <w:left w:val="nil"/>
              <w:bottom w:val="nil"/>
              <w:right w:val="nil"/>
            </w:tcBorders>
            <w:shd w:val="clear" w:color="auto" w:fill="auto"/>
            <w:noWrap/>
            <w:vAlign w:val="center"/>
            <w:hideMark/>
          </w:tcPr>
          <w:p w14:paraId="450C6FDE"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val="restart"/>
            <w:tcBorders>
              <w:top w:val="nil"/>
              <w:left w:val="nil"/>
              <w:bottom w:val="nil"/>
              <w:right w:val="nil"/>
            </w:tcBorders>
            <w:shd w:val="clear" w:color="auto" w:fill="auto"/>
            <w:noWrap/>
            <w:vAlign w:val="center"/>
            <w:hideMark/>
          </w:tcPr>
          <w:p w14:paraId="092C685A" w14:textId="77777777" w:rsidR="00631149" w:rsidRPr="00AA7A52" w:rsidRDefault="00631149" w:rsidP="000F4AC5">
            <w:pPr>
              <w:spacing w:line="240" w:lineRule="auto"/>
              <w:jc w:val="left"/>
              <w:rPr>
                <w:rFonts w:ascii="Times New Roman" w:hAnsi="Times New Roman"/>
                <w:sz w:val="20"/>
                <w:szCs w:val="20"/>
                <w:lang w:val="en-US" w:eastAsia="zh-CN"/>
              </w:rPr>
            </w:pPr>
          </w:p>
        </w:tc>
      </w:tr>
      <w:tr w:rsidR="00631149" w:rsidRPr="00AA7A52" w14:paraId="5540041E" w14:textId="77777777" w:rsidTr="00960E43">
        <w:trPr>
          <w:trHeight w:val="290"/>
        </w:trPr>
        <w:tc>
          <w:tcPr>
            <w:tcW w:w="540" w:type="dxa"/>
            <w:vMerge/>
            <w:tcBorders>
              <w:top w:val="nil"/>
              <w:left w:val="nil"/>
              <w:bottom w:val="nil"/>
              <w:right w:val="nil"/>
            </w:tcBorders>
            <w:vAlign w:val="center"/>
            <w:hideMark/>
          </w:tcPr>
          <w:p w14:paraId="69377A5B" w14:textId="77777777" w:rsidR="00631149" w:rsidRPr="00AA7A52" w:rsidRDefault="00631149" w:rsidP="000F4AC5">
            <w:pPr>
              <w:spacing w:line="240" w:lineRule="auto"/>
              <w:jc w:val="left"/>
              <w:rPr>
                <w:rFonts w:cs="Arial"/>
                <w:color w:val="000000"/>
                <w:sz w:val="19"/>
                <w:szCs w:val="19"/>
                <w:lang w:val="en-US" w:eastAsia="zh-CN"/>
              </w:rPr>
            </w:pPr>
          </w:p>
        </w:tc>
        <w:tc>
          <w:tcPr>
            <w:tcW w:w="7735" w:type="dxa"/>
            <w:tcBorders>
              <w:top w:val="nil"/>
              <w:left w:val="nil"/>
              <w:bottom w:val="nil"/>
              <w:right w:val="nil"/>
            </w:tcBorders>
            <w:shd w:val="clear" w:color="auto" w:fill="auto"/>
            <w:noWrap/>
            <w:vAlign w:val="center"/>
            <w:hideMark/>
          </w:tcPr>
          <w:p w14:paraId="105DE24F" w14:textId="77777777" w:rsidR="00631149" w:rsidRPr="00AA7A52" w:rsidRDefault="00631149" w:rsidP="000F4AC5">
            <w:pPr>
              <w:spacing w:line="240" w:lineRule="auto"/>
              <w:jc w:val="left"/>
              <w:rPr>
                <w:rFonts w:cs="Arial"/>
                <w:color w:val="000000"/>
                <w:sz w:val="22"/>
                <w:lang w:val="en-US" w:eastAsia="zh-CN"/>
              </w:rPr>
            </w:pPr>
            <w:r w:rsidRPr="00AA7A52">
              <w:rPr>
                <w:rFonts w:cs="Arial"/>
                <w:color w:val="000000"/>
                <w:sz w:val="22"/>
                <w:lang w:eastAsia="zh-CN"/>
              </w:rPr>
              <w:t xml:space="preserve">Légende :                    </w:t>
            </w:r>
          </w:p>
        </w:tc>
        <w:tc>
          <w:tcPr>
            <w:tcW w:w="441" w:type="dxa"/>
            <w:vMerge/>
            <w:tcBorders>
              <w:top w:val="nil"/>
              <w:left w:val="nil"/>
              <w:bottom w:val="nil"/>
              <w:right w:val="nil"/>
            </w:tcBorders>
            <w:vAlign w:val="center"/>
            <w:hideMark/>
          </w:tcPr>
          <w:p w14:paraId="7CBF9DBA"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tcBorders>
              <w:top w:val="nil"/>
              <w:left w:val="nil"/>
              <w:bottom w:val="nil"/>
              <w:right w:val="nil"/>
            </w:tcBorders>
            <w:vAlign w:val="center"/>
            <w:hideMark/>
          </w:tcPr>
          <w:p w14:paraId="5E12EF24"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563" w:type="dxa"/>
            <w:vMerge/>
            <w:tcBorders>
              <w:top w:val="nil"/>
              <w:left w:val="nil"/>
              <w:bottom w:val="nil"/>
              <w:right w:val="nil"/>
            </w:tcBorders>
            <w:vAlign w:val="center"/>
            <w:hideMark/>
          </w:tcPr>
          <w:p w14:paraId="176D1A9D"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tcBorders>
              <w:top w:val="nil"/>
              <w:left w:val="nil"/>
              <w:bottom w:val="nil"/>
              <w:right w:val="nil"/>
            </w:tcBorders>
            <w:vAlign w:val="center"/>
            <w:hideMark/>
          </w:tcPr>
          <w:p w14:paraId="4FA2A70A"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tcBorders>
              <w:top w:val="nil"/>
              <w:left w:val="nil"/>
              <w:bottom w:val="nil"/>
              <w:right w:val="nil"/>
            </w:tcBorders>
            <w:vAlign w:val="center"/>
            <w:hideMark/>
          </w:tcPr>
          <w:p w14:paraId="2DEF18B4"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tcBorders>
              <w:top w:val="nil"/>
              <w:left w:val="nil"/>
              <w:bottom w:val="nil"/>
              <w:right w:val="nil"/>
            </w:tcBorders>
            <w:vAlign w:val="center"/>
            <w:hideMark/>
          </w:tcPr>
          <w:p w14:paraId="489384B6"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tcBorders>
              <w:top w:val="nil"/>
              <w:left w:val="nil"/>
              <w:bottom w:val="nil"/>
              <w:right w:val="nil"/>
            </w:tcBorders>
            <w:vAlign w:val="center"/>
            <w:hideMark/>
          </w:tcPr>
          <w:p w14:paraId="5E57135B"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gridSpan w:val="2"/>
            <w:vMerge/>
            <w:tcBorders>
              <w:top w:val="nil"/>
              <w:left w:val="nil"/>
              <w:bottom w:val="nil"/>
              <w:right w:val="nil"/>
            </w:tcBorders>
            <w:vAlign w:val="center"/>
            <w:hideMark/>
          </w:tcPr>
          <w:p w14:paraId="4D8E70B6"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tcBorders>
              <w:top w:val="nil"/>
              <w:left w:val="nil"/>
              <w:bottom w:val="nil"/>
              <w:right w:val="nil"/>
            </w:tcBorders>
            <w:vAlign w:val="center"/>
            <w:hideMark/>
          </w:tcPr>
          <w:p w14:paraId="6C86CA1C"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tcBorders>
              <w:top w:val="nil"/>
              <w:left w:val="nil"/>
              <w:bottom w:val="nil"/>
              <w:right w:val="nil"/>
            </w:tcBorders>
            <w:vAlign w:val="center"/>
            <w:hideMark/>
          </w:tcPr>
          <w:p w14:paraId="0A0485C4"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603" w:type="dxa"/>
            <w:vMerge/>
            <w:tcBorders>
              <w:top w:val="nil"/>
              <w:left w:val="nil"/>
              <w:bottom w:val="nil"/>
              <w:right w:val="nil"/>
            </w:tcBorders>
            <w:vAlign w:val="center"/>
            <w:hideMark/>
          </w:tcPr>
          <w:p w14:paraId="6A8C71C3"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tcBorders>
              <w:top w:val="nil"/>
              <w:left w:val="nil"/>
              <w:bottom w:val="nil"/>
              <w:right w:val="nil"/>
            </w:tcBorders>
            <w:vAlign w:val="center"/>
            <w:hideMark/>
          </w:tcPr>
          <w:p w14:paraId="28F54392"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tcBorders>
              <w:top w:val="nil"/>
              <w:left w:val="nil"/>
              <w:bottom w:val="nil"/>
              <w:right w:val="nil"/>
            </w:tcBorders>
            <w:vAlign w:val="center"/>
            <w:hideMark/>
          </w:tcPr>
          <w:p w14:paraId="642E09EF" w14:textId="77777777" w:rsidR="00631149" w:rsidRPr="00AA7A52" w:rsidRDefault="00631149" w:rsidP="000F4AC5">
            <w:pPr>
              <w:spacing w:line="240" w:lineRule="auto"/>
              <w:jc w:val="left"/>
              <w:rPr>
                <w:rFonts w:ascii="Times New Roman" w:hAnsi="Times New Roman"/>
                <w:sz w:val="20"/>
                <w:szCs w:val="20"/>
                <w:lang w:val="en-US" w:eastAsia="zh-CN"/>
              </w:rPr>
            </w:pPr>
          </w:p>
        </w:tc>
      </w:tr>
      <w:tr w:rsidR="00631149" w:rsidRPr="00AA7A52" w14:paraId="0CCE85C6" w14:textId="77777777" w:rsidTr="00960E43">
        <w:trPr>
          <w:trHeight w:val="290"/>
        </w:trPr>
        <w:tc>
          <w:tcPr>
            <w:tcW w:w="540" w:type="dxa"/>
            <w:tcBorders>
              <w:top w:val="nil"/>
              <w:left w:val="nil"/>
              <w:bottom w:val="nil"/>
              <w:right w:val="nil"/>
            </w:tcBorders>
            <w:shd w:val="clear" w:color="auto" w:fill="auto"/>
            <w:noWrap/>
            <w:vAlign w:val="center"/>
            <w:hideMark/>
          </w:tcPr>
          <w:p w14:paraId="13EADB20" w14:textId="77777777" w:rsidR="00631149" w:rsidRPr="00AA7A52" w:rsidRDefault="00631149" w:rsidP="000F4AC5">
            <w:pPr>
              <w:spacing w:line="240" w:lineRule="auto"/>
              <w:jc w:val="left"/>
              <w:rPr>
                <w:rFonts w:cs="Arial"/>
                <w:color w:val="000000"/>
                <w:sz w:val="22"/>
                <w:lang w:val="en-US" w:eastAsia="zh-CN"/>
              </w:rPr>
            </w:pPr>
          </w:p>
        </w:tc>
        <w:tc>
          <w:tcPr>
            <w:tcW w:w="7735" w:type="dxa"/>
            <w:tcBorders>
              <w:top w:val="nil"/>
              <w:left w:val="nil"/>
              <w:bottom w:val="nil"/>
              <w:right w:val="nil"/>
            </w:tcBorders>
            <w:shd w:val="clear" w:color="auto" w:fill="auto"/>
            <w:noWrap/>
            <w:vAlign w:val="center"/>
            <w:hideMark/>
          </w:tcPr>
          <w:p w14:paraId="33E52781" w14:textId="77777777" w:rsidR="00631149" w:rsidRPr="00AA7A52" w:rsidRDefault="00631149" w:rsidP="000F4AC5">
            <w:pPr>
              <w:spacing w:line="240" w:lineRule="auto"/>
              <w:jc w:val="left"/>
              <w:rPr>
                <w:rFonts w:cs="Arial"/>
                <w:color w:val="000000"/>
                <w:sz w:val="22"/>
                <w:lang w:val="en-US" w:eastAsia="zh-CN"/>
              </w:rPr>
            </w:pPr>
            <w:r w:rsidRPr="00AA7A52">
              <w:rPr>
                <w:rFonts w:cs="Arial"/>
                <w:color w:val="000000"/>
                <w:sz w:val="22"/>
                <w:lang w:eastAsia="zh-CN"/>
              </w:rPr>
              <w:t xml:space="preserve">N = Impact négatif     </w:t>
            </w:r>
          </w:p>
        </w:tc>
        <w:tc>
          <w:tcPr>
            <w:tcW w:w="441" w:type="dxa"/>
            <w:tcBorders>
              <w:top w:val="nil"/>
              <w:left w:val="nil"/>
              <w:bottom w:val="nil"/>
              <w:right w:val="nil"/>
            </w:tcBorders>
            <w:shd w:val="clear" w:color="auto" w:fill="auto"/>
            <w:noWrap/>
            <w:vAlign w:val="bottom"/>
            <w:hideMark/>
          </w:tcPr>
          <w:p w14:paraId="79294146" w14:textId="77777777" w:rsidR="00631149" w:rsidRPr="00AA7A52" w:rsidRDefault="00631149" w:rsidP="000F4AC5">
            <w:pPr>
              <w:spacing w:line="240" w:lineRule="auto"/>
              <w:jc w:val="left"/>
              <w:rPr>
                <w:rFonts w:cs="Arial"/>
                <w:color w:val="000000"/>
                <w:sz w:val="22"/>
                <w:lang w:val="en-US" w:eastAsia="zh-CN"/>
              </w:rPr>
            </w:pPr>
          </w:p>
        </w:tc>
        <w:tc>
          <w:tcPr>
            <w:tcW w:w="441" w:type="dxa"/>
            <w:tcBorders>
              <w:top w:val="nil"/>
              <w:left w:val="nil"/>
              <w:bottom w:val="nil"/>
              <w:right w:val="nil"/>
            </w:tcBorders>
            <w:shd w:val="clear" w:color="auto" w:fill="auto"/>
            <w:noWrap/>
            <w:vAlign w:val="bottom"/>
            <w:hideMark/>
          </w:tcPr>
          <w:p w14:paraId="3EBA0A39"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563" w:type="dxa"/>
            <w:tcBorders>
              <w:top w:val="nil"/>
              <w:left w:val="nil"/>
              <w:bottom w:val="nil"/>
              <w:right w:val="nil"/>
            </w:tcBorders>
            <w:shd w:val="clear" w:color="auto" w:fill="auto"/>
            <w:noWrap/>
            <w:vAlign w:val="bottom"/>
            <w:hideMark/>
          </w:tcPr>
          <w:p w14:paraId="022706DA"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2E3E7A04"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2DDBB45D"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60A31426"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6B48D0C4"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gridSpan w:val="2"/>
            <w:tcBorders>
              <w:top w:val="nil"/>
              <w:left w:val="nil"/>
              <w:bottom w:val="nil"/>
              <w:right w:val="nil"/>
            </w:tcBorders>
            <w:shd w:val="clear" w:color="auto" w:fill="auto"/>
            <w:noWrap/>
            <w:vAlign w:val="bottom"/>
            <w:hideMark/>
          </w:tcPr>
          <w:p w14:paraId="637DDCAC"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6E879ADB"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634CC4BC"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603" w:type="dxa"/>
            <w:tcBorders>
              <w:top w:val="nil"/>
              <w:left w:val="nil"/>
              <w:bottom w:val="nil"/>
              <w:right w:val="nil"/>
            </w:tcBorders>
            <w:shd w:val="clear" w:color="auto" w:fill="auto"/>
            <w:noWrap/>
            <w:vAlign w:val="center"/>
            <w:hideMark/>
          </w:tcPr>
          <w:p w14:paraId="13243FD5"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70B1988E"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6836790B" w14:textId="77777777" w:rsidR="00631149" w:rsidRPr="00AA7A52" w:rsidRDefault="00631149" w:rsidP="000F4AC5">
            <w:pPr>
              <w:spacing w:line="240" w:lineRule="auto"/>
              <w:jc w:val="left"/>
              <w:rPr>
                <w:rFonts w:ascii="Times New Roman" w:hAnsi="Times New Roman"/>
                <w:sz w:val="20"/>
                <w:szCs w:val="20"/>
                <w:lang w:val="en-US" w:eastAsia="zh-CN"/>
              </w:rPr>
            </w:pPr>
          </w:p>
        </w:tc>
      </w:tr>
      <w:tr w:rsidR="00631149" w:rsidRPr="00AA7A52" w14:paraId="629F6440" w14:textId="77777777" w:rsidTr="00960E43">
        <w:trPr>
          <w:trHeight w:val="290"/>
        </w:trPr>
        <w:tc>
          <w:tcPr>
            <w:tcW w:w="540" w:type="dxa"/>
            <w:tcBorders>
              <w:top w:val="nil"/>
              <w:left w:val="nil"/>
              <w:bottom w:val="nil"/>
              <w:right w:val="nil"/>
            </w:tcBorders>
            <w:shd w:val="clear" w:color="auto" w:fill="auto"/>
            <w:noWrap/>
            <w:vAlign w:val="center"/>
            <w:hideMark/>
          </w:tcPr>
          <w:p w14:paraId="69EEAA2F"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7735" w:type="dxa"/>
            <w:tcBorders>
              <w:top w:val="nil"/>
              <w:left w:val="nil"/>
              <w:bottom w:val="nil"/>
              <w:right w:val="nil"/>
            </w:tcBorders>
            <w:shd w:val="clear" w:color="auto" w:fill="auto"/>
            <w:noWrap/>
            <w:vAlign w:val="center"/>
            <w:hideMark/>
          </w:tcPr>
          <w:p w14:paraId="0403C231" w14:textId="77777777" w:rsidR="00631149" w:rsidRPr="00AA7A52" w:rsidRDefault="00631149" w:rsidP="000F4AC5">
            <w:pPr>
              <w:spacing w:line="240" w:lineRule="auto"/>
              <w:jc w:val="left"/>
              <w:rPr>
                <w:rFonts w:cs="Arial"/>
                <w:color w:val="000000"/>
                <w:sz w:val="22"/>
                <w:lang w:val="en-US" w:eastAsia="zh-CN"/>
              </w:rPr>
            </w:pPr>
            <w:r w:rsidRPr="00AA7A52">
              <w:rPr>
                <w:rFonts w:cs="Arial"/>
                <w:color w:val="000000"/>
                <w:sz w:val="22"/>
                <w:lang w:eastAsia="zh-CN"/>
              </w:rPr>
              <w:t xml:space="preserve">P = Impact positif </w:t>
            </w:r>
          </w:p>
        </w:tc>
        <w:tc>
          <w:tcPr>
            <w:tcW w:w="441" w:type="dxa"/>
            <w:tcBorders>
              <w:top w:val="nil"/>
              <w:left w:val="nil"/>
              <w:bottom w:val="nil"/>
              <w:right w:val="nil"/>
            </w:tcBorders>
            <w:shd w:val="clear" w:color="auto" w:fill="auto"/>
            <w:noWrap/>
            <w:vAlign w:val="center"/>
            <w:hideMark/>
          </w:tcPr>
          <w:p w14:paraId="1F3D819B" w14:textId="77777777" w:rsidR="00631149" w:rsidRPr="00AA7A52" w:rsidRDefault="00631149" w:rsidP="000F4AC5">
            <w:pPr>
              <w:spacing w:line="240" w:lineRule="auto"/>
              <w:jc w:val="left"/>
              <w:rPr>
                <w:rFonts w:cs="Arial"/>
                <w:color w:val="000000"/>
                <w:sz w:val="22"/>
                <w:lang w:val="en-US" w:eastAsia="zh-CN"/>
              </w:rPr>
            </w:pPr>
          </w:p>
        </w:tc>
        <w:tc>
          <w:tcPr>
            <w:tcW w:w="441" w:type="dxa"/>
            <w:tcBorders>
              <w:top w:val="nil"/>
              <w:left w:val="nil"/>
              <w:bottom w:val="nil"/>
              <w:right w:val="nil"/>
            </w:tcBorders>
            <w:shd w:val="clear" w:color="auto" w:fill="auto"/>
            <w:noWrap/>
            <w:vAlign w:val="center"/>
            <w:hideMark/>
          </w:tcPr>
          <w:p w14:paraId="15A1ECCE"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563" w:type="dxa"/>
            <w:tcBorders>
              <w:top w:val="nil"/>
              <w:left w:val="nil"/>
              <w:bottom w:val="nil"/>
              <w:right w:val="nil"/>
            </w:tcBorders>
            <w:shd w:val="clear" w:color="auto" w:fill="auto"/>
            <w:noWrap/>
            <w:vAlign w:val="center"/>
            <w:hideMark/>
          </w:tcPr>
          <w:p w14:paraId="000657FB"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0E69F40E"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11C47596"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38DFBAFA"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7A14D50A"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gridSpan w:val="2"/>
            <w:tcBorders>
              <w:top w:val="nil"/>
              <w:left w:val="nil"/>
              <w:bottom w:val="nil"/>
              <w:right w:val="nil"/>
            </w:tcBorders>
            <w:shd w:val="clear" w:color="auto" w:fill="auto"/>
            <w:noWrap/>
            <w:vAlign w:val="center"/>
            <w:hideMark/>
          </w:tcPr>
          <w:p w14:paraId="0C3DCE8E"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3A29E30C"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73F80571"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603" w:type="dxa"/>
            <w:tcBorders>
              <w:top w:val="nil"/>
              <w:left w:val="nil"/>
              <w:bottom w:val="nil"/>
              <w:right w:val="nil"/>
            </w:tcBorders>
            <w:shd w:val="clear" w:color="auto" w:fill="auto"/>
            <w:noWrap/>
            <w:vAlign w:val="center"/>
            <w:hideMark/>
          </w:tcPr>
          <w:p w14:paraId="0CF5C833"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4C0E01A7"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50623530" w14:textId="77777777" w:rsidR="00631149" w:rsidRPr="00AA7A52" w:rsidRDefault="00631149" w:rsidP="000F4AC5">
            <w:pPr>
              <w:spacing w:line="240" w:lineRule="auto"/>
              <w:jc w:val="left"/>
              <w:rPr>
                <w:rFonts w:ascii="Times New Roman" w:hAnsi="Times New Roman"/>
                <w:sz w:val="20"/>
                <w:szCs w:val="20"/>
                <w:lang w:val="en-US" w:eastAsia="zh-CN"/>
              </w:rPr>
            </w:pPr>
          </w:p>
        </w:tc>
      </w:tr>
      <w:tr w:rsidR="00631149" w:rsidRPr="00926441" w14:paraId="29554945" w14:textId="77777777" w:rsidTr="00960E43">
        <w:trPr>
          <w:trHeight w:val="290"/>
        </w:trPr>
        <w:tc>
          <w:tcPr>
            <w:tcW w:w="540" w:type="dxa"/>
            <w:tcBorders>
              <w:top w:val="nil"/>
              <w:left w:val="nil"/>
              <w:bottom w:val="nil"/>
              <w:right w:val="nil"/>
            </w:tcBorders>
            <w:shd w:val="clear" w:color="auto" w:fill="auto"/>
            <w:noWrap/>
            <w:vAlign w:val="center"/>
            <w:hideMark/>
          </w:tcPr>
          <w:p w14:paraId="17D5E815"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7735" w:type="dxa"/>
            <w:tcBorders>
              <w:top w:val="nil"/>
              <w:left w:val="nil"/>
              <w:bottom w:val="nil"/>
              <w:right w:val="nil"/>
            </w:tcBorders>
            <w:shd w:val="clear" w:color="auto" w:fill="auto"/>
            <w:noWrap/>
            <w:vAlign w:val="center"/>
            <w:hideMark/>
          </w:tcPr>
          <w:p w14:paraId="043538A3" w14:textId="77777777" w:rsidR="00631149" w:rsidRPr="00926441" w:rsidRDefault="00631149" w:rsidP="000F4AC5">
            <w:pPr>
              <w:spacing w:line="240" w:lineRule="auto"/>
              <w:jc w:val="left"/>
              <w:rPr>
                <w:rFonts w:cs="Arial"/>
                <w:color w:val="000000"/>
                <w:sz w:val="22"/>
                <w:lang w:eastAsia="zh-CN"/>
              </w:rPr>
            </w:pPr>
            <w:r w:rsidRPr="00AA7A52">
              <w:rPr>
                <w:rFonts w:cs="Arial"/>
                <w:color w:val="000000"/>
                <w:sz w:val="22"/>
                <w:lang w:eastAsia="zh-CN"/>
              </w:rPr>
              <w:t>O = Impact nul ou négligeable</w:t>
            </w:r>
          </w:p>
        </w:tc>
        <w:tc>
          <w:tcPr>
            <w:tcW w:w="441" w:type="dxa"/>
            <w:tcBorders>
              <w:top w:val="nil"/>
              <w:left w:val="nil"/>
              <w:bottom w:val="nil"/>
              <w:right w:val="nil"/>
            </w:tcBorders>
            <w:shd w:val="clear" w:color="auto" w:fill="auto"/>
            <w:noWrap/>
            <w:vAlign w:val="center"/>
            <w:hideMark/>
          </w:tcPr>
          <w:p w14:paraId="08CA71E0" w14:textId="77777777" w:rsidR="00631149" w:rsidRPr="00926441" w:rsidRDefault="00631149" w:rsidP="000F4AC5">
            <w:pPr>
              <w:spacing w:line="240" w:lineRule="auto"/>
              <w:jc w:val="left"/>
              <w:rPr>
                <w:rFonts w:cs="Arial"/>
                <w:color w:val="000000"/>
                <w:sz w:val="22"/>
                <w:lang w:eastAsia="zh-CN"/>
              </w:rPr>
            </w:pPr>
          </w:p>
        </w:tc>
        <w:tc>
          <w:tcPr>
            <w:tcW w:w="441" w:type="dxa"/>
            <w:tcBorders>
              <w:top w:val="nil"/>
              <w:left w:val="nil"/>
              <w:bottom w:val="nil"/>
              <w:right w:val="nil"/>
            </w:tcBorders>
            <w:shd w:val="clear" w:color="auto" w:fill="auto"/>
            <w:noWrap/>
            <w:vAlign w:val="center"/>
            <w:hideMark/>
          </w:tcPr>
          <w:p w14:paraId="597F5BBD" w14:textId="77777777" w:rsidR="00631149" w:rsidRPr="00926441" w:rsidRDefault="00631149" w:rsidP="000F4AC5">
            <w:pPr>
              <w:spacing w:line="240" w:lineRule="auto"/>
              <w:jc w:val="left"/>
              <w:rPr>
                <w:rFonts w:ascii="Times New Roman" w:hAnsi="Times New Roman"/>
                <w:sz w:val="20"/>
                <w:szCs w:val="20"/>
                <w:lang w:eastAsia="zh-CN"/>
              </w:rPr>
            </w:pPr>
          </w:p>
        </w:tc>
        <w:tc>
          <w:tcPr>
            <w:tcW w:w="563" w:type="dxa"/>
            <w:tcBorders>
              <w:top w:val="nil"/>
              <w:left w:val="nil"/>
              <w:bottom w:val="nil"/>
              <w:right w:val="nil"/>
            </w:tcBorders>
            <w:shd w:val="clear" w:color="auto" w:fill="auto"/>
            <w:noWrap/>
            <w:vAlign w:val="center"/>
            <w:hideMark/>
          </w:tcPr>
          <w:p w14:paraId="05EF58CD"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center"/>
            <w:hideMark/>
          </w:tcPr>
          <w:p w14:paraId="4A2E5C9B"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center"/>
            <w:hideMark/>
          </w:tcPr>
          <w:p w14:paraId="6FA37F9F"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center"/>
            <w:hideMark/>
          </w:tcPr>
          <w:p w14:paraId="6E63E461"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center"/>
            <w:hideMark/>
          </w:tcPr>
          <w:p w14:paraId="093D538E"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gridSpan w:val="2"/>
            <w:tcBorders>
              <w:top w:val="nil"/>
              <w:left w:val="nil"/>
              <w:bottom w:val="nil"/>
              <w:right w:val="nil"/>
            </w:tcBorders>
            <w:shd w:val="clear" w:color="auto" w:fill="auto"/>
            <w:noWrap/>
            <w:vAlign w:val="center"/>
            <w:hideMark/>
          </w:tcPr>
          <w:p w14:paraId="10BB1ADF"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center"/>
            <w:hideMark/>
          </w:tcPr>
          <w:p w14:paraId="75029DE6"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center"/>
            <w:hideMark/>
          </w:tcPr>
          <w:p w14:paraId="007065F0" w14:textId="77777777" w:rsidR="00631149" w:rsidRPr="00926441" w:rsidRDefault="00631149" w:rsidP="000F4AC5">
            <w:pPr>
              <w:spacing w:line="240" w:lineRule="auto"/>
              <w:jc w:val="left"/>
              <w:rPr>
                <w:rFonts w:ascii="Times New Roman" w:hAnsi="Times New Roman"/>
                <w:sz w:val="20"/>
                <w:szCs w:val="20"/>
                <w:lang w:eastAsia="zh-CN"/>
              </w:rPr>
            </w:pPr>
          </w:p>
        </w:tc>
        <w:tc>
          <w:tcPr>
            <w:tcW w:w="603" w:type="dxa"/>
            <w:tcBorders>
              <w:top w:val="nil"/>
              <w:left w:val="nil"/>
              <w:bottom w:val="nil"/>
              <w:right w:val="nil"/>
            </w:tcBorders>
            <w:shd w:val="clear" w:color="auto" w:fill="auto"/>
            <w:noWrap/>
            <w:vAlign w:val="center"/>
            <w:hideMark/>
          </w:tcPr>
          <w:p w14:paraId="73035285"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center"/>
            <w:hideMark/>
          </w:tcPr>
          <w:p w14:paraId="6181AA35"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center"/>
            <w:hideMark/>
          </w:tcPr>
          <w:p w14:paraId="466B9C3A" w14:textId="77777777" w:rsidR="00631149" w:rsidRPr="00926441" w:rsidRDefault="00631149" w:rsidP="000F4AC5">
            <w:pPr>
              <w:spacing w:line="240" w:lineRule="auto"/>
              <w:jc w:val="left"/>
              <w:rPr>
                <w:rFonts w:ascii="Times New Roman" w:hAnsi="Times New Roman"/>
                <w:sz w:val="20"/>
                <w:szCs w:val="20"/>
                <w:lang w:eastAsia="zh-CN"/>
              </w:rPr>
            </w:pPr>
          </w:p>
        </w:tc>
      </w:tr>
    </w:tbl>
    <w:p w14:paraId="47E89AA2" w14:textId="77777777" w:rsidR="00631149" w:rsidRDefault="00631149" w:rsidP="00631149">
      <w:pPr>
        <w:pStyle w:val="TRAFI11"/>
        <w:ind w:left="0" w:firstLine="0"/>
        <w:outlineLvl w:val="1"/>
        <w:rPr>
          <w:sz w:val="22"/>
          <w:szCs w:val="22"/>
        </w:rPr>
      </w:pPr>
    </w:p>
    <w:p w14:paraId="7DF99CEC" w14:textId="6F61EA83" w:rsidR="001E0175" w:rsidRPr="00756332" w:rsidRDefault="001E0175" w:rsidP="001E0175">
      <w:pPr>
        <w:pStyle w:val="Default"/>
        <w:spacing w:line="276" w:lineRule="auto"/>
        <w:jc w:val="both"/>
        <w:rPr>
          <w:sz w:val="22"/>
          <w:szCs w:val="22"/>
        </w:rPr>
      </w:pPr>
      <w:r w:rsidRPr="00756332">
        <w:rPr>
          <w:sz w:val="22"/>
          <w:szCs w:val="22"/>
        </w:rPr>
        <w:t>Les impacts potentiels susceptibles d’apparaître sont repris dans les Tableaux 1</w:t>
      </w:r>
      <w:r w:rsidR="001A734A">
        <w:rPr>
          <w:sz w:val="22"/>
          <w:szCs w:val="22"/>
        </w:rPr>
        <w:t>2</w:t>
      </w:r>
      <w:r w:rsidRPr="00756332">
        <w:rPr>
          <w:sz w:val="22"/>
          <w:szCs w:val="22"/>
        </w:rPr>
        <w:t xml:space="preserve"> à 1</w:t>
      </w:r>
      <w:r w:rsidR="001A734A">
        <w:rPr>
          <w:sz w:val="22"/>
          <w:szCs w:val="22"/>
        </w:rPr>
        <w:t>7</w:t>
      </w:r>
      <w:r w:rsidRPr="00756332">
        <w:rPr>
          <w:sz w:val="22"/>
          <w:szCs w:val="22"/>
        </w:rPr>
        <w:t xml:space="preserve"> de d’évaluation de l’importance de ceux-ci dans les phases de préparation des sites, de construction, et d’exploitation des ouvrages </w:t>
      </w:r>
      <w:r w:rsidR="001F36C3" w:rsidRPr="00756332">
        <w:rPr>
          <w:sz w:val="22"/>
          <w:szCs w:val="22"/>
        </w:rPr>
        <w:t xml:space="preserve">reprises </w:t>
      </w:r>
      <w:r w:rsidRPr="00756332">
        <w:rPr>
          <w:sz w:val="22"/>
          <w:szCs w:val="22"/>
        </w:rPr>
        <w:t>ci-dessous.</w:t>
      </w:r>
    </w:p>
    <w:p w14:paraId="5F9C85E7" w14:textId="77777777" w:rsidR="007315D2" w:rsidRDefault="007315D2">
      <w:pPr>
        <w:spacing w:line="240" w:lineRule="auto"/>
        <w:jc w:val="left"/>
        <w:rPr>
          <w:rFonts w:eastAsia="Calibri" w:cs="Arial"/>
          <w:bCs/>
          <w:sz w:val="22"/>
          <w:lang w:eastAsia="en-US"/>
        </w:rPr>
      </w:pPr>
      <w:r>
        <w:rPr>
          <w:sz w:val="22"/>
        </w:rPr>
        <w:br w:type="page"/>
      </w:r>
    </w:p>
    <w:p w14:paraId="3E6DE664" w14:textId="5F87F9DC" w:rsidR="001E0175" w:rsidRDefault="001E0175" w:rsidP="001E0175">
      <w:pPr>
        <w:pStyle w:val="tab"/>
        <w:rPr>
          <w:sz w:val="22"/>
          <w:szCs w:val="22"/>
        </w:rPr>
      </w:pPr>
      <w:bookmarkStart w:id="830" w:name="_Toc536015400"/>
      <w:r w:rsidRPr="00756332">
        <w:rPr>
          <w:sz w:val="22"/>
          <w:szCs w:val="22"/>
        </w:rPr>
        <w:lastRenderedPageBreak/>
        <w:t xml:space="preserve">Tableau </w:t>
      </w:r>
      <w:r w:rsidR="00700454" w:rsidRPr="00756332">
        <w:rPr>
          <w:sz w:val="22"/>
          <w:szCs w:val="22"/>
        </w:rPr>
        <w:fldChar w:fldCharType="begin"/>
      </w:r>
      <w:r w:rsidR="00C25EA1" w:rsidRPr="00756332">
        <w:rPr>
          <w:sz w:val="22"/>
          <w:szCs w:val="22"/>
        </w:rPr>
        <w:instrText xml:space="preserve"> SEQ Tableau \* ARABIC </w:instrText>
      </w:r>
      <w:r w:rsidR="00700454" w:rsidRPr="00756332">
        <w:rPr>
          <w:sz w:val="22"/>
          <w:szCs w:val="22"/>
        </w:rPr>
        <w:fldChar w:fldCharType="separate"/>
      </w:r>
      <w:r w:rsidR="0006534B">
        <w:rPr>
          <w:noProof/>
          <w:sz w:val="22"/>
          <w:szCs w:val="22"/>
        </w:rPr>
        <w:t>12</w:t>
      </w:r>
      <w:r w:rsidR="00700454" w:rsidRPr="00756332">
        <w:rPr>
          <w:noProof/>
          <w:sz w:val="22"/>
          <w:szCs w:val="22"/>
        </w:rPr>
        <w:fldChar w:fldCharType="end"/>
      </w:r>
      <w:r w:rsidRPr="00756332">
        <w:rPr>
          <w:sz w:val="22"/>
          <w:szCs w:val="22"/>
        </w:rPr>
        <w:t>. Matrice des interactions de la phase de préparation des sites.</w:t>
      </w:r>
      <w:bookmarkEnd w:id="830"/>
    </w:p>
    <w:tbl>
      <w:tblPr>
        <w:tblW w:w="14216" w:type="dxa"/>
        <w:tblInd w:w="-5" w:type="dxa"/>
        <w:tblLayout w:type="fixed"/>
        <w:tblLook w:val="04A0" w:firstRow="1" w:lastRow="0" w:firstColumn="1" w:lastColumn="0" w:noHBand="0" w:noVBand="1"/>
      </w:tblPr>
      <w:tblGrid>
        <w:gridCol w:w="540"/>
        <w:gridCol w:w="8190"/>
        <w:gridCol w:w="441"/>
        <w:gridCol w:w="599"/>
        <w:gridCol w:w="441"/>
        <w:gridCol w:w="441"/>
        <w:gridCol w:w="441"/>
        <w:gridCol w:w="366"/>
        <w:gridCol w:w="442"/>
        <w:gridCol w:w="368"/>
        <w:gridCol w:w="441"/>
        <w:gridCol w:w="580"/>
        <w:gridCol w:w="346"/>
        <w:gridCol w:w="568"/>
        <w:gridCol w:w="12"/>
      </w:tblGrid>
      <w:tr w:rsidR="00631149" w:rsidRPr="00631149" w14:paraId="6D363D0B" w14:textId="77777777" w:rsidTr="00631149">
        <w:trPr>
          <w:gridAfter w:val="1"/>
          <w:wAfter w:w="12" w:type="dxa"/>
          <w:trHeight w:val="29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3B2A119"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PHASE</w:t>
            </w:r>
          </w:p>
        </w:tc>
        <w:tc>
          <w:tcPr>
            <w:tcW w:w="8190" w:type="dxa"/>
            <w:tcBorders>
              <w:top w:val="single" w:sz="4" w:space="0" w:color="auto"/>
              <w:left w:val="nil"/>
              <w:bottom w:val="single" w:sz="4" w:space="0" w:color="auto"/>
              <w:right w:val="single" w:sz="4" w:space="0" w:color="auto"/>
            </w:tcBorders>
            <w:shd w:val="clear" w:color="auto" w:fill="auto"/>
            <w:vAlign w:val="center"/>
            <w:hideMark/>
          </w:tcPr>
          <w:p w14:paraId="36DB116D"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Désignations</w:t>
            </w:r>
          </w:p>
        </w:tc>
        <w:tc>
          <w:tcPr>
            <w:tcW w:w="2729" w:type="dxa"/>
            <w:gridSpan w:val="6"/>
            <w:tcBorders>
              <w:top w:val="single" w:sz="4" w:space="0" w:color="auto"/>
              <w:left w:val="nil"/>
              <w:bottom w:val="single" w:sz="4" w:space="0" w:color="auto"/>
              <w:right w:val="single" w:sz="4" w:space="0" w:color="auto"/>
            </w:tcBorders>
            <w:shd w:val="clear" w:color="auto" w:fill="auto"/>
            <w:vAlign w:val="center"/>
            <w:hideMark/>
          </w:tcPr>
          <w:p w14:paraId="0D38582B"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Milieu biophysique</w:t>
            </w:r>
          </w:p>
        </w:tc>
        <w:tc>
          <w:tcPr>
            <w:tcW w:w="2745" w:type="dxa"/>
            <w:gridSpan w:val="6"/>
            <w:tcBorders>
              <w:top w:val="single" w:sz="4" w:space="0" w:color="auto"/>
              <w:left w:val="nil"/>
              <w:bottom w:val="single" w:sz="4" w:space="0" w:color="auto"/>
              <w:right w:val="single" w:sz="4" w:space="0" w:color="auto"/>
            </w:tcBorders>
            <w:shd w:val="clear" w:color="auto" w:fill="auto"/>
            <w:vAlign w:val="center"/>
            <w:hideMark/>
          </w:tcPr>
          <w:p w14:paraId="459B2DBB"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Milieu humain</w:t>
            </w:r>
          </w:p>
        </w:tc>
      </w:tr>
      <w:tr w:rsidR="00631149" w:rsidRPr="00631149" w14:paraId="3D02EB19" w14:textId="77777777" w:rsidTr="00631149">
        <w:trPr>
          <w:trHeight w:val="210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54D0AE3B"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64B8E22D" w14:textId="77777777" w:rsidR="00631149" w:rsidRPr="00631149" w:rsidRDefault="00631149" w:rsidP="000F4AC5">
            <w:pPr>
              <w:spacing w:line="240" w:lineRule="auto"/>
              <w:jc w:val="center"/>
              <w:rPr>
                <w:rFonts w:cs="Arial"/>
                <w:b/>
                <w:bCs/>
                <w:i/>
                <w:iCs/>
                <w:color w:val="000000"/>
                <w:sz w:val="19"/>
                <w:szCs w:val="19"/>
                <w:lang w:val="en-US" w:eastAsia="zh-CN"/>
              </w:rPr>
            </w:pPr>
            <w:r w:rsidRPr="00631149">
              <w:rPr>
                <w:rFonts w:cs="Arial"/>
                <w:b/>
                <w:bCs/>
                <w:i/>
                <w:iCs/>
                <w:color w:val="000000"/>
                <w:sz w:val="19"/>
                <w:szCs w:val="19"/>
                <w:lang w:eastAsia="zh-CN"/>
              </w:rPr>
              <w:t>Récepteurs d’impacts</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3C9C2E6"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Qualité de l’air</w:t>
            </w:r>
          </w:p>
        </w:tc>
        <w:tc>
          <w:tcPr>
            <w:tcW w:w="59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E46B046" w14:textId="77777777" w:rsidR="00631149" w:rsidRPr="00926441" w:rsidRDefault="00631149" w:rsidP="000F4AC5">
            <w:pPr>
              <w:spacing w:line="240" w:lineRule="auto"/>
              <w:jc w:val="center"/>
              <w:rPr>
                <w:rFonts w:cs="Arial"/>
                <w:b/>
                <w:bCs/>
                <w:color w:val="000000"/>
                <w:sz w:val="19"/>
                <w:szCs w:val="19"/>
                <w:lang w:eastAsia="zh-CN"/>
              </w:rPr>
            </w:pPr>
            <w:r w:rsidRPr="00631149">
              <w:rPr>
                <w:rFonts w:cs="Arial"/>
                <w:b/>
                <w:bCs/>
                <w:color w:val="000000"/>
                <w:sz w:val="19"/>
                <w:szCs w:val="19"/>
                <w:lang w:eastAsia="zh-CN"/>
              </w:rPr>
              <w:t>Eaux de surface et souterraines</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8E5222E"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Sol</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95D13C2"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Paysage</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2CBB32C"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Végétation, zone sensible</w:t>
            </w:r>
          </w:p>
        </w:tc>
        <w:tc>
          <w:tcPr>
            <w:tcW w:w="36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BA57393"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Mammifères</w:t>
            </w:r>
          </w:p>
        </w:tc>
        <w:tc>
          <w:tcPr>
            <w:tcW w:w="4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54FD161"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Santé et sécurité</w:t>
            </w:r>
          </w:p>
        </w:tc>
        <w:tc>
          <w:tcPr>
            <w:tcW w:w="36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2203D32"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Emploi</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9D88188"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Activités économiques</w:t>
            </w:r>
          </w:p>
        </w:tc>
        <w:tc>
          <w:tcPr>
            <w:tcW w:w="5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1EDF422"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Site culturel et archéologique</w:t>
            </w:r>
          </w:p>
        </w:tc>
        <w:tc>
          <w:tcPr>
            <w:tcW w:w="3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0BB78E5"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 xml:space="preserve">Foncier urbain </w:t>
            </w:r>
          </w:p>
        </w:tc>
        <w:tc>
          <w:tcPr>
            <w:tcW w:w="580"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319BA09"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Habitations et autres biens</w:t>
            </w:r>
          </w:p>
        </w:tc>
      </w:tr>
      <w:tr w:rsidR="00631149" w:rsidRPr="00631149" w14:paraId="7033B40C" w14:textId="77777777" w:rsidTr="00631149">
        <w:trPr>
          <w:trHeight w:val="415"/>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3401F36D"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49E4722A" w14:textId="77777777" w:rsidR="00631149" w:rsidRPr="00631149" w:rsidRDefault="00631149" w:rsidP="000F4AC5">
            <w:pPr>
              <w:spacing w:line="240" w:lineRule="auto"/>
              <w:jc w:val="left"/>
              <w:rPr>
                <w:rFonts w:cs="Arial"/>
                <w:b/>
                <w:bCs/>
                <w:i/>
                <w:iCs/>
                <w:color w:val="000000"/>
                <w:sz w:val="19"/>
                <w:szCs w:val="19"/>
                <w:lang w:val="en-US" w:eastAsia="zh-CN"/>
              </w:rPr>
            </w:pPr>
            <w:r w:rsidRPr="00631149">
              <w:rPr>
                <w:rFonts w:cs="Arial"/>
                <w:b/>
                <w:bCs/>
                <w:i/>
                <w:iCs/>
                <w:color w:val="000000"/>
                <w:sz w:val="19"/>
                <w:szCs w:val="19"/>
                <w:lang w:eastAsia="zh-CN"/>
              </w:rPr>
              <w:t>Sources d’impacts</w:t>
            </w:r>
          </w:p>
        </w:tc>
        <w:tc>
          <w:tcPr>
            <w:tcW w:w="441" w:type="dxa"/>
            <w:vMerge/>
            <w:tcBorders>
              <w:top w:val="nil"/>
              <w:left w:val="single" w:sz="4" w:space="0" w:color="auto"/>
              <w:bottom w:val="single" w:sz="4" w:space="0" w:color="auto"/>
              <w:right w:val="single" w:sz="4" w:space="0" w:color="auto"/>
            </w:tcBorders>
            <w:vAlign w:val="center"/>
            <w:hideMark/>
          </w:tcPr>
          <w:p w14:paraId="5BFC9FBB" w14:textId="77777777" w:rsidR="00631149" w:rsidRPr="00631149" w:rsidRDefault="00631149" w:rsidP="000F4AC5">
            <w:pPr>
              <w:spacing w:line="240" w:lineRule="auto"/>
              <w:jc w:val="left"/>
              <w:rPr>
                <w:rFonts w:cs="Arial"/>
                <w:b/>
                <w:bCs/>
                <w:color w:val="000000"/>
                <w:sz w:val="19"/>
                <w:szCs w:val="19"/>
                <w:lang w:val="en-US" w:eastAsia="zh-CN"/>
              </w:rPr>
            </w:pPr>
          </w:p>
        </w:tc>
        <w:tc>
          <w:tcPr>
            <w:tcW w:w="599" w:type="dxa"/>
            <w:vMerge/>
            <w:tcBorders>
              <w:top w:val="nil"/>
              <w:left w:val="single" w:sz="4" w:space="0" w:color="auto"/>
              <w:bottom w:val="single" w:sz="4" w:space="0" w:color="auto"/>
              <w:right w:val="single" w:sz="4" w:space="0" w:color="auto"/>
            </w:tcBorders>
            <w:vAlign w:val="center"/>
            <w:hideMark/>
          </w:tcPr>
          <w:p w14:paraId="0588A70C" w14:textId="77777777" w:rsidR="00631149" w:rsidRPr="00631149"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667D303A" w14:textId="77777777" w:rsidR="00631149" w:rsidRPr="00631149"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6BB01C1A" w14:textId="77777777" w:rsidR="00631149" w:rsidRPr="00631149"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5E32F506" w14:textId="77777777" w:rsidR="00631149" w:rsidRPr="00631149" w:rsidRDefault="00631149" w:rsidP="000F4AC5">
            <w:pPr>
              <w:spacing w:line="240" w:lineRule="auto"/>
              <w:jc w:val="left"/>
              <w:rPr>
                <w:rFonts w:cs="Arial"/>
                <w:b/>
                <w:bCs/>
                <w:color w:val="000000"/>
                <w:sz w:val="19"/>
                <w:szCs w:val="19"/>
                <w:lang w:val="en-US" w:eastAsia="zh-CN"/>
              </w:rPr>
            </w:pPr>
          </w:p>
        </w:tc>
        <w:tc>
          <w:tcPr>
            <w:tcW w:w="366" w:type="dxa"/>
            <w:vMerge/>
            <w:tcBorders>
              <w:top w:val="nil"/>
              <w:left w:val="single" w:sz="4" w:space="0" w:color="auto"/>
              <w:bottom w:val="single" w:sz="4" w:space="0" w:color="auto"/>
              <w:right w:val="single" w:sz="4" w:space="0" w:color="auto"/>
            </w:tcBorders>
            <w:vAlign w:val="center"/>
            <w:hideMark/>
          </w:tcPr>
          <w:p w14:paraId="63EED074" w14:textId="77777777" w:rsidR="00631149" w:rsidRPr="00631149" w:rsidRDefault="00631149" w:rsidP="000F4AC5">
            <w:pPr>
              <w:spacing w:line="240" w:lineRule="auto"/>
              <w:jc w:val="left"/>
              <w:rPr>
                <w:rFonts w:cs="Arial"/>
                <w:b/>
                <w:bCs/>
                <w:color w:val="000000"/>
                <w:sz w:val="19"/>
                <w:szCs w:val="19"/>
                <w:lang w:val="en-US" w:eastAsia="zh-CN"/>
              </w:rPr>
            </w:pPr>
          </w:p>
        </w:tc>
        <w:tc>
          <w:tcPr>
            <w:tcW w:w="442" w:type="dxa"/>
            <w:vMerge/>
            <w:tcBorders>
              <w:top w:val="nil"/>
              <w:left w:val="single" w:sz="4" w:space="0" w:color="auto"/>
              <w:bottom w:val="single" w:sz="4" w:space="0" w:color="auto"/>
              <w:right w:val="single" w:sz="4" w:space="0" w:color="auto"/>
            </w:tcBorders>
            <w:vAlign w:val="center"/>
            <w:hideMark/>
          </w:tcPr>
          <w:p w14:paraId="5BBFD3D9" w14:textId="77777777" w:rsidR="00631149" w:rsidRPr="00631149" w:rsidRDefault="00631149" w:rsidP="000F4AC5">
            <w:pPr>
              <w:spacing w:line="240" w:lineRule="auto"/>
              <w:jc w:val="left"/>
              <w:rPr>
                <w:rFonts w:cs="Arial"/>
                <w:b/>
                <w:bCs/>
                <w:color w:val="000000"/>
                <w:sz w:val="19"/>
                <w:szCs w:val="19"/>
                <w:lang w:val="en-US" w:eastAsia="zh-CN"/>
              </w:rPr>
            </w:pPr>
          </w:p>
        </w:tc>
        <w:tc>
          <w:tcPr>
            <w:tcW w:w="368" w:type="dxa"/>
            <w:vMerge/>
            <w:tcBorders>
              <w:top w:val="nil"/>
              <w:left w:val="single" w:sz="4" w:space="0" w:color="auto"/>
              <w:bottom w:val="single" w:sz="4" w:space="0" w:color="auto"/>
              <w:right w:val="single" w:sz="4" w:space="0" w:color="auto"/>
            </w:tcBorders>
            <w:vAlign w:val="center"/>
            <w:hideMark/>
          </w:tcPr>
          <w:p w14:paraId="692F0046" w14:textId="77777777" w:rsidR="00631149" w:rsidRPr="00631149"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4B2A7278" w14:textId="77777777" w:rsidR="00631149" w:rsidRPr="00631149" w:rsidRDefault="00631149" w:rsidP="000F4AC5">
            <w:pPr>
              <w:spacing w:line="240" w:lineRule="auto"/>
              <w:jc w:val="left"/>
              <w:rPr>
                <w:rFonts w:cs="Arial"/>
                <w:b/>
                <w:bCs/>
                <w:color w:val="000000"/>
                <w:sz w:val="19"/>
                <w:szCs w:val="19"/>
                <w:lang w:val="en-US" w:eastAsia="zh-CN"/>
              </w:rPr>
            </w:pPr>
          </w:p>
        </w:tc>
        <w:tc>
          <w:tcPr>
            <w:tcW w:w="580" w:type="dxa"/>
            <w:vMerge/>
            <w:tcBorders>
              <w:top w:val="nil"/>
              <w:left w:val="single" w:sz="4" w:space="0" w:color="auto"/>
              <w:bottom w:val="single" w:sz="4" w:space="0" w:color="auto"/>
              <w:right w:val="single" w:sz="4" w:space="0" w:color="auto"/>
            </w:tcBorders>
            <w:vAlign w:val="center"/>
            <w:hideMark/>
          </w:tcPr>
          <w:p w14:paraId="367634CB" w14:textId="77777777" w:rsidR="00631149" w:rsidRPr="00631149" w:rsidRDefault="00631149" w:rsidP="000F4AC5">
            <w:pPr>
              <w:spacing w:line="240" w:lineRule="auto"/>
              <w:jc w:val="left"/>
              <w:rPr>
                <w:rFonts w:cs="Arial"/>
                <w:b/>
                <w:bCs/>
                <w:color w:val="000000"/>
                <w:sz w:val="19"/>
                <w:szCs w:val="19"/>
                <w:lang w:val="en-US" w:eastAsia="zh-CN"/>
              </w:rPr>
            </w:pPr>
          </w:p>
        </w:tc>
        <w:tc>
          <w:tcPr>
            <w:tcW w:w="346" w:type="dxa"/>
            <w:vMerge/>
            <w:tcBorders>
              <w:top w:val="nil"/>
              <w:left w:val="single" w:sz="4" w:space="0" w:color="auto"/>
              <w:bottom w:val="single" w:sz="4" w:space="0" w:color="auto"/>
              <w:right w:val="single" w:sz="4" w:space="0" w:color="auto"/>
            </w:tcBorders>
            <w:vAlign w:val="center"/>
            <w:hideMark/>
          </w:tcPr>
          <w:p w14:paraId="6FD4295C" w14:textId="77777777" w:rsidR="00631149" w:rsidRPr="00631149" w:rsidRDefault="00631149" w:rsidP="000F4AC5">
            <w:pPr>
              <w:spacing w:line="240" w:lineRule="auto"/>
              <w:jc w:val="left"/>
              <w:rPr>
                <w:rFonts w:cs="Arial"/>
                <w:b/>
                <w:bCs/>
                <w:color w:val="000000"/>
                <w:sz w:val="19"/>
                <w:szCs w:val="19"/>
                <w:lang w:val="en-US" w:eastAsia="zh-CN"/>
              </w:rPr>
            </w:pPr>
          </w:p>
        </w:tc>
        <w:tc>
          <w:tcPr>
            <w:tcW w:w="580" w:type="dxa"/>
            <w:gridSpan w:val="2"/>
            <w:vMerge/>
            <w:tcBorders>
              <w:top w:val="nil"/>
              <w:left w:val="single" w:sz="4" w:space="0" w:color="auto"/>
              <w:bottom w:val="single" w:sz="4" w:space="0" w:color="auto"/>
              <w:right w:val="single" w:sz="4" w:space="0" w:color="auto"/>
            </w:tcBorders>
            <w:vAlign w:val="center"/>
            <w:hideMark/>
          </w:tcPr>
          <w:p w14:paraId="3943918E" w14:textId="77777777" w:rsidR="00631149" w:rsidRPr="00631149" w:rsidRDefault="00631149" w:rsidP="000F4AC5">
            <w:pPr>
              <w:spacing w:line="240" w:lineRule="auto"/>
              <w:jc w:val="left"/>
              <w:rPr>
                <w:rFonts w:cs="Arial"/>
                <w:b/>
                <w:bCs/>
                <w:color w:val="000000"/>
                <w:sz w:val="19"/>
                <w:szCs w:val="19"/>
                <w:lang w:val="en-US" w:eastAsia="zh-CN"/>
              </w:rPr>
            </w:pPr>
          </w:p>
        </w:tc>
      </w:tr>
      <w:tr w:rsidR="00631149" w:rsidRPr="00631149" w14:paraId="5F53D70B" w14:textId="77777777" w:rsidTr="00631149">
        <w:trPr>
          <w:trHeight w:val="290"/>
        </w:trPr>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A8F2ACC"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PREPARATION DES SITES</w:t>
            </w:r>
          </w:p>
        </w:tc>
        <w:tc>
          <w:tcPr>
            <w:tcW w:w="8190" w:type="dxa"/>
            <w:tcBorders>
              <w:top w:val="nil"/>
              <w:left w:val="nil"/>
              <w:bottom w:val="single" w:sz="4" w:space="0" w:color="auto"/>
              <w:right w:val="single" w:sz="4" w:space="0" w:color="auto"/>
            </w:tcBorders>
            <w:shd w:val="clear" w:color="auto" w:fill="auto"/>
            <w:vAlign w:val="center"/>
            <w:hideMark/>
          </w:tcPr>
          <w:p w14:paraId="31698018" w14:textId="77777777" w:rsidR="00631149" w:rsidRPr="00926441" w:rsidRDefault="00631149" w:rsidP="000F4AC5">
            <w:pPr>
              <w:spacing w:line="240" w:lineRule="auto"/>
              <w:rPr>
                <w:rFonts w:cs="Arial"/>
                <w:color w:val="000000"/>
                <w:sz w:val="19"/>
                <w:szCs w:val="19"/>
                <w:lang w:eastAsia="zh-CN"/>
              </w:rPr>
            </w:pPr>
            <w:r w:rsidRPr="00631149">
              <w:rPr>
                <w:rFonts w:cs="Arial"/>
                <w:color w:val="000000"/>
                <w:sz w:val="19"/>
                <w:szCs w:val="19"/>
                <w:lang w:eastAsia="zh-CN"/>
              </w:rPr>
              <w:t>Délimitation et la signalisation du chantier </w:t>
            </w:r>
          </w:p>
        </w:tc>
        <w:tc>
          <w:tcPr>
            <w:tcW w:w="441" w:type="dxa"/>
            <w:tcBorders>
              <w:top w:val="nil"/>
              <w:left w:val="nil"/>
              <w:bottom w:val="single" w:sz="4" w:space="0" w:color="auto"/>
              <w:right w:val="single" w:sz="4" w:space="0" w:color="auto"/>
            </w:tcBorders>
            <w:shd w:val="clear" w:color="auto" w:fill="auto"/>
            <w:vAlign w:val="center"/>
            <w:hideMark/>
          </w:tcPr>
          <w:p w14:paraId="3763E419"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99" w:type="dxa"/>
            <w:tcBorders>
              <w:top w:val="nil"/>
              <w:left w:val="nil"/>
              <w:bottom w:val="single" w:sz="4" w:space="0" w:color="auto"/>
              <w:right w:val="single" w:sz="4" w:space="0" w:color="auto"/>
            </w:tcBorders>
            <w:shd w:val="clear" w:color="auto" w:fill="auto"/>
            <w:vAlign w:val="center"/>
            <w:hideMark/>
          </w:tcPr>
          <w:p w14:paraId="0E326296"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DFCBD4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3F5394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1A2803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6" w:type="dxa"/>
            <w:tcBorders>
              <w:top w:val="nil"/>
              <w:left w:val="nil"/>
              <w:bottom w:val="single" w:sz="4" w:space="0" w:color="auto"/>
              <w:right w:val="single" w:sz="4" w:space="0" w:color="auto"/>
            </w:tcBorders>
            <w:shd w:val="clear" w:color="auto" w:fill="auto"/>
            <w:vAlign w:val="center"/>
            <w:hideMark/>
          </w:tcPr>
          <w:p w14:paraId="221E167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2" w:type="dxa"/>
            <w:tcBorders>
              <w:top w:val="nil"/>
              <w:left w:val="nil"/>
              <w:bottom w:val="single" w:sz="4" w:space="0" w:color="auto"/>
              <w:right w:val="single" w:sz="4" w:space="0" w:color="auto"/>
            </w:tcBorders>
            <w:shd w:val="clear" w:color="auto" w:fill="auto"/>
            <w:vAlign w:val="center"/>
            <w:hideMark/>
          </w:tcPr>
          <w:p w14:paraId="77500A66"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68" w:type="dxa"/>
            <w:tcBorders>
              <w:top w:val="nil"/>
              <w:left w:val="nil"/>
              <w:bottom w:val="single" w:sz="4" w:space="0" w:color="auto"/>
              <w:right w:val="single" w:sz="4" w:space="0" w:color="auto"/>
            </w:tcBorders>
            <w:shd w:val="clear" w:color="auto" w:fill="auto"/>
            <w:vAlign w:val="center"/>
            <w:hideMark/>
          </w:tcPr>
          <w:p w14:paraId="54ABD5FA"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5F3CB97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580" w:type="dxa"/>
            <w:tcBorders>
              <w:top w:val="nil"/>
              <w:left w:val="nil"/>
              <w:bottom w:val="single" w:sz="4" w:space="0" w:color="auto"/>
              <w:right w:val="single" w:sz="4" w:space="0" w:color="auto"/>
            </w:tcBorders>
            <w:shd w:val="clear" w:color="auto" w:fill="auto"/>
            <w:vAlign w:val="center"/>
            <w:hideMark/>
          </w:tcPr>
          <w:p w14:paraId="37A3649E"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46" w:type="dxa"/>
            <w:tcBorders>
              <w:top w:val="nil"/>
              <w:left w:val="nil"/>
              <w:bottom w:val="single" w:sz="4" w:space="0" w:color="auto"/>
              <w:right w:val="single" w:sz="4" w:space="0" w:color="auto"/>
            </w:tcBorders>
            <w:shd w:val="clear" w:color="auto" w:fill="auto"/>
            <w:vAlign w:val="center"/>
            <w:hideMark/>
          </w:tcPr>
          <w:p w14:paraId="1257D43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gridSpan w:val="2"/>
            <w:tcBorders>
              <w:top w:val="nil"/>
              <w:left w:val="nil"/>
              <w:bottom w:val="single" w:sz="4" w:space="0" w:color="auto"/>
              <w:right w:val="single" w:sz="4" w:space="0" w:color="auto"/>
            </w:tcBorders>
            <w:shd w:val="clear" w:color="auto" w:fill="auto"/>
            <w:vAlign w:val="center"/>
            <w:hideMark/>
          </w:tcPr>
          <w:p w14:paraId="4E7450FD"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r>
      <w:tr w:rsidR="00631149" w:rsidRPr="00631149" w14:paraId="61B5CE38" w14:textId="77777777" w:rsidTr="00631149">
        <w:trPr>
          <w:trHeight w:val="290"/>
        </w:trPr>
        <w:tc>
          <w:tcPr>
            <w:tcW w:w="540" w:type="dxa"/>
            <w:vMerge/>
            <w:tcBorders>
              <w:top w:val="nil"/>
              <w:left w:val="single" w:sz="4" w:space="0" w:color="auto"/>
              <w:bottom w:val="single" w:sz="4" w:space="0" w:color="auto"/>
              <w:right w:val="single" w:sz="4" w:space="0" w:color="auto"/>
            </w:tcBorders>
            <w:vAlign w:val="center"/>
            <w:hideMark/>
          </w:tcPr>
          <w:p w14:paraId="2E6DB8BC"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4254C1D0" w14:textId="77777777" w:rsidR="00631149" w:rsidRPr="00631149" w:rsidRDefault="00631149" w:rsidP="000F4AC5">
            <w:pPr>
              <w:spacing w:line="240" w:lineRule="auto"/>
              <w:rPr>
                <w:rFonts w:cs="Arial"/>
                <w:color w:val="000000"/>
                <w:sz w:val="19"/>
                <w:szCs w:val="19"/>
                <w:lang w:val="en-US" w:eastAsia="zh-CN"/>
              </w:rPr>
            </w:pPr>
            <w:r w:rsidRPr="00631149">
              <w:rPr>
                <w:rFonts w:cs="Arial"/>
                <w:color w:val="000000"/>
                <w:sz w:val="19"/>
                <w:szCs w:val="19"/>
                <w:lang w:eastAsia="zh-CN"/>
              </w:rPr>
              <w:t>Démolition des installations existantes</w:t>
            </w:r>
          </w:p>
        </w:tc>
        <w:tc>
          <w:tcPr>
            <w:tcW w:w="441" w:type="dxa"/>
            <w:tcBorders>
              <w:top w:val="nil"/>
              <w:left w:val="nil"/>
              <w:bottom w:val="single" w:sz="4" w:space="0" w:color="auto"/>
              <w:right w:val="single" w:sz="4" w:space="0" w:color="auto"/>
            </w:tcBorders>
            <w:shd w:val="clear" w:color="auto" w:fill="auto"/>
            <w:vAlign w:val="center"/>
            <w:hideMark/>
          </w:tcPr>
          <w:p w14:paraId="489C2746"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599" w:type="dxa"/>
            <w:tcBorders>
              <w:top w:val="nil"/>
              <w:left w:val="nil"/>
              <w:bottom w:val="single" w:sz="4" w:space="0" w:color="auto"/>
              <w:right w:val="single" w:sz="4" w:space="0" w:color="auto"/>
            </w:tcBorders>
            <w:shd w:val="clear" w:color="auto" w:fill="auto"/>
            <w:vAlign w:val="center"/>
            <w:hideMark/>
          </w:tcPr>
          <w:p w14:paraId="299B72AF"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B8B7DA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15FBCC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0DA84C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6" w:type="dxa"/>
            <w:tcBorders>
              <w:top w:val="nil"/>
              <w:left w:val="nil"/>
              <w:bottom w:val="single" w:sz="4" w:space="0" w:color="auto"/>
              <w:right w:val="single" w:sz="4" w:space="0" w:color="auto"/>
            </w:tcBorders>
            <w:shd w:val="clear" w:color="auto" w:fill="auto"/>
            <w:vAlign w:val="center"/>
            <w:hideMark/>
          </w:tcPr>
          <w:p w14:paraId="2A246F48"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2" w:type="dxa"/>
            <w:tcBorders>
              <w:top w:val="nil"/>
              <w:left w:val="nil"/>
              <w:bottom w:val="single" w:sz="4" w:space="0" w:color="auto"/>
              <w:right w:val="single" w:sz="4" w:space="0" w:color="auto"/>
            </w:tcBorders>
            <w:shd w:val="clear" w:color="auto" w:fill="auto"/>
            <w:vAlign w:val="center"/>
            <w:hideMark/>
          </w:tcPr>
          <w:p w14:paraId="52CDDE58"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8" w:type="dxa"/>
            <w:tcBorders>
              <w:top w:val="nil"/>
              <w:left w:val="nil"/>
              <w:bottom w:val="single" w:sz="4" w:space="0" w:color="auto"/>
              <w:right w:val="single" w:sz="4" w:space="0" w:color="auto"/>
            </w:tcBorders>
            <w:shd w:val="clear" w:color="auto" w:fill="auto"/>
            <w:vAlign w:val="center"/>
            <w:hideMark/>
          </w:tcPr>
          <w:p w14:paraId="3ED7B0D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73A8A80F"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580" w:type="dxa"/>
            <w:tcBorders>
              <w:top w:val="nil"/>
              <w:left w:val="nil"/>
              <w:bottom w:val="single" w:sz="4" w:space="0" w:color="auto"/>
              <w:right w:val="single" w:sz="4" w:space="0" w:color="auto"/>
            </w:tcBorders>
            <w:shd w:val="clear" w:color="auto" w:fill="auto"/>
            <w:vAlign w:val="center"/>
            <w:hideMark/>
          </w:tcPr>
          <w:p w14:paraId="284433DF"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46" w:type="dxa"/>
            <w:tcBorders>
              <w:top w:val="nil"/>
              <w:left w:val="nil"/>
              <w:bottom w:val="single" w:sz="4" w:space="0" w:color="auto"/>
              <w:right w:val="single" w:sz="4" w:space="0" w:color="auto"/>
            </w:tcBorders>
            <w:shd w:val="clear" w:color="auto" w:fill="auto"/>
            <w:vAlign w:val="center"/>
            <w:hideMark/>
          </w:tcPr>
          <w:p w14:paraId="5B86C58E"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gridSpan w:val="2"/>
            <w:tcBorders>
              <w:top w:val="nil"/>
              <w:left w:val="nil"/>
              <w:bottom w:val="single" w:sz="4" w:space="0" w:color="auto"/>
              <w:right w:val="single" w:sz="4" w:space="0" w:color="auto"/>
            </w:tcBorders>
            <w:shd w:val="clear" w:color="auto" w:fill="auto"/>
            <w:vAlign w:val="center"/>
            <w:hideMark/>
          </w:tcPr>
          <w:p w14:paraId="5C55C6B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r>
      <w:tr w:rsidR="00631149" w:rsidRPr="00631149" w14:paraId="082FED06" w14:textId="77777777" w:rsidTr="00631149">
        <w:trPr>
          <w:trHeight w:val="290"/>
        </w:trPr>
        <w:tc>
          <w:tcPr>
            <w:tcW w:w="540" w:type="dxa"/>
            <w:vMerge/>
            <w:tcBorders>
              <w:top w:val="nil"/>
              <w:left w:val="single" w:sz="4" w:space="0" w:color="auto"/>
              <w:bottom w:val="single" w:sz="4" w:space="0" w:color="auto"/>
              <w:right w:val="single" w:sz="4" w:space="0" w:color="auto"/>
            </w:tcBorders>
            <w:vAlign w:val="center"/>
            <w:hideMark/>
          </w:tcPr>
          <w:p w14:paraId="16B535D4"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40DEC6AE" w14:textId="77777777" w:rsidR="00631149" w:rsidRPr="00926441" w:rsidRDefault="00631149" w:rsidP="000F4AC5">
            <w:pPr>
              <w:spacing w:line="240" w:lineRule="auto"/>
              <w:rPr>
                <w:rFonts w:cs="Arial"/>
                <w:color w:val="000000"/>
                <w:sz w:val="19"/>
                <w:szCs w:val="19"/>
                <w:lang w:eastAsia="zh-CN"/>
              </w:rPr>
            </w:pPr>
            <w:r w:rsidRPr="00631149">
              <w:rPr>
                <w:rFonts w:cs="Arial"/>
                <w:color w:val="000000"/>
                <w:sz w:val="19"/>
                <w:szCs w:val="19"/>
                <w:lang w:eastAsia="zh-CN"/>
              </w:rPr>
              <w:t xml:space="preserve">Délocalisation des écoles </w:t>
            </w:r>
            <w:proofErr w:type="gramStart"/>
            <w:r w:rsidRPr="00631149">
              <w:rPr>
                <w:rFonts w:cs="Arial"/>
                <w:color w:val="000000"/>
                <w:sz w:val="19"/>
                <w:szCs w:val="19"/>
                <w:lang w:eastAsia="zh-CN"/>
              </w:rPr>
              <w:t>suite aux</w:t>
            </w:r>
            <w:proofErr w:type="gramEnd"/>
            <w:r w:rsidRPr="00631149">
              <w:rPr>
                <w:rFonts w:cs="Arial"/>
                <w:color w:val="000000"/>
                <w:sz w:val="19"/>
                <w:szCs w:val="19"/>
                <w:lang w:eastAsia="zh-CN"/>
              </w:rPr>
              <w:t xml:space="preserve"> travaux</w:t>
            </w:r>
          </w:p>
        </w:tc>
        <w:tc>
          <w:tcPr>
            <w:tcW w:w="441" w:type="dxa"/>
            <w:tcBorders>
              <w:top w:val="nil"/>
              <w:left w:val="nil"/>
              <w:bottom w:val="single" w:sz="4" w:space="0" w:color="auto"/>
              <w:right w:val="single" w:sz="4" w:space="0" w:color="auto"/>
            </w:tcBorders>
            <w:shd w:val="clear" w:color="auto" w:fill="auto"/>
            <w:vAlign w:val="center"/>
            <w:hideMark/>
          </w:tcPr>
          <w:p w14:paraId="3D78D1AF"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99" w:type="dxa"/>
            <w:tcBorders>
              <w:top w:val="nil"/>
              <w:left w:val="nil"/>
              <w:bottom w:val="single" w:sz="4" w:space="0" w:color="auto"/>
              <w:right w:val="single" w:sz="4" w:space="0" w:color="auto"/>
            </w:tcBorders>
            <w:shd w:val="clear" w:color="auto" w:fill="auto"/>
            <w:vAlign w:val="center"/>
            <w:hideMark/>
          </w:tcPr>
          <w:p w14:paraId="5F11038F"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AC26EC0"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01F818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3B83630"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66" w:type="dxa"/>
            <w:tcBorders>
              <w:top w:val="nil"/>
              <w:left w:val="nil"/>
              <w:bottom w:val="single" w:sz="4" w:space="0" w:color="auto"/>
              <w:right w:val="single" w:sz="4" w:space="0" w:color="auto"/>
            </w:tcBorders>
            <w:shd w:val="clear" w:color="auto" w:fill="auto"/>
            <w:vAlign w:val="center"/>
            <w:hideMark/>
          </w:tcPr>
          <w:p w14:paraId="5D03A0BC"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2" w:type="dxa"/>
            <w:tcBorders>
              <w:top w:val="nil"/>
              <w:left w:val="nil"/>
              <w:bottom w:val="single" w:sz="4" w:space="0" w:color="auto"/>
              <w:right w:val="single" w:sz="4" w:space="0" w:color="auto"/>
            </w:tcBorders>
            <w:shd w:val="clear" w:color="auto" w:fill="auto"/>
            <w:vAlign w:val="center"/>
            <w:hideMark/>
          </w:tcPr>
          <w:p w14:paraId="6F3A379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8" w:type="dxa"/>
            <w:tcBorders>
              <w:top w:val="nil"/>
              <w:left w:val="nil"/>
              <w:bottom w:val="single" w:sz="4" w:space="0" w:color="auto"/>
              <w:right w:val="single" w:sz="4" w:space="0" w:color="auto"/>
            </w:tcBorders>
            <w:shd w:val="clear" w:color="auto" w:fill="auto"/>
            <w:vAlign w:val="center"/>
            <w:hideMark/>
          </w:tcPr>
          <w:p w14:paraId="2773A04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9D7B5F5"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580" w:type="dxa"/>
            <w:tcBorders>
              <w:top w:val="nil"/>
              <w:left w:val="nil"/>
              <w:bottom w:val="single" w:sz="4" w:space="0" w:color="auto"/>
              <w:right w:val="single" w:sz="4" w:space="0" w:color="auto"/>
            </w:tcBorders>
            <w:shd w:val="clear" w:color="auto" w:fill="auto"/>
            <w:vAlign w:val="center"/>
            <w:hideMark/>
          </w:tcPr>
          <w:p w14:paraId="036C316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46" w:type="dxa"/>
            <w:tcBorders>
              <w:top w:val="nil"/>
              <w:left w:val="nil"/>
              <w:bottom w:val="single" w:sz="4" w:space="0" w:color="auto"/>
              <w:right w:val="single" w:sz="4" w:space="0" w:color="auto"/>
            </w:tcBorders>
            <w:shd w:val="clear" w:color="auto" w:fill="auto"/>
            <w:vAlign w:val="center"/>
            <w:hideMark/>
          </w:tcPr>
          <w:p w14:paraId="68AFF52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gridSpan w:val="2"/>
            <w:tcBorders>
              <w:top w:val="nil"/>
              <w:left w:val="nil"/>
              <w:bottom w:val="single" w:sz="4" w:space="0" w:color="auto"/>
              <w:right w:val="single" w:sz="4" w:space="0" w:color="auto"/>
            </w:tcBorders>
            <w:shd w:val="clear" w:color="auto" w:fill="auto"/>
            <w:vAlign w:val="center"/>
            <w:hideMark/>
          </w:tcPr>
          <w:p w14:paraId="415C2CD0"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r>
      <w:tr w:rsidR="00631149" w:rsidRPr="00631149" w14:paraId="63338336" w14:textId="77777777" w:rsidTr="00631149">
        <w:trPr>
          <w:trHeight w:val="290"/>
        </w:trPr>
        <w:tc>
          <w:tcPr>
            <w:tcW w:w="540" w:type="dxa"/>
            <w:vMerge/>
            <w:tcBorders>
              <w:top w:val="nil"/>
              <w:left w:val="single" w:sz="4" w:space="0" w:color="auto"/>
              <w:bottom w:val="single" w:sz="4" w:space="0" w:color="auto"/>
              <w:right w:val="single" w:sz="4" w:space="0" w:color="auto"/>
            </w:tcBorders>
            <w:vAlign w:val="center"/>
            <w:hideMark/>
          </w:tcPr>
          <w:p w14:paraId="31A4C145"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18972F7D" w14:textId="77777777" w:rsidR="00631149" w:rsidRPr="00926441" w:rsidRDefault="00631149" w:rsidP="000F4AC5">
            <w:pPr>
              <w:spacing w:line="240" w:lineRule="auto"/>
              <w:rPr>
                <w:rFonts w:cs="Arial"/>
                <w:color w:val="000000"/>
                <w:sz w:val="19"/>
                <w:szCs w:val="19"/>
                <w:lang w:eastAsia="zh-CN"/>
              </w:rPr>
            </w:pPr>
            <w:r w:rsidRPr="00631149">
              <w:rPr>
                <w:rFonts w:cs="Arial"/>
                <w:color w:val="000000"/>
                <w:sz w:val="19"/>
                <w:szCs w:val="19"/>
                <w:lang w:eastAsia="zh-CN"/>
              </w:rPr>
              <w:t xml:space="preserve">Travaux de forage pour approvisionnement en eau potable </w:t>
            </w:r>
          </w:p>
        </w:tc>
        <w:tc>
          <w:tcPr>
            <w:tcW w:w="441" w:type="dxa"/>
            <w:tcBorders>
              <w:top w:val="nil"/>
              <w:left w:val="nil"/>
              <w:bottom w:val="single" w:sz="4" w:space="0" w:color="auto"/>
              <w:right w:val="single" w:sz="4" w:space="0" w:color="auto"/>
            </w:tcBorders>
            <w:shd w:val="clear" w:color="auto" w:fill="auto"/>
            <w:vAlign w:val="center"/>
            <w:hideMark/>
          </w:tcPr>
          <w:p w14:paraId="7B058375"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99" w:type="dxa"/>
            <w:tcBorders>
              <w:top w:val="nil"/>
              <w:left w:val="nil"/>
              <w:bottom w:val="single" w:sz="4" w:space="0" w:color="auto"/>
              <w:right w:val="single" w:sz="4" w:space="0" w:color="auto"/>
            </w:tcBorders>
            <w:shd w:val="clear" w:color="auto" w:fill="auto"/>
            <w:vAlign w:val="center"/>
            <w:hideMark/>
          </w:tcPr>
          <w:p w14:paraId="1D91106C"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12FCEE2"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220912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66DC2AA"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66" w:type="dxa"/>
            <w:tcBorders>
              <w:top w:val="nil"/>
              <w:left w:val="nil"/>
              <w:bottom w:val="single" w:sz="4" w:space="0" w:color="auto"/>
              <w:right w:val="single" w:sz="4" w:space="0" w:color="auto"/>
            </w:tcBorders>
            <w:shd w:val="clear" w:color="auto" w:fill="auto"/>
            <w:vAlign w:val="center"/>
            <w:hideMark/>
          </w:tcPr>
          <w:p w14:paraId="2BD1B566"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2" w:type="dxa"/>
            <w:tcBorders>
              <w:top w:val="nil"/>
              <w:left w:val="nil"/>
              <w:bottom w:val="single" w:sz="4" w:space="0" w:color="auto"/>
              <w:right w:val="single" w:sz="4" w:space="0" w:color="auto"/>
            </w:tcBorders>
            <w:shd w:val="clear" w:color="auto" w:fill="auto"/>
            <w:vAlign w:val="center"/>
            <w:hideMark/>
          </w:tcPr>
          <w:p w14:paraId="2728D908"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8" w:type="dxa"/>
            <w:tcBorders>
              <w:top w:val="nil"/>
              <w:left w:val="nil"/>
              <w:bottom w:val="single" w:sz="4" w:space="0" w:color="auto"/>
              <w:right w:val="single" w:sz="4" w:space="0" w:color="auto"/>
            </w:tcBorders>
            <w:shd w:val="clear" w:color="auto" w:fill="auto"/>
            <w:vAlign w:val="center"/>
            <w:hideMark/>
          </w:tcPr>
          <w:p w14:paraId="651ACC9D"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5028928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580" w:type="dxa"/>
            <w:tcBorders>
              <w:top w:val="nil"/>
              <w:left w:val="nil"/>
              <w:bottom w:val="single" w:sz="4" w:space="0" w:color="auto"/>
              <w:right w:val="single" w:sz="4" w:space="0" w:color="auto"/>
            </w:tcBorders>
            <w:shd w:val="clear" w:color="auto" w:fill="auto"/>
            <w:vAlign w:val="center"/>
            <w:hideMark/>
          </w:tcPr>
          <w:p w14:paraId="3F8A29AC"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46" w:type="dxa"/>
            <w:tcBorders>
              <w:top w:val="nil"/>
              <w:left w:val="nil"/>
              <w:bottom w:val="single" w:sz="4" w:space="0" w:color="auto"/>
              <w:right w:val="single" w:sz="4" w:space="0" w:color="auto"/>
            </w:tcBorders>
            <w:shd w:val="clear" w:color="auto" w:fill="auto"/>
            <w:vAlign w:val="center"/>
            <w:hideMark/>
          </w:tcPr>
          <w:p w14:paraId="326D832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gridSpan w:val="2"/>
            <w:tcBorders>
              <w:top w:val="nil"/>
              <w:left w:val="nil"/>
              <w:bottom w:val="single" w:sz="4" w:space="0" w:color="auto"/>
              <w:right w:val="single" w:sz="4" w:space="0" w:color="auto"/>
            </w:tcBorders>
            <w:shd w:val="clear" w:color="auto" w:fill="auto"/>
            <w:vAlign w:val="center"/>
            <w:hideMark/>
          </w:tcPr>
          <w:p w14:paraId="2E4D369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r>
      <w:tr w:rsidR="00631149" w:rsidRPr="00631149" w14:paraId="194EF712" w14:textId="77777777" w:rsidTr="00631149">
        <w:trPr>
          <w:trHeight w:val="290"/>
        </w:trPr>
        <w:tc>
          <w:tcPr>
            <w:tcW w:w="540" w:type="dxa"/>
            <w:vMerge/>
            <w:tcBorders>
              <w:top w:val="nil"/>
              <w:left w:val="single" w:sz="4" w:space="0" w:color="auto"/>
              <w:bottom w:val="single" w:sz="4" w:space="0" w:color="auto"/>
              <w:right w:val="single" w:sz="4" w:space="0" w:color="auto"/>
            </w:tcBorders>
            <w:vAlign w:val="center"/>
            <w:hideMark/>
          </w:tcPr>
          <w:p w14:paraId="4A3D9857"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380A26C2" w14:textId="77777777" w:rsidR="00631149" w:rsidRPr="00926441" w:rsidRDefault="00631149" w:rsidP="000F4AC5">
            <w:pPr>
              <w:spacing w:line="240" w:lineRule="auto"/>
              <w:rPr>
                <w:rFonts w:cs="Arial"/>
                <w:color w:val="000000"/>
                <w:sz w:val="19"/>
                <w:szCs w:val="19"/>
                <w:lang w:eastAsia="zh-CN"/>
              </w:rPr>
            </w:pPr>
            <w:r w:rsidRPr="00631149">
              <w:rPr>
                <w:rFonts w:cs="Arial"/>
                <w:color w:val="000000"/>
                <w:sz w:val="19"/>
                <w:szCs w:val="19"/>
                <w:lang w:eastAsia="zh-CN"/>
              </w:rPr>
              <w:t>Circulation des véhicules et engins </w:t>
            </w:r>
          </w:p>
        </w:tc>
        <w:tc>
          <w:tcPr>
            <w:tcW w:w="441" w:type="dxa"/>
            <w:tcBorders>
              <w:top w:val="nil"/>
              <w:left w:val="nil"/>
              <w:bottom w:val="single" w:sz="4" w:space="0" w:color="auto"/>
              <w:right w:val="single" w:sz="4" w:space="0" w:color="auto"/>
            </w:tcBorders>
            <w:shd w:val="clear" w:color="auto" w:fill="auto"/>
            <w:vAlign w:val="center"/>
            <w:hideMark/>
          </w:tcPr>
          <w:p w14:paraId="787DC28E"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599" w:type="dxa"/>
            <w:tcBorders>
              <w:top w:val="nil"/>
              <w:left w:val="nil"/>
              <w:bottom w:val="single" w:sz="4" w:space="0" w:color="auto"/>
              <w:right w:val="single" w:sz="4" w:space="0" w:color="auto"/>
            </w:tcBorders>
            <w:shd w:val="clear" w:color="auto" w:fill="auto"/>
            <w:vAlign w:val="center"/>
            <w:hideMark/>
          </w:tcPr>
          <w:p w14:paraId="0B9DB8E0"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CCA2372"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1BE9D7D"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8AC8C6A"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6" w:type="dxa"/>
            <w:tcBorders>
              <w:top w:val="nil"/>
              <w:left w:val="nil"/>
              <w:bottom w:val="single" w:sz="4" w:space="0" w:color="auto"/>
              <w:right w:val="single" w:sz="4" w:space="0" w:color="auto"/>
            </w:tcBorders>
            <w:shd w:val="clear" w:color="auto" w:fill="auto"/>
            <w:vAlign w:val="center"/>
            <w:hideMark/>
          </w:tcPr>
          <w:p w14:paraId="0E93ADB4"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2" w:type="dxa"/>
            <w:tcBorders>
              <w:top w:val="nil"/>
              <w:left w:val="nil"/>
              <w:bottom w:val="single" w:sz="4" w:space="0" w:color="auto"/>
              <w:right w:val="single" w:sz="4" w:space="0" w:color="auto"/>
            </w:tcBorders>
            <w:shd w:val="clear" w:color="auto" w:fill="auto"/>
            <w:vAlign w:val="center"/>
            <w:hideMark/>
          </w:tcPr>
          <w:p w14:paraId="527B9B25"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8" w:type="dxa"/>
            <w:tcBorders>
              <w:top w:val="nil"/>
              <w:left w:val="nil"/>
              <w:bottom w:val="single" w:sz="4" w:space="0" w:color="auto"/>
              <w:right w:val="single" w:sz="4" w:space="0" w:color="auto"/>
            </w:tcBorders>
            <w:shd w:val="clear" w:color="auto" w:fill="auto"/>
            <w:vAlign w:val="center"/>
            <w:hideMark/>
          </w:tcPr>
          <w:p w14:paraId="6AFBC29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7650720"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580" w:type="dxa"/>
            <w:tcBorders>
              <w:top w:val="nil"/>
              <w:left w:val="nil"/>
              <w:bottom w:val="single" w:sz="4" w:space="0" w:color="auto"/>
              <w:right w:val="single" w:sz="4" w:space="0" w:color="auto"/>
            </w:tcBorders>
            <w:shd w:val="clear" w:color="auto" w:fill="auto"/>
            <w:vAlign w:val="center"/>
            <w:hideMark/>
          </w:tcPr>
          <w:p w14:paraId="59CF4298"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46" w:type="dxa"/>
            <w:tcBorders>
              <w:top w:val="nil"/>
              <w:left w:val="nil"/>
              <w:bottom w:val="single" w:sz="4" w:space="0" w:color="auto"/>
              <w:right w:val="single" w:sz="4" w:space="0" w:color="auto"/>
            </w:tcBorders>
            <w:shd w:val="clear" w:color="auto" w:fill="auto"/>
            <w:vAlign w:val="center"/>
            <w:hideMark/>
          </w:tcPr>
          <w:p w14:paraId="7F3AB79A"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gridSpan w:val="2"/>
            <w:tcBorders>
              <w:top w:val="nil"/>
              <w:left w:val="nil"/>
              <w:bottom w:val="single" w:sz="4" w:space="0" w:color="auto"/>
              <w:right w:val="single" w:sz="4" w:space="0" w:color="auto"/>
            </w:tcBorders>
            <w:shd w:val="clear" w:color="auto" w:fill="auto"/>
            <w:vAlign w:val="center"/>
            <w:hideMark/>
          </w:tcPr>
          <w:p w14:paraId="0AA28EDA"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r>
      <w:tr w:rsidR="00631149" w:rsidRPr="00631149" w14:paraId="48B031A5" w14:textId="77777777" w:rsidTr="00631149">
        <w:trPr>
          <w:trHeight w:val="290"/>
        </w:trPr>
        <w:tc>
          <w:tcPr>
            <w:tcW w:w="540" w:type="dxa"/>
            <w:vMerge/>
            <w:tcBorders>
              <w:top w:val="nil"/>
              <w:left w:val="single" w:sz="4" w:space="0" w:color="auto"/>
              <w:bottom w:val="single" w:sz="4" w:space="0" w:color="auto"/>
              <w:right w:val="single" w:sz="4" w:space="0" w:color="auto"/>
            </w:tcBorders>
            <w:vAlign w:val="center"/>
            <w:hideMark/>
          </w:tcPr>
          <w:p w14:paraId="05693806"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3096E06C" w14:textId="77777777" w:rsidR="00631149" w:rsidRPr="00926441" w:rsidRDefault="00631149" w:rsidP="000F4AC5">
            <w:pPr>
              <w:spacing w:line="240" w:lineRule="auto"/>
              <w:rPr>
                <w:rFonts w:cs="Arial"/>
                <w:color w:val="000000"/>
                <w:sz w:val="19"/>
                <w:szCs w:val="19"/>
                <w:lang w:eastAsia="zh-CN"/>
              </w:rPr>
            </w:pPr>
            <w:r w:rsidRPr="00631149">
              <w:rPr>
                <w:rFonts w:cs="Arial"/>
                <w:color w:val="000000"/>
                <w:sz w:val="19"/>
                <w:szCs w:val="19"/>
                <w:lang w:eastAsia="zh-CN"/>
              </w:rPr>
              <w:t>Déblayage et remblayage de sites</w:t>
            </w:r>
          </w:p>
        </w:tc>
        <w:tc>
          <w:tcPr>
            <w:tcW w:w="441" w:type="dxa"/>
            <w:tcBorders>
              <w:top w:val="nil"/>
              <w:left w:val="nil"/>
              <w:bottom w:val="single" w:sz="4" w:space="0" w:color="auto"/>
              <w:right w:val="single" w:sz="4" w:space="0" w:color="auto"/>
            </w:tcBorders>
            <w:shd w:val="clear" w:color="auto" w:fill="auto"/>
            <w:vAlign w:val="center"/>
            <w:hideMark/>
          </w:tcPr>
          <w:p w14:paraId="272C697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599" w:type="dxa"/>
            <w:tcBorders>
              <w:top w:val="nil"/>
              <w:left w:val="nil"/>
              <w:bottom w:val="single" w:sz="4" w:space="0" w:color="auto"/>
              <w:right w:val="single" w:sz="4" w:space="0" w:color="auto"/>
            </w:tcBorders>
            <w:shd w:val="clear" w:color="auto" w:fill="auto"/>
            <w:vAlign w:val="center"/>
            <w:hideMark/>
          </w:tcPr>
          <w:p w14:paraId="6DD62EED"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CD3253F"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B48B222"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EE6B0CD"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6" w:type="dxa"/>
            <w:tcBorders>
              <w:top w:val="nil"/>
              <w:left w:val="nil"/>
              <w:bottom w:val="single" w:sz="4" w:space="0" w:color="auto"/>
              <w:right w:val="single" w:sz="4" w:space="0" w:color="auto"/>
            </w:tcBorders>
            <w:shd w:val="clear" w:color="auto" w:fill="auto"/>
            <w:vAlign w:val="center"/>
            <w:hideMark/>
          </w:tcPr>
          <w:p w14:paraId="431951E8"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2" w:type="dxa"/>
            <w:tcBorders>
              <w:top w:val="nil"/>
              <w:left w:val="nil"/>
              <w:bottom w:val="single" w:sz="4" w:space="0" w:color="auto"/>
              <w:right w:val="single" w:sz="4" w:space="0" w:color="auto"/>
            </w:tcBorders>
            <w:shd w:val="clear" w:color="auto" w:fill="auto"/>
            <w:vAlign w:val="center"/>
            <w:hideMark/>
          </w:tcPr>
          <w:p w14:paraId="3D681C48"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8" w:type="dxa"/>
            <w:tcBorders>
              <w:top w:val="nil"/>
              <w:left w:val="nil"/>
              <w:bottom w:val="single" w:sz="4" w:space="0" w:color="auto"/>
              <w:right w:val="single" w:sz="4" w:space="0" w:color="auto"/>
            </w:tcBorders>
            <w:shd w:val="clear" w:color="auto" w:fill="auto"/>
            <w:vAlign w:val="center"/>
            <w:hideMark/>
          </w:tcPr>
          <w:p w14:paraId="5E11B85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68D8E42C"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580" w:type="dxa"/>
            <w:tcBorders>
              <w:top w:val="nil"/>
              <w:left w:val="nil"/>
              <w:bottom w:val="single" w:sz="4" w:space="0" w:color="auto"/>
              <w:right w:val="single" w:sz="4" w:space="0" w:color="auto"/>
            </w:tcBorders>
            <w:shd w:val="clear" w:color="auto" w:fill="auto"/>
            <w:vAlign w:val="center"/>
            <w:hideMark/>
          </w:tcPr>
          <w:p w14:paraId="63B669A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46" w:type="dxa"/>
            <w:tcBorders>
              <w:top w:val="nil"/>
              <w:left w:val="nil"/>
              <w:bottom w:val="single" w:sz="4" w:space="0" w:color="auto"/>
              <w:right w:val="single" w:sz="4" w:space="0" w:color="auto"/>
            </w:tcBorders>
            <w:shd w:val="clear" w:color="auto" w:fill="auto"/>
            <w:vAlign w:val="center"/>
            <w:hideMark/>
          </w:tcPr>
          <w:p w14:paraId="67FF838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580" w:type="dxa"/>
            <w:gridSpan w:val="2"/>
            <w:tcBorders>
              <w:top w:val="nil"/>
              <w:left w:val="nil"/>
              <w:bottom w:val="single" w:sz="4" w:space="0" w:color="auto"/>
              <w:right w:val="single" w:sz="4" w:space="0" w:color="auto"/>
            </w:tcBorders>
            <w:shd w:val="clear" w:color="auto" w:fill="auto"/>
            <w:vAlign w:val="center"/>
            <w:hideMark/>
          </w:tcPr>
          <w:p w14:paraId="5064DE4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r>
      <w:tr w:rsidR="00631149" w:rsidRPr="00631149" w14:paraId="09CA9B43" w14:textId="77777777" w:rsidTr="00631149">
        <w:trPr>
          <w:trHeight w:val="290"/>
        </w:trPr>
        <w:tc>
          <w:tcPr>
            <w:tcW w:w="540" w:type="dxa"/>
            <w:vMerge/>
            <w:tcBorders>
              <w:top w:val="nil"/>
              <w:left w:val="single" w:sz="4" w:space="0" w:color="auto"/>
              <w:bottom w:val="single" w:sz="4" w:space="0" w:color="auto"/>
              <w:right w:val="single" w:sz="4" w:space="0" w:color="auto"/>
            </w:tcBorders>
            <w:vAlign w:val="center"/>
            <w:hideMark/>
          </w:tcPr>
          <w:p w14:paraId="2A6D5757"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3FBC7AA0" w14:textId="77777777" w:rsidR="00631149" w:rsidRPr="00926441" w:rsidRDefault="00631149" w:rsidP="000F4AC5">
            <w:pPr>
              <w:spacing w:line="240" w:lineRule="auto"/>
              <w:rPr>
                <w:rFonts w:cs="Arial"/>
                <w:color w:val="000000"/>
                <w:sz w:val="19"/>
                <w:szCs w:val="19"/>
                <w:lang w:eastAsia="zh-CN"/>
              </w:rPr>
            </w:pPr>
            <w:r w:rsidRPr="00631149">
              <w:rPr>
                <w:rFonts w:cs="Arial"/>
                <w:color w:val="000000"/>
                <w:sz w:val="19"/>
                <w:szCs w:val="19"/>
                <w:lang w:eastAsia="zh-CN"/>
              </w:rPr>
              <w:t>Excavation du sol dans les zones des travaux </w:t>
            </w:r>
          </w:p>
        </w:tc>
        <w:tc>
          <w:tcPr>
            <w:tcW w:w="441" w:type="dxa"/>
            <w:tcBorders>
              <w:top w:val="nil"/>
              <w:left w:val="nil"/>
              <w:bottom w:val="single" w:sz="4" w:space="0" w:color="auto"/>
              <w:right w:val="single" w:sz="4" w:space="0" w:color="auto"/>
            </w:tcBorders>
            <w:shd w:val="clear" w:color="auto" w:fill="auto"/>
            <w:vAlign w:val="center"/>
            <w:hideMark/>
          </w:tcPr>
          <w:p w14:paraId="3CB913AF"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599" w:type="dxa"/>
            <w:tcBorders>
              <w:top w:val="nil"/>
              <w:left w:val="nil"/>
              <w:bottom w:val="single" w:sz="4" w:space="0" w:color="auto"/>
              <w:right w:val="single" w:sz="4" w:space="0" w:color="auto"/>
            </w:tcBorders>
            <w:shd w:val="clear" w:color="auto" w:fill="auto"/>
            <w:vAlign w:val="center"/>
            <w:hideMark/>
          </w:tcPr>
          <w:p w14:paraId="2334E5F6"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F66C97C"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54C7FF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2D5685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6" w:type="dxa"/>
            <w:tcBorders>
              <w:top w:val="nil"/>
              <w:left w:val="nil"/>
              <w:bottom w:val="single" w:sz="4" w:space="0" w:color="auto"/>
              <w:right w:val="single" w:sz="4" w:space="0" w:color="auto"/>
            </w:tcBorders>
            <w:shd w:val="clear" w:color="auto" w:fill="auto"/>
            <w:vAlign w:val="center"/>
            <w:hideMark/>
          </w:tcPr>
          <w:p w14:paraId="100FB98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2" w:type="dxa"/>
            <w:tcBorders>
              <w:top w:val="nil"/>
              <w:left w:val="nil"/>
              <w:bottom w:val="single" w:sz="4" w:space="0" w:color="auto"/>
              <w:right w:val="single" w:sz="4" w:space="0" w:color="auto"/>
            </w:tcBorders>
            <w:shd w:val="clear" w:color="auto" w:fill="auto"/>
            <w:vAlign w:val="center"/>
            <w:hideMark/>
          </w:tcPr>
          <w:p w14:paraId="464C47AE"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8" w:type="dxa"/>
            <w:tcBorders>
              <w:top w:val="nil"/>
              <w:left w:val="nil"/>
              <w:bottom w:val="single" w:sz="4" w:space="0" w:color="auto"/>
              <w:right w:val="single" w:sz="4" w:space="0" w:color="auto"/>
            </w:tcBorders>
            <w:shd w:val="clear" w:color="auto" w:fill="auto"/>
            <w:vAlign w:val="center"/>
            <w:hideMark/>
          </w:tcPr>
          <w:p w14:paraId="7766B26D"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39D80618"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580" w:type="dxa"/>
            <w:tcBorders>
              <w:top w:val="nil"/>
              <w:left w:val="nil"/>
              <w:bottom w:val="single" w:sz="4" w:space="0" w:color="auto"/>
              <w:right w:val="single" w:sz="4" w:space="0" w:color="auto"/>
            </w:tcBorders>
            <w:shd w:val="clear" w:color="auto" w:fill="auto"/>
            <w:vAlign w:val="center"/>
            <w:hideMark/>
          </w:tcPr>
          <w:p w14:paraId="2F6EA25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46" w:type="dxa"/>
            <w:tcBorders>
              <w:top w:val="nil"/>
              <w:left w:val="nil"/>
              <w:bottom w:val="single" w:sz="4" w:space="0" w:color="auto"/>
              <w:right w:val="single" w:sz="4" w:space="0" w:color="auto"/>
            </w:tcBorders>
            <w:shd w:val="clear" w:color="auto" w:fill="auto"/>
            <w:vAlign w:val="center"/>
            <w:hideMark/>
          </w:tcPr>
          <w:p w14:paraId="42575C84"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gridSpan w:val="2"/>
            <w:tcBorders>
              <w:top w:val="nil"/>
              <w:left w:val="nil"/>
              <w:bottom w:val="single" w:sz="4" w:space="0" w:color="auto"/>
              <w:right w:val="single" w:sz="4" w:space="0" w:color="auto"/>
            </w:tcBorders>
            <w:shd w:val="clear" w:color="auto" w:fill="auto"/>
            <w:vAlign w:val="center"/>
            <w:hideMark/>
          </w:tcPr>
          <w:p w14:paraId="2C851D8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r>
      <w:tr w:rsidR="00631149" w:rsidRPr="00631149" w14:paraId="1CCD3600" w14:textId="77777777" w:rsidTr="00631149">
        <w:trPr>
          <w:trHeight w:val="290"/>
        </w:trPr>
        <w:tc>
          <w:tcPr>
            <w:tcW w:w="540" w:type="dxa"/>
            <w:vMerge/>
            <w:tcBorders>
              <w:top w:val="nil"/>
              <w:left w:val="single" w:sz="4" w:space="0" w:color="auto"/>
              <w:bottom w:val="single" w:sz="4" w:space="0" w:color="auto"/>
              <w:right w:val="single" w:sz="4" w:space="0" w:color="auto"/>
            </w:tcBorders>
            <w:vAlign w:val="center"/>
            <w:hideMark/>
          </w:tcPr>
          <w:p w14:paraId="3CB31D4D"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3E77E325" w14:textId="77777777" w:rsidR="00631149" w:rsidRPr="00631149" w:rsidRDefault="00631149" w:rsidP="000F4AC5">
            <w:pPr>
              <w:spacing w:line="240" w:lineRule="auto"/>
              <w:rPr>
                <w:rFonts w:cs="Arial"/>
                <w:color w:val="000000"/>
                <w:sz w:val="19"/>
                <w:szCs w:val="19"/>
                <w:lang w:val="en-US" w:eastAsia="zh-CN"/>
              </w:rPr>
            </w:pPr>
            <w:r w:rsidRPr="00631149">
              <w:rPr>
                <w:rFonts w:cs="Arial"/>
                <w:color w:val="000000"/>
                <w:sz w:val="19"/>
                <w:szCs w:val="19"/>
                <w:lang w:eastAsia="zh-CN"/>
              </w:rPr>
              <w:t>Stockage des hydrocarbures (8 000 m</w:t>
            </w:r>
            <w:r w:rsidRPr="00631149">
              <w:rPr>
                <w:rFonts w:cs="Arial"/>
                <w:color w:val="000000"/>
                <w:sz w:val="19"/>
                <w:szCs w:val="19"/>
                <w:vertAlign w:val="superscript"/>
                <w:lang w:eastAsia="zh-CN"/>
              </w:rPr>
              <w:t>3</w:t>
            </w:r>
            <w:r w:rsidRPr="00631149">
              <w:rPr>
                <w:rFonts w:cs="Arial"/>
                <w:color w:val="000000"/>
                <w:sz w:val="19"/>
                <w:szCs w:val="19"/>
                <w:lang w:eastAsia="zh-CN"/>
              </w:rPr>
              <w:t>)</w:t>
            </w:r>
          </w:p>
        </w:tc>
        <w:tc>
          <w:tcPr>
            <w:tcW w:w="441" w:type="dxa"/>
            <w:tcBorders>
              <w:top w:val="nil"/>
              <w:left w:val="nil"/>
              <w:bottom w:val="single" w:sz="4" w:space="0" w:color="auto"/>
              <w:right w:val="single" w:sz="4" w:space="0" w:color="auto"/>
            </w:tcBorders>
            <w:shd w:val="clear" w:color="auto" w:fill="auto"/>
            <w:vAlign w:val="center"/>
            <w:hideMark/>
          </w:tcPr>
          <w:p w14:paraId="1851E9EC"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99" w:type="dxa"/>
            <w:tcBorders>
              <w:top w:val="nil"/>
              <w:left w:val="nil"/>
              <w:bottom w:val="single" w:sz="4" w:space="0" w:color="auto"/>
              <w:right w:val="single" w:sz="4" w:space="0" w:color="auto"/>
            </w:tcBorders>
            <w:shd w:val="clear" w:color="auto" w:fill="auto"/>
            <w:vAlign w:val="center"/>
            <w:hideMark/>
          </w:tcPr>
          <w:p w14:paraId="1987B04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582F182"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B77CDEA"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E233AA4"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6" w:type="dxa"/>
            <w:tcBorders>
              <w:top w:val="nil"/>
              <w:left w:val="nil"/>
              <w:bottom w:val="single" w:sz="4" w:space="0" w:color="auto"/>
              <w:right w:val="single" w:sz="4" w:space="0" w:color="auto"/>
            </w:tcBorders>
            <w:shd w:val="clear" w:color="auto" w:fill="auto"/>
            <w:vAlign w:val="center"/>
            <w:hideMark/>
          </w:tcPr>
          <w:p w14:paraId="788D54A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2" w:type="dxa"/>
            <w:tcBorders>
              <w:top w:val="nil"/>
              <w:left w:val="nil"/>
              <w:bottom w:val="single" w:sz="4" w:space="0" w:color="auto"/>
              <w:right w:val="single" w:sz="4" w:space="0" w:color="auto"/>
            </w:tcBorders>
            <w:shd w:val="clear" w:color="auto" w:fill="auto"/>
            <w:vAlign w:val="center"/>
            <w:hideMark/>
          </w:tcPr>
          <w:p w14:paraId="60F4A76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68" w:type="dxa"/>
            <w:tcBorders>
              <w:top w:val="nil"/>
              <w:left w:val="nil"/>
              <w:bottom w:val="single" w:sz="4" w:space="0" w:color="auto"/>
              <w:right w:val="single" w:sz="4" w:space="0" w:color="auto"/>
            </w:tcBorders>
            <w:shd w:val="clear" w:color="auto" w:fill="auto"/>
            <w:vAlign w:val="center"/>
            <w:hideMark/>
          </w:tcPr>
          <w:p w14:paraId="24C66765"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6A794CC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tcBorders>
              <w:top w:val="nil"/>
              <w:left w:val="nil"/>
              <w:bottom w:val="single" w:sz="4" w:space="0" w:color="auto"/>
              <w:right w:val="single" w:sz="4" w:space="0" w:color="auto"/>
            </w:tcBorders>
            <w:shd w:val="clear" w:color="auto" w:fill="auto"/>
            <w:vAlign w:val="center"/>
            <w:hideMark/>
          </w:tcPr>
          <w:p w14:paraId="4A836C3F"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46" w:type="dxa"/>
            <w:tcBorders>
              <w:top w:val="nil"/>
              <w:left w:val="nil"/>
              <w:bottom w:val="single" w:sz="4" w:space="0" w:color="auto"/>
              <w:right w:val="single" w:sz="4" w:space="0" w:color="auto"/>
            </w:tcBorders>
            <w:shd w:val="clear" w:color="auto" w:fill="auto"/>
            <w:vAlign w:val="center"/>
            <w:hideMark/>
          </w:tcPr>
          <w:p w14:paraId="2EDC93B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gridSpan w:val="2"/>
            <w:tcBorders>
              <w:top w:val="nil"/>
              <w:left w:val="nil"/>
              <w:bottom w:val="single" w:sz="4" w:space="0" w:color="auto"/>
              <w:right w:val="single" w:sz="4" w:space="0" w:color="auto"/>
            </w:tcBorders>
            <w:shd w:val="clear" w:color="auto" w:fill="auto"/>
            <w:vAlign w:val="center"/>
            <w:hideMark/>
          </w:tcPr>
          <w:p w14:paraId="5F1AA8DE"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r>
      <w:tr w:rsidR="00631149" w:rsidRPr="00631149" w14:paraId="173013FB" w14:textId="77777777" w:rsidTr="00631149">
        <w:trPr>
          <w:trHeight w:val="290"/>
        </w:trPr>
        <w:tc>
          <w:tcPr>
            <w:tcW w:w="540" w:type="dxa"/>
            <w:vMerge/>
            <w:tcBorders>
              <w:top w:val="nil"/>
              <w:left w:val="single" w:sz="4" w:space="0" w:color="auto"/>
              <w:bottom w:val="single" w:sz="4" w:space="0" w:color="auto"/>
              <w:right w:val="single" w:sz="4" w:space="0" w:color="auto"/>
            </w:tcBorders>
            <w:vAlign w:val="center"/>
            <w:hideMark/>
          </w:tcPr>
          <w:p w14:paraId="079D6051"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3B84AD63" w14:textId="77777777" w:rsidR="00631149" w:rsidRPr="00926441" w:rsidRDefault="00631149" w:rsidP="000F4AC5">
            <w:pPr>
              <w:spacing w:line="240" w:lineRule="auto"/>
              <w:rPr>
                <w:rFonts w:cs="Arial"/>
                <w:color w:val="000000"/>
                <w:sz w:val="19"/>
                <w:szCs w:val="19"/>
                <w:lang w:eastAsia="zh-CN"/>
              </w:rPr>
            </w:pPr>
            <w:r w:rsidRPr="00631149">
              <w:rPr>
                <w:rFonts w:cs="Arial"/>
                <w:color w:val="000000"/>
                <w:sz w:val="19"/>
                <w:szCs w:val="19"/>
                <w:lang w:eastAsia="zh-CN"/>
              </w:rPr>
              <w:t xml:space="preserve">Développement des petits commerces et restaurants tout autour des sites </w:t>
            </w:r>
          </w:p>
        </w:tc>
        <w:tc>
          <w:tcPr>
            <w:tcW w:w="441" w:type="dxa"/>
            <w:tcBorders>
              <w:top w:val="nil"/>
              <w:left w:val="nil"/>
              <w:bottom w:val="single" w:sz="4" w:space="0" w:color="auto"/>
              <w:right w:val="single" w:sz="4" w:space="0" w:color="auto"/>
            </w:tcBorders>
            <w:shd w:val="clear" w:color="auto" w:fill="auto"/>
            <w:vAlign w:val="center"/>
            <w:hideMark/>
          </w:tcPr>
          <w:p w14:paraId="6BFC7E0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99" w:type="dxa"/>
            <w:tcBorders>
              <w:top w:val="nil"/>
              <w:left w:val="nil"/>
              <w:bottom w:val="single" w:sz="4" w:space="0" w:color="auto"/>
              <w:right w:val="single" w:sz="4" w:space="0" w:color="auto"/>
            </w:tcBorders>
            <w:shd w:val="clear" w:color="auto" w:fill="auto"/>
            <w:vAlign w:val="center"/>
            <w:hideMark/>
          </w:tcPr>
          <w:p w14:paraId="507B2B2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0327C8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BDF7A2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75E8F86"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66" w:type="dxa"/>
            <w:tcBorders>
              <w:top w:val="nil"/>
              <w:left w:val="nil"/>
              <w:bottom w:val="single" w:sz="4" w:space="0" w:color="auto"/>
              <w:right w:val="single" w:sz="4" w:space="0" w:color="auto"/>
            </w:tcBorders>
            <w:shd w:val="clear" w:color="auto" w:fill="auto"/>
            <w:vAlign w:val="center"/>
            <w:hideMark/>
          </w:tcPr>
          <w:p w14:paraId="61B4E198"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2" w:type="dxa"/>
            <w:tcBorders>
              <w:top w:val="nil"/>
              <w:left w:val="nil"/>
              <w:bottom w:val="single" w:sz="4" w:space="0" w:color="auto"/>
              <w:right w:val="single" w:sz="4" w:space="0" w:color="auto"/>
            </w:tcBorders>
            <w:shd w:val="clear" w:color="auto" w:fill="auto"/>
            <w:vAlign w:val="center"/>
            <w:hideMark/>
          </w:tcPr>
          <w:p w14:paraId="733F5CD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68" w:type="dxa"/>
            <w:tcBorders>
              <w:top w:val="nil"/>
              <w:left w:val="nil"/>
              <w:bottom w:val="single" w:sz="4" w:space="0" w:color="auto"/>
              <w:right w:val="single" w:sz="4" w:space="0" w:color="auto"/>
            </w:tcBorders>
            <w:shd w:val="clear" w:color="auto" w:fill="auto"/>
            <w:vAlign w:val="center"/>
            <w:hideMark/>
          </w:tcPr>
          <w:p w14:paraId="60DA3930"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2ED0DB8D"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580" w:type="dxa"/>
            <w:tcBorders>
              <w:top w:val="nil"/>
              <w:left w:val="nil"/>
              <w:bottom w:val="single" w:sz="4" w:space="0" w:color="auto"/>
              <w:right w:val="single" w:sz="4" w:space="0" w:color="auto"/>
            </w:tcBorders>
            <w:shd w:val="clear" w:color="auto" w:fill="auto"/>
            <w:vAlign w:val="center"/>
            <w:hideMark/>
          </w:tcPr>
          <w:p w14:paraId="1D838665"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46" w:type="dxa"/>
            <w:tcBorders>
              <w:top w:val="nil"/>
              <w:left w:val="nil"/>
              <w:bottom w:val="single" w:sz="4" w:space="0" w:color="auto"/>
              <w:right w:val="single" w:sz="4" w:space="0" w:color="auto"/>
            </w:tcBorders>
            <w:shd w:val="clear" w:color="auto" w:fill="auto"/>
            <w:vAlign w:val="center"/>
            <w:hideMark/>
          </w:tcPr>
          <w:p w14:paraId="59C77FD2"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gridSpan w:val="2"/>
            <w:tcBorders>
              <w:top w:val="nil"/>
              <w:left w:val="nil"/>
              <w:bottom w:val="single" w:sz="4" w:space="0" w:color="auto"/>
              <w:right w:val="single" w:sz="4" w:space="0" w:color="auto"/>
            </w:tcBorders>
            <w:shd w:val="clear" w:color="auto" w:fill="auto"/>
            <w:vAlign w:val="center"/>
            <w:hideMark/>
          </w:tcPr>
          <w:p w14:paraId="557F7EC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r>
      <w:tr w:rsidR="00631149" w:rsidRPr="00631149" w14:paraId="1E7C7234" w14:textId="77777777" w:rsidTr="00631149">
        <w:trPr>
          <w:trHeight w:val="352"/>
        </w:trPr>
        <w:tc>
          <w:tcPr>
            <w:tcW w:w="540" w:type="dxa"/>
            <w:vMerge/>
            <w:tcBorders>
              <w:top w:val="nil"/>
              <w:left w:val="single" w:sz="4" w:space="0" w:color="auto"/>
              <w:bottom w:val="single" w:sz="4" w:space="0" w:color="auto"/>
              <w:right w:val="single" w:sz="4" w:space="0" w:color="auto"/>
            </w:tcBorders>
            <w:vAlign w:val="center"/>
            <w:hideMark/>
          </w:tcPr>
          <w:p w14:paraId="2A7B3CAE"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54D3B767" w14:textId="77777777" w:rsidR="00631149" w:rsidRPr="00926441" w:rsidRDefault="00631149" w:rsidP="000F4AC5">
            <w:pPr>
              <w:spacing w:line="240" w:lineRule="auto"/>
              <w:rPr>
                <w:rFonts w:cs="Arial"/>
                <w:color w:val="000000"/>
                <w:sz w:val="19"/>
                <w:szCs w:val="19"/>
                <w:lang w:eastAsia="zh-CN"/>
              </w:rPr>
            </w:pPr>
            <w:r w:rsidRPr="00631149">
              <w:rPr>
                <w:rFonts w:cs="Arial"/>
                <w:color w:val="000000"/>
                <w:sz w:val="19"/>
                <w:szCs w:val="19"/>
                <w:lang w:eastAsia="zh-CN"/>
              </w:rPr>
              <w:t xml:space="preserve">Probable transmission du VIH/SIDA et des IST </w:t>
            </w:r>
            <w:proofErr w:type="gramStart"/>
            <w:r w:rsidRPr="00631149">
              <w:rPr>
                <w:rFonts w:cs="Arial"/>
                <w:color w:val="000000"/>
                <w:sz w:val="19"/>
                <w:szCs w:val="19"/>
                <w:lang w:eastAsia="zh-CN"/>
              </w:rPr>
              <w:t>suite au</w:t>
            </w:r>
            <w:proofErr w:type="gramEnd"/>
            <w:r w:rsidRPr="00631149">
              <w:rPr>
                <w:rFonts w:cs="Arial"/>
                <w:color w:val="000000"/>
                <w:sz w:val="19"/>
                <w:szCs w:val="19"/>
                <w:lang w:eastAsia="zh-CN"/>
              </w:rPr>
              <w:t xml:space="preserve"> contact entre travailleurs et riverains</w:t>
            </w:r>
          </w:p>
        </w:tc>
        <w:tc>
          <w:tcPr>
            <w:tcW w:w="441" w:type="dxa"/>
            <w:tcBorders>
              <w:top w:val="nil"/>
              <w:left w:val="nil"/>
              <w:bottom w:val="single" w:sz="4" w:space="0" w:color="auto"/>
              <w:right w:val="single" w:sz="4" w:space="0" w:color="auto"/>
            </w:tcBorders>
            <w:shd w:val="clear" w:color="auto" w:fill="auto"/>
            <w:vAlign w:val="center"/>
            <w:hideMark/>
          </w:tcPr>
          <w:p w14:paraId="592FBC3D"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99" w:type="dxa"/>
            <w:tcBorders>
              <w:top w:val="nil"/>
              <w:left w:val="nil"/>
              <w:bottom w:val="single" w:sz="4" w:space="0" w:color="auto"/>
              <w:right w:val="single" w:sz="4" w:space="0" w:color="auto"/>
            </w:tcBorders>
            <w:shd w:val="clear" w:color="auto" w:fill="auto"/>
            <w:vAlign w:val="center"/>
            <w:hideMark/>
          </w:tcPr>
          <w:p w14:paraId="1755577D"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00A1C65"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EF01B3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C501219"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66" w:type="dxa"/>
            <w:tcBorders>
              <w:top w:val="nil"/>
              <w:left w:val="nil"/>
              <w:bottom w:val="single" w:sz="4" w:space="0" w:color="auto"/>
              <w:right w:val="single" w:sz="4" w:space="0" w:color="auto"/>
            </w:tcBorders>
            <w:shd w:val="clear" w:color="auto" w:fill="auto"/>
            <w:vAlign w:val="center"/>
            <w:hideMark/>
          </w:tcPr>
          <w:p w14:paraId="66D3271D"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2" w:type="dxa"/>
            <w:tcBorders>
              <w:top w:val="nil"/>
              <w:left w:val="nil"/>
              <w:bottom w:val="single" w:sz="4" w:space="0" w:color="auto"/>
              <w:right w:val="single" w:sz="4" w:space="0" w:color="auto"/>
            </w:tcBorders>
            <w:shd w:val="clear" w:color="auto" w:fill="auto"/>
            <w:vAlign w:val="center"/>
            <w:hideMark/>
          </w:tcPr>
          <w:p w14:paraId="4D90822A"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8" w:type="dxa"/>
            <w:tcBorders>
              <w:top w:val="nil"/>
              <w:left w:val="nil"/>
              <w:bottom w:val="single" w:sz="4" w:space="0" w:color="auto"/>
              <w:right w:val="single" w:sz="4" w:space="0" w:color="auto"/>
            </w:tcBorders>
            <w:shd w:val="clear" w:color="auto" w:fill="auto"/>
            <w:vAlign w:val="center"/>
            <w:hideMark/>
          </w:tcPr>
          <w:p w14:paraId="3BDE5E0C"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CCAD590"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tcBorders>
              <w:top w:val="nil"/>
              <w:left w:val="nil"/>
              <w:bottom w:val="single" w:sz="4" w:space="0" w:color="auto"/>
              <w:right w:val="single" w:sz="4" w:space="0" w:color="auto"/>
            </w:tcBorders>
            <w:shd w:val="clear" w:color="auto" w:fill="auto"/>
            <w:vAlign w:val="center"/>
            <w:hideMark/>
          </w:tcPr>
          <w:p w14:paraId="6C6FE208"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46" w:type="dxa"/>
            <w:tcBorders>
              <w:top w:val="nil"/>
              <w:left w:val="nil"/>
              <w:bottom w:val="single" w:sz="4" w:space="0" w:color="auto"/>
              <w:right w:val="single" w:sz="4" w:space="0" w:color="auto"/>
            </w:tcBorders>
            <w:shd w:val="clear" w:color="auto" w:fill="auto"/>
            <w:vAlign w:val="center"/>
            <w:hideMark/>
          </w:tcPr>
          <w:p w14:paraId="1B3F3C4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gridSpan w:val="2"/>
            <w:tcBorders>
              <w:top w:val="nil"/>
              <w:left w:val="nil"/>
              <w:bottom w:val="single" w:sz="4" w:space="0" w:color="auto"/>
              <w:right w:val="single" w:sz="4" w:space="0" w:color="auto"/>
            </w:tcBorders>
            <w:shd w:val="clear" w:color="auto" w:fill="auto"/>
            <w:vAlign w:val="center"/>
            <w:hideMark/>
          </w:tcPr>
          <w:p w14:paraId="63F73A1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r>
      <w:tr w:rsidR="00631149" w:rsidRPr="00631149" w14:paraId="046E4E66" w14:textId="77777777" w:rsidTr="00631149">
        <w:trPr>
          <w:trHeight w:val="290"/>
        </w:trPr>
        <w:tc>
          <w:tcPr>
            <w:tcW w:w="540" w:type="dxa"/>
            <w:vMerge/>
            <w:tcBorders>
              <w:top w:val="nil"/>
              <w:left w:val="single" w:sz="4" w:space="0" w:color="auto"/>
              <w:bottom w:val="single" w:sz="4" w:space="0" w:color="auto"/>
              <w:right w:val="single" w:sz="4" w:space="0" w:color="auto"/>
            </w:tcBorders>
            <w:vAlign w:val="center"/>
            <w:hideMark/>
          </w:tcPr>
          <w:p w14:paraId="2735F34F"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5BC3DCF0" w14:textId="77777777" w:rsidR="00631149" w:rsidRPr="00631149" w:rsidRDefault="00631149" w:rsidP="000F4AC5">
            <w:pPr>
              <w:spacing w:line="240" w:lineRule="auto"/>
              <w:rPr>
                <w:rFonts w:cs="Arial"/>
                <w:color w:val="000000"/>
                <w:sz w:val="19"/>
                <w:szCs w:val="19"/>
                <w:lang w:val="en-US" w:eastAsia="zh-CN"/>
              </w:rPr>
            </w:pPr>
            <w:r w:rsidRPr="00631149">
              <w:rPr>
                <w:rFonts w:cs="Arial"/>
                <w:color w:val="000000"/>
                <w:sz w:val="19"/>
                <w:szCs w:val="19"/>
                <w:lang w:eastAsia="zh-CN"/>
              </w:rPr>
              <w:t>Création d’emplois (200 emplois)</w:t>
            </w:r>
          </w:p>
        </w:tc>
        <w:tc>
          <w:tcPr>
            <w:tcW w:w="441" w:type="dxa"/>
            <w:tcBorders>
              <w:top w:val="nil"/>
              <w:left w:val="nil"/>
              <w:bottom w:val="single" w:sz="4" w:space="0" w:color="auto"/>
              <w:right w:val="single" w:sz="4" w:space="0" w:color="auto"/>
            </w:tcBorders>
            <w:shd w:val="clear" w:color="auto" w:fill="auto"/>
            <w:vAlign w:val="center"/>
            <w:hideMark/>
          </w:tcPr>
          <w:p w14:paraId="03FFC8B8"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99" w:type="dxa"/>
            <w:tcBorders>
              <w:top w:val="nil"/>
              <w:left w:val="nil"/>
              <w:bottom w:val="single" w:sz="4" w:space="0" w:color="auto"/>
              <w:right w:val="single" w:sz="4" w:space="0" w:color="auto"/>
            </w:tcBorders>
            <w:shd w:val="clear" w:color="auto" w:fill="auto"/>
            <w:vAlign w:val="center"/>
            <w:hideMark/>
          </w:tcPr>
          <w:p w14:paraId="06C3F30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64FA95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91F445E"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F8EAFFA"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66" w:type="dxa"/>
            <w:tcBorders>
              <w:top w:val="nil"/>
              <w:left w:val="nil"/>
              <w:bottom w:val="single" w:sz="4" w:space="0" w:color="auto"/>
              <w:right w:val="single" w:sz="4" w:space="0" w:color="auto"/>
            </w:tcBorders>
            <w:shd w:val="clear" w:color="auto" w:fill="auto"/>
            <w:vAlign w:val="center"/>
            <w:hideMark/>
          </w:tcPr>
          <w:p w14:paraId="4001DDE4"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2" w:type="dxa"/>
            <w:tcBorders>
              <w:top w:val="nil"/>
              <w:left w:val="nil"/>
              <w:bottom w:val="single" w:sz="4" w:space="0" w:color="auto"/>
              <w:right w:val="single" w:sz="4" w:space="0" w:color="auto"/>
            </w:tcBorders>
            <w:shd w:val="clear" w:color="auto" w:fill="auto"/>
            <w:vAlign w:val="center"/>
            <w:hideMark/>
          </w:tcPr>
          <w:p w14:paraId="22AA460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68" w:type="dxa"/>
            <w:tcBorders>
              <w:top w:val="nil"/>
              <w:left w:val="nil"/>
              <w:bottom w:val="single" w:sz="4" w:space="0" w:color="auto"/>
              <w:right w:val="single" w:sz="4" w:space="0" w:color="auto"/>
            </w:tcBorders>
            <w:shd w:val="clear" w:color="auto" w:fill="auto"/>
            <w:vAlign w:val="center"/>
            <w:hideMark/>
          </w:tcPr>
          <w:p w14:paraId="794D37F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2269964A"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580" w:type="dxa"/>
            <w:tcBorders>
              <w:top w:val="nil"/>
              <w:left w:val="nil"/>
              <w:bottom w:val="single" w:sz="4" w:space="0" w:color="auto"/>
              <w:right w:val="single" w:sz="4" w:space="0" w:color="auto"/>
            </w:tcBorders>
            <w:shd w:val="clear" w:color="auto" w:fill="auto"/>
            <w:vAlign w:val="center"/>
            <w:hideMark/>
          </w:tcPr>
          <w:p w14:paraId="47B76355"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46" w:type="dxa"/>
            <w:tcBorders>
              <w:top w:val="nil"/>
              <w:left w:val="nil"/>
              <w:bottom w:val="single" w:sz="4" w:space="0" w:color="auto"/>
              <w:right w:val="single" w:sz="4" w:space="0" w:color="auto"/>
            </w:tcBorders>
            <w:shd w:val="clear" w:color="auto" w:fill="auto"/>
            <w:vAlign w:val="center"/>
            <w:hideMark/>
          </w:tcPr>
          <w:p w14:paraId="616A9489"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gridSpan w:val="2"/>
            <w:tcBorders>
              <w:top w:val="nil"/>
              <w:left w:val="nil"/>
              <w:bottom w:val="single" w:sz="4" w:space="0" w:color="auto"/>
              <w:right w:val="single" w:sz="4" w:space="0" w:color="auto"/>
            </w:tcBorders>
            <w:shd w:val="clear" w:color="auto" w:fill="auto"/>
            <w:vAlign w:val="center"/>
            <w:hideMark/>
          </w:tcPr>
          <w:p w14:paraId="50D131BF"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r>
      <w:tr w:rsidR="00631149" w:rsidRPr="00631149" w14:paraId="47CB4370" w14:textId="77777777" w:rsidTr="00631149">
        <w:trPr>
          <w:trHeight w:val="290"/>
        </w:trPr>
        <w:tc>
          <w:tcPr>
            <w:tcW w:w="540" w:type="dxa"/>
            <w:tcBorders>
              <w:top w:val="nil"/>
              <w:left w:val="nil"/>
              <w:bottom w:val="nil"/>
              <w:right w:val="nil"/>
            </w:tcBorders>
            <w:shd w:val="clear" w:color="auto" w:fill="auto"/>
            <w:noWrap/>
            <w:vAlign w:val="center"/>
            <w:hideMark/>
          </w:tcPr>
          <w:p w14:paraId="16C242A6" w14:textId="77777777" w:rsidR="00631149" w:rsidRPr="00631149" w:rsidRDefault="00631149" w:rsidP="000F4AC5">
            <w:pPr>
              <w:spacing w:line="240" w:lineRule="auto"/>
              <w:jc w:val="center"/>
              <w:rPr>
                <w:rFonts w:cs="Arial"/>
                <w:color w:val="000000"/>
                <w:sz w:val="19"/>
                <w:szCs w:val="19"/>
                <w:lang w:val="en-US" w:eastAsia="zh-CN"/>
              </w:rPr>
            </w:pPr>
          </w:p>
        </w:tc>
        <w:tc>
          <w:tcPr>
            <w:tcW w:w="8190" w:type="dxa"/>
            <w:tcBorders>
              <w:top w:val="nil"/>
              <w:left w:val="nil"/>
              <w:bottom w:val="nil"/>
              <w:right w:val="nil"/>
            </w:tcBorders>
            <w:shd w:val="clear" w:color="auto" w:fill="auto"/>
            <w:noWrap/>
            <w:vAlign w:val="bottom"/>
            <w:hideMark/>
          </w:tcPr>
          <w:p w14:paraId="3583987F" w14:textId="77777777" w:rsidR="00631149" w:rsidRPr="00631149" w:rsidRDefault="00631149" w:rsidP="000F4AC5">
            <w:pPr>
              <w:spacing w:line="240" w:lineRule="auto"/>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147E10D6"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599" w:type="dxa"/>
            <w:tcBorders>
              <w:top w:val="nil"/>
              <w:left w:val="nil"/>
              <w:bottom w:val="nil"/>
              <w:right w:val="nil"/>
            </w:tcBorders>
            <w:shd w:val="clear" w:color="auto" w:fill="auto"/>
            <w:noWrap/>
            <w:vAlign w:val="bottom"/>
            <w:hideMark/>
          </w:tcPr>
          <w:p w14:paraId="4358AD45"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3BFC0D81"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4F9ED4BF"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1B5476C9"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66" w:type="dxa"/>
            <w:tcBorders>
              <w:top w:val="nil"/>
              <w:left w:val="nil"/>
              <w:bottom w:val="nil"/>
              <w:right w:val="nil"/>
            </w:tcBorders>
            <w:shd w:val="clear" w:color="auto" w:fill="auto"/>
            <w:noWrap/>
            <w:vAlign w:val="bottom"/>
            <w:hideMark/>
          </w:tcPr>
          <w:p w14:paraId="125DB6DE"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2" w:type="dxa"/>
            <w:tcBorders>
              <w:top w:val="nil"/>
              <w:left w:val="nil"/>
              <w:bottom w:val="nil"/>
              <w:right w:val="nil"/>
            </w:tcBorders>
            <w:shd w:val="clear" w:color="auto" w:fill="auto"/>
            <w:noWrap/>
            <w:vAlign w:val="bottom"/>
            <w:hideMark/>
          </w:tcPr>
          <w:p w14:paraId="303D1ED1"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68" w:type="dxa"/>
            <w:tcBorders>
              <w:top w:val="nil"/>
              <w:left w:val="nil"/>
              <w:bottom w:val="nil"/>
              <w:right w:val="nil"/>
            </w:tcBorders>
            <w:shd w:val="clear" w:color="auto" w:fill="auto"/>
            <w:noWrap/>
            <w:vAlign w:val="bottom"/>
            <w:hideMark/>
          </w:tcPr>
          <w:p w14:paraId="33D40C4C"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68E88750"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580" w:type="dxa"/>
            <w:tcBorders>
              <w:top w:val="nil"/>
              <w:left w:val="nil"/>
              <w:bottom w:val="nil"/>
              <w:right w:val="nil"/>
            </w:tcBorders>
            <w:shd w:val="clear" w:color="auto" w:fill="auto"/>
            <w:noWrap/>
            <w:vAlign w:val="bottom"/>
            <w:hideMark/>
          </w:tcPr>
          <w:p w14:paraId="3B9C01BF"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46" w:type="dxa"/>
            <w:tcBorders>
              <w:top w:val="nil"/>
              <w:left w:val="nil"/>
              <w:bottom w:val="nil"/>
              <w:right w:val="nil"/>
            </w:tcBorders>
            <w:shd w:val="clear" w:color="auto" w:fill="auto"/>
            <w:noWrap/>
            <w:vAlign w:val="bottom"/>
            <w:hideMark/>
          </w:tcPr>
          <w:p w14:paraId="6AFBD5A0"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580" w:type="dxa"/>
            <w:gridSpan w:val="2"/>
            <w:tcBorders>
              <w:top w:val="nil"/>
              <w:left w:val="nil"/>
              <w:bottom w:val="nil"/>
              <w:right w:val="nil"/>
            </w:tcBorders>
            <w:shd w:val="clear" w:color="auto" w:fill="auto"/>
            <w:noWrap/>
            <w:vAlign w:val="bottom"/>
            <w:hideMark/>
          </w:tcPr>
          <w:p w14:paraId="5A3F41C7" w14:textId="77777777" w:rsidR="00631149" w:rsidRPr="00631149" w:rsidRDefault="00631149" w:rsidP="000F4AC5">
            <w:pPr>
              <w:spacing w:line="240" w:lineRule="auto"/>
              <w:jc w:val="left"/>
              <w:rPr>
                <w:rFonts w:ascii="Times New Roman" w:hAnsi="Times New Roman"/>
                <w:sz w:val="20"/>
                <w:szCs w:val="20"/>
                <w:lang w:val="en-US" w:eastAsia="zh-CN"/>
              </w:rPr>
            </w:pPr>
          </w:p>
        </w:tc>
      </w:tr>
      <w:tr w:rsidR="00631149" w:rsidRPr="00631149" w14:paraId="793BA7EA" w14:textId="77777777" w:rsidTr="00631149">
        <w:trPr>
          <w:trHeight w:val="290"/>
        </w:trPr>
        <w:tc>
          <w:tcPr>
            <w:tcW w:w="540" w:type="dxa"/>
            <w:tcBorders>
              <w:top w:val="nil"/>
              <w:left w:val="nil"/>
              <w:bottom w:val="nil"/>
              <w:right w:val="nil"/>
            </w:tcBorders>
            <w:shd w:val="clear" w:color="auto" w:fill="auto"/>
            <w:noWrap/>
            <w:vAlign w:val="bottom"/>
            <w:hideMark/>
          </w:tcPr>
          <w:p w14:paraId="5BE6F8DA"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8190" w:type="dxa"/>
            <w:tcBorders>
              <w:top w:val="nil"/>
              <w:left w:val="nil"/>
              <w:bottom w:val="nil"/>
              <w:right w:val="nil"/>
            </w:tcBorders>
            <w:shd w:val="clear" w:color="auto" w:fill="auto"/>
            <w:noWrap/>
            <w:vAlign w:val="center"/>
            <w:hideMark/>
          </w:tcPr>
          <w:p w14:paraId="46E5A2E1" w14:textId="77777777" w:rsidR="00631149" w:rsidRPr="00631149" w:rsidRDefault="00631149" w:rsidP="000F4AC5">
            <w:pPr>
              <w:spacing w:line="240" w:lineRule="auto"/>
              <w:jc w:val="left"/>
              <w:rPr>
                <w:rFonts w:cs="Arial"/>
                <w:color w:val="000000"/>
                <w:sz w:val="22"/>
                <w:lang w:val="en-US" w:eastAsia="zh-CN"/>
              </w:rPr>
            </w:pPr>
            <w:r w:rsidRPr="00631149">
              <w:rPr>
                <w:rFonts w:cs="Arial"/>
                <w:color w:val="000000"/>
                <w:sz w:val="22"/>
                <w:lang w:eastAsia="zh-CN"/>
              </w:rPr>
              <w:t>Légende :</w:t>
            </w:r>
          </w:p>
        </w:tc>
        <w:tc>
          <w:tcPr>
            <w:tcW w:w="441" w:type="dxa"/>
            <w:tcBorders>
              <w:top w:val="nil"/>
              <w:left w:val="nil"/>
              <w:bottom w:val="nil"/>
              <w:right w:val="nil"/>
            </w:tcBorders>
            <w:shd w:val="clear" w:color="auto" w:fill="auto"/>
            <w:noWrap/>
            <w:vAlign w:val="center"/>
            <w:hideMark/>
          </w:tcPr>
          <w:p w14:paraId="72A669DA" w14:textId="77777777" w:rsidR="00631149" w:rsidRPr="00631149" w:rsidRDefault="00631149" w:rsidP="000F4AC5">
            <w:pPr>
              <w:spacing w:line="240" w:lineRule="auto"/>
              <w:jc w:val="left"/>
              <w:rPr>
                <w:rFonts w:cs="Arial"/>
                <w:color w:val="000000"/>
                <w:sz w:val="22"/>
                <w:lang w:val="en-US" w:eastAsia="zh-CN"/>
              </w:rPr>
            </w:pPr>
          </w:p>
        </w:tc>
        <w:tc>
          <w:tcPr>
            <w:tcW w:w="599" w:type="dxa"/>
            <w:tcBorders>
              <w:top w:val="nil"/>
              <w:left w:val="nil"/>
              <w:bottom w:val="nil"/>
              <w:right w:val="nil"/>
            </w:tcBorders>
            <w:shd w:val="clear" w:color="auto" w:fill="auto"/>
            <w:noWrap/>
            <w:vAlign w:val="bottom"/>
            <w:hideMark/>
          </w:tcPr>
          <w:p w14:paraId="7537C169"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7703C4AA"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669CA0C5"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21D09EE1"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66" w:type="dxa"/>
            <w:tcBorders>
              <w:top w:val="nil"/>
              <w:left w:val="nil"/>
              <w:bottom w:val="nil"/>
              <w:right w:val="nil"/>
            </w:tcBorders>
            <w:shd w:val="clear" w:color="auto" w:fill="auto"/>
            <w:noWrap/>
            <w:vAlign w:val="bottom"/>
            <w:hideMark/>
          </w:tcPr>
          <w:p w14:paraId="5B6BD423"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2" w:type="dxa"/>
            <w:tcBorders>
              <w:top w:val="nil"/>
              <w:left w:val="nil"/>
              <w:bottom w:val="nil"/>
              <w:right w:val="nil"/>
            </w:tcBorders>
            <w:shd w:val="clear" w:color="auto" w:fill="auto"/>
            <w:noWrap/>
            <w:vAlign w:val="bottom"/>
            <w:hideMark/>
          </w:tcPr>
          <w:p w14:paraId="52B6179C"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68" w:type="dxa"/>
            <w:tcBorders>
              <w:top w:val="nil"/>
              <w:left w:val="nil"/>
              <w:bottom w:val="nil"/>
              <w:right w:val="nil"/>
            </w:tcBorders>
            <w:shd w:val="clear" w:color="auto" w:fill="auto"/>
            <w:noWrap/>
            <w:vAlign w:val="bottom"/>
            <w:hideMark/>
          </w:tcPr>
          <w:p w14:paraId="2EB48DCB"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5FB08195"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580" w:type="dxa"/>
            <w:tcBorders>
              <w:top w:val="nil"/>
              <w:left w:val="nil"/>
              <w:bottom w:val="nil"/>
              <w:right w:val="nil"/>
            </w:tcBorders>
            <w:shd w:val="clear" w:color="auto" w:fill="auto"/>
            <w:noWrap/>
            <w:vAlign w:val="bottom"/>
            <w:hideMark/>
          </w:tcPr>
          <w:p w14:paraId="11680CFF"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46" w:type="dxa"/>
            <w:tcBorders>
              <w:top w:val="nil"/>
              <w:left w:val="nil"/>
              <w:bottom w:val="nil"/>
              <w:right w:val="nil"/>
            </w:tcBorders>
            <w:shd w:val="clear" w:color="auto" w:fill="auto"/>
            <w:noWrap/>
            <w:vAlign w:val="bottom"/>
            <w:hideMark/>
          </w:tcPr>
          <w:p w14:paraId="5FC73A46"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580" w:type="dxa"/>
            <w:gridSpan w:val="2"/>
            <w:tcBorders>
              <w:top w:val="nil"/>
              <w:left w:val="nil"/>
              <w:bottom w:val="nil"/>
              <w:right w:val="nil"/>
            </w:tcBorders>
            <w:shd w:val="clear" w:color="auto" w:fill="auto"/>
            <w:noWrap/>
            <w:vAlign w:val="bottom"/>
            <w:hideMark/>
          </w:tcPr>
          <w:p w14:paraId="79136CA3" w14:textId="77777777" w:rsidR="00631149" w:rsidRPr="00631149" w:rsidRDefault="00631149" w:rsidP="000F4AC5">
            <w:pPr>
              <w:spacing w:line="240" w:lineRule="auto"/>
              <w:jc w:val="left"/>
              <w:rPr>
                <w:rFonts w:ascii="Times New Roman" w:hAnsi="Times New Roman"/>
                <w:sz w:val="20"/>
                <w:szCs w:val="20"/>
                <w:lang w:val="en-US" w:eastAsia="zh-CN"/>
              </w:rPr>
            </w:pPr>
          </w:p>
        </w:tc>
      </w:tr>
      <w:tr w:rsidR="00631149" w:rsidRPr="00631149" w14:paraId="453C3141" w14:textId="77777777" w:rsidTr="00631149">
        <w:trPr>
          <w:trHeight w:val="290"/>
        </w:trPr>
        <w:tc>
          <w:tcPr>
            <w:tcW w:w="540" w:type="dxa"/>
            <w:tcBorders>
              <w:top w:val="nil"/>
              <w:left w:val="nil"/>
              <w:bottom w:val="nil"/>
              <w:right w:val="nil"/>
            </w:tcBorders>
            <w:shd w:val="clear" w:color="auto" w:fill="auto"/>
            <w:noWrap/>
            <w:vAlign w:val="bottom"/>
            <w:hideMark/>
          </w:tcPr>
          <w:p w14:paraId="00A5C235"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8190" w:type="dxa"/>
            <w:tcBorders>
              <w:top w:val="nil"/>
              <w:left w:val="nil"/>
              <w:bottom w:val="nil"/>
              <w:right w:val="nil"/>
            </w:tcBorders>
            <w:shd w:val="clear" w:color="auto" w:fill="auto"/>
            <w:noWrap/>
            <w:vAlign w:val="center"/>
            <w:hideMark/>
          </w:tcPr>
          <w:p w14:paraId="72182B04" w14:textId="77777777" w:rsidR="00631149" w:rsidRPr="00631149" w:rsidRDefault="00631149" w:rsidP="000F4AC5">
            <w:pPr>
              <w:spacing w:line="240" w:lineRule="auto"/>
              <w:jc w:val="left"/>
              <w:rPr>
                <w:rFonts w:cs="Arial"/>
                <w:color w:val="000000"/>
                <w:sz w:val="22"/>
                <w:lang w:val="en-US" w:eastAsia="zh-CN"/>
              </w:rPr>
            </w:pPr>
            <w:r w:rsidRPr="00631149">
              <w:rPr>
                <w:rFonts w:cs="Arial"/>
                <w:color w:val="000000"/>
                <w:sz w:val="22"/>
                <w:lang w:eastAsia="zh-CN"/>
              </w:rPr>
              <w:t xml:space="preserve">N = Impact négatif     </w:t>
            </w:r>
          </w:p>
        </w:tc>
        <w:tc>
          <w:tcPr>
            <w:tcW w:w="441" w:type="dxa"/>
            <w:tcBorders>
              <w:top w:val="nil"/>
              <w:left w:val="nil"/>
              <w:bottom w:val="nil"/>
              <w:right w:val="nil"/>
            </w:tcBorders>
            <w:shd w:val="clear" w:color="auto" w:fill="auto"/>
            <w:noWrap/>
            <w:vAlign w:val="center"/>
            <w:hideMark/>
          </w:tcPr>
          <w:p w14:paraId="24372866" w14:textId="77777777" w:rsidR="00631149" w:rsidRPr="00631149" w:rsidRDefault="00631149" w:rsidP="000F4AC5">
            <w:pPr>
              <w:spacing w:line="240" w:lineRule="auto"/>
              <w:jc w:val="left"/>
              <w:rPr>
                <w:rFonts w:cs="Arial"/>
                <w:color w:val="000000"/>
                <w:sz w:val="22"/>
                <w:lang w:val="en-US" w:eastAsia="zh-CN"/>
              </w:rPr>
            </w:pPr>
          </w:p>
        </w:tc>
        <w:tc>
          <w:tcPr>
            <w:tcW w:w="599" w:type="dxa"/>
            <w:tcBorders>
              <w:top w:val="nil"/>
              <w:left w:val="nil"/>
              <w:bottom w:val="nil"/>
              <w:right w:val="nil"/>
            </w:tcBorders>
            <w:shd w:val="clear" w:color="auto" w:fill="auto"/>
            <w:noWrap/>
            <w:vAlign w:val="bottom"/>
            <w:hideMark/>
          </w:tcPr>
          <w:p w14:paraId="73159E4E"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1F66FA98"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4CA84E31"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6FCC97BF"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66" w:type="dxa"/>
            <w:tcBorders>
              <w:top w:val="nil"/>
              <w:left w:val="nil"/>
              <w:bottom w:val="nil"/>
              <w:right w:val="nil"/>
            </w:tcBorders>
            <w:shd w:val="clear" w:color="auto" w:fill="auto"/>
            <w:noWrap/>
            <w:vAlign w:val="bottom"/>
            <w:hideMark/>
          </w:tcPr>
          <w:p w14:paraId="16E67473"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2" w:type="dxa"/>
            <w:tcBorders>
              <w:top w:val="nil"/>
              <w:left w:val="nil"/>
              <w:bottom w:val="nil"/>
              <w:right w:val="nil"/>
            </w:tcBorders>
            <w:shd w:val="clear" w:color="auto" w:fill="auto"/>
            <w:noWrap/>
            <w:vAlign w:val="bottom"/>
            <w:hideMark/>
          </w:tcPr>
          <w:p w14:paraId="220E0F36"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68" w:type="dxa"/>
            <w:tcBorders>
              <w:top w:val="nil"/>
              <w:left w:val="nil"/>
              <w:bottom w:val="nil"/>
              <w:right w:val="nil"/>
            </w:tcBorders>
            <w:shd w:val="clear" w:color="auto" w:fill="auto"/>
            <w:noWrap/>
            <w:vAlign w:val="bottom"/>
            <w:hideMark/>
          </w:tcPr>
          <w:p w14:paraId="106A3D46"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56BD51D0"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580" w:type="dxa"/>
            <w:tcBorders>
              <w:top w:val="nil"/>
              <w:left w:val="nil"/>
              <w:bottom w:val="nil"/>
              <w:right w:val="nil"/>
            </w:tcBorders>
            <w:shd w:val="clear" w:color="auto" w:fill="auto"/>
            <w:noWrap/>
            <w:vAlign w:val="bottom"/>
            <w:hideMark/>
          </w:tcPr>
          <w:p w14:paraId="37F878EC"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46" w:type="dxa"/>
            <w:tcBorders>
              <w:top w:val="nil"/>
              <w:left w:val="nil"/>
              <w:bottom w:val="nil"/>
              <w:right w:val="nil"/>
            </w:tcBorders>
            <w:shd w:val="clear" w:color="auto" w:fill="auto"/>
            <w:noWrap/>
            <w:vAlign w:val="bottom"/>
            <w:hideMark/>
          </w:tcPr>
          <w:p w14:paraId="5243BFD6"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580" w:type="dxa"/>
            <w:gridSpan w:val="2"/>
            <w:tcBorders>
              <w:top w:val="nil"/>
              <w:left w:val="nil"/>
              <w:bottom w:val="nil"/>
              <w:right w:val="nil"/>
            </w:tcBorders>
            <w:shd w:val="clear" w:color="auto" w:fill="auto"/>
            <w:noWrap/>
            <w:vAlign w:val="bottom"/>
            <w:hideMark/>
          </w:tcPr>
          <w:p w14:paraId="0C23673C" w14:textId="77777777" w:rsidR="00631149" w:rsidRPr="00631149" w:rsidRDefault="00631149" w:rsidP="000F4AC5">
            <w:pPr>
              <w:spacing w:line="240" w:lineRule="auto"/>
              <w:jc w:val="left"/>
              <w:rPr>
                <w:rFonts w:ascii="Times New Roman" w:hAnsi="Times New Roman"/>
                <w:sz w:val="20"/>
                <w:szCs w:val="20"/>
                <w:lang w:val="en-US" w:eastAsia="zh-CN"/>
              </w:rPr>
            </w:pPr>
          </w:p>
        </w:tc>
      </w:tr>
      <w:tr w:rsidR="00631149" w:rsidRPr="00631149" w14:paraId="44FF95DF" w14:textId="77777777" w:rsidTr="00631149">
        <w:trPr>
          <w:trHeight w:val="290"/>
        </w:trPr>
        <w:tc>
          <w:tcPr>
            <w:tcW w:w="540" w:type="dxa"/>
            <w:tcBorders>
              <w:top w:val="nil"/>
              <w:left w:val="nil"/>
              <w:bottom w:val="nil"/>
              <w:right w:val="nil"/>
            </w:tcBorders>
            <w:shd w:val="clear" w:color="auto" w:fill="auto"/>
            <w:noWrap/>
            <w:vAlign w:val="bottom"/>
            <w:hideMark/>
          </w:tcPr>
          <w:p w14:paraId="313A56E4"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8190" w:type="dxa"/>
            <w:tcBorders>
              <w:top w:val="nil"/>
              <w:left w:val="nil"/>
              <w:bottom w:val="nil"/>
              <w:right w:val="nil"/>
            </w:tcBorders>
            <w:shd w:val="clear" w:color="auto" w:fill="auto"/>
            <w:noWrap/>
            <w:vAlign w:val="center"/>
            <w:hideMark/>
          </w:tcPr>
          <w:p w14:paraId="26243F39" w14:textId="77777777" w:rsidR="00631149" w:rsidRPr="00631149" w:rsidRDefault="00631149" w:rsidP="000F4AC5">
            <w:pPr>
              <w:spacing w:line="240" w:lineRule="auto"/>
              <w:jc w:val="left"/>
              <w:rPr>
                <w:rFonts w:cs="Arial"/>
                <w:color w:val="000000"/>
                <w:sz w:val="22"/>
                <w:lang w:val="en-US" w:eastAsia="zh-CN"/>
              </w:rPr>
            </w:pPr>
            <w:r w:rsidRPr="00631149">
              <w:rPr>
                <w:rFonts w:cs="Arial"/>
                <w:color w:val="000000"/>
                <w:sz w:val="22"/>
                <w:lang w:eastAsia="zh-CN"/>
              </w:rPr>
              <w:t>P = Impact positif</w:t>
            </w:r>
          </w:p>
        </w:tc>
        <w:tc>
          <w:tcPr>
            <w:tcW w:w="441" w:type="dxa"/>
            <w:tcBorders>
              <w:top w:val="nil"/>
              <w:left w:val="nil"/>
              <w:bottom w:val="nil"/>
              <w:right w:val="nil"/>
            </w:tcBorders>
            <w:shd w:val="clear" w:color="auto" w:fill="auto"/>
            <w:noWrap/>
            <w:vAlign w:val="center"/>
            <w:hideMark/>
          </w:tcPr>
          <w:p w14:paraId="579A31BE" w14:textId="77777777" w:rsidR="00631149" w:rsidRPr="00631149" w:rsidRDefault="00631149" w:rsidP="000F4AC5">
            <w:pPr>
              <w:spacing w:line="240" w:lineRule="auto"/>
              <w:jc w:val="left"/>
              <w:rPr>
                <w:rFonts w:cs="Arial"/>
                <w:color w:val="000000"/>
                <w:sz w:val="22"/>
                <w:lang w:val="en-US" w:eastAsia="zh-CN"/>
              </w:rPr>
            </w:pPr>
          </w:p>
        </w:tc>
        <w:tc>
          <w:tcPr>
            <w:tcW w:w="599" w:type="dxa"/>
            <w:tcBorders>
              <w:top w:val="nil"/>
              <w:left w:val="nil"/>
              <w:bottom w:val="nil"/>
              <w:right w:val="nil"/>
            </w:tcBorders>
            <w:shd w:val="clear" w:color="auto" w:fill="auto"/>
            <w:noWrap/>
            <w:vAlign w:val="bottom"/>
            <w:hideMark/>
          </w:tcPr>
          <w:p w14:paraId="51731D2A"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4832B79D"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5CBAD654"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06BD3B9F"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66" w:type="dxa"/>
            <w:tcBorders>
              <w:top w:val="nil"/>
              <w:left w:val="nil"/>
              <w:bottom w:val="nil"/>
              <w:right w:val="nil"/>
            </w:tcBorders>
            <w:shd w:val="clear" w:color="auto" w:fill="auto"/>
            <w:noWrap/>
            <w:vAlign w:val="bottom"/>
            <w:hideMark/>
          </w:tcPr>
          <w:p w14:paraId="24A4F3D7"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2" w:type="dxa"/>
            <w:tcBorders>
              <w:top w:val="nil"/>
              <w:left w:val="nil"/>
              <w:bottom w:val="nil"/>
              <w:right w:val="nil"/>
            </w:tcBorders>
            <w:shd w:val="clear" w:color="auto" w:fill="auto"/>
            <w:noWrap/>
            <w:vAlign w:val="bottom"/>
            <w:hideMark/>
          </w:tcPr>
          <w:p w14:paraId="672B57F8"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68" w:type="dxa"/>
            <w:tcBorders>
              <w:top w:val="nil"/>
              <w:left w:val="nil"/>
              <w:bottom w:val="nil"/>
              <w:right w:val="nil"/>
            </w:tcBorders>
            <w:shd w:val="clear" w:color="auto" w:fill="auto"/>
            <w:noWrap/>
            <w:vAlign w:val="bottom"/>
            <w:hideMark/>
          </w:tcPr>
          <w:p w14:paraId="04DAAF45"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5482AC4D"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580" w:type="dxa"/>
            <w:tcBorders>
              <w:top w:val="nil"/>
              <w:left w:val="nil"/>
              <w:bottom w:val="nil"/>
              <w:right w:val="nil"/>
            </w:tcBorders>
            <w:shd w:val="clear" w:color="auto" w:fill="auto"/>
            <w:noWrap/>
            <w:vAlign w:val="bottom"/>
            <w:hideMark/>
          </w:tcPr>
          <w:p w14:paraId="3418F5B1"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46" w:type="dxa"/>
            <w:tcBorders>
              <w:top w:val="nil"/>
              <w:left w:val="nil"/>
              <w:bottom w:val="nil"/>
              <w:right w:val="nil"/>
            </w:tcBorders>
            <w:shd w:val="clear" w:color="auto" w:fill="auto"/>
            <w:noWrap/>
            <w:vAlign w:val="bottom"/>
            <w:hideMark/>
          </w:tcPr>
          <w:p w14:paraId="3C965A79"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580" w:type="dxa"/>
            <w:gridSpan w:val="2"/>
            <w:tcBorders>
              <w:top w:val="nil"/>
              <w:left w:val="nil"/>
              <w:bottom w:val="nil"/>
              <w:right w:val="nil"/>
            </w:tcBorders>
            <w:shd w:val="clear" w:color="auto" w:fill="auto"/>
            <w:noWrap/>
            <w:vAlign w:val="bottom"/>
            <w:hideMark/>
          </w:tcPr>
          <w:p w14:paraId="6F199F42" w14:textId="77777777" w:rsidR="00631149" w:rsidRPr="00631149" w:rsidRDefault="00631149" w:rsidP="000F4AC5">
            <w:pPr>
              <w:spacing w:line="240" w:lineRule="auto"/>
              <w:jc w:val="left"/>
              <w:rPr>
                <w:rFonts w:ascii="Times New Roman" w:hAnsi="Times New Roman"/>
                <w:sz w:val="20"/>
                <w:szCs w:val="20"/>
                <w:lang w:val="en-US" w:eastAsia="zh-CN"/>
              </w:rPr>
            </w:pPr>
          </w:p>
        </w:tc>
      </w:tr>
      <w:tr w:rsidR="00631149" w:rsidRPr="00926441" w14:paraId="634ECF48" w14:textId="77777777" w:rsidTr="00631149">
        <w:trPr>
          <w:trHeight w:val="290"/>
        </w:trPr>
        <w:tc>
          <w:tcPr>
            <w:tcW w:w="540" w:type="dxa"/>
            <w:tcBorders>
              <w:top w:val="nil"/>
              <w:left w:val="nil"/>
              <w:bottom w:val="nil"/>
              <w:right w:val="nil"/>
            </w:tcBorders>
            <w:shd w:val="clear" w:color="auto" w:fill="auto"/>
            <w:noWrap/>
            <w:vAlign w:val="bottom"/>
            <w:hideMark/>
          </w:tcPr>
          <w:p w14:paraId="1C255F42"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8190" w:type="dxa"/>
            <w:tcBorders>
              <w:top w:val="nil"/>
              <w:left w:val="nil"/>
              <w:bottom w:val="nil"/>
              <w:right w:val="nil"/>
            </w:tcBorders>
            <w:shd w:val="clear" w:color="auto" w:fill="auto"/>
            <w:noWrap/>
            <w:vAlign w:val="center"/>
            <w:hideMark/>
          </w:tcPr>
          <w:p w14:paraId="60C4393F" w14:textId="77777777" w:rsidR="00631149" w:rsidRPr="00926441" w:rsidRDefault="00631149" w:rsidP="000F4AC5">
            <w:pPr>
              <w:spacing w:line="240" w:lineRule="auto"/>
              <w:jc w:val="left"/>
              <w:rPr>
                <w:rFonts w:cs="Arial"/>
                <w:color w:val="000000"/>
                <w:sz w:val="22"/>
                <w:lang w:eastAsia="zh-CN"/>
              </w:rPr>
            </w:pPr>
            <w:r w:rsidRPr="00631149">
              <w:rPr>
                <w:rFonts w:cs="Arial"/>
                <w:color w:val="000000"/>
                <w:sz w:val="22"/>
                <w:lang w:eastAsia="zh-CN"/>
              </w:rPr>
              <w:t>O = Impact nul ou négligeable</w:t>
            </w:r>
          </w:p>
        </w:tc>
        <w:tc>
          <w:tcPr>
            <w:tcW w:w="441" w:type="dxa"/>
            <w:tcBorders>
              <w:top w:val="nil"/>
              <w:left w:val="nil"/>
              <w:bottom w:val="nil"/>
              <w:right w:val="nil"/>
            </w:tcBorders>
            <w:shd w:val="clear" w:color="auto" w:fill="auto"/>
            <w:noWrap/>
            <w:vAlign w:val="center"/>
            <w:hideMark/>
          </w:tcPr>
          <w:p w14:paraId="62D510A8" w14:textId="77777777" w:rsidR="00631149" w:rsidRPr="00926441" w:rsidRDefault="00631149" w:rsidP="000F4AC5">
            <w:pPr>
              <w:spacing w:line="240" w:lineRule="auto"/>
              <w:jc w:val="left"/>
              <w:rPr>
                <w:rFonts w:cs="Arial"/>
                <w:color w:val="000000"/>
                <w:sz w:val="22"/>
                <w:lang w:eastAsia="zh-CN"/>
              </w:rPr>
            </w:pPr>
          </w:p>
        </w:tc>
        <w:tc>
          <w:tcPr>
            <w:tcW w:w="599" w:type="dxa"/>
            <w:tcBorders>
              <w:top w:val="nil"/>
              <w:left w:val="nil"/>
              <w:bottom w:val="nil"/>
              <w:right w:val="nil"/>
            </w:tcBorders>
            <w:shd w:val="clear" w:color="auto" w:fill="auto"/>
            <w:noWrap/>
            <w:vAlign w:val="bottom"/>
            <w:hideMark/>
          </w:tcPr>
          <w:p w14:paraId="22ECF704"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77CD2333"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13CC5810"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215B0D18" w14:textId="77777777" w:rsidR="00631149" w:rsidRPr="00926441" w:rsidRDefault="00631149" w:rsidP="000F4AC5">
            <w:pPr>
              <w:spacing w:line="240" w:lineRule="auto"/>
              <w:jc w:val="left"/>
              <w:rPr>
                <w:rFonts w:ascii="Times New Roman" w:hAnsi="Times New Roman"/>
                <w:sz w:val="20"/>
                <w:szCs w:val="20"/>
                <w:lang w:eastAsia="zh-CN"/>
              </w:rPr>
            </w:pPr>
          </w:p>
        </w:tc>
        <w:tc>
          <w:tcPr>
            <w:tcW w:w="366" w:type="dxa"/>
            <w:tcBorders>
              <w:top w:val="nil"/>
              <w:left w:val="nil"/>
              <w:bottom w:val="nil"/>
              <w:right w:val="nil"/>
            </w:tcBorders>
            <w:shd w:val="clear" w:color="auto" w:fill="auto"/>
            <w:noWrap/>
            <w:vAlign w:val="bottom"/>
            <w:hideMark/>
          </w:tcPr>
          <w:p w14:paraId="3D121CCC" w14:textId="77777777" w:rsidR="00631149" w:rsidRPr="00926441" w:rsidRDefault="00631149" w:rsidP="000F4AC5">
            <w:pPr>
              <w:spacing w:line="240" w:lineRule="auto"/>
              <w:jc w:val="left"/>
              <w:rPr>
                <w:rFonts w:ascii="Times New Roman" w:hAnsi="Times New Roman"/>
                <w:sz w:val="20"/>
                <w:szCs w:val="20"/>
                <w:lang w:eastAsia="zh-CN"/>
              </w:rPr>
            </w:pPr>
          </w:p>
        </w:tc>
        <w:tc>
          <w:tcPr>
            <w:tcW w:w="442" w:type="dxa"/>
            <w:tcBorders>
              <w:top w:val="nil"/>
              <w:left w:val="nil"/>
              <w:bottom w:val="nil"/>
              <w:right w:val="nil"/>
            </w:tcBorders>
            <w:shd w:val="clear" w:color="auto" w:fill="auto"/>
            <w:noWrap/>
            <w:vAlign w:val="bottom"/>
            <w:hideMark/>
          </w:tcPr>
          <w:p w14:paraId="7AE79818" w14:textId="77777777" w:rsidR="00631149" w:rsidRPr="00926441" w:rsidRDefault="00631149" w:rsidP="000F4AC5">
            <w:pPr>
              <w:spacing w:line="240" w:lineRule="auto"/>
              <w:jc w:val="left"/>
              <w:rPr>
                <w:rFonts w:ascii="Times New Roman" w:hAnsi="Times New Roman"/>
                <w:sz w:val="20"/>
                <w:szCs w:val="20"/>
                <w:lang w:eastAsia="zh-CN"/>
              </w:rPr>
            </w:pPr>
          </w:p>
        </w:tc>
        <w:tc>
          <w:tcPr>
            <w:tcW w:w="368" w:type="dxa"/>
            <w:tcBorders>
              <w:top w:val="nil"/>
              <w:left w:val="nil"/>
              <w:bottom w:val="nil"/>
              <w:right w:val="nil"/>
            </w:tcBorders>
            <w:shd w:val="clear" w:color="auto" w:fill="auto"/>
            <w:noWrap/>
            <w:vAlign w:val="bottom"/>
            <w:hideMark/>
          </w:tcPr>
          <w:p w14:paraId="21C2D6B1"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4AB31573" w14:textId="77777777" w:rsidR="00631149" w:rsidRPr="00926441" w:rsidRDefault="00631149" w:rsidP="000F4AC5">
            <w:pPr>
              <w:spacing w:line="240" w:lineRule="auto"/>
              <w:jc w:val="left"/>
              <w:rPr>
                <w:rFonts w:ascii="Times New Roman" w:hAnsi="Times New Roman"/>
                <w:sz w:val="20"/>
                <w:szCs w:val="20"/>
                <w:lang w:eastAsia="zh-CN"/>
              </w:rPr>
            </w:pPr>
          </w:p>
        </w:tc>
        <w:tc>
          <w:tcPr>
            <w:tcW w:w="580" w:type="dxa"/>
            <w:tcBorders>
              <w:top w:val="nil"/>
              <w:left w:val="nil"/>
              <w:bottom w:val="nil"/>
              <w:right w:val="nil"/>
            </w:tcBorders>
            <w:shd w:val="clear" w:color="auto" w:fill="auto"/>
            <w:noWrap/>
            <w:vAlign w:val="bottom"/>
            <w:hideMark/>
          </w:tcPr>
          <w:p w14:paraId="534AABC0" w14:textId="77777777" w:rsidR="00631149" w:rsidRPr="00926441" w:rsidRDefault="00631149" w:rsidP="000F4AC5">
            <w:pPr>
              <w:spacing w:line="240" w:lineRule="auto"/>
              <w:jc w:val="left"/>
              <w:rPr>
                <w:rFonts w:ascii="Times New Roman" w:hAnsi="Times New Roman"/>
                <w:sz w:val="20"/>
                <w:szCs w:val="20"/>
                <w:lang w:eastAsia="zh-CN"/>
              </w:rPr>
            </w:pPr>
          </w:p>
        </w:tc>
        <w:tc>
          <w:tcPr>
            <w:tcW w:w="346" w:type="dxa"/>
            <w:tcBorders>
              <w:top w:val="nil"/>
              <w:left w:val="nil"/>
              <w:bottom w:val="nil"/>
              <w:right w:val="nil"/>
            </w:tcBorders>
            <w:shd w:val="clear" w:color="auto" w:fill="auto"/>
            <w:noWrap/>
            <w:vAlign w:val="bottom"/>
            <w:hideMark/>
          </w:tcPr>
          <w:p w14:paraId="72ABCFD2" w14:textId="77777777" w:rsidR="00631149" w:rsidRPr="00926441" w:rsidRDefault="00631149" w:rsidP="000F4AC5">
            <w:pPr>
              <w:spacing w:line="240" w:lineRule="auto"/>
              <w:jc w:val="left"/>
              <w:rPr>
                <w:rFonts w:ascii="Times New Roman" w:hAnsi="Times New Roman"/>
                <w:sz w:val="20"/>
                <w:szCs w:val="20"/>
                <w:lang w:eastAsia="zh-CN"/>
              </w:rPr>
            </w:pPr>
          </w:p>
        </w:tc>
        <w:tc>
          <w:tcPr>
            <w:tcW w:w="580" w:type="dxa"/>
            <w:gridSpan w:val="2"/>
            <w:tcBorders>
              <w:top w:val="nil"/>
              <w:left w:val="nil"/>
              <w:bottom w:val="nil"/>
              <w:right w:val="nil"/>
            </w:tcBorders>
            <w:shd w:val="clear" w:color="auto" w:fill="auto"/>
            <w:noWrap/>
            <w:vAlign w:val="bottom"/>
            <w:hideMark/>
          </w:tcPr>
          <w:p w14:paraId="44509AC8" w14:textId="77777777" w:rsidR="00631149" w:rsidRPr="00926441" w:rsidRDefault="00631149" w:rsidP="000F4AC5">
            <w:pPr>
              <w:spacing w:line="240" w:lineRule="auto"/>
              <w:jc w:val="left"/>
              <w:rPr>
                <w:rFonts w:ascii="Times New Roman" w:hAnsi="Times New Roman"/>
                <w:sz w:val="20"/>
                <w:szCs w:val="20"/>
                <w:lang w:eastAsia="zh-CN"/>
              </w:rPr>
            </w:pPr>
          </w:p>
        </w:tc>
      </w:tr>
    </w:tbl>
    <w:p w14:paraId="6172FB2F" w14:textId="77777777" w:rsidR="00631149" w:rsidRDefault="00631149" w:rsidP="00631149">
      <w:pPr>
        <w:rPr>
          <w:sz w:val="22"/>
        </w:rPr>
      </w:pPr>
    </w:p>
    <w:p w14:paraId="71D214EF" w14:textId="77777777" w:rsidR="00D34878" w:rsidRPr="007315D2" w:rsidRDefault="00D34878" w:rsidP="00C21CEA">
      <w:pPr>
        <w:pStyle w:val="Titre2"/>
        <w:numPr>
          <w:ilvl w:val="2"/>
          <w:numId w:val="63"/>
        </w:numPr>
        <w:ind w:hanging="371"/>
        <w:rPr>
          <w:i/>
          <w:sz w:val="22"/>
          <w:szCs w:val="22"/>
        </w:rPr>
        <w:sectPr w:rsidR="00D34878" w:rsidRPr="007315D2" w:rsidSect="00254B0E">
          <w:pgSz w:w="16839" w:h="11907" w:orient="landscape" w:code="9"/>
          <w:pgMar w:top="1276" w:right="1134" w:bottom="810" w:left="1276" w:header="709" w:footer="254" w:gutter="0"/>
          <w:cols w:space="708"/>
          <w:docGrid w:linePitch="360"/>
        </w:sectPr>
      </w:pPr>
    </w:p>
    <w:p w14:paraId="237A0A17" w14:textId="77777777" w:rsidR="00D34878" w:rsidRPr="00A0146D" w:rsidRDefault="00D34878" w:rsidP="00A0146D">
      <w:pPr>
        <w:pStyle w:val="Titre2"/>
        <w:numPr>
          <w:ilvl w:val="2"/>
          <w:numId w:val="5"/>
        </w:numPr>
        <w:ind w:left="1260" w:hanging="630"/>
        <w:rPr>
          <w:rFonts w:cs="Arial"/>
          <w:i/>
          <w:sz w:val="22"/>
          <w:szCs w:val="22"/>
        </w:rPr>
      </w:pPr>
      <w:bookmarkStart w:id="831" w:name="_Toc536023469"/>
      <w:r w:rsidRPr="00A0146D">
        <w:rPr>
          <w:rFonts w:cs="Arial"/>
          <w:i/>
          <w:sz w:val="22"/>
          <w:szCs w:val="22"/>
        </w:rPr>
        <w:lastRenderedPageBreak/>
        <w:t>Impacts sociaux positifs</w:t>
      </w:r>
      <w:bookmarkEnd w:id="831"/>
    </w:p>
    <w:p w14:paraId="1BE1D22D" w14:textId="77777777" w:rsidR="00D34878" w:rsidRPr="007315D2" w:rsidRDefault="00D34878" w:rsidP="00D34878">
      <w:pPr>
        <w:pStyle w:val="TRAFI11"/>
        <w:ind w:left="0" w:firstLine="0"/>
        <w:outlineLvl w:val="1"/>
        <w:rPr>
          <w:i/>
          <w:sz w:val="22"/>
          <w:szCs w:val="22"/>
        </w:rPr>
      </w:pPr>
    </w:p>
    <w:p w14:paraId="4148B634" w14:textId="545C5BAC" w:rsidR="00D34878" w:rsidRPr="007315D2" w:rsidRDefault="00D34878" w:rsidP="00D34878">
      <w:pPr>
        <w:rPr>
          <w:rFonts w:cs="Arial"/>
          <w:sz w:val="22"/>
        </w:rPr>
      </w:pPr>
      <w:r w:rsidRPr="007315D2">
        <w:rPr>
          <w:rFonts w:cs="Arial"/>
          <w:sz w:val="22"/>
        </w:rPr>
        <w:t xml:space="preserve">Les impacts sociaux positifs </w:t>
      </w:r>
      <w:r w:rsidR="008823B9" w:rsidRPr="007315D2">
        <w:rPr>
          <w:rFonts w:cs="Arial"/>
          <w:sz w:val="22"/>
        </w:rPr>
        <w:t xml:space="preserve">significatifs </w:t>
      </w:r>
      <w:r w:rsidRPr="007315D2">
        <w:rPr>
          <w:rFonts w:cs="Arial"/>
          <w:sz w:val="22"/>
        </w:rPr>
        <w:t>identifiés dans le cadre de la construction</w:t>
      </w:r>
      <w:r w:rsidR="0091444C" w:rsidRPr="007315D2">
        <w:rPr>
          <w:rFonts w:cs="Arial"/>
          <w:sz w:val="22"/>
        </w:rPr>
        <w:t xml:space="preserve"> / réhabilitation de quatre </w:t>
      </w:r>
      <w:r w:rsidR="005E3D36">
        <w:rPr>
          <w:rFonts w:cs="Arial"/>
          <w:sz w:val="22"/>
        </w:rPr>
        <w:t>(04) écoles</w:t>
      </w:r>
      <w:r w:rsidRPr="007315D2">
        <w:rPr>
          <w:rFonts w:cs="Arial"/>
          <w:sz w:val="22"/>
        </w:rPr>
        <w:t xml:space="preserve"> </w:t>
      </w:r>
      <w:r w:rsidR="0091444C" w:rsidRPr="007315D2">
        <w:rPr>
          <w:rFonts w:cs="Arial"/>
          <w:sz w:val="22"/>
        </w:rPr>
        <w:t>ciblé</w:t>
      </w:r>
      <w:r w:rsidR="005E3D36">
        <w:rPr>
          <w:rFonts w:cs="Arial"/>
          <w:sz w:val="22"/>
        </w:rPr>
        <w:t>e</w:t>
      </w:r>
      <w:r w:rsidR="0091444C" w:rsidRPr="007315D2">
        <w:rPr>
          <w:rFonts w:cs="Arial"/>
          <w:sz w:val="22"/>
        </w:rPr>
        <w:t>s</w:t>
      </w:r>
      <w:r w:rsidR="005E3D36">
        <w:rPr>
          <w:rFonts w:cs="Arial"/>
          <w:sz w:val="22"/>
        </w:rPr>
        <w:t xml:space="preserve"> </w:t>
      </w:r>
      <w:r w:rsidRPr="007315D2">
        <w:rPr>
          <w:rFonts w:cs="Arial"/>
          <w:sz w:val="22"/>
        </w:rPr>
        <w:t>de la ville de Kindu sont :</w:t>
      </w:r>
    </w:p>
    <w:p w14:paraId="1D82C907" w14:textId="77777777" w:rsidR="00D34878" w:rsidRPr="007315D2" w:rsidRDefault="00D34878" w:rsidP="00D34878">
      <w:pPr>
        <w:rPr>
          <w:rFonts w:cs="Arial"/>
          <w:sz w:val="22"/>
        </w:rPr>
      </w:pPr>
    </w:p>
    <w:p w14:paraId="3D66C6BE" w14:textId="0ABCA04B" w:rsidR="00D34878" w:rsidRPr="007315D2" w:rsidRDefault="00D34878" w:rsidP="00C21CEA">
      <w:pPr>
        <w:numPr>
          <w:ilvl w:val="0"/>
          <w:numId w:val="15"/>
        </w:numPr>
        <w:overflowPunct w:val="0"/>
        <w:autoSpaceDE w:val="0"/>
        <w:autoSpaceDN w:val="0"/>
        <w:adjustRightInd w:val="0"/>
        <w:textAlignment w:val="baseline"/>
        <w:rPr>
          <w:rFonts w:cs="Arial"/>
          <w:sz w:val="22"/>
        </w:rPr>
      </w:pPr>
      <w:r w:rsidRPr="007315D2">
        <w:rPr>
          <w:rFonts w:cs="Arial"/>
          <w:sz w:val="22"/>
        </w:rPr>
        <w:t>Augmentation de l’accès à l’</w:t>
      </w:r>
      <w:r w:rsidR="0091444C" w:rsidRPr="007315D2">
        <w:rPr>
          <w:rFonts w:cs="Arial"/>
          <w:sz w:val="22"/>
        </w:rPr>
        <w:t>éducation</w:t>
      </w:r>
      <w:r w:rsidRPr="007315D2">
        <w:rPr>
          <w:rFonts w:cs="Arial"/>
          <w:sz w:val="22"/>
        </w:rPr>
        <w:t xml:space="preserve"> par la construction et</w:t>
      </w:r>
      <w:r w:rsidR="0091444C" w:rsidRPr="007315D2">
        <w:rPr>
          <w:rFonts w:cs="Arial"/>
          <w:sz w:val="22"/>
        </w:rPr>
        <w:t>/ou</w:t>
      </w:r>
      <w:r w:rsidRPr="007315D2">
        <w:rPr>
          <w:rFonts w:cs="Arial"/>
          <w:sz w:val="22"/>
        </w:rPr>
        <w:t xml:space="preserve"> la réhabilitation des </w:t>
      </w:r>
      <w:r w:rsidR="0091444C" w:rsidRPr="007315D2">
        <w:rPr>
          <w:rFonts w:cs="Arial"/>
          <w:sz w:val="22"/>
        </w:rPr>
        <w:t xml:space="preserve">quatre </w:t>
      </w:r>
      <w:r w:rsidR="00FE417B" w:rsidRPr="007315D2">
        <w:rPr>
          <w:rFonts w:cs="Arial"/>
          <w:sz w:val="22"/>
        </w:rPr>
        <w:t>bâtiments</w:t>
      </w:r>
      <w:r w:rsidR="0091444C" w:rsidRPr="007315D2">
        <w:rPr>
          <w:rFonts w:cs="Arial"/>
          <w:sz w:val="22"/>
        </w:rPr>
        <w:t xml:space="preserve"> scolaires de la ville de Kindu ; </w:t>
      </w:r>
    </w:p>
    <w:p w14:paraId="634FF61E" w14:textId="015E222F" w:rsidR="0091444C" w:rsidRPr="007315D2" w:rsidRDefault="00D34878" w:rsidP="00C21CEA">
      <w:pPr>
        <w:numPr>
          <w:ilvl w:val="0"/>
          <w:numId w:val="15"/>
        </w:numPr>
        <w:overflowPunct w:val="0"/>
        <w:autoSpaceDE w:val="0"/>
        <w:autoSpaceDN w:val="0"/>
        <w:adjustRightInd w:val="0"/>
        <w:textAlignment w:val="baseline"/>
        <w:rPr>
          <w:rFonts w:cs="Arial"/>
          <w:sz w:val="22"/>
        </w:rPr>
      </w:pPr>
      <w:r w:rsidRPr="007315D2">
        <w:rPr>
          <w:rFonts w:cs="Arial"/>
          <w:sz w:val="22"/>
        </w:rPr>
        <w:t>Amélioration de</w:t>
      </w:r>
      <w:r w:rsidR="0091444C" w:rsidRPr="007315D2">
        <w:rPr>
          <w:rFonts w:cs="Arial"/>
          <w:sz w:val="22"/>
        </w:rPr>
        <w:t xml:space="preserve">s conditions d’études des quatre </w:t>
      </w:r>
      <w:r w:rsidR="00FE417B" w:rsidRPr="007315D2">
        <w:rPr>
          <w:rFonts w:cs="Arial"/>
          <w:sz w:val="22"/>
        </w:rPr>
        <w:t>bâtiments</w:t>
      </w:r>
      <w:r w:rsidR="0091444C" w:rsidRPr="007315D2">
        <w:rPr>
          <w:rFonts w:cs="Arial"/>
          <w:sz w:val="22"/>
        </w:rPr>
        <w:t xml:space="preserve"> scolaires ciblés dans la ville de Kindu ;</w:t>
      </w:r>
    </w:p>
    <w:p w14:paraId="2AE33F84" w14:textId="38776E17" w:rsidR="00D34878" w:rsidRPr="007315D2" w:rsidRDefault="0091444C" w:rsidP="00C21CEA">
      <w:pPr>
        <w:numPr>
          <w:ilvl w:val="0"/>
          <w:numId w:val="15"/>
        </w:numPr>
        <w:overflowPunct w:val="0"/>
        <w:autoSpaceDE w:val="0"/>
        <w:autoSpaceDN w:val="0"/>
        <w:adjustRightInd w:val="0"/>
        <w:textAlignment w:val="baseline"/>
        <w:rPr>
          <w:rFonts w:cs="Arial"/>
          <w:sz w:val="22"/>
        </w:rPr>
      </w:pPr>
      <w:r w:rsidRPr="007315D2">
        <w:rPr>
          <w:rFonts w:cs="Arial"/>
          <w:sz w:val="22"/>
        </w:rPr>
        <w:t>Amélioration des conditions d’hygiène scolaire ;</w:t>
      </w:r>
    </w:p>
    <w:p w14:paraId="6B087248" w14:textId="2359B4E8" w:rsidR="00D34878" w:rsidRPr="007315D2" w:rsidRDefault="00D34878" w:rsidP="00C21CEA">
      <w:pPr>
        <w:numPr>
          <w:ilvl w:val="0"/>
          <w:numId w:val="15"/>
        </w:numPr>
        <w:overflowPunct w:val="0"/>
        <w:autoSpaceDE w:val="0"/>
        <w:autoSpaceDN w:val="0"/>
        <w:adjustRightInd w:val="0"/>
        <w:textAlignment w:val="baseline"/>
        <w:rPr>
          <w:rFonts w:cs="Arial"/>
          <w:sz w:val="22"/>
        </w:rPr>
      </w:pPr>
      <w:r w:rsidRPr="007315D2">
        <w:rPr>
          <w:rFonts w:cs="Arial"/>
          <w:sz w:val="22"/>
        </w:rPr>
        <w:t xml:space="preserve">Réduction significative de la prévalence des maladies hydriques </w:t>
      </w:r>
      <w:proofErr w:type="gramStart"/>
      <w:r w:rsidR="00960415" w:rsidRPr="007315D2">
        <w:rPr>
          <w:rFonts w:cs="Arial"/>
          <w:sz w:val="22"/>
        </w:rPr>
        <w:t xml:space="preserve">suite </w:t>
      </w:r>
      <w:r w:rsidR="0091444C" w:rsidRPr="007315D2">
        <w:rPr>
          <w:rFonts w:cs="Arial"/>
          <w:sz w:val="22"/>
        </w:rPr>
        <w:t>aux</w:t>
      </w:r>
      <w:proofErr w:type="gramEnd"/>
      <w:r w:rsidR="0091444C" w:rsidRPr="007315D2">
        <w:rPr>
          <w:rFonts w:cs="Arial"/>
          <w:sz w:val="22"/>
        </w:rPr>
        <w:t xml:space="preserve"> travaux de forage pour approvisionnement en eau potable</w:t>
      </w:r>
      <w:r w:rsidR="00960415" w:rsidRPr="007315D2">
        <w:rPr>
          <w:rFonts w:cs="Arial"/>
          <w:sz w:val="22"/>
        </w:rPr>
        <w:t xml:space="preserve"> </w:t>
      </w:r>
      <w:r w:rsidRPr="007315D2">
        <w:rPr>
          <w:rFonts w:cs="Arial"/>
          <w:sz w:val="22"/>
        </w:rPr>
        <w:t xml:space="preserve">; </w:t>
      </w:r>
    </w:p>
    <w:p w14:paraId="5DC8E95A" w14:textId="6F680218" w:rsidR="00D34878" w:rsidRPr="007315D2" w:rsidRDefault="00D34878" w:rsidP="00C21CEA">
      <w:pPr>
        <w:numPr>
          <w:ilvl w:val="0"/>
          <w:numId w:val="15"/>
        </w:numPr>
        <w:overflowPunct w:val="0"/>
        <w:autoSpaceDE w:val="0"/>
        <w:autoSpaceDN w:val="0"/>
        <w:adjustRightInd w:val="0"/>
        <w:textAlignment w:val="baseline"/>
        <w:rPr>
          <w:rFonts w:cs="Arial"/>
          <w:sz w:val="22"/>
        </w:rPr>
      </w:pPr>
      <w:r w:rsidRPr="007315D2">
        <w:rPr>
          <w:rFonts w:cs="Arial"/>
          <w:sz w:val="22"/>
        </w:rPr>
        <w:t xml:space="preserve">Création d’emplois temporaires </w:t>
      </w:r>
      <w:r w:rsidR="008823B9" w:rsidRPr="007315D2">
        <w:rPr>
          <w:rFonts w:cs="Arial"/>
          <w:sz w:val="22"/>
        </w:rPr>
        <w:t xml:space="preserve">± </w:t>
      </w:r>
      <w:r w:rsidR="00672500" w:rsidRPr="007315D2">
        <w:rPr>
          <w:rFonts w:cs="Arial"/>
          <w:sz w:val="22"/>
        </w:rPr>
        <w:t>2</w:t>
      </w:r>
      <w:r w:rsidR="00DB5678" w:rsidRPr="007315D2">
        <w:rPr>
          <w:rFonts w:cs="Arial"/>
          <w:sz w:val="22"/>
        </w:rPr>
        <w:t>0</w:t>
      </w:r>
      <w:r w:rsidR="008823B9" w:rsidRPr="007315D2">
        <w:rPr>
          <w:rFonts w:cs="Arial"/>
          <w:sz w:val="22"/>
        </w:rPr>
        <w:t xml:space="preserve">0 travailleurs </w:t>
      </w:r>
      <w:r w:rsidRPr="007315D2">
        <w:rPr>
          <w:rFonts w:cs="Arial"/>
          <w:sz w:val="22"/>
        </w:rPr>
        <w:t>parmi la population urbaine et périurbaine à travers des travaux à Haute Intensité de Main-d’œuvre (HIMO) ;</w:t>
      </w:r>
    </w:p>
    <w:p w14:paraId="7FAD032C" w14:textId="272D1695" w:rsidR="00D34878" w:rsidRPr="007315D2" w:rsidRDefault="00D34878" w:rsidP="00C21CEA">
      <w:pPr>
        <w:numPr>
          <w:ilvl w:val="0"/>
          <w:numId w:val="15"/>
        </w:numPr>
        <w:overflowPunct w:val="0"/>
        <w:autoSpaceDE w:val="0"/>
        <w:autoSpaceDN w:val="0"/>
        <w:adjustRightInd w:val="0"/>
        <w:textAlignment w:val="baseline"/>
        <w:rPr>
          <w:rFonts w:cs="Arial"/>
          <w:sz w:val="22"/>
        </w:rPr>
      </w:pPr>
      <w:r w:rsidRPr="007315D2">
        <w:rPr>
          <w:rFonts w:cs="Arial"/>
          <w:sz w:val="22"/>
        </w:rPr>
        <w:t xml:space="preserve">Accroissement de revenus des femmes dans les activités de restauration, du petit commerce </w:t>
      </w:r>
      <w:r w:rsidR="008823B9" w:rsidRPr="007315D2">
        <w:rPr>
          <w:rFonts w:cs="Arial"/>
          <w:sz w:val="22"/>
        </w:rPr>
        <w:t xml:space="preserve">pour une alimentation journalière ± </w:t>
      </w:r>
      <w:r w:rsidR="00672500" w:rsidRPr="007315D2">
        <w:rPr>
          <w:rFonts w:cs="Arial"/>
          <w:sz w:val="22"/>
        </w:rPr>
        <w:t>25</w:t>
      </w:r>
      <w:r w:rsidR="0019363F" w:rsidRPr="007315D2">
        <w:rPr>
          <w:rFonts w:cs="Arial"/>
          <w:sz w:val="22"/>
        </w:rPr>
        <w:t>0</w:t>
      </w:r>
      <w:r w:rsidR="008823B9" w:rsidRPr="007315D2">
        <w:rPr>
          <w:rFonts w:cs="Arial"/>
          <w:sz w:val="22"/>
        </w:rPr>
        <w:t xml:space="preserve"> travailleurs d</w:t>
      </w:r>
      <w:r w:rsidR="000B1B2B" w:rsidRPr="007315D2">
        <w:rPr>
          <w:rFonts w:cs="Arial"/>
          <w:sz w:val="22"/>
        </w:rPr>
        <w:t>es</w:t>
      </w:r>
      <w:r w:rsidR="008823B9" w:rsidRPr="007315D2">
        <w:rPr>
          <w:rFonts w:cs="Arial"/>
          <w:sz w:val="22"/>
        </w:rPr>
        <w:t xml:space="preserve"> chantier</w:t>
      </w:r>
      <w:r w:rsidR="000B1B2B" w:rsidRPr="007315D2">
        <w:rPr>
          <w:rFonts w:cs="Arial"/>
          <w:sz w:val="22"/>
        </w:rPr>
        <w:t>s</w:t>
      </w:r>
      <w:r w:rsidR="008823B9" w:rsidRPr="007315D2">
        <w:rPr>
          <w:rFonts w:cs="Arial"/>
          <w:sz w:val="22"/>
        </w:rPr>
        <w:t xml:space="preserve"> </w:t>
      </w:r>
      <w:r w:rsidRPr="007315D2">
        <w:rPr>
          <w:rFonts w:cs="Arial"/>
          <w:sz w:val="22"/>
        </w:rPr>
        <w:t>;</w:t>
      </w:r>
    </w:p>
    <w:p w14:paraId="2B5FBB40" w14:textId="249C42A8" w:rsidR="00D34878" w:rsidRPr="007315D2" w:rsidRDefault="00D34878" w:rsidP="00C21CEA">
      <w:pPr>
        <w:numPr>
          <w:ilvl w:val="0"/>
          <w:numId w:val="15"/>
        </w:numPr>
        <w:overflowPunct w:val="0"/>
        <w:autoSpaceDE w:val="0"/>
        <w:autoSpaceDN w:val="0"/>
        <w:adjustRightInd w:val="0"/>
        <w:textAlignment w:val="baseline"/>
        <w:rPr>
          <w:rFonts w:cs="Arial"/>
          <w:sz w:val="22"/>
        </w:rPr>
      </w:pPr>
      <w:r w:rsidRPr="007315D2">
        <w:rPr>
          <w:rFonts w:cs="Arial"/>
          <w:sz w:val="22"/>
        </w:rPr>
        <w:t xml:space="preserve">Recrutement des entreprises de sous-traitance pour la réalisation de certains travaux de chantier, l’émondage d'arbres, la replantation d'arbres, la gestion des déchets du chantier, </w:t>
      </w:r>
      <w:r w:rsidR="000B1B2B" w:rsidRPr="007315D2">
        <w:rPr>
          <w:rFonts w:cs="Arial"/>
          <w:sz w:val="22"/>
        </w:rPr>
        <w:t xml:space="preserve">fabrication des bancs, tables, armoires </w:t>
      </w:r>
      <w:r w:rsidRPr="007315D2">
        <w:rPr>
          <w:rFonts w:cs="Arial"/>
          <w:sz w:val="22"/>
        </w:rPr>
        <w:t xml:space="preserve">etc. </w:t>
      </w:r>
    </w:p>
    <w:p w14:paraId="7B177B91" w14:textId="4C17FFD8" w:rsidR="000B1B2B" w:rsidRPr="007315D2" w:rsidRDefault="000B1B2B" w:rsidP="00C21CEA">
      <w:pPr>
        <w:numPr>
          <w:ilvl w:val="0"/>
          <w:numId w:val="15"/>
        </w:numPr>
        <w:overflowPunct w:val="0"/>
        <w:autoSpaceDE w:val="0"/>
        <w:autoSpaceDN w:val="0"/>
        <w:adjustRightInd w:val="0"/>
        <w:textAlignment w:val="baseline"/>
        <w:rPr>
          <w:rFonts w:cs="Arial"/>
          <w:sz w:val="22"/>
        </w:rPr>
      </w:pPr>
      <w:r w:rsidRPr="007315D2">
        <w:rPr>
          <w:rFonts w:cs="Arial"/>
          <w:sz w:val="22"/>
        </w:rPr>
        <w:t>Recrutement des entreprises de sous-traitance pour les travaux de forage pour alimentation en eau potable au sein des quatre écoles de la ville de Kindu.</w:t>
      </w:r>
    </w:p>
    <w:p w14:paraId="129F614A" w14:textId="77777777" w:rsidR="00D34878" w:rsidRPr="007315D2" w:rsidRDefault="00D34878" w:rsidP="00D34878">
      <w:pPr>
        <w:pStyle w:val="TRAFI11"/>
        <w:ind w:left="0" w:firstLine="0"/>
        <w:outlineLvl w:val="1"/>
        <w:rPr>
          <w:i/>
          <w:sz w:val="22"/>
          <w:szCs w:val="22"/>
          <w:u w:val="single"/>
        </w:rPr>
      </w:pPr>
    </w:p>
    <w:p w14:paraId="076421F6" w14:textId="13BF2FF1" w:rsidR="00D34878" w:rsidRPr="00A0146D" w:rsidRDefault="00D34878" w:rsidP="00A0146D">
      <w:pPr>
        <w:pStyle w:val="Titre2"/>
        <w:numPr>
          <w:ilvl w:val="2"/>
          <w:numId w:val="5"/>
        </w:numPr>
        <w:ind w:left="1260" w:hanging="630"/>
        <w:rPr>
          <w:rFonts w:cs="Arial"/>
          <w:i/>
          <w:sz w:val="22"/>
          <w:szCs w:val="22"/>
        </w:rPr>
      </w:pPr>
      <w:bookmarkStart w:id="832" w:name="_Toc536023470"/>
      <w:r w:rsidRPr="00A0146D">
        <w:rPr>
          <w:rFonts w:cs="Arial"/>
          <w:i/>
          <w:sz w:val="22"/>
          <w:szCs w:val="22"/>
        </w:rPr>
        <w:t xml:space="preserve">Impacts environnementaux </w:t>
      </w:r>
      <w:r w:rsidR="00331A27">
        <w:rPr>
          <w:rFonts w:cs="Arial"/>
          <w:i/>
          <w:sz w:val="22"/>
          <w:szCs w:val="22"/>
        </w:rPr>
        <w:t xml:space="preserve">et sociaux </w:t>
      </w:r>
      <w:r w:rsidRPr="00A0146D">
        <w:rPr>
          <w:rFonts w:cs="Arial"/>
          <w:i/>
          <w:sz w:val="22"/>
          <w:szCs w:val="22"/>
        </w:rPr>
        <w:t>négatifs</w:t>
      </w:r>
      <w:bookmarkEnd w:id="832"/>
    </w:p>
    <w:p w14:paraId="2777982F" w14:textId="77777777" w:rsidR="00D34878" w:rsidRPr="007315D2" w:rsidRDefault="00D34878" w:rsidP="00D34878">
      <w:pPr>
        <w:rPr>
          <w:rFonts w:cs="Arial"/>
          <w:sz w:val="22"/>
        </w:rPr>
      </w:pPr>
    </w:p>
    <w:p w14:paraId="3216174B" w14:textId="28B3BE00" w:rsidR="00D34878" w:rsidRPr="007315D2" w:rsidRDefault="00D34878" w:rsidP="00D34878">
      <w:pPr>
        <w:rPr>
          <w:rFonts w:cs="Arial"/>
          <w:sz w:val="22"/>
        </w:rPr>
      </w:pPr>
      <w:r w:rsidRPr="007315D2">
        <w:rPr>
          <w:rFonts w:cs="Arial"/>
          <w:sz w:val="22"/>
        </w:rPr>
        <w:t xml:space="preserve">Les impacts environnementaux négatifs identifiés dans le cadre de la construction des </w:t>
      </w:r>
      <w:proofErr w:type="spellStart"/>
      <w:r w:rsidR="005F3A70" w:rsidRPr="007315D2">
        <w:rPr>
          <w:rFonts w:cs="Arial"/>
          <w:sz w:val="22"/>
        </w:rPr>
        <w:t>batments</w:t>
      </w:r>
      <w:proofErr w:type="spellEnd"/>
      <w:r w:rsidR="005F3A70" w:rsidRPr="007315D2">
        <w:rPr>
          <w:rFonts w:cs="Arial"/>
          <w:sz w:val="22"/>
        </w:rPr>
        <w:t xml:space="preserve"> scolaires</w:t>
      </w:r>
      <w:r w:rsidRPr="007315D2">
        <w:rPr>
          <w:rFonts w:cs="Arial"/>
          <w:sz w:val="22"/>
        </w:rPr>
        <w:t xml:space="preserve"> de la ville de Kindu sont :</w:t>
      </w:r>
    </w:p>
    <w:p w14:paraId="14887862" w14:textId="77777777" w:rsidR="00D34878" w:rsidRPr="007315D2" w:rsidRDefault="00D34878" w:rsidP="00D34878">
      <w:pPr>
        <w:rPr>
          <w:rFonts w:cs="Arial"/>
          <w:sz w:val="22"/>
        </w:rPr>
      </w:pPr>
    </w:p>
    <w:p w14:paraId="527EFCCD" w14:textId="28FB50E2" w:rsidR="00D34878" w:rsidRPr="007315D2" w:rsidRDefault="00D34878" w:rsidP="00CF7557">
      <w:pPr>
        <w:pStyle w:val="Paragraphedeliste"/>
        <w:numPr>
          <w:ilvl w:val="0"/>
          <w:numId w:val="8"/>
        </w:numPr>
        <w:ind w:left="709" w:hanging="349"/>
        <w:rPr>
          <w:rFonts w:cs="Arial"/>
          <w:sz w:val="22"/>
        </w:rPr>
      </w:pPr>
      <w:r w:rsidRPr="007315D2">
        <w:rPr>
          <w:rFonts w:cs="Arial"/>
          <w:sz w:val="22"/>
        </w:rPr>
        <w:t xml:space="preserve">Perte du couvert végétal </w:t>
      </w:r>
      <w:r w:rsidR="00630719" w:rsidRPr="007315D2">
        <w:rPr>
          <w:rFonts w:cs="Arial"/>
          <w:sz w:val="22"/>
        </w:rPr>
        <w:t xml:space="preserve">d’une superficie estimée à </w:t>
      </w:r>
      <w:r w:rsidR="000B1B2B" w:rsidRPr="007315D2">
        <w:rPr>
          <w:rFonts w:cs="Arial"/>
          <w:sz w:val="22"/>
        </w:rPr>
        <w:t>12 000</w:t>
      </w:r>
      <w:r w:rsidR="00630719" w:rsidRPr="007315D2">
        <w:rPr>
          <w:rFonts w:cs="Arial"/>
          <w:sz w:val="22"/>
        </w:rPr>
        <w:t xml:space="preserve"> m</w:t>
      </w:r>
      <w:r w:rsidR="00630719" w:rsidRPr="007315D2">
        <w:rPr>
          <w:rFonts w:cs="Arial"/>
          <w:sz w:val="22"/>
          <w:vertAlign w:val="superscript"/>
        </w:rPr>
        <w:t>2</w:t>
      </w:r>
      <w:r w:rsidR="000F4DC1" w:rsidRPr="007315D2">
        <w:rPr>
          <w:rFonts w:cs="Arial"/>
          <w:sz w:val="22"/>
          <w:vertAlign w:val="superscript"/>
        </w:rPr>
        <w:t xml:space="preserve"> </w:t>
      </w:r>
      <w:r w:rsidR="000B1B2B" w:rsidRPr="007315D2">
        <w:rPr>
          <w:rFonts w:cs="Arial"/>
          <w:sz w:val="22"/>
        </w:rPr>
        <w:t xml:space="preserve">pour les quatre écoles </w:t>
      </w:r>
      <w:r w:rsidRPr="007315D2">
        <w:rPr>
          <w:rFonts w:cs="Arial"/>
          <w:sz w:val="22"/>
        </w:rPr>
        <w:t xml:space="preserve">et érosion du sol </w:t>
      </w:r>
      <w:proofErr w:type="gramStart"/>
      <w:r w:rsidRPr="007315D2">
        <w:rPr>
          <w:rFonts w:cs="Arial"/>
          <w:sz w:val="22"/>
        </w:rPr>
        <w:t>suite aux</w:t>
      </w:r>
      <w:proofErr w:type="gramEnd"/>
      <w:r w:rsidRPr="007315D2">
        <w:rPr>
          <w:rFonts w:cs="Arial"/>
          <w:sz w:val="22"/>
        </w:rPr>
        <w:t xml:space="preserve"> travaux de </w:t>
      </w:r>
      <w:r w:rsidR="000B1B2B" w:rsidRPr="007315D2">
        <w:rPr>
          <w:rFonts w:cs="Arial"/>
          <w:sz w:val="22"/>
        </w:rPr>
        <w:t xml:space="preserve">forage et fouille de fondation des </w:t>
      </w:r>
      <w:r w:rsidR="00FE417B" w:rsidRPr="007315D2">
        <w:rPr>
          <w:rFonts w:cs="Arial"/>
          <w:sz w:val="22"/>
        </w:rPr>
        <w:t>bâtiments</w:t>
      </w:r>
      <w:r w:rsidR="000B1B2B" w:rsidRPr="007315D2">
        <w:rPr>
          <w:rFonts w:cs="Arial"/>
          <w:sz w:val="22"/>
        </w:rPr>
        <w:t xml:space="preserve"> scolaires, bureau de directeur, </w:t>
      </w:r>
      <w:proofErr w:type="spellStart"/>
      <w:r w:rsidR="000B1B2B" w:rsidRPr="007315D2">
        <w:rPr>
          <w:rFonts w:cs="Arial"/>
          <w:sz w:val="22"/>
        </w:rPr>
        <w:t>clotures</w:t>
      </w:r>
      <w:proofErr w:type="spellEnd"/>
      <w:r w:rsidR="000B1B2B" w:rsidRPr="007315D2">
        <w:rPr>
          <w:rFonts w:cs="Arial"/>
          <w:sz w:val="22"/>
        </w:rPr>
        <w:t xml:space="preserve"> et installations sanitaires</w:t>
      </w:r>
      <w:r w:rsidRPr="007315D2">
        <w:rPr>
          <w:rFonts w:cs="Arial"/>
          <w:sz w:val="22"/>
        </w:rPr>
        <w:t> ;</w:t>
      </w:r>
    </w:p>
    <w:p w14:paraId="6CB51CF6" w14:textId="77777777" w:rsidR="00D34878" w:rsidRPr="007315D2" w:rsidRDefault="00D34878" w:rsidP="00CF7557">
      <w:pPr>
        <w:pStyle w:val="Paragraphedeliste"/>
        <w:numPr>
          <w:ilvl w:val="0"/>
          <w:numId w:val="8"/>
        </w:numPr>
        <w:ind w:left="709" w:hanging="349"/>
        <w:rPr>
          <w:rFonts w:cs="Arial"/>
          <w:sz w:val="22"/>
        </w:rPr>
      </w:pPr>
      <w:r w:rsidRPr="007315D2">
        <w:rPr>
          <w:rFonts w:cs="Arial"/>
          <w:sz w:val="22"/>
        </w:rPr>
        <w:t>Altération du paysage dans l’emprise des travaux ;</w:t>
      </w:r>
    </w:p>
    <w:p w14:paraId="7B24F70F" w14:textId="4C5ABE20" w:rsidR="00D34878" w:rsidRPr="007315D2" w:rsidRDefault="00D34878" w:rsidP="00CF7557">
      <w:pPr>
        <w:pStyle w:val="Paragraphedeliste"/>
        <w:numPr>
          <w:ilvl w:val="0"/>
          <w:numId w:val="8"/>
        </w:numPr>
        <w:ind w:left="709" w:hanging="349"/>
        <w:rPr>
          <w:rFonts w:cs="Arial"/>
          <w:sz w:val="22"/>
        </w:rPr>
      </w:pPr>
      <w:r w:rsidRPr="007315D2">
        <w:rPr>
          <w:rFonts w:cs="Arial"/>
          <w:sz w:val="22"/>
        </w:rPr>
        <w:t>Accident corporel lors des travaux de</w:t>
      </w:r>
      <w:r w:rsidR="000B1B2B" w:rsidRPr="007315D2">
        <w:rPr>
          <w:rFonts w:cs="Arial"/>
          <w:sz w:val="22"/>
        </w:rPr>
        <w:t xml:space="preserve"> construction des </w:t>
      </w:r>
      <w:r w:rsidR="00FE417B" w:rsidRPr="007315D2">
        <w:rPr>
          <w:rFonts w:cs="Arial"/>
          <w:sz w:val="22"/>
        </w:rPr>
        <w:t>bâtiments</w:t>
      </w:r>
      <w:r w:rsidR="000B1B2B" w:rsidRPr="007315D2">
        <w:rPr>
          <w:rFonts w:cs="Arial"/>
          <w:sz w:val="22"/>
        </w:rPr>
        <w:t xml:space="preserve"> scolaires</w:t>
      </w:r>
      <w:r w:rsidR="005F3A70" w:rsidRPr="007315D2">
        <w:rPr>
          <w:rFonts w:cs="Arial"/>
          <w:sz w:val="22"/>
        </w:rPr>
        <w:t xml:space="preserve"> </w:t>
      </w:r>
      <w:r w:rsidRPr="007315D2">
        <w:rPr>
          <w:rFonts w:cs="Arial"/>
          <w:sz w:val="22"/>
        </w:rPr>
        <w:t>;</w:t>
      </w:r>
    </w:p>
    <w:p w14:paraId="5426F7A7" w14:textId="503CAB2A" w:rsidR="00D34878" w:rsidRPr="007315D2" w:rsidRDefault="00D34878" w:rsidP="00CF7557">
      <w:pPr>
        <w:pStyle w:val="Paragraphedeliste"/>
        <w:numPr>
          <w:ilvl w:val="0"/>
          <w:numId w:val="8"/>
        </w:numPr>
        <w:ind w:left="709" w:hanging="349"/>
        <w:rPr>
          <w:rFonts w:cs="Arial"/>
          <w:sz w:val="22"/>
        </w:rPr>
      </w:pPr>
      <w:r w:rsidRPr="007315D2">
        <w:rPr>
          <w:rFonts w:cs="Arial"/>
          <w:sz w:val="22"/>
        </w:rPr>
        <w:t xml:space="preserve">Nuisance sonore pendant les travaux de </w:t>
      </w:r>
      <w:r w:rsidR="00630719" w:rsidRPr="007315D2">
        <w:rPr>
          <w:rFonts w:cs="Arial"/>
          <w:sz w:val="22"/>
        </w:rPr>
        <w:t xml:space="preserve">destruction du bâtiment existant </w:t>
      </w:r>
      <w:r w:rsidR="000B1B2B" w:rsidRPr="007315D2">
        <w:rPr>
          <w:rFonts w:cs="Arial"/>
          <w:sz w:val="22"/>
        </w:rPr>
        <w:t xml:space="preserve">et lors des travaux de tôlage des nouveaux </w:t>
      </w:r>
      <w:r w:rsidR="00FE417B" w:rsidRPr="007315D2">
        <w:rPr>
          <w:rFonts w:cs="Arial"/>
          <w:sz w:val="22"/>
        </w:rPr>
        <w:t>bâtiments</w:t>
      </w:r>
      <w:r w:rsidR="000B1B2B" w:rsidRPr="007315D2">
        <w:rPr>
          <w:rFonts w:cs="Arial"/>
          <w:sz w:val="22"/>
        </w:rPr>
        <w:t xml:space="preserve"> scolaires</w:t>
      </w:r>
    </w:p>
    <w:p w14:paraId="44C17ACB" w14:textId="4CFAC8B6" w:rsidR="00D34878" w:rsidRPr="007315D2" w:rsidRDefault="00D34878" w:rsidP="00CF7557">
      <w:pPr>
        <w:pStyle w:val="Paragraphedeliste"/>
        <w:numPr>
          <w:ilvl w:val="0"/>
          <w:numId w:val="8"/>
        </w:numPr>
        <w:ind w:left="709" w:hanging="349"/>
        <w:rPr>
          <w:rFonts w:cs="Arial"/>
          <w:sz w:val="22"/>
        </w:rPr>
      </w:pPr>
      <w:r w:rsidRPr="007315D2">
        <w:rPr>
          <w:rFonts w:cs="Arial"/>
          <w:sz w:val="22"/>
        </w:rPr>
        <w:t>Pollution de l'air par les particules de poussières due les travaux de destruction d</w:t>
      </w:r>
      <w:r w:rsidR="000B1B2B" w:rsidRPr="007315D2">
        <w:rPr>
          <w:rFonts w:cs="Arial"/>
          <w:sz w:val="22"/>
        </w:rPr>
        <w:t>es quatre</w:t>
      </w:r>
      <w:r w:rsidRPr="007315D2">
        <w:rPr>
          <w:rFonts w:cs="Arial"/>
          <w:sz w:val="22"/>
        </w:rPr>
        <w:t xml:space="preserve"> bâtiment</w:t>
      </w:r>
      <w:r w:rsidR="000B1B2B" w:rsidRPr="007315D2">
        <w:rPr>
          <w:rFonts w:cs="Arial"/>
          <w:sz w:val="22"/>
        </w:rPr>
        <w:t xml:space="preserve">s scolaires </w:t>
      </w:r>
      <w:r w:rsidR="00DB7EC0" w:rsidRPr="007315D2">
        <w:rPr>
          <w:rFonts w:cs="Arial"/>
          <w:sz w:val="22"/>
        </w:rPr>
        <w:t>ciblés dans la ville de Kindu</w:t>
      </w:r>
      <w:r w:rsidR="000B1B2B" w:rsidRPr="007315D2">
        <w:rPr>
          <w:rFonts w:cs="Arial"/>
          <w:sz w:val="22"/>
        </w:rPr>
        <w:t xml:space="preserve"> </w:t>
      </w:r>
      <w:r w:rsidRPr="007315D2">
        <w:rPr>
          <w:rFonts w:cs="Arial"/>
          <w:sz w:val="22"/>
        </w:rPr>
        <w:t>;</w:t>
      </w:r>
    </w:p>
    <w:p w14:paraId="4D908B39" w14:textId="427F466B" w:rsidR="00D34878" w:rsidRPr="007315D2" w:rsidRDefault="00D34878" w:rsidP="00CF7557">
      <w:pPr>
        <w:pStyle w:val="Paragraphedeliste"/>
        <w:numPr>
          <w:ilvl w:val="0"/>
          <w:numId w:val="8"/>
        </w:numPr>
        <w:ind w:left="709" w:hanging="349"/>
        <w:rPr>
          <w:rFonts w:cs="Arial"/>
          <w:sz w:val="22"/>
        </w:rPr>
      </w:pPr>
      <w:r w:rsidRPr="007315D2">
        <w:rPr>
          <w:rFonts w:cs="Arial"/>
          <w:sz w:val="22"/>
        </w:rPr>
        <w:t>Pollution du sol par déversement accidentel des hydrocarbures lors du fonctionnement du groupe électrogène, d’entretien des véhicules et des engins pendant les travaux de</w:t>
      </w:r>
      <w:r w:rsidR="00DB7EC0" w:rsidRPr="007315D2">
        <w:rPr>
          <w:rFonts w:cs="Arial"/>
          <w:sz w:val="22"/>
        </w:rPr>
        <w:t xml:space="preserve"> construction et/ou réhabilitation des quatre </w:t>
      </w:r>
      <w:r w:rsidR="00FE417B" w:rsidRPr="007315D2">
        <w:rPr>
          <w:rFonts w:cs="Arial"/>
          <w:sz w:val="22"/>
        </w:rPr>
        <w:t>bâtiments</w:t>
      </w:r>
      <w:r w:rsidR="00DB7EC0" w:rsidRPr="007315D2">
        <w:rPr>
          <w:rFonts w:cs="Arial"/>
          <w:sz w:val="22"/>
        </w:rPr>
        <w:t xml:space="preserve"> scolaire ciblés dans la ville de Kindu</w:t>
      </w:r>
      <w:r w:rsidR="00DB6292" w:rsidRPr="007315D2">
        <w:rPr>
          <w:rFonts w:cs="Arial"/>
          <w:sz w:val="22"/>
        </w:rPr>
        <w:t xml:space="preserve"> </w:t>
      </w:r>
      <w:r w:rsidRPr="007315D2">
        <w:rPr>
          <w:rFonts w:cs="Arial"/>
          <w:sz w:val="22"/>
        </w:rPr>
        <w:t>;</w:t>
      </w:r>
    </w:p>
    <w:p w14:paraId="3D39DC81" w14:textId="77777777" w:rsidR="00D34878" w:rsidRPr="007315D2" w:rsidRDefault="00D34878" w:rsidP="00CF7557">
      <w:pPr>
        <w:pStyle w:val="Paragraphedeliste"/>
        <w:numPr>
          <w:ilvl w:val="0"/>
          <w:numId w:val="8"/>
        </w:numPr>
        <w:ind w:left="709" w:hanging="349"/>
        <w:rPr>
          <w:rFonts w:cs="Arial"/>
          <w:sz w:val="22"/>
        </w:rPr>
      </w:pPr>
      <w:r w:rsidRPr="007315D2">
        <w:rPr>
          <w:rFonts w:cs="Arial"/>
          <w:sz w:val="22"/>
        </w:rPr>
        <w:t xml:space="preserve">Émissions de gaz à effet de serre et de fumée </w:t>
      </w:r>
      <w:proofErr w:type="gramStart"/>
      <w:r w:rsidRPr="007315D2">
        <w:rPr>
          <w:rFonts w:cs="Arial"/>
          <w:sz w:val="22"/>
        </w:rPr>
        <w:t>suite à</w:t>
      </w:r>
      <w:proofErr w:type="gramEnd"/>
      <w:r w:rsidRPr="007315D2">
        <w:rPr>
          <w:rFonts w:cs="Arial"/>
          <w:sz w:val="22"/>
        </w:rPr>
        <w:t xml:space="preserve"> la circulation des véhicules et engins ainsi que lors de fonctionnement du groupe électrogène </w:t>
      </w:r>
      <w:r w:rsidR="00630719" w:rsidRPr="007315D2">
        <w:rPr>
          <w:rFonts w:cs="Arial"/>
          <w:sz w:val="22"/>
        </w:rPr>
        <w:t xml:space="preserve">dans les chantiers </w:t>
      </w:r>
      <w:r w:rsidRPr="007315D2">
        <w:rPr>
          <w:rFonts w:cs="Arial"/>
          <w:sz w:val="22"/>
        </w:rPr>
        <w:t>;</w:t>
      </w:r>
    </w:p>
    <w:p w14:paraId="4B95133A" w14:textId="77777777" w:rsidR="005F3A70" w:rsidRPr="007315D2" w:rsidRDefault="005F3A70">
      <w:pPr>
        <w:rPr>
          <w:rFonts w:cs="Arial"/>
          <w:sz w:val="22"/>
        </w:rPr>
      </w:pPr>
    </w:p>
    <w:p w14:paraId="25DC8CA6" w14:textId="173C84C6" w:rsidR="005F3A70" w:rsidRPr="00CE43DE" w:rsidRDefault="00EF6C49">
      <w:pPr>
        <w:rPr>
          <w:rFonts w:cs="Arial"/>
          <w:szCs w:val="21"/>
        </w:rPr>
        <w:sectPr w:rsidR="005F3A70" w:rsidRPr="00CE43DE" w:rsidSect="00254B0E">
          <w:pgSz w:w="11907" w:h="16839" w:code="9"/>
          <w:pgMar w:top="1138" w:right="1411" w:bottom="810" w:left="1282" w:header="706" w:footer="325" w:gutter="0"/>
          <w:cols w:space="708"/>
          <w:docGrid w:linePitch="360"/>
        </w:sectPr>
      </w:pPr>
      <w:r w:rsidRPr="007315D2">
        <w:rPr>
          <w:rFonts w:cs="Arial"/>
          <w:sz w:val="22"/>
        </w:rPr>
        <w:t>Le tableau ci-dessous aborde l’</w:t>
      </w:r>
      <w:r w:rsidRPr="007315D2">
        <w:rPr>
          <w:sz w:val="22"/>
        </w:rPr>
        <w:t>évaluation de l’importance des impacts de la phase de préparation du site.</w:t>
      </w:r>
    </w:p>
    <w:p w14:paraId="29392635" w14:textId="34462307" w:rsidR="001E0175" w:rsidRPr="007315D2" w:rsidRDefault="001E0175" w:rsidP="001E0175">
      <w:pPr>
        <w:pStyle w:val="Default"/>
        <w:spacing w:line="276" w:lineRule="auto"/>
        <w:jc w:val="both"/>
        <w:rPr>
          <w:sz w:val="22"/>
          <w:szCs w:val="22"/>
        </w:rPr>
      </w:pPr>
      <w:bookmarkStart w:id="833" w:name="_Toc536015401"/>
      <w:r w:rsidRPr="007315D2">
        <w:rPr>
          <w:sz w:val="22"/>
          <w:szCs w:val="22"/>
        </w:rPr>
        <w:lastRenderedPageBreak/>
        <w:t xml:space="preserve">Tableau </w:t>
      </w:r>
      <w:r w:rsidR="00700454" w:rsidRPr="007315D2">
        <w:rPr>
          <w:sz w:val="22"/>
          <w:szCs w:val="22"/>
        </w:rPr>
        <w:fldChar w:fldCharType="begin"/>
      </w:r>
      <w:r w:rsidRPr="007315D2">
        <w:rPr>
          <w:sz w:val="22"/>
          <w:szCs w:val="22"/>
        </w:rPr>
        <w:instrText xml:space="preserve"> SEQ Tableau \* ARABIC </w:instrText>
      </w:r>
      <w:r w:rsidR="00700454" w:rsidRPr="007315D2">
        <w:rPr>
          <w:sz w:val="22"/>
          <w:szCs w:val="22"/>
        </w:rPr>
        <w:fldChar w:fldCharType="separate"/>
      </w:r>
      <w:r w:rsidR="0006534B">
        <w:rPr>
          <w:noProof/>
          <w:sz w:val="22"/>
          <w:szCs w:val="22"/>
        </w:rPr>
        <w:t>13</w:t>
      </w:r>
      <w:r w:rsidR="00700454" w:rsidRPr="007315D2">
        <w:rPr>
          <w:noProof/>
          <w:sz w:val="22"/>
          <w:szCs w:val="22"/>
        </w:rPr>
        <w:fldChar w:fldCharType="end"/>
      </w:r>
      <w:r w:rsidRPr="007315D2">
        <w:rPr>
          <w:sz w:val="22"/>
          <w:szCs w:val="22"/>
        </w:rPr>
        <w:t>. Évaluation de l’importance des impacts de la phase de préparation d</w:t>
      </w:r>
      <w:r w:rsidR="002D0F8C" w:rsidRPr="007315D2">
        <w:rPr>
          <w:sz w:val="22"/>
          <w:szCs w:val="22"/>
        </w:rPr>
        <w:t>es</w:t>
      </w:r>
      <w:r w:rsidRPr="007315D2">
        <w:rPr>
          <w:sz w:val="22"/>
          <w:szCs w:val="22"/>
        </w:rPr>
        <w:t xml:space="preserve"> site</w:t>
      </w:r>
      <w:r w:rsidR="002D0F8C" w:rsidRPr="007315D2">
        <w:rPr>
          <w:sz w:val="22"/>
          <w:szCs w:val="22"/>
        </w:rPr>
        <w:t>s</w:t>
      </w:r>
      <w:r w:rsidRPr="007315D2">
        <w:rPr>
          <w:sz w:val="22"/>
          <w:szCs w:val="22"/>
        </w:rPr>
        <w:t>.</w:t>
      </w:r>
      <w:bookmarkEnd w:id="833"/>
    </w:p>
    <w:p w14:paraId="107B8B13" w14:textId="77777777" w:rsidR="001E0175" w:rsidRPr="00403100" w:rsidRDefault="001E0175" w:rsidP="001E0175"/>
    <w:tbl>
      <w:tblPr>
        <w:tblW w:w="505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0"/>
        <w:gridCol w:w="2204"/>
        <w:gridCol w:w="5069"/>
        <w:gridCol w:w="1154"/>
        <w:gridCol w:w="2778"/>
      </w:tblGrid>
      <w:tr w:rsidR="0082747D" w:rsidRPr="00E8385D" w14:paraId="56F16033" w14:textId="77777777" w:rsidTr="000F4AC5">
        <w:trPr>
          <w:trHeight w:val="576"/>
        </w:trPr>
        <w:tc>
          <w:tcPr>
            <w:tcW w:w="1156" w:type="pct"/>
            <w:tcBorders>
              <w:top w:val="single" w:sz="4" w:space="0" w:color="auto"/>
            </w:tcBorders>
          </w:tcPr>
          <w:p w14:paraId="49DB5ABF" w14:textId="77777777" w:rsidR="00367469" w:rsidRPr="00E8385D" w:rsidRDefault="00367469" w:rsidP="001E0175">
            <w:pPr>
              <w:jc w:val="center"/>
              <w:rPr>
                <w:rFonts w:cs="Arial"/>
                <w:b/>
                <w:sz w:val="9"/>
                <w:szCs w:val="9"/>
              </w:rPr>
            </w:pPr>
          </w:p>
        </w:tc>
        <w:tc>
          <w:tcPr>
            <w:tcW w:w="3844" w:type="pct"/>
            <w:gridSpan w:val="4"/>
            <w:tcBorders>
              <w:top w:val="single" w:sz="4" w:space="0" w:color="auto"/>
            </w:tcBorders>
            <w:vAlign w:val="center"/>
          </w:tcPr>
          <w:p w14:paraId="6E931B99" w14:textId="41A74A54" w:rsidR="00367469" w:rsidRPr="00E8385D" w:rsidRDefault="00367469" w:rsidP="001E0175">
            <w:pPr>
              <w:jc w:val="center"/>
              <w:rPr>
                <w:rFonts w:cs="Arial"/>
                <w:b/>
                <w:sz w:val="9"/>
                <w:szCs w:val="9"/>
              </w:rPr>
            </w:pPr>
          </w:p>
          <w:p w14:paraId="1C96ADEA" w14:textId="77777777" w:rsidR="00367469" w:rsidRPr="00E8385D" w:rsidRDefault="00367469" w:rsidP="001E0175">
            <w:pPr>
              <w:jc w:val="center"/>
              <w:rPr>
                <w:rFonts w:cs="Arial"/>
                <w:b/>
                <w:sz w:val="19"/>
                <w:szCs w:val="19"/>
              </w:rPr>
            </w:pPr>
            <w:r w:rsidRPr="00E8385D">
              <w:rPr>
                <w:rFonts w:cs="Arial"/>
                <w:b/>
                <w:sz w:val="19"/>
                <w:szCs w:val="19"/>
              </w:rPr>
              <w:t>Phase de préparation</w:t>
            </w:r>
          </w:p>
          <w:p w14:paraId="5B9AA679" w14:textId="77777777" w:rsidR="00367469" w:rsidRPr="00E8385D" w:rsidRDefault="00367469" w:rsidP="001E0175">
            <w:pPr>
              <w:jc w:val="center"/>
              <w:rPr>
                <w:rFonts w:cs="Arial"/>
                <w:b/>
                <w:sz w:val="9"/>
                <w:szCs w:val="9"/>
              </w:rPr>
            </w:pPr>
          </w:p>
        </w:tc>
      </w:tr>
      <w:tr w:rsidR="00367469" w:rsidRPr="00E8385D" w14:paraId="5D916B59" w14:textId="77777777" w:rsidTr="000F4AC5">
        <w:tc>
          <w:tcPr>
            <w:tcW w:w="1156" w:type="pct"/>
            <w:tcBorders>
              <w:top w:val="single" w:sz="4" w:space="0" w:color="auto"/>
            </w:tcBorders>
            <w:vAlign w:val="center"/>
          </w:tcPr>
          <w:p w14:paraId="0504621E" w14:textId="77777777" w:rsidR="00367469" w:rsidRPr="00E8385D" w:rsidRDefault="00367469" w:rsidP="001E0175">
            <w:pPr>
              <w:autoSpaceDE w:val="0"/>
              <w:autoSpaceDN w:val="0"/>
              <w:adjustRightInd w:val="0"/>
              <w:jc w:val="center"/>
              <w:rPr>
                <w:rFonts w:cs="Arial"/>
                <w:b/>
                <w:sz w:val="19"/>
                <w:szCs w:val="19"/>
              </w:rPr>
            </w:pPr>
            <w:r w:rsidRPr="00E8385D">
              <w:rPr>
                <w:rFonts w:cs="Arial"/>
                <w:b/>
                <w:sz w:val="19"/>
                <w:szCs w:val="19"/>
              </w:rPr>
              <w:t>Sources d’impact</w:t>
            </w:r>
          </w:p>
        </w:tc>
        <w:tc>
          <w:tcPr>
            <w:tcW w:w="756" w:type="pct"/>
            <w:vAlign w:val="center"/>
          </w:tcPr>
          <w:p w14:paraId="1434C75B" w14:textId="77777777" w:rsidR="00367469" w:rsidRPr="00E8385D" w:rsidRDefault="00367469" w:rsidP="001E0175">
            <w:pPr>
              <w:jc w:val="center"/>
              <w:rPr>
                <w:rFonts w:cs="Arial"/>
                <w:b/>
                <w:sz w:val="19"/>
                <w:szCs w:val="19"/>
              </w:rPr>
            </w:pPr>
            <w:r w:rsidRPr="00E8385D">
              <w:rPr>
                <w:rFonts w:cs="Arial"/>
                <w:b/>
                <w:sz w:val="19"/>
                <w:szCs w:val="19"/>
              </w:rPr>
              <w:t>Composantes impactées</w:t>
            </w:r>
          </w:p>
        </w:tc>
        <w:tc>
          <w:tcPr>
            <w:tcW w:w="1739" w:type="pct"/>
            <w:vAlign w:val="center"/>
          </w:tcPr>
          <w:p w14:paraId="47D0B936" w14:textId="77777777" w:rsidR="00367469" w:rsidRPr="00E8385D" w:rsidRDefault="00367469" w:rsidP="001E0175">
            <w:pPr>
              <w:jc w:val="center"/>
              <w:rPr>
                <w:rFonts w:cs="Arial"/>
                <w:b/>
                <w:sz w:val="19"/>
                <w:szCs w:val="19"/>
              </w:rPr>
            </w:pPr>
            <w:r w:rsidRPr="00E8385D">
              <w:rPr>
                <w:rFonts w:cs="Arial"/>
                <w:b/>
                <w:sz w:val="19"/>
                <w:szCs w:val="19"/>
              </w:rPr>
              <w:t>Description de l’impact potentiel</w:t>
            </w:r>
          </w:p>
        </w:tc>
        <w:tc>
          <w:tcPr>
            <w:tcW w:w="396" w:type="pct"/>
          </w:tcPr>
          <w:p w14:paraId="6E318160" w14:textId="77777777" w:rsidR="00367469" w:rsidRPr="00367469" w:rsidRDefault="00367469" w:rsidP="001E0175">
            <w:pPr>
              <w:jc w:val="center"/>
              <w:rPr>
                <w:rFonts w:cs="Arial"/>
                <w:b/>
                <w:sz w:val="8"/>
                <w:szCs w:val="8"/>
              </w:rPr>
            </w:pPr>
          </w:p>
          <w:p w14:paraId="3688B914" w14:textId="4771A771" w:rsidR="00367469" w:rsidRPr="00E8385D" w:rsidRDefault="00367469" w:rsidP="0082747D">
            <w:pPr>
              <w:rPr>
                <w:rFonts w:cs="Arial"/>
                <w:b/>
                <w:sz w:val="19"/>
                <w:szCs w:val="19"/>
              </w:rPr>
            </w:pPr>
            <w:r>
              <w:rPr>
                <w:rFonts w:cs="Arial"/>
                <w:b/>
                <w:sz w:val="19"/>
                <w:szCs w:val="19"/>
              </w:rPr>
              <w:t>Nature de l’impact</w:t>
            </w:r>
          </w:p>
        </w:tc>
        <w:tc>
          <w:tcPr>
            <w:tcW w:w="953" w:type="pct"/>
            <w:vAlign w:val="center"/>
          </w:tcPr>
          <w:p w14:paraId="2D5E2D93" w14:textId="7F35303E" w:rsidR="00367469" w:rsidRPr="00E8385D" w:rsidRDefault="00367469" w:rsidP="001E0175">
            <w:pPr>
              <w:jc w:val="center"/>
              <w:rPr>
                <w:rFonts w:cs="Arial"/>
                <w:b/>
                <w:sz w:val="19"/>
                <w:szCs w:val="19"/>
              </w:rPr>
            </w:pPr>
            <w:r w:rsidRPr="00E8385D">
              <w:rPr>
                <w:rFonts w:cs="Arial"/>
                <w:b/>
                <w:sz w:val="19"/>
                <w:szCs w:val="19"/>
              </w:rPr>
              <w:t>(Intensité, étendue, durée)</w:t>
            </w:r>
          </w:p>
          <w:p w14:paraId="11073BE5" w14:textId="77777777" w:rsidR="00367469" w:rsidRPr="00E8385D" w:rsidRDefault="00367469" w:rsidP="001E0175">
            <w:pPr>
              <w:jc w:val="center"/>
              <w:rPr>
                <w:rFonts w:cs="Arial"/>
                <w:b/>
                <w:sz w:val="19"/>
                <w:szCs w:val="19"/>
              </w:rPr>
            </w:pPr>
            <w:r w:rsidRPr="00E8385D">
              <w:rPr>
                <w:rFonts w:cs="Arial"/>
                <w:b/>
                <w:sz w:val="19"/>
                <w:szCs w:val="19"/>
              </w:rPr>
              <w:t xml:space="preserve">Importance </w:t>
            </w:r>
          </w:p>
        </w:tc>
      </w:tr>
      <w:tr w:rsidR="00367469" w:rsidRPr="00E8385D" w14:paraId="7E4C6B3E" w14:textId="77777777" w:rsidTr="000F4AC5">
        <w:tc>
          <w:tcPr>
            <w:tcW w:w="1156" w:type="pct"/>
            <w:tcBorders>
              <w:top w:val="single" w:sz="4" w:space="0" w:color="auto"/>
            </w:tcBorders>
            <w:vAlign w:val="center"/>
          </w:tcPr>
          <w:p w14:paraId="2ED02726" w14:textId="77777777" w:rsidR="00367469" w:rsidRPr="00E8385D" w:rsidRDefault="00367469" w:rsidP="001E0175">
            <w:pPr>
              <w:autoSpaceDE w:val="0"/>
              <w:autoSpaceDN w:val="0"/>
              <w:adjustRightInd w:val="0"/>
              <w:jc w:val="left"/>
              <w:rPr>
                <w:rFonts w:cs="Arial"/>
                <w:color w:val="000000"/>
                <w:sz w:val="19"/>
                <w:szCs w:val="19"/>
              </w:rPr>
            </w:pPr>
            <w:r w:rsidRPr="00E8385D">
              <w:rPr>
                <w:rFonts w:cs="Arial"/>
                <w:color w:val="000000"/>
                <w:sz w:val="19"/>
                <w:szCs w:val="19"/>
              </w:rPr>
              <w:t>Délimitation et signalisation du chantier</w:t>
            </w:r>
          </w:p>
        </w:tc>
        <w:tc>
          <w:tcPr>
            <w:tcW w:w="756" w:type="pct"/>
            <w:vAlign w:val="center"/>
          </w:tcPr>
          <w:p w14:paraId="027AB347"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 xml:space="preserve">Paysage </w:t>
            </w:r>
          </w:p>
        </w:tc>
        <w:tc>
          <w:tcPr>
            <w:tcW w:w="1739" w:type="pct"/>
            <w:vAlign w:val="center"/>
          </w:tcPr>
          <w:p w14:paraId="383C4F6F" w14:textId="77777777" w:rsidR="00367469" w:rsidRPr="00E8385D" w:rsidRDefault="00367469" w:rsidP="001E0175">
            <w:pPr>
              <w:jc w:val="left"/>
              <w:rPr>
                <w:rStyle w:val="Marquedecommentaire"/>
                <w:sz w:val="19"/>
                <w:szCs w:val="19"/>
              </w:rPr>
            </w:pPr>
            <w:r w:rsidRPr="00E8385D">
              <w:rPr>
                <w:rFonts w:cs="Arial"/>
                <w:color w:val="000000"/>
                <w:sz w:val="19"/>
                <w:szCs w:val="19"/>
              </w:rPr>
              <w:t xml:space="preserve">Altération du paysage </w:t>
            </w:r>
            <w:proofErr w:type="gramStart"/>
            <w:r w:rsidRPr="00E8385D">
              <w:rPr>
                <w:rFonts w:cs="Arial"/>
                <w:color w:val="000000"/>
                <w:sz w:val="19"/>
                <w:szCs w:val="19"/>
              </w:rPr>
              <w:t>suite à</w:t>
            </w:r>
            <w:proofErr w:type="gramEnd"/>
            <w:r w:rsidRPr="00E8385D">
              <w:rPr>
                <w:rFonts w:cs="Arial"/>
                <w:color w:val="000000"/>
                <w:sz w:val="19"/>
                <w:szCs w:val="19"/>
              </w:rPr>
              <w:t xml:space="preserve"> la consistance des travaux de délimitation et de signalisation du chantier</w:t>
            </w:r>
            <w:r>
              <w:rPr>
                <w:rFonts w:cs="Arial"/>
                <w:color w:val="000000"/>
                <w:sz w:val="19"/>
                <w:szCs w:val="19"/>
              </w:rPr>
              <w:t xml:space="preserve"> des sous-projets</w:t>
            </w:r>
          </w:p>
        </w:tc>
        <w:tc>
          <w:tcPr>
            <w:tcW w:w="396" w:type="pct"/>
          </w:tcPr>
          <w:p w14:paraId="58AF7260" w14:textId="77777777" w:rsidR="00367469" w:rsidRDefault="00367469" w:rsidP="001E0175">
            <w:pPr>
              <w:jc w:val="center"/>
              <w:rPr>
                <w:rFonts w:cs="Arial"/>
                <w:sz w:val="19"/>
                <w:szCs w:val="19"/>
              </w:rPr>
            </w:pPr>
          </w:p>
          <w:p w14:paraId="11C64131" w14:textId="3799345E" w:rsidR="005D6FB8" w:rsidRPr="00E8385D" w:rsidRDefault="005D6FB8" w:rsidP="001E0175">
            <w:pPr>
              <w:jc w:val="center"/>
              <w:rPr>
                <w:rFonts w:cs="Arial"/>
                <w:sz w:val="19"/>
                <w:szCs w:val="19"/>
              </w:rPr>
            </w:pPr>
            <w:r>
              <w:rPr>
                <w:rFonts w:cs="Arial"/>
                <w:sz w:val="19"/>
                <w:szCs w:val="19"/>
              </w:rPr>
              <w:t>Négatif</w:t>
            </w:r>
          </w:p>
        </w:tc>
        <w:tc>
          <w:tcPr>
            <w:tcW w:w="953" w:type="pct"/>
            <w:vAlign w:val="center"/>
          </w:tcPr>
          <w:p w14:paraId="7CC02858" w14:textId="5AEAB301" w:rsidR="00367469" w:rsidRPr="00E8385D" w:rsidRDefault="00367469" w:rsidP="001E0175">
            <w:pPr>
              <w:jc w:val="center"/>
              <w:rPr>
                <w:rFonts w:cs="Arial"/>
                <w:sz w:val="19"/>
                <w:szCs w:val="19"/>
              </w:rPr>
            </w:pPr>
            <w:r w:rsidRPr="00E8385D">
              <w:rPr>
                <w:rFonts w:cs="Arial"/>
                <w:sz w:val="19"/>
                <w:szCs w:val="19"/>
              </w:rPr>
              <w:t>(</w:t>
            </w:r>
            <w:proofErr w:type="gramStart"/>
            <w:r w:rsidRPr="00E8385D">
              <w:rPr>
                <w:rFonts w:cs="Arial"/>
                <w:sz w:val="19"/>
                <w:szCs w:val="19"/>
              </w:rPr>
              <w:t>faible</w:t>
            </w:r>
            <w:proofErr w:type="gramEnd"/>
            <w:r w:rsidRPr="00E8385D">
              <w:rPr>
                <w:rFonts w:cs="Arial"/>
                <w:sz w:val="19"/>
                <w:szCs w:val="19"/>
              </w:rPr>
              <w:t>, locale, ponctuelle)</w:t>
            </w:r>
          </w:p>
          <w:p w14:paraId="72D8B2B3" w14:textId="77777777" w:rsidR="00367469" w:rsidRPr="00E8385D" w:rsidRDefault="00367469" w:rsidP="001E0175">
            <w:pPr>
              <w:jc w:val="center"/>
              <w:rPr>
                <w:rFonts w:cs="Arial"/>
                <w:sz w:val="19"/>
                <w:szCs w:val="19"/>
              </w:rPr>
            </w:pPr>
            <w:r w:rsidRPr="00E8385D">
              <w:rPr>
                <w:rFonts w:cs="Arial"/>
                <w:sz w:val="19"/>
                <w:szCs w:val="19"/>
              </w:rPr>
              <w:t>Mineure</w:t>
            </w:r>
          </w:p>
        </w:tc>
      </w:tr>
      <w:tr w:rsidR="00367469" w:rsidRPr="00E8385D" w14:paraId="3BF49540" w14:textId="77777777" w:rsidTr="000F4AC5">
        <w:tc>
          <w:tcPr>
            <w:tcW w:w="1156" w:type="pct"/>
            <w:tcBorders>
              <w:top w:val="single" w:sz="4" w:space="0" w:color="auto"/>
            </w:tcBorders>
            <w:vAlign w:val="center"/>
          </w:tcPr>
          <w:p w14:paraId="73A3AB1A" w14:textId="6C5B1F04" w:rsidR="00367469" w:rsidRPr="00E8385D" w:rsidRDefault="00367469" w:rsidP="001E0175">
            <w:pPr>
              <w:autoSpaceDE w:val="0"/>
              <w:autoSpaceDN w:val="0"/>
              <w:adjustRightInd w:val="0"/>
              <w:jc w:val="left"/>
              <w:rPr>
                <w:rFonts w:cs="Arial"/>
                <w:color w:val="000000"/>
                <w:sz w:val="19"/>
                <w:szCs w:val="19"/>
              </w:rPr>
            </w:pPr>
            <w:r>
              <w:rPr>
                <w:rFonts w:cs="Arial"/>
                <w:color w:val="000000"/>
                <w:sz w:val="19"/>
                <w:szCs w:val="19"/>
              </w:rPr>
              <w:t xml:space="preserve">Délocalisation des écoles </w:t>
            </w:r>
            <w:proofErr w:type="gramStart"/>
            <w:r>
              <w:rPr>
                <w:rFonts w:cs="Arial"/>
                <w:color w:val="000000"/>
                <w:sz w:val="19"/>
                <w:szCs w:val="19"/>
              </w:rPr>
              <w:t>suite aux</w:t>
            </w:r>
            <w:proofErr w:type="gramEnd"/>
            <w:r>
              <w:rPr>
                <w:rFonts w:cs="Arial"/>
                <w:color w:val="000000"/>
                <w:sz w:val="19"/>
                <w:szCs w:val="19"/>
              </w:rPr>
              <w:t xml:space="preserve"> travaux de construction et/ou réhabilitation des bâtiments scolaires</w:t>
            </w:r>
          </w:p>
        </w:tc>
        <w:tc>
          <w:tcPr>
            <w:tcW w:w="756" w:type="pct"/>
            <w:vAlign w:val="center"/>
          </w:tcPr>
          <w:p w14:paraId="68E807CB" w14:textId="2DE52142" w:rsidR="00367469" w:rsidRPr="00E8385D" w:rsidRDefault="00367469" w:rsidP="001E0175">
            <w:pPr>
              <w:autoSpaceDE w:val="0"/>
              <w:autoSpaceDN w:val="0"/>
              <w:adjustRightInd w:val="0"/>
              <w:jc w:val="left"/>
              <w:rPr>
                <w:rFonts w:cs="Arial"/>
                <w:sz w:val="19"/>
                <w:szCs w:val="19"/>
              </w:rPr>
            </w:pPr>
            <w:r>
              <w:rPr>
                <w:rFonts w:cs="Arial"/>
                <w:sz w:val="19"/>
                <w:szCs w:val="19"/>
              </w:rPr>
              <w:t>Humaine (sécurité)</w:t>
            </w:r>
          </w:p>
        </w:tc>
        <w:tc>
          <w:tcPr>
            <w:tcW w:w="1739" w:type="pct"/>
            <w:vAlign w:val="center"/>
          </w:tcPr>
          <w:p w14:paraId="287FE09F" w14:textId="4F481473" w:rsidR="00367469" w:rsidRPr="00E8385D" w:rsidRDefault="00367469" w:rsidP="00AC549A">
            <w:pPr>
              <w:jc w:val="left"/>
              <w:rPr>
                <w:rFonts w:cs="Arial"/>
                <w:color w:val="000000"/>
                <w:sz w:val="19"/>
                <w:szCs w:val="19"/>
              </w:rPr>
            </w:pPr>
            <w:r>
              <w:rPr>
                <w:rFonts w:cs="Arial"/>
                <w:color w:val="000000"/>
                <w:sz w:val="19"/>
                <w:szCs w:val="19"/>
              </w:rPr>
              <w:t>Les élèves des quatre écoles ciblées seront délocalisés vers les autres écoles pour permettre la réalisation des travaux</w:t>
            </w:r>
          </w:p>
        </w:tc>
        <w:tc>
          <w:tcPr>
            <w:tcW w:w="396" w:type="pct"/>
          </w:tcPr>
          <w:p w14:paraId="0781A1DD" w14:textId="77777777" w:rsidR="00367469" w:rsidRDefault="00367469" w:rsidP="008C3E34">
            <w:pPr>
              <w:jc w:val="center"/>
              <w:rPr>
                <w:rFonts w:cs="Arial"/>
                <w:sz w:val="19"/>
                <w:szCs w:val="19"/>
              </w:rPr>
            </w:pPr>
          </w:p>
          <w:p w14:paraId="3ECF64A2" w14:textId="7EC84908" w:rsidR="005D6FB8" w:rsidRPr="00E8385D" w:rsidRDefault="005D6FB8" w:rsidP="008C3E34">
            <w:pPr>
              <w:jc w:val="center"/>
              <w:rPr>
                <w:rFonts w:cs="Arial"/>
                <w:sz w:val="19"/>
                <w:szCs w:val="19"/>
              </w:rPr>
            </w:pPr>
            <w:r>
              <w:rPr>
                <w:rFonts w:cs="Arial"/>
                <w:sz w:val="19"/>
                <w:szCs w:val="19"/>
              </w:rPr>
              <w:t>Négatif</w:t>
            </w:r>
          </w:p>
        </w:tc>
        <w:tc>
          <w:tcPr>
            <w:tcW w:w="953" w:type="pct"/>
            <w:vAlign w:val="center"/>
          </w:tcPr>
          <w:p w14:paraId="015B71D1" w14:textId="6AB1E2EA" w:rsidR="00367469" w:rsidRPr="00E8385D" w:rsidRDefault="00367469" w:rsidP="008C3E34">
            <w:pPr>
              <w:jc w:val="center"/>
              <w:rPr>
                <w:rFonts w:cs="Arial"/>
                <w:sz w:val="19"/>
                <w:szCs w:val="19"/>
              </w:rPr>
            </w:pPr>
            <w:r w:rsidRPr="00E8385D">
              <w:rPr>
                <w:rFonts w:cs="Arial"/>
                <w:sz w:val="19"/>
                <w:szCs w:val="19"/>
              </w:rPr>
              <w:t>(</w:t>
            </w:r>
            <w:proofErr w:type="gramStart"/>
            <w:r w:rsidR="000F4AC5">
              <w:rPr>
                <w:rFonts w:cs="Arial"/>
                <w:sz w:val="19"/>
                <w:szCs w:val="19"/>
              </w:rPr>
              <w:t>f</w:t>
            </w:r>
            <w:r>
              <w:rPr>
                <w:rFonts w:cs="Arial"/>
                <w:sz w:val="19"/>
                <w:szCs w:val="19"/>
              </w:rPr>
              <w:t>orte</w:t>
            </w:r>
            <w:proofErr w:type="gramEnd"/>
            <w:r w:rsidRPr="00E8385D">
              <w:rPr>
                <w:rFonts w:cs="Arial"/>
                <w:sz w:val="19"/>
                <w:szCs w:val="19"/>
              </w:rPr>
              <w:t>, locale, temporaire)</w:t>
            </w:r>
          </w:p>
          <w:p w14:paraId="4CD9007D" w14:textId="149566EB" w:rsidR="00367469" w:rsidRPr="00E8385D" w:rsidRDefault="00367469" w:rsidP="002D0F8C">
            <w:pPr>
              <w:jc w:val="center"/>
              <w:rPr>
                <w:rFonts w:cs="Arial"/>
                <w:sz w:val="19"/>
                <w:szCs w:val="19"/>
              </w:rPr>
            </w:pPr>
            <w:r w:rsidRPr="00E8385D">
              <w:rPr>
                <w:rFonts w:cs="Arial"/>
                <w:sz w:val="19"/>
                <w:szCs w:val="19"/>
              </w:rPr>
              <w:t>M</w:t>
            </w:r>
            <w:r>
              <w:rPr>
                <w:rFonts w:cs="Arial"/>
                <w:sz w:val="19"/>
                <w:szCs w:val="19"/>
              </w:rPr>
              <w:t>ajeure</w:t>
            </w:r>
          </w:p>
        </w:tc>
      </w:tr>
      <w:tr w:rsidR="00367469" w:rsidRPr="00E8385D" w14:paraId="26452837" w14:textId="77777777" w:rsidTr="000F4AC5">
        <w:tc>
          <w:tcPr>
            <w:tcW w:w="1156" w:type="pct"/>
            <w:vMerge w:val="restart"/>
            <w:tcBorders>
              <w:top w:val="single" w:sz="4" w:space="0" w:color="auto"/>
            </w:tcBorders>
            <w:vAlign w:val="center"/>
          </w:tcPr>
          <w:p w14:paraId="54BB3138" w14:textId="6B104F3F" w:rsidR="00367469" w:rsidRPr="00E8385D" w:rsidRDefault="00367469" w:rsidP="002D0F8C">
            <w:pPr>
              <w:autoSpaceDE w:val="0"/>
              <w:autoSpaceDN w:val="0"/>
              <w:adjustRightInd w:val="0"/>
              <w:jc w:val="left"/>
              <w:rPr>
                <w:rFonts w:cs="Arial"/>
                <w:color w:val="000000"/>
                <w:sz w:val="19"/>
                <w:szCs w:val="19"/>
              </w:rPr>
            </w:pPr>
            <w:r w:rsidRPr="00E8385D">
              <w:rPr>
                <w:rFonts w:cs="Arial"/>
                <w:color w:val="000000"/>
                <w:sz w:val="19"/>
                <w:szCs w:val="19"/>
              </w:rPr>
              <w:t xml:space="preserve">Démolition </w:t>
            </w:r>
            <w:r>
              <w:rPr>
                <w:rFonts w:cs="Arial"/>
                <w:color w:val="000000"/>
                <w:sz w:val="19"/>
                <w:szCs w:val="19"/>
              </w:rPr>
              <w:t>des bâtiments scolaires et autres installations existantes</w:t>
            </w:r>
          </w:p>
        </w:tc>
        <w:tc>
          <w:tcPr>
            <w:tcW w:w="756" w:type="pct"/>
            <w:vAlign w:val="center"/>
          </w:tcPr>
          <w:p w14:paraId="2C5C0963"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Qualité de l’air</w:t>
            </w:r>
          </w:p>
        </w:tc>
        <w:tc>
          <w:tcPr>
            <w:tcW w:w="1739" w:type="pct"/>
            <w:vAlign w:val="center"/>
          </w:tcPr>
          <w:p w14:paraId="61E0DED9" w14:textId="29D96E50" w:rsidR="00367469" w:rsidRPr="00E8385D" w:rsidRDefault="00367469" w:rsidP="002D0F8C">
            <w:pPr>
              <w:jc w:val="left"/>
              <w:rPr>
                <w:rStyle w:val="Marquedecommentaire"/>
                <w:sz w:val="19"/>
                <w:szCs w:val="19"/>
              </w:rPr>
            </w:pPr>
            <w:r w:rsidRPr="00E8385D">
              <w:rPr>
                <w:rFonts w:cs="Arial"/>
                <w:color w:val="000000"/>
                <w:sz w:val="19"/>
                <w:szCs w:val="19"/>
              </w:rPr>
              <w:t>Pollution de l'air par les particules poussières en suspension</w:t>
            </w:r>
            <w:r>
              <w:rPr>
                <w:rFonts w:cs="Arial"/>
                <w:color w:val="000000"/>
                <w:sz w:val="19"/>
                <w:szCs w:val="19"/>
              </w:rPr>
              <w:t xml:space="preserve"> </w:t>
            </w:r>
            <w:proofErr w:type="gramStart"/>
            <w:r>
              <w:rPr>
                <w:rFonts w:cs="Arial"/>
                <w:color w:val="000000"/>
                <w:sz w:val="19"/>
                <w:szCs w:val="19"/>
              </w:rPr>
              <w:t>suite aux</w:t>
            </w:r>
            <w:proofErr w:type="gramEnd"/>
            <w:r>
              <w:rPr>
                <w:rFonts w:cs="Arial"/>
                <w:color w:val="000000"/>
                <w:sz w:val="19"/>
                <w:szCs w:val="19"/>
              </w:rPr>
              <w:t xml:space="preserve"> travaux de démolition des bâtiments et autres installations existantes sur les sites </w:t>
            </w:r>
          </w:p>
        </w:tc>
        <w:tc>
          <w:tcPr>
            <w:tcW w:w="396" w:type="pct"/>
          </w:tcPr>
          <w:p w14:paraId="1B0F32A5" w14:textId="77777777" w:rsidR="00367469" w:rsidRDefault="00367469" w:rsidP="001E0175">
            <w:pPr>
              <w:jc w:val="center"/>
              <w:rPr>
                <w:rFonts w:cs="Arial"/>
                <w:sz w:val="19"/>
                <w:szCs w:val="19"/>
              </w:rPr>
            </w:pPr>
          </w:p>
          <w:p w14:paraId="2D8E2121" w14:textId="77777777" w:rsidR="005D6FB8" w:rsidRPr="005D6FB8" w:rsidRDefault="005D6FB8" w:rsidP="001E0175">
            <w:pPr>
              <w:jc w:val="center"/>
              <w:rPr>
                <w:rFonts w:cs="Arial"/>
                <w:sz w:val="8"/>
                <w:szCs w:val="8"/>
              </w:rPr>
            </w:pPr>
          </w:p>
          <w:p w14:paraId="0629E3AA" w14:textId="088AD71B" w:rsidR="005D6FB8" w:rsidRPr="00E8385D" w:rsidRDefault="005D6FB8" w:rsidP="001E0175">
            <w:pPr>
              <w:jc w:val="center"/>
              <w:rPr>
                <w:rFonts w:cs="Arial"/>
                <w:sz w:val="19"/>
                <w:szCs w:val="19"/>
              </w:rPr>
            </w:pPr>
            <w:r>
              <w:rPr>
                <w:rFonts w:cs="Arial"/>
                <w:sz w:val="19"/>
                <w:szCs w:val="19"/>
              </w:rPr>
              <w:t>Négatif</w:t>
            </w:r>
          </w:p>
        </w:tc>
        <w:tc>
          <w:tcPr>
            <w:tcW w:w="953" w:type="pct"/>
            <w:vAlign w:val="center"/>
          </w:tcPr>
          <w:p w14:paraId="0AD21A67" w14:textId="355482C7" w:rsidR="00367469" w:rsidRPr="00E8385D" w:rsidRDefault="00367469" w:rsidP="001E0175">
            <w:pPr>
              <w:jc w:val="center"/>
              <w:rPr>
                <w:rFonts w:cs="Arial"/>
                <w:sz w:val="19"/>
                <w:szCs w:val="19"/>
              </w:rPr>
            </w:pPr>
            <w:r w:rsidRPr="00E8385D">
              <w:rPr>
                <w:rFonts w:cs="Arial"/>
                <w:sz w:val="19"/>
                <w:szCs w:val="19"/>
              </w:rPr>
              <w:t>(</w:t>
            </w:r>
            <w:proofErr w:type="gramStart"/>
            <w:r w:rsidRPr="00E8385D">
              <w:rPr>
                <w:rFonts w:cs="Arial"/>
                <w:sz w:val="19"/>
                <w:szCs w:val="19"/>
              </w:rPr>
              <w:t>moyenne</w:t>
            </w:r>
            <w:proofErr w:type="gramEnd"/>
            <w:r w:rsidRPr="00E8385D">
              <w:rPr>
                <w:rFonts w:cs="Arial"/>
                <w:sz w:val="19"/>
                <w:szCs w:val="19"/>
              </w:rPr>
              <w:t>, locale, temporaire)</w:t>
            </w:r>
          </w:p>
          <w:p w14:paraId="394BA6A7" w14:textId="77777777" w:rsidR="00367469" w:rsidRPr="00E8385D" w:rsidRDefault="00367469" w:rsidP="001E0175">
            <w:pPr>
              <w:jc w:val="center"/>
              <w:rPr>
                <w:rFonts w:cs="Arial"/>
                <w:sz w:val="19"/>
                <w:szCs w:val="19"/>
              </w:rPr>
            </w:pPr>
            <w:r w:rsidRPr="00E8385D">
              <w:rPr>
                <w:rFonts w:cs="Arial"/>
                <w:sz w:val="19"/>
                <w:szCs w:val="19"/>
              </w:rPr>
              <w:t>Moyenne</w:t>
            </w:r>
          </w:p>
        </w:tc>
      </w:tr>
      <w:tr w:rsidR="00367469" w:rsidRPr="00E8385D" w14:paraId="7D1C05D5" w14:textId="77777777" w:rsidTr="000F4AC5">
        <w:tc>
          <w:tcPr>
            <w:tcW w:w="1156" w:type="pct"/>
            <w:vMerge/>
            <w:vAlign w:val="center"/>
          </w:tcPr>
          <w:p w14:paraId="46248DC3" w14:textId="77777777" w:rsidR="00367469" w:rsidRPr="00E8385D" w:rsidRDefault="00367469" w:rsidP="001E0175">
            <w:pPr>
              <w:autoSpaceDE w:val="0"/>
              <w:autoSpaceDN w:val="0"/>
              <w:adjustRightInd w:val="0"/>
              <w:jc w:val="left"/>
              <w:rPr>
                <w:rFonts w:cs="Arial"/>
                <w:color w:val="000000"/>
                <w:sz w:val="19"/>
                <w:szCs w:val="19"/>
              </w:rPr>
            </w:pPr>
          </w:p>
        </w:tc>
        <w:tc>
          <w:tcPr>
            <w:tcW w:w="756" w:type="pct"/>
            <w:vAlign w:val="center"/>
          </w:tcPr>
          <w:p w14:paraId="035F4C22"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Paysage</w:t>
            </w:r>
          </w:p>
        </w:tc>
        <w:tc>
          <w:tcPr>
            <w:tcW w:w="1739" w:type="pct"/>
            <w:vAlign w:val="center"/>
          </w:tcPr>
          <w:p w14:paraId="79F8631B" w14:textId="7A9659E0" w:rsidR="00367469" w:rsidRPr="00E8385D" w:rsidRDefault="00367469" w:rsidP="002D0F8C">
            <w:pPr>
              <w:jc w:val="left"/>
              <w:rPr>
                <w:rStyle w:val="Marquedecommentaire"/>
                <w:sz w:val="19"/>
                <w:szCs w:val="19"/>
              </w:rPr>
            </w:pPr>
            <w:r w:rsidRPr="00E8385D">
              <w:rPr>
                <w:rFonts w:cs="Arial"/>
                <w:color w:val="000000"/>
                <w:sz w:val="19"/>
                <w:szCs w:val="19"/>
              </w:rPr>
              <w:t xml:space="preserve">Altération du paysage </w:t>
            </w:r>
            <w:proofErr w:type="gramStart"/>
            <w:r w:rsidRPr="00E8385D">
              <w:rPr>
                <w:rFonts w:cs="Arial"/>
                <w:color w:val="000000"/>
                <w:sz w:val="19"/>
                <w:szCs w:val="19"/>
              </w:rPr>
              <w:t>suite aux</w:t>
            </w:r>
            <w:proofErr w:type="gramEnd"/>
            <w:r w:rsidRPr="00E8385D">
              <w:rPr>
                <w:rFonts w:cs="Arial"/>
                <w:color w:val="000000"/>
                <w:sz w:val="19"/>
                <w:szCs w:val="19"/>
              </w:rPr>
              <w:t xml:space="preserve"> travaux de démolition</w:t>
            </w:r>
            <w:r>
              <w:rPr>
                <w:rFonts w:cs="Arial"/>
                <w:color w:val="000000"/>
                <w:sz w:val="19"/>
                <w:szCs w:val="19"/>
              </w:rPr>
              <w:t xml:space="preserve"> des bâtiments scolaires et autres installations existantes sur les sites</w:t>
            </w:r>
          </w:p>
        </w:tc>
        <w:tc>
          <w:tcPr>
            <w:tcW w:w="396" w:type="pct"/>
          </w:tcPr>
          <w:p w14:paraId="12C351FC" w14:textId="77777777" w:rsidR="00367469" w:rsidRDefault="00367469" w:rsidP="001E0175">
            <w:pPr>
              <w:jc w:val="center"/>
              <w:rPr>
                <w:rFonts w:cs="Arial"/>
                <w:sz w:val="19"/>
                <w:szCs w:val="19"/>
              </w:rPr>
            </w:pPr>
          </w:p>
          <w:p w14:paraId="41EBB12D" w14:textId="585E2B10" w:rsidR="005D6FB8" w:rsidRPr="00E8385D" w:rsidRDefault="005D6FB8" w:rsidP="001E0175">
            <w:pPr>
              <w:jc w:val="center"/>
              <w:rPr>
                <w:rFonts w:cs="Arial"/>
                <w:sz w:val="19"/>
                <w:szCs w:val="19"/>
              </w:rPr>
            </w:pPr>
            <w:r>
              <w:rPr>
                <w:rFonts w:cs="Arial"/>
                <w:sz w:val="19"/>
                <w:szCs w:val="19"/>
              </w:rPr>
              <w:t>Négatif</w:t>
            </w:r>
          </w:p>
        </w:tc>
        <w:tc>
          <w:tcPr>
            <w:tcW w:w="953" w:type="pct"/>
            <w:vAlign w:val="center"/>
          </w:tcPr>
          <w:p w14:paraId="48FEE9D6" w14:textId="100F9C4B" w:rsidR="00367469" w:rsidRPr="00E8385D" w:rsidRDefault="00367469" w:rsidP="001E0175">
            <w:pPr>
              <w:jc w:val="center"/>
              <w:rPr>
                <w:rFonts w:cs="Arial"/>
                <w:sz w:val="19"/>
                <w:szCs w:val="19"/>
              </w:rPr>
            </w:pPr>
            <w:r w:rsidRPr="00E8385D">
              <w:rPr>
                <w:rFonts w:cs="Arial"/>
                <w:sz w:val="19"/>
                <w:szCs w:val="19"/>
              </w:rPr>
              <w:t>(</w:t>
            </w:r>
            <w:proofErr w:type="gramStart"/>
            <w:r w:rsidRPr="00E8385D">
              <w:rPr>
                <w:rFonts w:cs="Arial"/>
                <w:sz w:val="19"/>
                <w:szCs w:val="19"/>
              </w:rPr>
              <w:t>faible</w:t>
            </w:r>
            <w:proofErr w:type="gramEnd"/>
            <w:r w:rsidRPr="00E8385D">
              <w:rPr>
                <w:rFonts w:cs="Arial"/>
                <w:sz w:val="19"/>
                <w:szCs w:val="19"/>
              </w:rPr>
              <w:t>, locale, ponctuelle)</w:t>
            </w:r>
          </w:p>
          <w:p w14:paraId="765D874A" w14:textId="77777777" w:rsidR="00367469" w:rsidRPr="00E8385D" w:rsidRDefault="00367469" w:rsidP="001E0175">
            <w:pPr>
              <w:jc w:val="center"/>
              <w:rPr>
                <w:rFonts w:cs="Arial"/>
                <w:sz w:val="19"/>
                <w:szCs w:val="19"/>
              </w:rPr>
            </w:pPr>
            <w:r w:rsidRPr="00E8385D">
              <w:rPr>
                <w:rFonts w:cs="Arial"/>
                <w:sz w:val="19"/>
                <w:szCs w:val="19"/>
              </w:rPr>
              <w:t>Mineure</w:t>
            </w:r>
          </w:p>
        </w:tc>
      </w:tr>
      <w:tr w:rsidR="00367469" w:rsidRPr="00E8385D" w14:paraId="52909F58" w14:textId="77777777" w:rsidTr="000F4AC5">
        <w:tc>
          <w:tcPr>
            <w:tcW w:w="1156" w:type="pct"/>
            <w:vMerge/>
            <w:vAlign w:val="center"/>
          </w:tcPr>
          <w:p w14:paraId="3718C892" w14:textId="77777777" w:rsidR="00367469" w:rsidRPr="00E8385D" w:rsidRDefault="00367469" w:rsidP="001E0175">
            <w:pPr>
              <w:autoSpaceDE w:val="0"/>
              <w:autoSpaceDN w:val="0"/>
              <w:adjustRightInd w:val="0"/>
              <w:jc w:val="left"/>
              <w:rPr>
                <w:rFonts w:cs="Arial"/>
                <w:color w:val="000000"/>
                <w:sz w:val="19"/>
                <w:szCs w:val="19"/>
              </w:rPr>
            </w:pPr>
          </w:p>
        </w:tc>
        <w:tc>
          <w:tcPr>
            <w:tcW w:w="756" w:type="pct"/>
            <w:vAlign w:val="center"/>
          </w:tcPr>
          <w:p w14:paraId="4CD35D2F"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 xml:space="preserve">Santé </w:t>
            </w:r>
          </w:p>
        </w:tc>
        <w:tc>
          <w:tcPr>
            <w:tcW w:w="1739" w:type="pct"/>
            <w:vAlign w:val="center"/>
          </w:tcPr>
          <w:p w14:paraId="63AAAD3D" w14:textId="7502DA23" w:rsidR="00367469" w:rsidRPr="00E8385D" w:rsidRDefault="00367469" w:rsidP="008C3E34">
            <w:pPr>
              <w:jc w:val="left"/>
              <w:rPr>
                <w:rStyle w:val="Marquedecommentaire"/>
                <w:sz w:val="19"/>
                <w:szCs w:val="19"/>
              </w:rPr>
            </w:pPr>
            <w:r w:rsidRPr="00E8385D">
              <w:rPr>
                <w:rStyle w:val="Marquedecommentaire"/>
                <w:sz w:val="19"/>
                <w:szCs w:val="19"/>
              </w:rPr>
              <w:t>Nuisance sonore</w:t>
            </w:r>
            <w:r>
              <w:rPr>
                <w:rFonts w:cs="Arial"/>
                <w:color w:val="000000"/>
                <w:sz w:val="19"/>
                <w:szCs w:val="19"/>
              </w:rPr>
              <w:t xml:space="preserve"> </w:t>
            </w:r>
            <w:proofErr w:type="gramStart"/>
            <w:r>
              <w:rPr>
                <w:rFonts w:cs="Arial"/>
                <w:color w:val="000000"/>
                <w:sz w:val="19"/>
                <w:szCs w:val="19"/>
              </w:rPr>
              <w:t>suite aux</w:t>
            </w:r>
            <w:proofErr w:type="gramEnd"/>
            <w:r>
              <w:rPr>
                <w:rFonts w:cs="Arial"/>
                <w:color w:val="000000"/>
                <w:sz w:val="19"/>
                <w:szCs w:val="19"/>
              </w:rPr>
              <w:t xml:space="preserve"> travaux de démolition des bâtiments scolaires et autres installations existantes sur les sites</w:t>
            </w:r>
          </w:p>
        </w:tc>
        <w:tc>
          <w:tcPr>
            <w:tcW w:w="396" w:type="pct"/>
          </w:tcPr>
          <w:p w14:paraId="6D572644" w14:textId="77777777" w:rsidR="00367469" w:rsidRDefault="00367469" w:rsidP="001E0175">
            <w:pPr>
              <w:jc w:val="center"/>
              <w:rPr>
                <w:rFonts w:cs="Arial"/>
                <w:sz w:val="19"/>
                <w:szCs w:val="19"/>
              </w:rPr>
            </w:pPr>
          </w:p>
          <w:p w14:paraId="2EA51B48" w14:textId="302B01C6" w:rsidR="005D6FB8" w:rsidRPr="00E8385D" w:rsidRDefault="005D6FB8" w:rsidP="001E0175">
            <w:pPr>
              <w:jc w:val="center"/>
              <w:rPr>
                <w:rFonts w:cs="Arial"/>
                <w:sz w:val="19"/>
                <w:szCs w:val="19"/>
              </w:rPr>
            </w:pPr>
            <w:r>
              <w:rPr>
                <w:rFonts w:cs="Arial"/>
                <w:sz w:val="19"/>
                <w:szCs w:val="19"/>
              </w:rPr>
              <w:t>Négatif</w:t>
            </w:r>
          </w:p>
        </w:tc>
        <w:tc>
          <w:tcPr>
            <w:tcW w:w="953" w:type="pct"/>
            <w:vAlign w:val="center"/>
          </w:tcPr>
          <w:p w14:paraId="25C4DCD8" w14:textId="09F8F394" w:rsidR="00367469" w:rsidRPr="00E8385D" w:rsidRDefault="00367469" w:rsidP="001E0175">
            <w:pPr>
              <w:jc w:val="center"/>
              <w:rPr>
                <w:rFonts w:cs="Arial"/>
                <w:sz w:val="19"/>
                <w:szCs w:val="19"/>
              </w:rPr>
            </w:pPr>
            <w:r w:rsidRPr="00E8385D">
              <w:rPr>
                <w:rFonts w:cs="Arial"/>
                <w:sz w:val="19"/>
                <w:szCs w:val="19"/>
              </w:rPr>
              <w:t>(</w:t>
            </w:r>
            <w:proofErr w:type="gramStart"/>
            <w:r>
              <w:rPr>
                <w:rFonts w:cs="Arial"/>
                <w:sz w:val="19"/>
                <w:szCs w:val="19"/>
              </w:rPr>
              <w:t>moyenne</w:t>
            </w:r>
            <w:proofErr w:type="gramEnd"/>
            <w:r w:rsidRPr="00E8385D">
              <w:rPr>
                <w:rFonts w:cs="Arial"/>
                <w:sz w:val="19"/>
                <w:szCs w:val="19"/>
              </w:rPr>
              <w:t>, locale, temporaire)</w:t>
            </w:r>
          </w:p>
          <w:p w14:paraId="0C592297" w14:textId="177B6865" w:rsidR="00367469" w:rsidRPr="00E8385D" w:rsidRDefault="00367469" w:rsidP="009D30D7">
            <w:pPr>
              <w:jc w:val="center"/>
              <w:rPr>
                <w:rFonts w:cs="Arial"/>
                <w:sz w:val="19"/>
                <w:szCs w:val="19"/>
              </w:rPr>
            </w:pPr>
            <w:r w:rsidRPr="00E8385D">
              <w:rPr>
                <w:rFonts w:cs="Arial"/>
                <w:sz w:val="19"/>
                <w:szCs w:val="19"/>
              </w:rPr>
              <w:t>M</w:t>
            </w:r>
            <w:r>
              <w:rPr>
                <w:rFonts w:cs="Arial"/>
                <w:sz w:val="19"/>
                <w:szCs w:val="19"/>
              </w:rPr>
              <w:t>oyenne</w:t>
            </w:r>
          </w:p>
        </w:tc>
      </w:tr>
      <w:tr w:rsidR="00367469" w:rsidRPr="00E8385D" w14:paraId="162173CD" w14:textId="77777777" w:rsidTr="000F4AC5">
        <w:tc>
          <w:tcPr>
            <w:tcW w:w="1156" w:type="pct"/>
            <w:vMerge w:val="restart"/>
            <w:tcBorders>
              <w:top w:val="single" w:sz="4" w:space="0" w:color="auto"/>
            </w:tcBorders>
            <w:vAlign w:val="center"/>
          </w:tcPr>
          <w:p w14:paraId="2231C48D" w14:textId="5CCE05A3" w:rsidR="00367469" w:rsidRPr="00E8385D" w:rsidRDefault="00367469" w:rsidP="002C4CC3">
            <w:pPr>
              <w:autoSpaceDE w:val="0"/>
              <w:autoSpaceDN w:val="0"/>
              <w:adjustRightInd w:val="0"/>
              <w:jc w:val="left"/>
              <w:rPr>
                <w:rFonts w:cs="Arial"/>
                <w:sz w:val="19"/>
                <w:szCs w:val="19"/>
              </w:rPr>
            </w:pPr>
            <w:r w:rsidRPr="00E8385D">
              <w:rPr>
                <w:rFonts w:cs="Arial"/>
                <w:color w:val="000000"/>
                <w:sz w:val="19"/>
                <w:szCs w:val="19"/>
              </w:rPr>
              <w:t>Coupe des végétaux dans l’emprise des travaux</w:t>
            </w:r>
          </w:p>
        </w:tc>
        <w:tc>
          <w:tcPr>
            <w:tcW w:w="756" w:type="pct"/>
            <w:vAlign w:val="center"/>
          </w:tcPr>
          <w:p w14:paraId="6A4E2D09"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Qualité de l’air</w:t>
            </w:r>
          </w:p>
        </w:tc>
        <w:tc>
          <w:tcPr>
            <w:tcW w:w="1739" w:type="pct"/>
            <w:vAlign w:val="center"/>
          </w:tcPr>
          <w:p w14:paraId="5422ADFA" w14:textId="6BBD0F8E" w:rsidR="00367469" w:rsidRPr="00E8385D" w:rsidRDefault="00367469" w:rsidP="002C4CC3">
            <w:pPr>
              <w:jc w:val="left"/>
              <w:rPr>
                <w:rFonts w:cs="Arial"/>
                <w:sz w:val="19"/>
                <w:szCs w:val="19"/>
              </w:rPr>
            </w:pPr>
            <w:r w:rsidRPr="00E8385D">
              <w:rPr>
                <w:rFonts w:cs="Arial"/>
                <w:color w:val="000000"/>
                <w:sz w:val="19"/>
                <w:szCs w:val="19"/>
              </w:rPr>
              <w:t>Pollution de l'air par les particules poussières en suspension</w:t>
            </w:r>
            <w:r>
              <w:rPr>
                <w:rFonts w:cs="Arial"/>
                <w:color w:val="000000"/>
                <w:sz w:val="19"/>
                <w:szCs w:val="19"/>
              </w:rPr>
              <w:t xml:space="preserve"> </w:t>
            </w:r>
            <w:proofErr w:type="gramStart"/>
            <w:r>
              <w:rPr>
                <w:rFonts w:cs="Arial"/>
                <w:color w:val="000000"/>
                <w:sz w:val="19"/>
                <w:szCs w:val="19"/>
              </w:rPr>
              <w:t>suite aux</w:t>
            </w:r>
            <w:proofErr w:type="gramEnd"/>
            <w:r>
              <w:rPr>
                <w:rFonts w:cs="Arial"/>
                <w:color w:val="000000"/>
                <w:sz w:val="19"/>
                <w:szCs w:val="19"/>
              </w:rPr>
              <w:t xml:space="preserve"> travaux préparatoire sur les sites de construction des bâtiments scolaires </w:t>
            </w:r>
          </w:p>
        </w:tc>
        <w:tc>
          <w:tcPr>
            <w:tcW w:w="396" w:type="pct"/>
          </w:tcPr>
          <w:p w14:paraId="702085CE" w14:textId="77777777" w:rsidR="00367469" w:rsidRDefault="00367469" w:rsidP="001E0175">
            <w:pPr>
              <w:jc w:val="center"/>
              <w:rPr>
                <w:rFonts w:cs="Arial"/>
                <w:sz w:val="19"/>
                <w:szCs w:val="19"/>
              </w:rPr>
            </w:pPr>
          </w:p>
          <w:p w14:paraId="1AE35C79" w14:textId="0BB5809C" w:rsidR="005D6FB8" w:rsidRPr="00E8385D" w:rsidRDefault="005D6FB8" w:rsidP="001E0175">
            <w:pPr>
              <w:jc w:val="center"/>
              <w:rPr>
                <w:rFonts w:cs="Arial"/>
                <w:sz w:val="19"/>
                <w:szCs w:val="19"/>
              </w:rPr>
            </w:pPr>
            <w:r>
              <w:rPr>
                <w:rFonts w:cs="Arial"/>
                <w:sz w:val="19"/>
                <w:szCs w:val="19"/>
              </w:rPr>
              <w:t>Négatif</w:t>
            </w:r>
          </w:p>
        </w:tc>
        <w:tc>
          <w:tcPr>
            <w:tcW w:w="953" w:type="pct"/>
            <w:vAlign w:val="center"/>
          </w:tcPr>
          <w:p w14:paraId="51792563" w14:textId="0F145A92" w:rsidR="00367469" w:rsidRPr="00E8385D" w:rsidRDefault="00367469" w:rsidP="001E0175">
            <w:pPr>
              <w:jc w:val="center"/>
              <w:rPr>
                <w:rFonts w:cs="Arial"/>
                <w:sz w:val="19"/>
                <w:szCs w:val="19"/>
              </w:rPr>
            </w:pPr>
            <w:r w:rsidRPr="00E8385D">
              <w:rPr>
                <w:rFonts w:cs="Arial"/>
                <w:sz w:val="19"/>
                <w:szCs w:val="19"/>
              </w:rPr>
              <w:t>(</w:t>
            </w:r>
            <w:proofErr w:type="gramStart"/>
            <w:r w:rsidRPr="00E8385D">
              <w:rPr>
                <w:rFonts w:cs="Arial"/>
                <w:sz w:val="19"/>
                <w:szCs w:val="19"/>
              </w:rPr>
              <w:t>faible</w:t>
            </w:r>
            <w:proofErr w:type="gramEnd"/>
            <w:r w:rsidRPr="00E8385D">
              <w:rPr>
                <w:rFonts w:cs="Arial"/>
                <w:sz w:val="19"/>
                <w:szCs w:val="19"/>
              </w:rPr>
              <w:t>, locale, ponctuelle)</w:t>
            </w:r>
          </w:p>
          <w:p w14:paraId="2F9C3170" w14:textId="77777777" w:rsidR="00367469" w:rsidRPr="00E8385D" w:rsidRDefault="00367469" w:rsidP="001E0175">
            <w:pPr>
              <w:jc w:val="center"/>
              <w:rPr>
                <w:rFonts w:cs="Arial"/>
                <w:color w:val="FF0000"/>
                <w:sz w:val="19"/>
                <w:szCs w:val="19"/>
              </w:rPr>
            </w:pPr>
            <w:r w:rsidRPr="00E8385D">
              <w:rPr>
                <w:rFonts w:cs="Arial"/>
                <w:sz w:val="19"/>
                <w:szCs w:val="19"/>
              </w:rPr>
              <w:t>Mineur</w:t>
            </w:r>
            <w:r>
              <w:rPr>
                <w:rFonts w:cs="Arial"/>
                <w:sz w:val="19"/>
                <w:szCs w:val="19"/>
              </w:rPr>
              <w:t>e</w:t>
            </w:r>
            <w:r w:rsidRPr="00E8385D">
              <w:rPr>
                <w:rFonts w:cs="Arial"/>
                <w:color w:val="FF0000"/>
                <w:sz w:val="19"/>
                <w:szCs w:val="19"/>
              </w:rPr>
              <w:t xml:space="preserve"> </w:t>
            </w:r>
          </w:p>
        </w:tc>
      </w:tr>
      <w:tr w:rsidR="00367469" w:rsidRPr="00E8385D" w14:paraId="6C76654E" w14:textId="77777777" w:rsidTr="000F4AC5">
        <w:tc>
          <w:tcPr>
            <w:tcW w:w="1156" w:type="pct"/>
            <w:vMerge/>
            <w:vAlign w:val="center"/>
          </w:tcPr>
          <w:p w14:paraId="1C643859" w14:textId="77777777" w:rsidR="00367469" w:rsidRPr="00E8385D" w:rsidRDefault="00367469" w:rsidP="001E0175">
            <w:pPr>
              <w:autoSpaceDE w:val="0"/>
              <w:autoSpaceDN w:val="0"/>
              <w:adjustRightInd w:val="0"/>
              <w:jc w:val="left"/>
              <w:rPr>
                <w:rFonts w:cs="Arial"/>
                <w:sz w:val="19"/>
                <w:szCs w:val="19"/>
              </w:rPr>
            </w:pPr>
          </w:p>
        </w:tc>
        <w:tc>
          <w:tcPr>
            <w:tcW w:w="756" w:type="pct"/>
            <w:vAlign w:val="center"/>
          </w:tcPr>
          <w:p w14:paraId="4BD25CA3"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Sol</w:t>
            </w:r>
          </w:p>
        </w:tc>
        <w:tc>
          <w:tcPr>
            <w:tcW w:w="1739" w:type="pct"/>
            <w:vAlign w:val="center"/>
          </w:tcPr>
          <w:p w14:paraId="6038BCCB" w14:textId="4713B88F" w:rsidR="00367469" w:rsidRPr="00E8385D" w:rsidRDefault="00367469" w:rsidP="002D0F8C">
            <w:pPr>
              <w:jc w:val="left"/>
              <w:rPr>
                <w:rFonts w:cs="Arial"/>
                <w:sz w:val="19"/>
                <w:szCs w:val="19"/>
              </w:rPr>
            </w:pPr>
            <w:r w:rsidRPr="00E8385D">
              <w:rPr>
                <w:rFonts w:cs="Arial"/>
                <w:color w:val="000000"/>
                <w:sz w:val="19"/>
                <w:szCs w:val="19"/>
              </w:rPr>
              <w:t xml:space="preserve">Dégradation du sol </w:t>
            </w:r>
            <w:proofErr w:type="gramStart"/>
            <w:r>
              <w:rPr>
                <w:rFonts w:cs="Arial"/>
                <w:color w:val="000000"/>
                <w:sz w:val="19"/>
                <w:szCs w:val="19"/>
              </w:rPr>
              <w:t>suite aux</w:t>
            </w:r>
            <w:proofErr w:type="gramEnd"/>
            <w:r>
              <w:rPr>
                <w:rFonts w:cs="Arial"/>
                <w:color w:val="000000"/>
                <w:sz w:val="19"/>
                <w:szCs w:val="19"/>
              </w:rPr>
              <w:t xml:space="preserve"> travaux préparatoires sur les sites</w:t>
            </w:r>
          </w:p>
        </w:tc>
        <w:tc>
          <w:tcPr>
            <w:tcW w:w="396" w:type="pct"/>
          </w:tcPr>
          <w:p w14:paraId="5C66C0DF" w14:textId="77777777" w:rsidR="005D6FB8" w:rsidRPr="005D6FB8" w:rsidRDefault="005D6FB8" w:rsidP="001E0175">
            <w:pPr>
              <w:jc w:val="center"/>
              <w:rPr>
                <w:rFonts w:cs="Arial"/>
                <w:sz w:val="8"/>
                <w:szCs w:val="8"/>
              </w:rPr>
            </w:pPr>
          </w:p>
          <w:p w14:paraId="2469907B" w14:textId="63D779C1" w:rsidR="00367469" w:rsidRPr="00E8385D" w:rsidRDefault="005D6FB8" w:rsidP="001E0175">
            <w:pPr>
              <w:jc w:val="center"/>
              <w:rPr>
                <w:rFonts w:cs="Arial"/>
                <w:sz w:val="19"/>
                <w:szCs w:val="19"/>
              </w:rPr>
            </w:pPr>
            <w:r>
              <w:rPr>
                <w:rFonts w:cs="Arial"/>
                <w:sz w:val="19"/>
                <w:szCs w:val="19"/>
              </w:rPr>
              <w:t>Négatif</w:t>
            </w:r>
          </w:p>
        </w:tc>
        <w:tc>
          <w:tcPr>
            <w:tcW w:w="953" w:type="pct"/>
            <w:vAlign w:val="center"/>
          </w:tcPr>
          <w:p w14:paraId="7BAFA0F1" w14:textId="455B24C4" w:rsidR="00367469" w:rsidRPr="00E8385D" w:rsidRDefault="00367469" w:rsidP="001E0175">
            <w:pPr>
              <w:jc w:val="center"/>
              <w:rPr>
                <w:rFonts w:cs="Arial"/>
                <w:sz w:val="19"/>
                <w:szCs w:val="19"/>
              </w:rPr>
            </w:pPr>
            <w:r w:rsidRPr="00E8385D">
              <w:rPr>
                <w:rFonts w:cs="Arial"/>
                <w:sz w:val="19"/>
                <w:szCs w:val="19"/>
              </w:rPr>
              <w:t>(</w:t>
            </w:r>
            <w:proofErr w:type="gramStart"/>
            <w:r w:rsidR="000F4AC5">
              <w:rPr>
                <w:rFonts w:cs="Arial"/>
                <w:sz w:val="19"/>
                <w:szCs w:val="19"/>
              </w:rPr>
              <w:t>f</w:t>
            </w:r>
            <w:r>
              <w:rPr>
                <w:rFonts w:cs="Arial"/>
                <w:sz w:val="19"/>
                <w:szCs w:val="19"/>
              </w:rPr>
              <w:t>aible</w:t>
            </w:r>
            <w:proofErr w:type="gramEnd"/>
            <w:r w:rsidRPr="00E8385D">
              <w:rPr>
                <w:rFonts w:cs="Arial"/>
                <w:sz w:val="19"/>
                <w:szCs w:val="19"/>
              </w:rPr>
              <w:t>, locale, temporaire)</w:t>
            </w:r>
          </w:p>
          <w:p w14:paraId="1BBE3EA8" w14:textId="2D20DC3A" w:rsidR="00367469" w:rsidRPr="00E8385D" w:rsidRDefault="00367469" w:rsidP="001E0175">
            <w:pPr>
              <w:jc w:val="center"/>
              <w:rPr>
                <w:rFonts w:cs="Arial"/>
                <w:color w:val="FF0000"/>
                <w:sz w:val="19"/>
                <w:szCs w:val="19"/>
              </w:rPr>
            </w:pPr>
            <w:r>
              <w:rPr>
                <w:rFonts w:cs="Arial"/>
                <w:sz w:val="19"/>
                <w:szCs w:val="19"/>
              </w:rPr>
              <w:t>Faible</w:t>
            </w:r>
            <w:r w:rsidRPr="00E8385D">
              <w:rPr>
                <w:rFonts w:cs="Arial"/>
                <w:color w:val="FF0000"/>
                <w:sz w:val="19"/>
                <w:szCs w:val="19"/>
              </w:rPr>
              <w:t xml:space="preserve"> </w:t>
            </w:r>
          </w:p>
        </w:tc>
      </w:tr>
      <w:tr w:rsidR="00367469" w:rsidRPr="00E8385D" w14:paraId="2C2C5736" w14:textId="77777777" w:rsidTr="000F4AC5">
        <w:tc>
          <w:tcPr>
            <w:tcW w:w="1156" w:type="pct"/>
            <w:vMerge/>
            <w:vAlign w:val="center"/>
          </w:tcPr>
          <w:p w14:paraId="15195CF8" w14:textId="77777777" w:rsidR="00367469" w:rsidRPr="00E8385D" w:rsidRDefault="00367469" w:rsidP="001E0175">
            <w:pPr>
              <w:autoSpaceDE w:val="0"/>
              <w:autoSpaceDN w:val="0"/>
              <w:adjustRightInd w:val="0"/>
              <w:jc w:val="left"/>
              <w:rPr>
                <w:rFonts w:cs="Arial"/>
                <w:sz w:val="19"/>
                <w:szCs w:val="19"/>
              </w:rPr>
            </w:pPr>
          </w:p>
        </w:tc>
        <w:tc>
          <w:tcPr>
            <w:tcW w:w="756" w:type="pct"/>
            <w:vAlign w:val="center"/>
          </w:tcPr>
          <w:p w14:paraId="091064D9" w14:textId="77777777" w:rsidR="00367469" w:rsidRPr="00E8385D" w:rsidRDefault="00367469" w:rsidP="001E0175">
            <w:pPr>
              <w:jc w:val="left"/>
              <w:rPr>
                <w:rFonts w:cs="Arial"/>
                <w:sz w:val="19"/>
                <w:szCs w:val="19"/>
              </w:rPr>
            </w:pPr>
            <w:r w:rsidRPr="00E8385D">
              <w:rPr>
                <w:rFonts w:cs="Arial"/>
                <w:sz w:val="19"/>
                <w:szCs w:val="19"/>
              </w:rPr>
              <w:t xml:space="preserve">Végétation </w:t>
            </w:r>
          </w:p>
        </w:tc>
        <w:tc>
          <w:tcPr>
            <w:tcW w:w="1739" w:type="pct"/>
            <w:vAlign w:val="center"/>
          </w:tcPr>
          <w:p w14:paraId="54F988A3" w14:textId="484F109C" w:rsidR="00367469" w:rsidRPr="00E8385D" w:rsidRDefault="00367469" w:rsidP="002D0F8C">
            <w:pPr>
              <w:jc w:val="left"/>
              <w:rPr>
                <w:rFonts w:cs="Arial"/>
                <w:sz w:val="19"/>
                <w:szCs w:val="19"/>
              </w:rPr>
            </w:pPr>
            <w:r w:rsidRPr="00E8385D">
              <w:rPr>
                <w:rFonts w:cs="Arial"/>
                <w:color w:val="000000"/>
                <w:sz w:val="19"/>
                <w:szCs w:val="19"/>
              </w:rPr>
              <w:t>Perte du couvert végétal</w:t>
            </w:r>
            <w:r>
              <w:rPr>
                <w:rFonts w:cs="Arial"/>
                <w:color w:val="000000"/>
                <w:sz w:val="19"/>
                <w:szCs w:val="19"/>
              </w:rPr>
              <w:t xml:space="preserve"> </w:t>
            </w:r>
            <w:proofErr w:type="gramStart"/>
            <w:r>
              <w:rPr>
                <w:rFonts w:cs="Arial"/>
                <w:color w:val="000000"/>
                <w:sz w:val="19"/>
                <w:szCs w:val="19"/>
              </w:rPr>
              <w:t>suite aux</w:t>
            </w:r>
            <w:proofErr w:type="gramEnd"/>
            <w:r>
              <w:rPr>
                <w:rFonts w:cs="Arial"/>
                <w:color w:val="000000"/>
                <w:sz w:val="19"/>
                <w:szCs w:val="19"/>
              </w:rPr>
              <w:t xml:space="preserve"> travaux préparatoires sur les sites</w:t>
            </w:r>
          </w:p>
        </w:tc>
        <w:tc>
          <w:tcPr>
            <w:tcW w:w="396" w:type="pct"/>
          </w:tcPr>
          <w:p w14:paraId="3B85C8C5" w14:textId="77777777" w:rsidR="005D6FB8" w:rsidRPr="005D6FB8" w:rsidRDefault="005D6FB8" w:rsidP="001E0175">
            <w:pPr>
              <w:jc w:val="center"/>
              <w:rPr>
                <w:rFonts w:cs="Arial"/>
                <w:sz w:val="8"/>
                <w:szCs w:val="8"/>
              </w:rPr>
            </w:pPr>
          </w:p>
          <w:p w14:paraId="0DD67B95" w14:textId="01A53F9B" w:rsidR="00367469" w:rsidRPr="00E8385D" w:rsidRDefault="005D6FB8" w:rsidP="001E0175">
            <w:pPr>
              <w:jc w:val="center"/>
              <w:rPr>
                <w:rFonts w:cs="Arial"/>
                <w:sz w:val="19"/>
                <w:szCs w:val="19"/>
              </w:rPr>
            </w:pPr>
            <w:r>
              <w:rPr>
                <w:rFonts w:cs="Arial"/>
                <w:sz w:val="19"/>
                <w:szCs w:val="19"/>
              </w:rPr>
              <w:t>Négatif</w:t>
            </w:r>
          </w:p>
        </w:tc>
        <w:tc>
          <w:tcPr>
            <w:tcW w:w="953" w:type="pct"/>
            <w:vAlign w:val="center"/>
          </w:tcPr>
          <w:p w14:paraId="03FBAAB6" w14:textId="00D88798" w:rsidR="00367469" w:rsidRPr="00E8385D" w:rsidRDefault="00367469" w:rsidP="001E0175">
            <w:pPr>
              <w:jc w:val="center"/>
              <w:rPr>
                <w:rFonts w:cs="Arial"/>
                <w:sz w:val="19"/>
                <w:szCs w:val="19"/>
              </w:rPr>
            </w:pPr>
            <w:r w:rsidRPr="00E8385D">
              <w:rPr>
                <w:rFonts w:cs="Arial"/>
                <w:sz w:val="19"/>
                <w:szCs w:val="19"/>
              </w:rPr>
              <w:t>(</w:t>
            </w:r>
            <w:proofErr w:type="gramStart"/>
            <w:r>
              <w:rPr>
                <w:rFonts w:cs="Arial"/>
                <w:sz w:val="19"/>
                <w:szCs w:val="19"/>
              </w:rPr>
              <w:t>faible</w:t>
            </w:r>
            <w:proofErr w:type="gramEnd"/>
            <w:r w:rsidRPr="00E8385D">
              <w:rPr>
                <w:rFonts w:cs="Arial"/>
                <w:sz w:val="19"/>
                <w:szCs w:val="19"/>
              </w:rPr>
              <w:t xml:space="preserve">, locale, </w:t>
            </w:r>
            <w:r>
              <w:rPr>
                <w:rFonts w:cs="Arial"/>
                <w:sz w:val="19"/>
                <w:szCs w:val="19"/>
              </w:rPr>
              <w:t>ponctuelle</w:t>
            </w:r>
            <w:r w:rsidRPr="00E8385D">
              <w:rPr>
                <w:rFonts w:cs="Arial"/>
                <w:sz w:val="19"/>
                <w:szCs w:val="19"/>
              </w:rPr>
              <w:t>)</w:t>
            </w:r>
          </w:p>
          <w:p w14:paraId="68D0C542" w14:textId="77777777" w:rsidR="00367469" w:rsidRPr="00E8385D" w:rsidRDefault="00367469" w:rsidP="00C01D16">
            <w:pPr>
              <w:jc w:val="center"/>
              <w:rPr>
                <w:rFonts w:cs="Arial"/>
                <w:color w:val="FF0000"/>
                <w:sz w:val="19"/>
                <w:szCs w:val="19"/>
              </w:rPr>
            </w:pPr>
            <w:r>
              <w:rPr>
                <w:rFonts w:cs="Arial"/>
                <w:sz w:val="19"/>
                <w:szCs w:val="19"/>
              </w:rPr>
              <w:t>Mineure</w:t>
            </w:r>
          </w:p>
        </w:tc>
      </w:tr>
      <w:tr w:rsidR="00367469" w:rsidRPr="00E8385D" w14:paraId="5D826B51" w14:textId="77777777" w:rsidTr="000F4AC5">
        <w:trPr>
          <w:trHeight w:val="475"/>
        </w:trPr>
        <w:tc>
          <w:tcPr>
            <w:tcW w:w="1156" w:type="pct"/>
            <w:vMerge/>
            <w:vAlign w:val="center"/>
          </w:tcPr>
          <w:p w14:paraId="47715DF9" w14:textId="77777777" w:rsidR="00367469" w:rsidRPr="00E8385D" w:rsidRDefault="00367469" w:rsidP="001E0175">
            <w:pPr>
              <w:autoSpaceDE w:val="0"/>
              <w:autoSpaceDN w:val="0"/>
              <w:adjustRightInd w:val="0"/>
              <w:jc w:val="left"/>
              <w:rPr>
                <w:rFonts w:cs="Arial"/>
                <w:sz w:val="19"/>
                <w:szCs w:val="19"/>
              </w:rPr>
            </w:pPr>
          </w:p>
        </w:tc>
        <w:tc>
          <w:tcPr>
            <w:tcW w:w="756" w:type="pct"/>
            <w:vAlign w:val="center"/>
          </w:tcPr>
          <w:p w14:paraId="632EF265"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 xml:space="preserve">Paysage </w:t>
            </w:r>
          </w:p>
        </w:tc>
        <w:tc>
          <w:tcPr>
            <w:tcW w:w="1739" w:type="pct"/>
            <w:vAlign w:val="center"/>
          </w:tcPr>
          <w:p w14:paraId="1B15FDD6" w14:textId="77777777" w:rsidR="00367469" w:rsidRPr="00E8385D" w:rsidRDefault="00367469" w:rsidP="001E0175">
            <w:pPr>
              <w:jc w:val="left"/>
              <w:rPr>
                <w:rFonts w:cs="Arial"/>
                <w:color w:val="000000"/>
                <w:sz w:val="19"/>
                <w:szCs w:val="19"/>
              </w:rPr>
            </w:pPr>
            <w:r w:rsidRPr="00E8385D">
              <w:rPr>
                <w:rFonts w:cs="Arial"/>
                <w:color w:val="000000"/>
                <w:sz w:val="19"/>
                <w:szCs w:val="19"/>
              </w:rPr>
              <w:t xml:space="preserve">Altération du paysage </w:t>
            </w:r>
            <w:proofErr w:type="gramStart"/>
            <w:r w:rsidRPr="00E8385D">
              <w:rPr>
                <w:rFonts w:cs="Arial"/>
                <w:color w:val="000000"/>
                <w:sz w:val="19"/>
                <w:szCs w:val="19"/>
              </w:rPr>
              <w:t>suite à</w:t>
            </w:r>
            <w:proofErr w:type="gramEnd"/>
            <w:r w:rsidRPr="00E8385D">
              <w:rPr>
                <w:rFonts w:cs="Arial"/>
                <w:color w:val="000000"/>
                <w:sz w:val="19"/>
                <w:szCs w:val="19"/>
              </w:rPr>
              <w:t xml:space="preserve"> la consistance des travaux sur les sites</w:t>
            </w:r>
          </w:p>
        </w:tc>
        <w:tc>
          <w:tcPr>
            <w:tcW w:w="396" w:type="pct"/>
          </w:tcPr>
          <w:p w14:paraId="73DB2E5F" w14:textId="77777777" w:rsidR="005D6FB8" w:rsidRPr="005D6FB8" w:rsidRDefault="005D6FB8" w:rsidP="001E0175">
            <w:pPr>
              <w:jc w:val="center"/>
              <w:rPr>
                <w:rFonts w:cs="Arial"/>
                <w:sz w:val="8"/>
                <w:szCs w:val="8"/>
              </w:rPr>
            </w:pPr>
          </w:p>
          <w:p w14:paraId="26A423E5" w14:textId="513B87F2" w:rsidR="00367469" w:rsidRPr="00E8385D" w:rsidRDefault="005D6FB8" w:rsidP="001E0175">
            <w:pPr>
              <w:jc w:val="center"/>
              <w:rPr>
                <w:rFonts w:cs="Arial"/>
                <w:sz w:val="19"/>
                <w:szCs w:val="19"/>
              </w:rPr>
            </w:pPr>
            <w:r>
              <w:rPr>
                <w:rFonts w:cs="Arial"/>
                <w:sz w:val="19"/>
                <w:szCs w:val="19"/>
              </w:rPr>
              <w:t>Négatif</w:t>
            </w:r>
          </w:p>
        </w:tc>
        <w:tc>
          <w:tcPr>
            <w:tcW w:w="953" w:type="pct"/>
            <w:vAlign w:val="center"/>
          </w:tcPr>
          <w:p w14:paraId="35B7B8DC" w14:textId="784FC0CB" w:rsidR="00367469" w:rsidRPr="00E8385D" w:rsidRDefault="00367469" w:rsidP="001E0175">
            <w:pPr>
              <w:jc w:val="center"/>
              <w:rPr>
                <w:rFonts w:cs="Arial"/>
                <w:sz w:val="19"/>
                <w:szCs w:val="19"/>
              </w:rPr>
            </w:pPr>
            <w:r w:rsidRPr="00E8385D">
              <w:rPr>
                <w:rFonts w:cs="Arial"/>
                <w:sz w:val="19"/>
                <w:szCs w:val="19"/>
              </w:rPr>
              <w:t>(</w:t>
            </w:r>
            <w:proofErr w:type="gramStart"/>
            <w:r>
              <w:rPr>
                <w:rFonts w:cs="Arial"/>
                <w:sz w:val="19"/>
                <w:szCs w:val="19"/>
              </w:rPr>
              <w:t>faible</w:t>
            </w:r>
            <w:proofErr w:type="gramEnd"/>
            <w:r w:rsidRPr="00E8385D">
              <w:rPr>
                <w:rFonts w:cs="Arial"/>
                <w:sz w:val="19"/>
                <w:szCs w:val="19"/>
              </w:rPr>
              <w:t xml:space="preserve">, locale, </w:t>
            </w:r>
            <w:r>
              <w:rPr>
                <w:rFonts w:cs="Arial"/>
                <w:sz w:val="19"/>
                <w:szCs w:val="19"/>
              </w:rPr>
              <w:t>ponctuelle</w:t>
            </w:r>
            <w:r w:rsidRPr="00E8385D">
              <w:rPr>
                <w:rFonts w:cs="Arial"/>
                <w:sz w:val="19"/>
                <w:szCs w:val="19"/>
              </w:rPr>
              <w:t>)</w:t>
            </w:r>
          </w:p>
          <w:p w14:paraId="643B99A6" w14:textId="77777777" w:rsidR="00367469" w:rsidRPr="00E8385D" w:rsidRDefault="00367469" w:rsidP="00B509F0">
            <w:pPr>
              <w:jc w:val="center"/>
              <w:rPr>
                <w:rFonts w:cs="Arial"/>
                <w:sz w:val="19"/>
                <w:szCs w:val="19"/>
              </w:rPr>
            </w:pPr>
            <w:r w:rsidRPr="00E8385D">
              <w:rPr>
                <w:rFonts w:cs="Arial"/>
                <w:sz w:val="19"/>
                <w:szCs w:val="19"/>
              </w:rPr>
              <w:t>M</w:t>
            </w:r>
            <w:r>
              <w:rPr>
                <w:rFonts w:cs="Arial"/>
                <w:sz w:val="19"/>
                <w:szCs w:val="19"/>
              </w:rPr>
              <w:t>ineure</w:t>
            </w:r>
          </w:p>
        </w:tc>
      </w:tr>
      <w:tr w:rsidR="00367469" w:rsidRPr="00E8385D" w14:paraId="11DA5D24" w14:textId="77777777" w:rsidTr="000F4AC5">
        <w:tc>
          <w:tcPr>
            <w:tcW w:w="1156" w:type="pct"/>
            <w:vMerge w:val="restart"/>
            <w:tcBorders>
              <w:top w:val="single" w:sz="4" w:space="0" w:color="auto"/>
            </w:tcBorders>
            <w:vAlign w:val="center"/>
          </w:tcPr>
          <w:p w14:paraId="6F5BDF7C" w14:textId="77777777" w:rsidR="00367469" w:rsidRPr="00E8385D" w:rsidRDefault="00367469" w:rsidP="001E0175">
            <w:pPr>
              <w:autoSpaceDE w:val="0"/>
              <w:autoSpaceDN w:val="0"/>
              <w:adjustRightInd w:val="0"/>
              <w:jc w:val="left"/>
              <w:rPr>
                <w:rFonts w:cs="Arial"/>
                <w:sz w:val="19"/>
                <w:szCs w:val="19"/>
              </w:rPr>
            </w:pPr>
            <w:r w:rsidRPr="00E8385D">
              <w:rPr>
                <w:rFonts w:cs="Arial"/>
                <w:color w:val="000000"/>
                <w:sz w:val="19"/>
                <w:szCs w:val="19"/>
              </w:rPr>
              <w:t>Excavation du sol dans l’emprise des travaux</w:t>
            </w:r>
          </w:p>
        </w:tc>
        <w:tc>
          <w:tcPr>
            <w:tcW w:w="756" w:type="pct"/>
            <w:vAlign w:val="center"/>
          </w:tcPr>
          <w:p w14:paraId="329988D1"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Qualité de l’air</w:t>
            </w:r>
          </w:p>
        </w:tc>
        <w:tc>
          <w:tcPr>
            <w:tcW w:w="1739" w:type="pct"/>
            <w:vAlign w:val="center"/>
          </w:tcPr>
          <w:p w14:paraId="47227BA3" w14:textId="77777777" w:rsidR="00367469" w:rsidRPr="00E8385D" w:rsidRDefault="00367469" w:rsidP="001E0175">
            <w:pPr>
              <w:jc w:val="left"/>
              <w:rPr>
                <w:rFonts w:cs="Arial"/>
                <w:color w:val="000000"/>
                <w:sz w:val="19"/>
                <w:szCs w:val="19"/>
              </w:rPr>
            </w:pPr>
            <w:r w:rsidRPr="00E8385D">
              <w:rPr>
                <w:rFonts w:cs="Arial"/>
                <w:color w:val="000000"/>
                <w:sz w:val="19"/>
                <w:szCs w:val="19"/>
              </w:rPr>
              <w:t xml:space="preserve">Emissions de gaz à effet de serre et de fumée par la foreuse </w:t>
            </w:r>
          </w:p>
        </w:tc>
        <w:tc>
          <w:tcPr>
            <w:tcW w:w="396" w:type="pct"/>
          </w:tcPr>
          <w:p w14:paraId="3A88C1D3" w14:textId="77777777" w:rsidR="005D6FB8" w:rsidRPr="005D6FB8" w:rsidRDefault="005D6FB8" w:rsidP="001E0175">
            <w:pPr>
              <w:jc w:val="center"/>
              <w:rPr>
                <w:rFonts w:cs="Arial"/>
                <w:sz w:val="8"/>
                <w:szCs w:val="8"/>
              </w:rPr>
            </w:pPr>
          </w:p>
          <w:p w14:paraId="1BEA6E5C" w14:textId="0DE58E17" w:rsidR="00367469" w:rsidRPr="00E8385D" w:rsidRDefault="005D6FB8" w:rsidP="001E0175">
            <w:pPr>
              <w:jc w:val="center"/>
              <w:rPr>
                <w:rFonts w:cs="Arial"/>
                <w:sz w:val="19"/>
                <w:szCs w:val="19"/>
              </w:rPr>
            </w:pPr>
            <w:r>
              <w:rPr>
                <w:rFonts w:cs="Arial"/>
                <w:sz w:val="19"/>
                <w:szCs w:val="19"/>
              </w:rPr>
              <w:t>Négatif</w:t>
            </w:r>
          </w:p>
        </w:tc>
        <w:tc>
          <w:tcPr>
            <w:tcW w:w="953" w:type="pct"/>
            <w:vAlign w:val="center"/>
          </w:tcPr>
          <w:p w14:paraId="10EE0185" w14:textId="0201D8E5" w:rsidR="00367469" w:rsidRPr="00E8385D" w:rsidRDefault="00367469" w:rsidP="001E0175">
            <w:pPr>
              <w:jc w:val="center"/>
              <w:rPr>
                <w:rFonts w:cs="Arial"/>
                <w:sz w:val="19"/>
                <w:szCs w:val="19"/>
              </w:rPr>
            </w:pPr>
            <w:r w:rsidRPr="00E8385D">
              <w:rPr>
                <w:rFonts w:cs="Arial"/>
                <w:sz w:val="19"/>
                <w:szCs w:val="19"/>
              </w:rPr>
              <w:t>(</w:t>
            </w:r>
            <w:proofErr w:type="gramStart"/>
            <w:r w:rsidRPr="00E8385D">
              <w:rPr>
                <w:rFonts w:cs="Arial"/>
                <w:sz w:val="19"/>
                <w:szCs w:val="19"/>
              </w:rPr>
              <w:t>faible</w:t>
            </w:r>
            <w:proofErr w:type="gramEnd"/>
            <w:r w:rsidRPr="00E8385D">
              <w:rPr>
                <w:rFonts w:cs="Arial"/>
                <w:sz w:val="19"/>
                <w:szCs w:val="19"/>
              </w:rPr>
              <w:t xml:space="preserve">, </w:t>
            </w:r>
            <w:r>
              <w:rPr>
                <w:rFonts w:cs="Arial"/>
                <w:sz w:val="19"/>
                <w:szCs w:val="19"/>
              </w:rPr>
              <w:t>locale</w:t>
            </w:r>
            <w:r w:rsidRPr="00E8385D">
              <w:rPr>
                <w:rFonts w:cs="Arial"/>
                <w:sz w:val="19"/>
                <w:szCs w:val="19"/>
              </w:rPr>
              <w:t>, ponctuelle)</w:t>
            </w:r>
          </w:p>
          <w:p w14:paraId="15BD14F9" w14:textId="77777777" w:rsidR="00367469" w:rsidRPr="00E8385D" w:rsidRDefault="00367469" w:rsidP="001E0175">
            <w:pPr>
              <w:jc w:val="center"/>
              <w:rPr>
                <w:rFonts w:cs="Arial"/>
                <w:color w:val="FF0000"/>
                <w:sz w:val="19"/>
                <w:szCs w:val="19"/>
              </w:rPr>
            </w:pPr>
            <w:r w:rsidRPr="00E8385D">
              <w:rPr>
                <w:rFonts w:cs="Arial"/>
                <w:sz w:val="19"/>
                <w:szCs w:val="19"/>
              </w:rPr>
              <w:t>Mineure</w:t>
            </w:r>
          </w:p>
        </w:tc>
      </w:tr>
      <w:tr w:rsidR="00367469" w:rsidRPr="00E8385D" w14:paraId="0FC6F392" w14:textId="77777777" w:rsidTr="000F4AC5">
        <w:tc>
          <w:tcPr>
            <w:tcW w:w="1156" w:type="pct"/>
            <w:vMerge/>
            <w:vAlign w:val="center"/>
          </w:tcPr>
          <w:p w14:paraId="0133E8E7" w14:textId="77777777" w:rsidR="00367469" w:rsidRPr="00E8385D" w:rsidRDefault="00367469" w:rsidP="001E0175">
            <w:pPr>
              <w:autoSpaceDE w:val="0"/>
              <w:autoSpaceDN w:val="0"/>
              <w:adjustRightInd w:val="0"/>
              <w:jc w:val="left"/>
              <w:rPr>
                <w:rFonts w:cs="Arial"/>
                <w:sz w:val="19"/>
                <w:szCs w:val="19"/>
              </w:rPr>
            </w:pPr>
          </w:p>
        </w:tc>
        <w:tc>
          <w:tcPr>
            <w:tcW w:w="756" w:type="pct"/>
            <w:vAlign w:val="center"/>
          </w:tcPr>
          <w:p w14:paraId="3F7A8996"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Sol</w:t>
            </w:r>
          </w:p>
        </w:tc>
        <w:tc>
          <w:tcPr>
            <w:tcW w:w="1739" w:type="pct"/>
            <w:vAlign w:val="center"/>
          </w:tcPr>
          <w:p w14:paraId="5AFD04A7" w14:textId="77777777" w:rsidR="00367469" w:rsidRPr="00E8385D" w:rsidRDefault="00367469" w:rsidP="001E0175">
            <w:pPr>
              <w:jc w:val="left"/>
              <w:rPr>
                <w:rFonts w:cs="Arial"/>
                <w:sz w:val="19"/>
                <w:szCs w:val="19"/>
              </w:rPr>
            </w:pPr>
            <w:r w:rsidRPr="00E8385D">
              <w:rPr>
                <w:rFonts w:cs="Arial"/>
                <w:sz w:val="19"/>
                <w:szCs w:val="19"/>
              </w:rPr>
              <w:t>Déversement accidentel des hydrocarbures</w:t>
            </w:r>
          </w:p>
        </w:tc>
        <w:tc>
          <w:tcPr>
            <w:tcW w:w="396" w:type="pct"/>
          </w:tcPr>
          <w:p w14:paraId="63D44466" w14:textId="77777777" w:rsidR="005D6FB8" w:rsidRPr="005D6FB8" w:rsidRDefault="005D6FB8" w:rsidP="001E0175">
            <w:pPr>
              <w:jc w:val="center"/>
              <w:rPr>
                <w:rFonts w:cs="Arial"/>
                <w:sz w:val="8"/>
                <w:szCs w:val="8"/>
              </w:rPr>
            </w:pPr>
          </w:p>
          <w:p w14:paraId="7306C405" w14:textId="15AE8941" w:rsidR="00367469" w:rsidRPr="00E8385D" w:rsidRDefault="005D6FB8" w:rsidP="001E0175">
            <w:pPr>
              <w:jc w:val="center"/>
              <w:rPr>
                <w:rFonts w:cs="Arial"/>
                <w:sz w:val="19"/>
                <w:szCs w:val="19"/>
              </w:rPr>
            </w:pPr>
            <w:r>
              <w:rPr>
                <w:rFonts w:cs="Arial"/>
                <w:sz w:val="19"/>
                <w:szCs w:val="19"/>
              </w:rPr>
              <w:t>Négatif</w:t>
            </w:r>
          </w:p>
        </w:tc>
        <w:tc>
          <w:tcPr>
            <w:tcW w:w="953" w:type="pct"/>
            <w:vAlign w:val="center"/>
          </w:tcPr>
          <w:p w14:paraId="37A852B6" w14:textId="0B987680" w:rsidR="00367469" w:rsidRPr="00E8385D" w:rsidRDefault="00367469" w:rsidP="001E0175">
            <w:pPr>
              <w:jc w:val="center"/>
              <w:rPr>
                <w:rFonts w:cs="Arial"/>
                <w:sz w:val="19"/>
                <w:szCs w:val="19"/>
              </w:rPr>
            </w:pPr>
            <w:r w:rsidRPr="00E8385D">
              <w:rPr>
                <w:rFonts w:cs="Arial"/>
                <w:sz w:val="19"/>
                <w:szCs w:val="19"/>
              </w:rPr>
              <w:t>(</w:t>
            </w:r>
            <w:proofErr w:type="gramStart"/>
            <w:r w:rsidRPr="00E8385D">
              <w:rPr>
                <w:rFonts w:cs="Arial"/>
                <w:sz w:val="19"/>
                <w:szCs w:val="19"/>
              </w:rPr>
              <w:t>faible</w:t>
            </w:r>
            <w:proofErr w:type="gramEnd"/>
            <w:r w:rsidRPr="00E8385D">
              <w:rPr>
                <w:rFonts w:cs="Arial"/>
                <w:sz w:val="19"/>
                <w:szCs w:val="19"/>
              </w:rPr>
              <w:t xml:space="preserve">, </w:t>
            </w:r>
            <w:r>
              <w:rPr>
                <w:rFonts w:cs="Arial"/>
                <w:sz w:val="19"/>
                <w:szCs w:val="19"/>
              </w:rPr>
              <w:t>locale</w:t>
            </w:r>
            <w:r w:rsidRPr="00E8385D">
              <w:rPr>
                <w:rFonts w:cs="Arial"/>
                <w:sz w:val="19"/>
                <w:szCs w:val="19"/>
              </w:rPr>
              <w:t xml:space="preserve">, </w:t>
            </w:r>
            <w:r>
              <w:rPr>
                <w:rFonts w:cs="Arial"/>
                <w:sz w:val="19"/>
                <w:szCs w:val="19"/>
              </w:rPr>
              <w:t>ponctuelle</w:t>
            </w:r>
            <w:r w:rsidRPr="00E8385D">
              <w:rPr>
                <w:rFonts w:cs="Arial"/>
                <w:sz w:val="19"/>
                <w:szCs w:val="19"/>
              </w:rPr>
              <w:t>)</w:t>
            </w:r>
          </w:p>
          <w:p w14:paraId="4F79D400" w14:textId="77777777" w:rsidR="00367469" w:rsidRPr="00E8385D" w:rsidRDefault="00367469" w:rsidP="001E0175">
            <w:pPr>
              <w:jc w:val="center"/>
              <w:rPr>
                <w:rFonts w:cs="Arial"/>
                <w:sz w:val="19"/>
                <w:szCs w:val="19"/>
              </w:rPr>
            </w:pPr>
            <w:r w:rsidRPr="00E8385D">
              <w:rPr>
                <w:rFonts w:cs="Arial"/>
                <w:sz w:val="19"/>
                <w:szCs w:val="19"/>
              </w:rPr>
              <w:t>Mineure</w:t>
            </w:r>
          </w:p>
        </w:tc>
      </w:tr>
      <w:tr w:rsidR="00367469" w:rsidRPr="00E8385D" w14:paraId="4CB20F09" w14:textId="77777777" w:rsidTr="000F4AC5">
        <w:tc>
          <w:tcPr>
            <w:tcW w:w="1156" w:type="pct"/>
            <w:vMerge w:val="restart"/>
            <w:vAlign w:val="center"/>
          </w:tcPr>
          <w:p w14:paraId="5E7AED45" w14:textId="77777777" w:rsidR="00367469" w:rsidRPr="00E8385D" w:rsidRDefault="00367469" w:rsidP="001E0175">
            <w:pPr>
              <w:autoSpaceDE w:val="0"/>
              <w:autoSpaceDN w:val="0"/>
              <w:adjustRightInd w:val="0"/>
              <w:jc w:val="left"/>
              <w:rPr>
                <w:rFonts w:cs="Arial"/>
                <w:sz w:val="19"/>
                <w:szCs w:val="19"/>
              </w:rPr>
            </w:pPr>
            <w:r w:rsidRPr="00E8385D">
              <w:rPr>
                <w:rFonts w:cs="Arial"/>
                <w:color w:val="000000"/>
                <w:sz w:val="19"/>
                <w:szCs w:val="19"/>
              </w:rPr>
              <w:t xml:space="preserve">Stockage d’hydrocarbures </w:t>
            </w:r>
          </w:p>
        </w:tc>
        <w:tc>
          <w:tcPr>
            <w:tcW w:w="756" w:type="pct"/>
            <w:vAlign w:val="center"/>
          </w:tcPr>
          <w:p w14:paraId="2CED69FA"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Qualité et utilisation des eaux souterraines</w:t>
            </w:r>
          </w:p>
        </w:tc>
        <w:tc>
          <w:tcPr>
            <w:tcW w:w="1739" w:type="pct"/>
            <w:vAlign w:val="center"/>
          </w:tcPr>
          <w:p w14:paraId="2B07639A" w14:textId="77777777" w:rsidR="00367469" w:rsidRPr="00E8385D" w:rsidRDefault="00367469" w:rsidP="001E0175">
            <w:pPr>
              <w:jc w:val="left"/>
              <w:rPr>
                <w:rFonts w:cs="Arial"/>
                <w:sz w:val="19"/>
                <w:szCs w:val="19"/>
              </w:rPr>
            </w:pPr>
            <w:r w:rsidRPr="00E8385D">
              <w:rPr>
                <w:rFonts w:cs="Arial"/>
                <w:sz w:val="19"/>
                <w:szCs w:val="19"/>
              </w:rPr>
              <w:t xml:space="preserve">Contamination de l’eau souterraine </w:t>
            </w:r>
            <w:proofErr w:type="gramStart"/>
            <w:r w:rsidRPr="00E8385D">
              <w:rPr>
                <w:rFonts w:cs="Arial"/>
                <w:sz w:val="19"/>
                <w:szCs w:val="19"/>
              </w:rPr>
              <w:t>suite au</w:t>
            </w:r>
            <w:proofErr w:type="gramEnd"/>
            <w:r w:rsidRPr="00E8385D">
              <w:rPr>
                <w:rFonts w:cs="Arial"/>
                <w:sz w:val="19"/>
                <w:szCs w:val="19"/>
              </w:rPr>
              <w:t xml:space="preserve"> déversement accidentel des hydrocarbures</w:t>
            </w:r>
            <w:r>
              <w:rPr>
                <w:rFonts w:cs="Arial"/>
                <w:sz w:val="19"/>
                <w:szCs w:val="19"/>
              </w:rPr>
              <w:t xml:space="preserve"> au chantier</w:t>
            </w:r>
          </w:p>
        </w:tc>
        <w:tc>
          <w:tcPr>
            <w:tcW w:w="396" w:type="pct"/>
          </w:tcPr>
          <w:p w14:paraId="6701F698" w14:textId="77777777" w:rsidR="00367469" w:rsidRDefault="00367469" w:rsidP="001E0175">
            <w:pPr>
              <w:jc w:val="center"/>
              <w:rPr>
                <w:rFonts w:cs="Arial"/>
                <w:sz w:val="19"/>
                <w:szCs w:val="19"/>
              </w:rPr>
            </w:pPr>
          </w:p>
          <w:p w14:paraId="023D3043" w14:textId="712A8F78" w:rsidR="005D6FB8" w:rsidRPr="00E8385D" w:rsidRDefault="005D6FB8" w:rsidP="001E0175">
            <w:pPr>
              <w:jc w:val="center"/>
              <w:rPr>
                <w:rFonts w:cs="Arial"/>
                <w:sz w:val="19"/>
                <w:szCs w:val="19"/>
              </w:rPr>
            </w:pPr>
            <w:r>
              <w:rPr>
                <w:rFonts w:cs="Arial"/>
                <w:sz w:val="19"/>
                <w:szCs w:val="19"/>
              </w:rPr>
              <w:t>Négatif</w:t>
            </w:r>
          </w:p>
        </w:tc>
        <w:tc>
          <w:tcPr>
            <w:tcW w:w="953" w:type="pct"/>
            <w:vAlign w:val="center"/>
          </w:tcPr>
          <w:p w14:paraId="5584E53C" w14:textId="659AE482" w:rsidR="00367469" w:rsidRPr="00E8385D" w:rsidRDefault="00367469" w:rsidP="001E0175">
            <w:pPr>
              <w:jc w:val="center"/>
              <w:rPr>
                <w:rFonts w:cs="Arial"/>
                <w:sz w:val="19"/>
                <w:szCs w:val="19"/>
              </w:rPr>
            </w:pPr>
            <w:r w:rsidRPr="00E8385D">
              <w:rPr>
                <w:rFonts w:cs="Arial"/>
                <w:sz w:val="19"/>
                <w:szCs w:val="19"/>
              </w:rPr>
              <w:t>(</w:t>
            </w:r>
            <w:proofErr w:type="gramStart"/>
            <w:r w:rsidRPr="00E8385D">
              <w:rPr>
                <w:rFonts w:cs="Arial"/>
                <w:sz w:val="19"/>
                <w:szCs w:val="19"/>
              </w:rPr>
              <w:t>moyenne</w:t>
            </w:r>
            <w:proofErr w:type="gramEnd"/>
            <w:r w:rsidRPr="00E8385D">
              <w:rPr>
                <w:rFonts w:cs="Arial"/>
                <w:sz w:val="19"/>
                <w:szCs w:val="19"/>
              </w:rPr>
              <w:t>, locale, temporaire)</w:t>
            </w:r>
          </w:p>
          <w:p w14:paraId="665B03EA" w14:textId="77777777" w:rsidR="00367469" w:rsidRPr="00E8385D" w:rsidRDefault="00367469" w:rsidP="001E0175">
            <w:pPr>
              <w:jc w:val="center"/>
              <w:rPr>
                <w:rFonts w:cs="Arial"/>
                <w:color w:val="FF0000"/>
                <w:sz w:val="19"/>
                <w:szCs w:val="19"/>
              </w:rPr>
            </w:pPr>
            <w:r w:rsidRPr="00E8385D">
              <w:rPr>
                <w:rFonts w:cs="Arial"/>
                <w:sz w:val="19"/>
                <w:szCs w:val="19"/>
              </w:rPr>
              <w:t>Moyenne</w:t>
            </w:r>
          </w:p>
        </w:tc>
      </w:tr>
      <w:tr w:rsidR="00367469" w:rsidRPr="00E8385D" w14:paraId="4AB6A19F" w14:textId="77777777" w:rsidTr="000F4AC5">
        <w:tc>
          <w:tcPr>
            <w:tcW w:w="1156" w:type="pct"/>
            <w:vMerge/>
            <w:vAlign w:val="center"/>
          </w:tcPr>
          <w:p w14:paraId="65F79CBE" w14:textId="77777777" w:rsidR="00367469" w:rsidRPr="00E8385D" w:rsidRDefault="00367469" w:rsidP="001E0175">
            <w:pPr>
              <w:autoSpaceDE w:val="0"/>
              <w:autoSpaceDN w:val="0"/>
              <w:adjustRightInd w:val="0"/>
              <w:jc w:val="left"/>
              <w:rPr>
                <w:rFonts w:cs="Arial"/>
                <w:sz w:val="19"/>
                <w:szCs w:val="19"/>
              </w:rPr>
            </w:pPr>
          </w:p>
        </w:tc>
        <w:tc>
          <w:tcPr>
            <w:tcW w:w="756" w:type="pct"/>
            <w:vAlign w:val="center"/>
          </w:tcPr>
          <w:p w14:paraId="67450202"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Sol</w:t>
            </w:r>
          </w:p>
        </w:tc>
        <w:tc>
          <w:tcPr>
            <w:tcW w:w="1739" w:type="pct"/>
            <w:vAlign w:val="center"/>
          </w:tcPr>
          <w:p w14:paraId="5D6AF086" w14:textId="77777777" w:rsidR="00367469" w:rsidRPr="00E8385D" w:rsidRDefault="00367469" w:rsidP="001E0175">
            <w:pPr>
              <w:jc w:val="left"/>
              <w:rPr>
                <w:rFonts w:cs="Arial"/>
                <w:sz w:val="19"/>
                <w:szCs w:val="19"/>
              </w:rPr>
            </w:pPr>
            <w:r w:rsidRPr="00E8385D">
              <w:rPr>
                <w:rFonts w:cs="Arial"/>
                <w:sz w:val="19"/>
                <w:szCs w:val="19"/>
              </w:rPr>
              <w:t>Déversement accidentel des hydrocarbures</w:t>
            </w:r>
            <w:r>
              <w:rPr>
                <w:rFonts w:cs="Arial"/>
                <w:sz w:val="19"/>
                <w:szCs w:val="19"/>
              </w:rPr>
              <w:t xml:space="preserve"> au chantier</w:t>
            </w:r>
          </w:p>
        </w:tc>
        <w:tc>
          <w:tcPr>
            <w:tcW w:w="396" w:type="pct"/>
          </w:tcPr>
          <w:p w14:paraId="38114E41" w14:textId="77777777" w:rsidR="005D6FB8" w:rsidRPr="005D6FB8" w:rsidRDefault="005D6FB8" w:rsidP="007D06D2">
            <w:pPr>
              <w:jc w:val="center"/>
              <w:rPr>
                <w:rFonts w:cs="Arial"/>
                <w:sz w:val="8"/>
                <w:szCs w:val="8"/>
              </w:rPr>
            </w:pPr>
          </w:p>
          <w:p w14:paraId="12420DBB" w14:textId="2867FAE8" w:rsidR="00367469" w:rsidRPr="00E8385D" w:rsidRDefault="005D6FB8" w:rsidP="007D06D2">
            <w:pPr>
              <w:jc w:val="center"/>
              <w:rPr>
                <w:rFonts w:cs="Arial"/>
                <w:sz w:val="19"/>
                <w:szCs w:val="19"/>
              </w:rPr>
            </w:pPr>
            <w:r>
              <w:rPr>
                <w:rFonts w:cs="Arial"/>
                <w:sz w:val="19"/>
                <w:szCs w:val="19"/>
              </w:rPr>
              <w:t>Négatif</w:t>
            </w:r>
          </w:p>
        </w:tc>
        <w:tc>
          <w:tcPr>
            <w:tcW w:w="953" w:type="pct"/>
            <w:vAlign w:val="center"/>
          </w:tcPr>
          <w:p w14:paraId="6A9A30CD" w14:textId="00713670" w:rsidR="00367469" w:rsidRPr="00E8385D" w:rsidRDefault="00367469" w:rsidP="007D06D2">
            <w:pPr>
              <w:jc w:val="center"/>
              <w:rPr>
                <w:rFonts w:cs="Arial"/>
                <w:sz w:val="19"/>
                <w:szCs w:val="19"/>
              </w:rPr>
            </w:pPr>
            <w:r w:rsidRPr="00E8385D">
              <w:rPr>
                <w:rFonts w:cs="Arial"/>
                <w:sz w:val="19"/>
                <w:szCs w:val="19"/>
              </w:rPr>
              <w:t>(</w:t>
            </w:r>
            <w:proofErr w:type="gramStart"/>
            <w:r w:rsidRPr="00E8385D">
              <w:rPr>
                <w:rFonts w:cs="Arial"/>
                <w:sz w:val="19"/>
                <w:szCs w:val="19"/>
              </w:rPr>
              <w:t>faible</w:t>
            </w:r>
            <w:proofErr w:type="gramEnd"/>
            <w:r w:rsidRPr="00E8385D">
              <w:rPr>
                <w:rFonts w:cs="Arial"/>
                <w:sz w:val="19"/>
                <w:szCs w:val="19"/>
              </w:rPr>
              <w:t xml:space="preserve">, </w:t>
            </w:r>
            <w:r>
              <w:rPr>
                <w:rFonts w:cs="Arial"/>
                <w:sz w:val="19"/>
                <w:szCs w:val="19"/>
              </w:rPr>
              <w:t>locale</w:t>
            </w:r>
            <w:r w:rsidRPr="00E8385D">
              <w:rPr>
                <w:rFonts w:cs="Arial"/>
                <w:sz w:val="19"/>
                <w:szCs w:val="19"/>
              </w:rPr>
              <w:t xml:space="preserve">, </w:t>
            </w:r>
            <w:r>
              <w:rPr>
                <w:rFonts w:cs="Arial"/>
                <w:sz w:val="19"/>
                <w:szCs w:val="19"/>
              </w:rPr>
              <w:t>ponctuelle</w:t>
            </w:r>
            <w:r w:rsidRPr="00E8385D">
              <w:rPr>
                <w:rFonts w:cs="Arial"/>
                <w:sz w:val="19"/>
                <w:szCs w:val="19"/>
              </w:rPr>
              <w:t>)</w:t>
            </w:r>
          </w:p>
          <w:p w14:paraId="384F066F" w14:textId="77777777" w:rsidR="00367469" w:rsidRPr="00E8385D" w:rsidRDefault="00367469" w:rsidP="007D06D2">
            <w:pPr>
              <w:jc w:val="center"/>
              <w:rPr>
                <w:rFonts w:cs="Arial"/>
                <w:color w:val="FF0000"/>
                <w:sz w:val="19"/>
                <w:szCs w:val="19"/>
              </w:rPr>
            </w:pPr>
            <w:r w:rsidRPr="00E8385D">
              <w:rPr>
                <w:rFonts w:cs="Arial"/>
                <w:sz w:val="19"/>
                <w:szCs w:val="19"/>
              </w:rPr>
              <w:t>Mineure</w:t>
            </w:r>
          </w:p>
        </w:tc>
      </w:tr>
      <w:tr w:rsidR="00367469" w:rsidRPr="00E8385D" w14:paraId="728034BC" w14:textId="77777777" w:rsidTr="000F4AC5">
        <w:trPr>
          <w:trHeight w:val="268"/>
        </w:trPr>
        <w:tc>
          <w:tcPr>
            <w:tcW w:w="1156" w:type="pct"/>
            <w:vMerge/>
            <w:vAlign w:val="center"/>
          </w:tcPr>
          <w:p w14:paraId="5B632DAC" w14:textId="77777777" w:rsidR="00367469" w:rsidRPr="00E8385D" w:rsidRDefault="00367469" w:rsidP="001E0175">
            <w:pPr>
              <w:autoSpaceDE w:val="0"/>
              <w:autoSpaceDN w:val="0"/>
              <w:adjustRightInd w:val="0"/>
              <w:jc w:val="left"/>
              <w:rPr>
                <w:rFonts w:cs="Arial"/>
                <w:sz w:val="19"/>
                <w:szCs w:val="19"/>
              </w:rPr>
            </w:pPr>
          </w:p>
        </w:tc>
        <w:tc>
          <w:tcPr>
            <w:tcW w:w="756" w:type="pct"/>
            <w:vAlign w:val="center"/>
          </w:tcPr>
          <w:p w14:paraId="06DC0252"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Qualité des eaux de surface</w:t>
            </w:r>
          </w:p>
        </w:tc>
        <w:tc>
          <w:tcPr>
            <w:tcW w:w="1739" w:type="pct"/>
            <w:vAlign w:val="center"/>
          </w:tcPr>
          <w:p w14:paraId="4151A74E" w14:textId="77777777" w:rsidR="00367469" w:rsidRPr="00E8385D" w:rsidRDefault="00367469" w:rsidP="001E0175">
            <w:pPr>
              <w:jc w:val="left"/>
              <w:rPr>
                <w:rFonts w:cs="Arial"/>
                <w:sz w:val="19"/>
                <w:szCs w:val="19"/>
              </w:rPr>
            </w:pPr>
            <w:r w:rsidRPr="00E8385D">
              <w:rPr>
                <w:rFonts w:cs="Arial"/>
                <w:sz w:val="19"/>
                <w:szCs w:val="19"/>
              </w:rPr>
              <w:t xml:space="preserve">Contamination de l’eau de surface </w:t>
            </w:r>
            <w:proofErr w:type="gramStart"/>
            <w:r w:rsidRPr="00E8385D">
              <w:rPr>
                <w:rFonts w:cs="Arial"/>
                <w:sz w:val="19"/>
                <w:szCs w:val="19"/>
              </w:rPr>
              <w:t>suite au</w:t>
            </w:r>
            <w:proofErr w:type="gramEnd"/>
            <w:r w:rsidRPr="00E8385D">
              <w:rPr>
                <w:rFonts w:cs="Arial"/>
                <w:sz w:val="19"/>
                <w:szCs w:val="19"/>
              </w:rPr>
              <w:t xml:space="preserve"> drainage des hydrocarbures dus au déversement accidentel </w:t>
            </w:r>
          </w:p>
        </w:tc>
        <w:tc>
          <w:tcPr>
            <w:tcW w:w="396" w:type="pct"/>
          </w:tcPr>
          <w:p w14:paraId="592CA260" w14:textId="77777777" w:rsidR="00367469" w:rsidRDefault="00367469" w:rsidP="007D06D2">
            <w:pPr>
              <w:jc w:val="center"/>
              <w:rPr>
                <w:rFonts w:cs="Arial"/>
                <w:sz w:val="19"/>
                <w:szCs w:val="19"/>
              </w:rPr>
            </w:pPr>
          </w:p>
          <w:p w14:paraId="522BAECF" w14:textId="74806435" w:rsidR="005D6FB8" w:rsidRPr="00E8385D" w:rsidRDefault="005D6FB8" w:rsidP="007D06D2">
            <w:pPr>
              <w:jc w:val="center"/>
              <w:rPr>
                <w:rFonts w:cs="Arial"/>
                <w:sz w:val="19"/>
                <w:szCs w:val="19"/>
              </w:rPr>
            </w:pPr>
            <w:r>
              <w:rPr>
                <w:rFonts w:cs="Arial"/>
                <w:sz w:val="19"/>
                <w:szCs w:val="19"/>
              </w:rPr>
              <w:t>Négatif</w:t>
            </w:r>
          </w:p>
        </w:tc>
        <w:tc>
          <w:tcPr>
            <w:tcW w:w="953" w:type="pct"/>
            <w:vAlign w:val="center"/>
          </w:tcPr>
          <w:p w14:paraId="748C38EB" w14:textId="0B157B66" w:rsidR="00367469" w:rsidRPr="00E8385D" w:rsidRDefault="00367469" w:rsidP="007D06D2">
            <w:pPr>
              <w:jc w:val="center"/>
              <w:rPr>
                <w:rFonts w:cs="Arial"/>
                <w:sz w:val="19"/>
                <w:szCs w:val="19"/>
              </w:rPr>
            </w:pPr>
            <w:r w:rsidRPr="00E8385D">
              <w:rPr>
                <w:rFonts w:cs="Arial"/>
                <w:sz w:val="19"/>
                <w:szCs w:val="19"/>
              </w:rPr>
              <w:t>(</w:t>
            </w:r>
            <w:proofErr w:type="gramStart"/>
            <w:r w:rsidRPr="00E8385D">
              <w:rPr>
                <w:rFonts w:cs="Arial"/>
                <w:sz w:val="19"/>
                <w:szCs w:val="19"/>
              </w:rPr>
              <w:t>faible</w:t>
            </w:r>
            <w:proofErr w:type="gramEnd"/>
            <w:r w:rsidRPr="00E8385D">
              <w:rPr>
                <w:rFonts w:cs="Arial"/>
                <w:sz w:val="19"/>
                <w:szCs w:val="19"/>
              </w:rPr>
              <w:t xml:space="preserve">, </w:t>
            </w:r>
            <w:r>
              <w:rPr>
                <w:rFonts w:cs="Arial"/>
                <w:sz w:val="19"/>
                <w:szCs w:val="19"/>
              </w:rPr>
              <w:t xml:space="preserve">locale, </w:t>
            </w:r>
            <w:r w:rsidRPr="00E8385D">
              <w:rPr>
                <w:rFonts w:cs="Arial"/>
                <w:sz w:val="19"/>
                <w:szCs w:val="19"/>
              </w:rPr>
              <w:t>ponctuelle)</w:t>
            </w:r>
          </w:p>
          <w:p w14:paraId="42708A8E" w14:textId="77777777" w:rsidR="00367469" w:rsidRPr="00E8385D" w:rsidRDefault="00367469" w:rsidP="007D06D2">
            <w:pPr>
              <w:jc w:val="center"/>
              <w:rPr>
                <w:rFonts w:cs="Arial"/>
                <w:color w:val="FF0000"/>
                <w:sz w:val="19"/>
                <w:szCs w:val="19"/>
              </w:rPr>
            </w:pPr>
            <w:r w:rsidRPr="00E8385D">
              <w:rPr>
                <w:rFonts w:cs="Arial"/>
                <w:sz w:val="19"/>
                <w:szCs w:val="19"/>
              </w:rPr>
              <w:t>Mineure</w:t>
            </w:r>
          </w:p>
        </w:tc>
      </w:tr>
      <w:tr w:rsidR="00367469" w:rsidRPr="00E8385D" w14:paraId="22B17202" w14:textId="77777777" w:rsidTr="000F4AC5">
        <w:tc>
          <w:tcPr>
            <w:tcW w:w="1156" w:type="pct"/>
            <w:vMerge w:val="restart"/>
            <w:vAlign w:val="center"/>
          </w:tcPr>
          <w:p w14:paraId="3B74179E" w14:textId="77777777" w:rsidR="00367469" w:rsidRPr="00E8385D" w:rsidRDefault="00367469" w:rsidP="001E0175">
            <w:pPr>
              <w:jc w:val="left"/>
              <w:rPr>
                <w:rFonts w:cs="Arial"/>
                <w:sz w:val="19"/>
                <w:szCs w:val="19"/>
              </w:rPr>
            </w:pPr>
            <w:r w:rsidRPr="00E8385D">
              <w:rPr>
                <w:rFonts w:cs="Arial"/>
                <w:color w:val="000000"/>
                <w:sz w:val="19"/>
                <w:szCs w:val="19"/>
              </w:rPr>
              <w:t>Création d’emplois</w:t>
            </w:r>
          </w:p>
        </w:tc>
        <w:tc>
          <w:tcPr>
            <w:tcW w:w="756" w:type="pct"/>
            <w:vMerge w:val="restart"/>
            <w:vAlign w:val="center"/>
          </w:tcPr>
          <w:p w14:paraId="6FBAE408"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Humaine</w:t>
            </w:r>
          </w:p>
        </w:tc>
        <w:tc>
          <w:tcPr>
            <w:tcW w:w="1739" w:type="pct"/>
            <w:vAlign w:val="center"/>
          </w:tcPr>
          <w:p w14:paraId="6FCB0CBA" w14:textId="16C7CACD" w:rsidR="00367469" w:rsidRPr="00E8385D" w:rsidRDefault="00367469" w:rsidP="001E0175">
            <w:pPr>
              <w:autoSpaceDE w:val="0"/>
              <w:autoSpaceDN w:val="0"/>
              <w:adjustRightInd w:val="0"/>
              <w:jc w:val="left"/>
              <w:rPr>
                <w:rFonts w:cs="Arial"/>
                <w:sz w:val="19"/>
                <w:szCs w:val="19"/>
              </w:rPr>
            </w:pPr>
            <w:r w:rsidRPr="00E8385D">
              <w:rPr>
                <w:rFonts w:cs="Arial"/>
                <w:sz w:val="19"/>
                <w:szCs w:val="19"/>
              </w:rPr>
              <w:t xml:space="preserve">Recrutement de la main-d’œuvre locale </w:t>
            </w:r>
            <w:r>
              <w:rPr>
                <w:rFonts w:cs="Arial"/>
                <w:sz w:val="19"/>
                <w:szCs w:val="19"/>
              </w:rPr>
              <w:t xml:space="preserve">± 100 travailleurs pour cette phase de préparatoire </w:t>
            </w:r>
            <w:r w:rsidRPr="00E8385D">
              <w:rPr>
                <w:rFonts w:cs="Arial"/>
                <w:sz w:val="19"/>
                <w:szCs w:val="19"/>
              </w:rPr>
              <w:t>et amélioration du niveau de vie de la population</w:t>
            </w:r>
          </w:p>
        </w:tc>
        <w:tc>
          <w:tcPr>
            <w:tcW w:w="396" w:type="pct"/>
          </w:tcPr>
          <w:p w14:paraId="2E353991" w14:textId="77777777" w:rsidR="00367469" w:rsidRDefault="00367469" w:rsidP="007D06D2">
            <w:pPr>
              <w:jc w:val="center"/>
              <w:rPr>
                <w:rFonts w:cs="Arial"/>
                <w:sz w:val="19"/>
                <w:szCs w:val="19"/>
              </w:rPr>
            </w:pPr>
          </w:p>
          <w:p w14:paraId="12C23B65" w14:textId="200D3DE4" w:rsidR="005D6FB8" w:rsidRPr="00E8385D" w:rsidRDefault="005D6FB8" w:rsidP="007D06D2">
            <w:pPr>
              <w:jc w:val="center"/>
              <w:rPr>
                <w:rFonts w:cs="Arial"/>
                <w:sz w:val="19"/>
                <w:szCs w:val="19"/>
              </w:rPr>
            </w:pPr>
            <w:r>
              <w:rPr>
                <w:rFonts w:cs="Arial"/>
                <w:sz w:val="19"/>
                <w:szCs w:val="19"/>
              </w:rPr>
              <w:t>Positif</w:t>
            </w:r>
          </w:p>
        </w:tc>
        <w:tc>
          <w:tcPr>
            <w:tcW w:w="953" w:type="pct"/>
            <w:vAlign w:val="center"/>
          </w:tcPr>
          <w:p w14:paraId="5BB4254B" w14:textId="70DE146B" w:rsidR="00367469" w:rsidRPr="00E8385D" w:rsidRDefault="00367469" w:rsidP="007D06D2">
            <w:pPr>
              <w:jc w:val="center"/>
              <w:rPr>
                <w:rFonts w:cs="Arial"/>
                <w:sz w:val="19"/>
                <w:szCs w:val="19"/>
              </w:rPr>
            </w:pPr>
            <w:r w:rsidRPr="00E8385D">
              <w:rPr>
                <w:rFonts w:cs="Arial"/>
                <w:sz w:val="19"/>
                <w:szCs w:val="19"/>
              </w:rPr>
              <w:t>(</w:t>
            </w:r>
            <w:proofErr w:type="gramStart"/>
            <w:r w:rsidRPr="00E8385D">
              <w:rPr>
                <w:rFonts w:cs="Arial"/>
                <w:sz w:val="19"/>
                <w:szCs w:val="19"/>
              </w:rPr>
              <w:t>moyenne</w:t>
            </w:r>
            <w:proofErr w:type="gramEnd"/>
            <w:r w:rsidRPr="00E8385D">
              <w:rPr>
                <w:rFonts w:cs="Arial"/>
                <w:sz w:val="19"/>
                <w:szCs w:val="19"/>
              </w:rPr>
              <w:t xml:space="preserve">, locale, </w:t>
            </w:r>
            <w:r>
              <w:rPr>
                <w:rFonts w:cs="Arial"/>
                <w:sz w:val="19"/>
                <w:szCs w:val="19"/>
              </w:rPr>
              <w:t>temporaire</w:t>
            </w:r>
            <w:r w:rsidRPr="00E8385D">
              <w:rPr>
                <w:rFonts w:cs="Arial"/>
                <w:sz w:val="19"/>
                <w:szCs w:val="19"/>
              </w:rPr>
              <w:t>)</w:t>
            </w:r>
          </w:p>
          <w:p w14:paraId="2907937A" w14:textId="77777777" w:rsidR="00367469" w:rsidRPr="00E8385D" w:rsidRDefault="00367469" w:rsidP="007D06D2">
            <w:pPr>
              <w:jc w:val="center"/>
              <w:rPr>
                <w:rFonts w:cs="Arial"/>
                <w:sz w:val="19"/>
                <w:szCs w:val="19"/>
              </w:rPr>
            </w:pPr>
            <w:r w:rsidRPr="00E8385D">
              <w:rPr>
                <w:rFonts w:cs="Arial"/>
                <w:sz w:val="19"/>
                <w:szCs w:val="19"/>
              </w:rPr>
              <w:t>Moyenne</w:t>
            </w:r>
          </w:p>
        </w:tc>
      </w:tr>
      <w:tr w:rsidR="00367469" w:rsidRPr="00E8385D" w14:paraId="2CDBCD99" w14:textId="77777777" w:rsidTr="000F4AC5">
        <w:tc>
          <w:tcPr>
            <w:tcW w:w="1156" w:type="pct"/>
            <w:vMerge/>
            <w:vAlign w:val="center"/>
          </w:tcPr>
          <w:p w14:paraId="0C6F8388" w14:textId="77777777" w:rsidR="00367469" w:rsidRPr="00E8385D" w:rsidRDefault="00367469" w:rsidP="001E0175">
            <w:pPr>
              <w:autoSpaceDE w:val="0"/>
              <w:autoSpaceDN w:val="0"/>
              <w:adjustRightInd w:val="0"/>
              <w:jc w:val="left"/>
              <w:rPr>
                <w:rFonts w:cs="Arial"/>
                <w:sz w:val="19"/>
                <w:szCs w:val="19"/>
              </w:rPr>
            </w:pPr>
          </w:p>
        </w:tc>
        <w:tc>
          <w:tcPr>
            <w:tcW w:w="756" w:type="pct"/>
            <w:vMerge/>
            <w:vAlign w:val="center"/>
          </w:tcPr>
          <w:p w14:paraId="2D15B2DA" w14:textId="77777777" w:rsidR="00367469" w:rsidRPr="00E8385D" w:rsidRDefault="00367469" w:rsidP="001E0175">
            <w:pPr>
              <w:autoSpaceDE w:val="0"/>
              <w:autoSpaceDN w:val="0"/>
              <w:adjustRightInd w:val="0"/>
              <w:jc w:val="left"/>
              <w:rPr>
                <w:rFonts w:cs="Arial"/>
                <w:sz w:val="19"/>
                <w:szCs w:val="19"/>
              </w:rPr>
            </w:pPr>
          </w:p>
        </w:tc>
        <w:tc>
          <w:tcPr>
            <w:tcW w:w="1739" w:type="pct"/>
            <w:vAlign w:val="center"/>
          </w:tcPr>
          <w:p w14:paraId="347B22BF"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Possible transmission de VIH/SIDA et des IST</w:t>
            </w:r>
          </w:p>
        </w:tc>
        <w:tc>
          <w:tcPr>
            <w:tcW w:w="396" w:type="pct"/>
          </w:tcPr>
          <w:p w14:paraId="1EBFAAA5" w14:textId="77777777" w:rsidR="005D6FB8" w:rsidRPr="005D6FB8" w:rsidRDefault="005D6FB8" w:rsidP="001E0175">
            <w:pPr>
              <w:jc w:val="center"/>
              <w:rPr>
                <w:rFonts w:cs="Arial"/>
                <w:sz w:val="8"/>
                <w:szCs w:val="8"/>
              </w:rPr>
            </w:pPr>
          </w:p>
          <w:p w14:paraId="3A905977" w14:textId="2402E95F" w:rsidR="00367469" w:rsidRPr="00E8385D" w:rsidRDefault="005D6FB8" w:rsidP="001E0175">
            <w:pPr>
              <w:jc w:val="center"/>
              <w:rPr>
                <w:rFonts w:cs="Arial"/>
                <w:sz w:val="19"/>
                <w:szCs w:val="19"/>
              </w:rPr>
            </w:pPr>
            <w:r>
              <w:rPr>
                <w:rFonts w:cs="Arial"/>
                <w:sz w:val="19"/>
                <w:szCs w:val="19"/>
              </w:rPr>
              <w:t>Négatif</w:t>
            </w:r>
          </w:p>
        </w:tc>
        <w:tc>
          <w:tcPr>
            <w:tcW w:w="953" w:type="pct"/>
            <w:vAlign w:val="center"/>
          </w:tcPr>
          <w:p w14:paraId="72F0D326" w14:textId="406D422C" w:rsidR="00367469" w:rsidRPr="00E8385D" w:rsidRDefault="00367469" w:rsidP="001E0175">
            <w:pPr>
              <w:jc w:val="center"/>
              <w:rPr>
                <w:rFonts w:cs="Arial"/>
                <w:sz w:val="19"/>
                <w:szCs w:val="19"/>
              </w:rPr>
            </w:pPr>
            <w:r w:rsidRPr="00E8385D">
              <w:rPr>
                <w:rFonts w:cs="Arial"/>
                <w:sz w:val="19"/>
                <w:szCs w:val="19"/>
              </w:rPr>
              <w:t>(</w:t>
            </w:r>
            <w:proofErr w:type="gramStart"/>
            <w:r w:rsidRPr="00E8385D">
              <w:rPr>
                <w:rFonts w:cs="Arial"/>
                <w:sz w:val="19"/>
                <w:szCs w:val="19"/>
              </w:rPr>
              <w:t>faible</w:t>
            </w:r>
            <w:proofErr w:type="gramEnd"/>
            <w:r w:rsidRPr="00E8385D">
              <w:rPr>
                <w:rFonts w:cs="Arial"/>
                <w:sz w:val="19"/>
                <w:szCs w:val="19"/>
              </w:rPr>
              <w:t xml:space="preserve">, </w:t>
            </w:r>
            <w:r>
              <w:rPr>
                <w:rFonts w:cs="Arial"/>
                <w:sz w:val="19"/>
                <w:szCs w:val="19"/>
              </w:rPr>
              <w:t xml:space="preserve">locale, </w:t>
            </w:r>
            <w:r w:rsidRPr="00E8385D">
              <w:rPr>
                <w:rFonts w:cs="Arial"/>
                <w:sz w:val="19"/>
                <w:szCs w:val="19"/>
              </w:rPr>
              <w:t>ponctuelle)</w:t>
            </w:r>
          </w:p>
          <w:p w14:paraId="1BE149E0" w14:textId="77777777" w:rsidR="00367469" w:rsidRPr="00E8385D" w:rsidRDefault="00367469" w:rsidP="001E0175">
            <w:pPr>
              <w:jc w:val="center"/>
              <w:rPr>
                <w:rFonts w:cs="Arial"/>
                <w:sz w:val="19"/>
                <w:szCs w:val="19"/>
              </w:rPr>
            </w:pPr>
            <w:r w:rsidRPr="00E8385D">
              <w:rPr>
                <w:rFonts w:cs="Arial"/>
                <w:sz w:val="19"/>
                <w:szCs w:val="19"/>
              </w:rPr>
              <w:t>Mineure</w:t>
            </w:r>
          </w:p>
        </w:tc>
      </w:tr>
      <w:tr w:rsidR="00367469" w:rsidRPr="00E8385D" w14:paraId="0F840B81" w14:textId="77777777" w:rsidTr="000F4AC5">
        <w:tc>
          <w:tcPr>
            <w:tcW w:w="1156" w:type="pct"/>
            <w:vMerge w:val="restart"/>
            <w:vAlign w:val="center"/>
          </w:tcPr>
          <w:p w14:paraId="5B51C884"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Circulation de véhicules</w:t>
            </w:r>
            <w:r>
              <w:rPr>
                <w:rFonts w:cs="Arial"/>
                <w:sz w:val="19"/>
                <w:szCs w:val="19"/>
              </w:rPr>
              <w:t xml:space="preserve"> et engins</w:t>
            </w:r>
          </w:p>
        </w:tc>
        <w:tc>
          <w:tcPr>
            <w:tcW w:w="756" w:type="pct"/>
            <w:vAlign w:val="center"/>
          </w:tcPr>
          <w:p w14:paraId="6B866849"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Qualité de l’air</w:t>
            </w:r>
          </w:p>
        </w:tc>
        <w:tc>
          <w:tcPr>
            <w:tcW w:w="1739" w:type="pct"/>
            <w:vAlign w:val="center"/>
          </w:tcPr>
          <w:p w14:paraId="1E5BADC9"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Pollution de l’air par de particules en suspension et la fumée d’échappement</w:t>
            </w:r>
          </w:p>
        </w:tc>
        <w:tc>
          <w:tcPr>
            <w:tcW w:w="396" w:type="pct"/>
          </w:tcPr>
          <w:p w14:paraId="5F00BB33" w14:textId="77777777" w:rsidR="00367469" w:rsidRPr="005D6FB8" w:rsidRDefault="00367469" w:rsidP="001E0175">
            <w:pPr>
              <w:jc w:val="center"/>
              <w:rPr>
                <w:rFonts w:cs="Arial"/>
                <w:sz w:val="8"/>
                <w:szCs w:val="8"/>
              </w:rPr>
            </w:pPr>
          </w:p>
          <w:p w14:paraId="5F901DA1" w14:textId="277983CB" w:rsidR="005D6FB8" w:rsidRPr="00E8385D" w:rsidRDefault="005D6FB8" w:rsidP="001E0175">
            <w:pPr>
              <w:jc w:val="center"/>
              <w:rPr>
                <w:rFonts w:cs="Arial"/>
                <w:sz w:val="19"/>
                <w:szCs w:val="19"/>
              </w:rPr>
            </w:pPr>
            <w:r>
              <w:rPr>
                <w:rFonts w:cs="Arial"/>
                <w:sz w:val="19"/>
                <w:szCs w:val="19"/>
              </w:rPr>
              <w:t>Négatif</w:t>
            </w:r>
          </w:p>
        </w:tc>
        <w:tc>
          <w:tcPr>
            <w:tcW w:w="953" w:type="pct"/>
            <w:vAlign w:val="center"/>
          </w:tcPr>
          <w:p w14:paraId="3E26B5D6" w14:textId="6A1C6D0B" w:rsidR="00367469" w:rsidRPr="00E8385D" w:rsidRDefault="00367469" w:rsidP="001E0175">
            <w:pPr>
              <w:jc w:val="center"/>
              <w:rPr>
                <w:rFonts w:cs="Arial"/>
                <w:sz w:val="19"/>
                <w:szCs w:val="19"/>
              </w:rPr>
            </w:pPr>
            <w:r w:rsidRPr="00E8385D">
              <w:rPr>
                <w:rFonts w:cs="Arial"/>
                <w:sz w:val="19"/>
                <w:szCs w:val="19"/>
              </w:rPr>
              <w:t>(</w:t>
            </w:r>
            <w:proofErr w:type="gramStart"/>
            <w:r>
              <w:rPr>
                <w:rFonts w:cs="Arial"/>
                <w:sz w:val="19"/>
                <w:szCs w:val="19"/>
              </w:rPr>
              <w:t>faible</w:t>
            </w:r>
            <w:proofErr w:type="gramEnd"/>
            <w:r w:rsidRPr="00E8385D">
              <w:rPr>
                <w:rFonts w:cs="Arial"/>
                <w:sz w:val="19"/>
                <w:szCs w:val="19"/>
              </w:rPr>
              <w:t>, locale, ponctuelle)</w:t>
            </w:r>
          </w:p>
          <w:p w14:paraId="6E1AA6F6" w14:textId="77777777" w:rsidR="00367469" w:rsidRPr="00E8385D" w:rsidRDefault="00367469" w:rsidP="00B509F0">
            <w:pPr>
              <w:jc w:val="center"/>
              <w:rPr>
                <w:rFonts w:cs="Arial"/>
                <w:color w:val="FF0000"/>
                <w:sz w:val="19"/>
                <w:szCs w:val="19"/>
              </w:rPr>
            </w:pPr>
            <w:r w:rsidRPr="00E8385D">
              <w:rPr>
                <w:rFonts w:cs="Arial"/>
                <w:sz w:val="19"/>
                <w:szCs w:val="19"/>
              </w:rPr>
              <w:t>M</w:t>
            </w:r>
            <w:r>
              <w:rPr>
                <w:rFonts w:cs="Arial"/>
                <w:sz w:val="19"/>
                <w:szCs w:val="19"/>
              </w:rPr>
              <w:t>ineure</w:t>
            </w:r>
            <w:r w:rsidRPr="00E8385D">
              <w:rPr>
                <w:rFonts w:cs="Arial"/>
                <w:color w:val="FF0000"/>
                <w:sz w:val="19"/>
                <w:szCs w:val="19"/>
              </w:rPr>
              <w:t xml:space="preserve"> </w:t>
            </w:r>
          </w:p>
        </w:tc>
      </w:tr>
      <w:tr w:rsidR="00367469" w:rsidRPr="00E8385D" w14:paraId="0FB0EA4E" w14:textId="77777777" w:rsidTr="000F4AC5">
        <w:tc>
          <w:tcPr>
            <w:tcW w:w="1156" w:type="pct"/>
            <w:vMerge/>
            <w:vAlign w:val="center"/>
          </w:tcPr>
          <w:p w14:paraId="57BA0923" w14:textId="77777777" w:rsidR="00367469" w:rsidRPr="00E8385D" w:rsidRDefault="00367469" w:rsidP="001E0175">
            <w:pPr>
              <w:autoSpaceDE w:val="0"/>
              <w:autoSpaceDN w:val="0"/>
              <w:adjustRightInd w:val="0"/>
              <w:jc w:val="left"/>
              <w:rPr>
                <w:rFonts w:cs="Arial"/>
                <w:sz w:val="19"/>
                <w:szCs w:val="19"/>
              </w:rPr>
            </w:pPr>
          </w:p>
        </w:tc>
        <w:tc>
          <w:tcPr>
            <w:tcW w:w="756" w:type="pct"/>
            <w:vAlign w:val="center"/>
          </w:tcPr>
          <w:p w14:paraId="16FD632D"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Végétation terrestre</w:t>
            </w:r>
          </w:p>
        </w:tc>
        <w:tc>
          <w:tcPr>
            <w:tcW w:w="1739" w:type="pct"/>
            <w:vAlign w:val="center"/>
          </w:tcPr>
          <w:p w14:paraId="11D27890"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Diminution de la photosynthèse des plantes dont les feuilles sont couvertes des particules poussières</w:t>
            </w:r>
          </w:p>
        </w:tc>
        <w:tc>
          <w:tcPr>
            <w:tcW w:w="396" w:type="pct"/>
          </w:tcPr>
          <w:p w14:paraId="7E0FCB12" w14:textId="77777777" w:rsidR="00367469" w:rsidRDefault="00367469" w:rsidP="001E0175">
            <w:pPr>
              <w:jc w:val="center"/>
              <w:rPr>
                <w:rFonts w:cs="Arial"/>
                <w:sz w:val="19"/>
                <w:szCs w:val="19"/>
              </w:rPr>
            </w:pPr>
          </w:p>
          <w:p w14:paraId="079283E7" w14:textId="5E366821" w:rsidR="005D6FB8" w:rsidRPr="00E8385D" w:rsidRDefault="005D6FB8" w:rsidP="001E0175">
            <w:pPr>
              <w:jc w:val="center"/>
              <w:rPr>
                <w:rFonts w:cs="Arial"/>
                <w:sz w:val="19"/>
                <w:szCs w:val="19"/>
              </w:rPr>
            </w:pPr>
            <w:r>
              <w:rPr>
                <w:rFonts w:cs="Arial"/>
                <w:sz w:val="19"/>
                <w:szCs w:val="19"/>
              </w:rPr>
              <w:t>Négatif</w:t>
            </w:r>
          </w:p>
        </w:tc>
        <w:tc>
          <w:tcPr>
            <w:tcW w:w="953" w:type="pct"/>
            <w:vAlign w:val="center"/>
          </w:tcPr>
          <w:p w14:paraId="5267DD2A" w14:textId="36CD9323" w:rsidR="00367469" w:rsidRPr="00E8385D" w:rsidRDefault="00367469" w:rsidP="001E0175">
            <w:pPr>
              <w:jc w:val="center"/>
              <w:rPr>
                <w:rFonts w:cs="Arial"/>
                <w:sz w:val="19"/>
                <w:szCs w:val="19"/>
              </w:rPr>
            </w:pPr>
            <w:r w:rsidRPr="00E8385D">
              <w:rPr>
                <w:rFonts w:cs="Arial"/>
                <w:sz w:val="19"/>
                <w:szCs w:val="19"/>
              </w:rPr>
              <w:t>(</w:t>
            </w:r>
            <w:proofErr w:type="gramStart"/>
            <w:r w:rsidRPr="00E8385D">
              <w:rPr>
                <w:rFonts w:cs="Arial"/>
                <w:sz w:val="19"/>
                <w:szCs w:val="19"/>
              </w:rPr>
              <w:t>faible</w:t>
            </w:r>
            <w:proofErr w:type="gramEnd"/>
            <w:r w:rsidRPr="00E8385D">
              <w:rPr>
                <w:rFonts w:cs="Arial"/>
                <w:sz w:val="19"/>
                <w:szCs w:val="19"/>
              </w:rPr>
              <w:t xml:space="preserve">, </w:t>
            </w:r>
            <w:r>
              <w:rPr>
                <w:rFonts w:cs="Arial"/>
                <w:sz w:val="19"/>
                <w:szCs w:val="19"/>
              </w:rPr>
              <w:t xml:space="preserve">locale, </w:t>
            </w:r>
            <w:r w:rsidRPr="00E8385D">
              <w:rPr>
                <w:rFonts w:cs="Arial"/>
                <w:sz w:val="19"/>
                <w:szCs w:val="19"/>
              </w:rPr>
              <w:t>ponctuelle)</w:t>
            </w:r>
          </w:p>
          <w:p w14:paraId="759C7E94" w14:textId="77777777" w:rsidR="00367469" w:rsidRPr="00E8385D" w:rsidRDefault="00367469" w:rsidP="001E0175">
            <w:pPr>
              <w:jc w:val="center"/>
              <w:rPr>
                <w:rFonts w:cs="Arial"/>
                <w:sz w:val="19"/>
                <w:szCs w:val="19"/>
              </w:rPr>
            </w:pPr>
            <w:r w:rsidRPr="00E8385D">
              <w:rPr>
                <w:rFonts w:cs="Arial"/>
                <w:sz w:val="19"/>
                <w:szCs w:val="19"/>
              </w:rPr>
              <w:t xml:space="preserve">Mineure </w:t>
            </w:r>
          </w:p>
        </w:tc>
      </w:tr>
      <w:tr w:rsidR="00367469" w:rsidRPr="00E8385D" w14:paraId="65840D5A" w14:textId="77777777" w:rsidTr="000F4AC5">
        <w:tc>
          <w:tcPr>
            <w:tcW w:w="1156" w:type="pct"/>
            <w:vMerge/>
            <w:vAlign w:val="center"/>
          </w:tcPr>
          <w:p w14:paraId="1119739A" w14:textId="77777777" w:rsidR="00367469" w:rsidRPr="00E8385D" w:rsidRDefault="00367469" w:rsidP="001E0175">
            <w:pPr>
              <w:autoSpaceDE w:val="0"/>
              <w:autoSpaceDN w:val="0"/>
              <w:adjustRightInd w:val="0"/>
              <w:jc w:val="left"/>
              <w:rPr>
                <w:rFonts w:cs="Arial"/>
                <w:sz w:val="19"/>
                <w:szCs w:val="19"/>
              </w:rPr>
            </w:pPr>
          </w:p>
        </w:tc>
        <w:tc>
          <w:tcPr>
            <w:tcW w:w="756" w:type="pct"/>
            <w:vMerge w:val="restart"/>
            <w:vAlign w:val="center"/>
          </w:tcPr>
          <w:p w14:paraId="18749671"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 xml:space="preserve">Humaine </w:t>
            </w:r>
          </w:p>
        </w:tc>
        <w:tc>
          <w:tcPr>
            <w:tcW w:w="1739" w:type="pct"/>
            <w:vAlign w:val="center"/>
          </w:tcPr>
          <w:p w14:paraId="4BBC2911"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Apparition de maladies respiratoires à cause de l’inspiration des particules poussières</w:t>
            </w:r>
          </w:p>
        </w:tc>
        <w:tc>
          <w:tcPr>
            <w:tcW w:w="396" w:type="pct"/>
          </w:tcPr>
          <w:p w14:paraId="64A0F608" w14:textId="77777777" w:rsidR="005D6FB8" w:rsidRPr="005D6FB8" w:rsidRDefault="005D6FB8" w:rsidP="001E0175">
            <w:pPr>
              <w:jc w:val="center"/>
              <w:rPr>
                <w:rFonts w:cs="Arial"/>
                <w:sz w:val="8"/>
                <w:szCs w:val="8"/>
              </w:rPr>
            </w:pPr>
          </w:p>
          <w:p w14:paraId="5CEC8706" w14:textId="58D453D5" w:rsidR="00367469" w:rsidRPr="00E8385D" w:rsidRDefault="005D6FB8" w:rsidP="001E0175">
            <w:pPr>
              <w:jc w:val="center"/>
              <w:rPr>
                <w:rFonts w:cs="Arial"/>
                <w:sz w:val="19"/>
                <w:szCs w:val="19"/>
              </w:rPr>
            </w:pPr>
            <w:r>
              <w:rPr>
                <w:rFonts w:cs="Arial"/>
                <w:sz w:val="19"/>
                <w:szCs w:val="19"/>
              </w:rPr>
              <w:t>Négatif</w:t>
            </w:r>
          </w:p>
        </w:tc>
        <w:tc>
          <w:tcPr>
            <w:tcW w:w="953" w:type="pct"/>
            <w:vAlign w:val="center"/>
          </w:tcPr>
          <w:p w14:paraId="0C805DFA" w14:textId="1ADAF4C2" w:rsidR="00367469" w:rsidRPr="00E8385D" w:rsidRDefault="00367469" w:rsidP="001E0175">
            <w:pPr>
              <w:jc w:val="center"/>
              <w:rPr>
                <w:rFonts w:cs="Arial"/>
                <w:sz w:val="19"/>
                <w:szCs w:val="19"/>
              </w:rPr>
            </w:pPr>
            <w:r w:rsidRPr="00E8385D">
              <w:rPr>
                <w:rFonts w:cs="Arial"/>
                <w:sz w:val="19"/>
                <w:szCs w:val="19"/>
              </w:rPr>
              <w:t>(</w:t>
            </w:r>
            <w:proofErr w:type="gramStart"/>
            <w:r w:rsidRPr="00E8385D">
              <w:rPr>
                <w:rFonts w:cs="Arial"/>
                <w:sz w:val="19"/>
                <w:szCs w:val="19"/>
              </w:rPr>
              <w:t>faible</w:t>
            </w:r>
            <w:proofErr w:type="gramEnd"/>
            <w:r w:rsidRPr="00E8385D">
              <w:rPr>
                <w:rFonts w:cs="Arial"/>
                <w:sz w:val="19"/>
                <w:szCs w:val="19"/>
              </w:rPr>
              <w:t xml:space="preserve">, </w:t>
            </w:r>
            <w:r>
              <w:rPr>
                <w:rFonts w:cs="Arial"/>
                <w:sz w:val="19"/>
                <w:szCs w:val="19"/>
              </w:rPr>
              <w:t xml:space="preserve">locale, </w:t>
            </w:r>
            <w:r w:rsidRPr="00E8385D">
              <w:rPr>
                <w:rFonts w:cs="Arial"/>
                <w:sz w:val="19"/>
                <w:szCs w:val="19"/>
              </w:rPr>
              <w:t>ponctuelle)</w:t>
            </w:r>
          </w:p>
          <w:p w14:paraId="33A1E968" w14:textId="77777777" w:rsidR="00367469" w:rsidRPr="00E8385D" w:rsidRDefault="00367469" w:rsidP="001E0175">
            <w:pPr>
              <w:jc w:val="center"/>
              <w:rPr>
                <w:rFonts w:cs="Arial"/>
                <w:sz w:val="19"/>
                <w:szCs w:val="19"/>
              </w:rPr>
            </w:pPr>
            <w:r w:rsidRPr="00E8385D">
              <w:rPr>
                <w:rFonts w:cs="Arial"/>
                <w:sz w:val="19"/>
                <w:szCs w:val="19"/>
              </w:rPr>
              <w:t>Mineure</w:t>
            </w:r>
          </w:p>
        </w:tc>
      </w:tr>
      <w:tr w:rsidR="00367469" w:rsidRPr="00E8385D" w14:paraId="2E386CDE" w14:textId="77777777" w:rsidTr="000F4AC5">
        <w:tc>
          <w:tcPr>
            <w:tcW w:w="1156" w:type="pct"/>
            <w:vMerge/>
            <w:vAlign w:val="center"/>
          </w:tcPr>
          <w:p w14:paraId="160115FB" w14:textId="77777777" w:rsidR="00367469" w:rsidRPr="00E8385D" w:rsidRDefault="00367469" w:rsidP="001E0175">
            <w:pPr>
              <w:autoSpaceDE w:val="0"/>
              <w:autoSpaceDN w:val="0"/>
              <w:adjustRightInd w:val="0"/>
              <w:jc w:val="left"/>
              <w:rPr>
                <w:rFonts w:cs="Arial"/>
                <w:sz w:val="19"/>
                <w:szCs w:val="19"/>
              </w:rPr>
            </w:pPr>
          </w:p>
        </w:tc>
        <w:tc>
          <w:tcPr>
            <w:tcW w:w="756" w:type="pct"/>
            <w:vMerge/>
            <w:vAlign w:val="center"/>
          </w:tcPr>
          <w:p w14:paraId="42B50152" w14:textId="77777777" w:rsidR="00367469" w:rsidRPr="00E8385D" w:rsidRDefault="00367469" w:rsidP="001E0175">
            <w:pPr>
              <w:autoSpaceDE w:val="0"/>
              <w:autoSpaceDN w:val="0"/>
              <w:adjustRightInd w:val="0"/>
              <w:jc w:val="left"/>
              <w:rPr>
                <w:rFonts w:cs="Arial"/>
                <w:sz w:val="19"/>
                <w:szCs w:val="19"/>
              </w:rPr>
            </w:pPr>
          </w:p>
        </w:tc>
        <w:tc>
          <w:tcPr>
            <w:tcW w:w="1739" w:type="pct"/>
            <w:vAlign w:val="center"/>
          </w:tcPr>
          <w:p w14:paraId="3500770A" w14:textId="1F6E63E9" w:rsidR="00367469" w:rsidRPr="00E8385D" w:rsidRDefault="005D6FB8" w:rsidP="001E0175">
            <w:pPr>
              <w:autoSpaceDE w:val="0"/>
              <w:autoSpaceDN w:val="0"/>
              <w:adjustRightInd w:val="0"/>
              <w:jc w:val="left"/>
              <w:rPr>
                <w:rFonts w:cs="Arial"/>
                <w:sz w:val="19"/>
                <w:szCs w:val="19"/>
              </w:rPr>
            </w:pPr>
            <w:r>
              <w:rPr>
                <w:rFonts w:cs="Arial"/>
                <w:sz w:val="19"/>
                <w:szCs w:val="19"/>
              </w:rPr>
              <w:t>R</w:t>
            </w:r>
            <w:r w:rsidR="00367469">
              <w:rPr>
                <w:rFonts w:cs="Arial"/>
                <w:sz w:val="19"/>
                <w:szCs w:val="19"/>
              </w:rPr>
              <w:t>isque</w:t>
            </w:r>
            <w:r w:rsidR="00367469" w:rsidRPr="00E8385D">
              <w:rPr>
                <w:rFonts w:cs="Arial"/>
                <w:sz w:val="19"/>
                <w:szCs w:val="19"/>
              </w:rPr>
              <w:t xml:space="preserve"> des cas d’accidents</w:t>
            </w:r>
            <w:r w:rsidR="00367469">
              <w:rPr>
                <w:rFonts w:cs="Arial"/>
                <w:sz w:val="19"/>
                <w:szCs w:val="19"/>
              </w:rPr>
              <w:t xml:space="preserve"> </w:t>
            </w:r>
            <w:proofErr w:type="gramStart"/>
            <w:r w:rsidR="00367469">
              <w:rPr>
                <w:rFonts w:cs="Arial"/>
                <w:sz w:val="19"/>
                <w:szCs w:val="19"/>
              </w:rPr>
              <w:t>suite à</w:t>
            </w:r>
            <w:proofErr w:type="gramEnd"/>
            <w:r w:rsidR="00367469">
              <w:rPr>
                <w:rFonts w:cs="Arial"/>
                <w:sz w:val="19"/>
                <w:szCs w:val="19"/>
              </w:rPr>
              <w:t xml:space="preserve"> la circulation des véhicules et engins sur les chantiers</w:t>
            </w:r>
          </w:p>
        </w:tc>
        <w:tc>
          <w:tcPr>
            <w:tcW w:w="396" w:type="pct"/>
          </w:tcPr>
          <w:p w14:paraId="33D23A56" w14:textId="77777777" w:rsidR="00367469" w:rsidRPr="005D6FB8" w:rsidRDefault="00367469" w:rsidP="001E0175">
            <w:pPr>
              <w:jc w:val="center"/>
              <w:rPr>
                <w:rFonts w:cs="Arial"/>
                <w:sz w:val="8"/>
                <w:szCs w:val="8"/>
              </w:rPr>
            </w:pPr>
          </w:p>
          <w:p w14:paraId="49715F07" w14:textId="10B59DE0" w:rsidR="005D6FB8" w:rsidRPr="00E8385D" w:rsidRDefault="005D6FB8" w:rsidP="001E0175">
            <w:pPr>
              <w:jc w:val="center"/>
              <w:rPr>
                <w:rFonts w:cs="Arial"/>
                <w:sz w:val="19"/>
                <w:szCs w:val="19"/>
              </w:rPr>
            </w:pPr>
            <w:r>
              <w:rPr>
                <w:rFonts w:cs="Arial"/>
                <w:sz w:val="19"/>
                <w:szCs w:val="19"/>
              </w:rPr>
              <w:t>Négatif</w:t>
            </w:r>
          </w:p>
        </w:tc>
        <w:tc>
          <w:tcPr>
            <w:tcW w:w="953" w:type="pct"/>
            <w:vAlign w:val="center"/>
          </w:tcPr>
          <w:p w14:paraId="6DE382B6" w14:textId="7904D522" w:rsidR="00367469" w:rsidRPr="00E8385D" w:rsidRDefault="00367469" w:rsidP="001E0175">
            <w:pPr>
              <w:jc w:val="center"/>
              <w:rPr>
                <w:rFonts w:cs="Arial"/>
                <w:sz w:val="19"/>
                <w:szCs w:val="19"/>
              </w:rPr>
            </w:pPr>
            <w:r w:rsidRPr="00E8385D">
              <w:rPr>
                <w:rFonts w:cs="Arial"/>
                <w:sz w:val="19"/>
                <w:szCs w:val="19"/>
              </w:rPr>
              <w:t>(</w:t>
            </w:r>
            <w:proofErr w:type="gramStart"/>
            <w:r w:rsidRPr="00E8385D">
              <w:rPr>
                <w:rFonts w:cs="Arial"/>
                <w:sz w:val="19"/>
                <w:szCs w:val="19"/>
              </w:rPr>
              <w:t>faible</w:t>
            </w:r>
            <w:proofErr w:type="gramEnd"/>
            <w:r w:rsidRPr="00E8385D">
              <w:rPr>
                <w:rFonts w:cs="Arial"/>
                <w:sz w:val="19"/>
                <w:szCs w:val="19"/>
              </w:rPr>
              <w:t xml:space="preserve">, </w:t>
            </w:r>
            <w:r>
              <w:rPr>
                <w:rFonts w:cs="Arial"/>
                <w:sz w:val="19"/>
                <w:szCs w:val="19"/>
              </w:rPr>
              <w:t xml:space="preserve">locale, </w:t>
            </w:r>
            <w:r w:rsidRPr="00E8385D">
              <w:rPr>
                <w:rFonts w:cs="Arial"/>
                <w:sz w:val="19"/>
                <w:szCs w:val="19"/>
              </w:rPr>
              <w:t>ponctuelle)</w:t>
            </w:r>
          </w:p>
          <w:p w14:paraId="4C1A7647" w14:textId="77777777" w:rsidR="00367469" w:rsidRPr="00E8385D" w:rsidRDefault="00367469" w:rsidP="001E0175">
            <w:pPr>
              <w:jc w:val="center"/>
              <w:rPr>
                <w:rFonts w:cs="Arial"/>
                <w:sz w:val="19"/>
                <w:szCs w:val="19"/>
              </w:rPr>
            </w:pPr>
            <w:r w:rsidRPr="00E8385D">
              <w:rPr>
                <w:rFonts w:cs="Arial"/>
                <w:sz w:val="19"/>
                <w:szCs w:val="19"/>
              </w:rPr>
              <w:t>Mineure</w:t>
            </w:r>
          </w:p>
        </w:tc>
      </w:tr>
      <w:tr w:rsidR="00367469" w:rsidRPr="00E8385D" w14:paraId="41963E97" w14:textId="77777777" w:rsidTr="000F4AC5">
        <w:tc>
          <w:tcPr>
            <w:tcW w:w="1156" w:type="pct"/>
            <w:vMerge/>
            <w:vAlign w:val="center"/>
          </w:tcPr>
          <w:p w14:paraId="45B549C7" w14:textId="77777777" w:rsidR="00367469" w:rsidRPr="00E8385D" w:rsidRDefault="00367469" w:rsidP="001E0175">
            <w:pPr>
              <w:autoSpaceDE w:val="0"/>
              <w:autoSpaceDN w:val="0"/>
              <w:adjustRightInd w:val="0"/>
              <w:jc w:val="left"/>
              <w:rPr>
                <w:rFonts w:cs="Arial"/>
                <w:sz w:val="19"/>
                <w:szCs w:val="19"/>
              </w:rPr>
            </w:pPr>
          </w:p>
        </w:tc>
        <w:tc>
          <w:tcPr>
            <w:tcW w:w="756" w:type="pct"/>
            <w:vMerge/>
            <w:vAlign w:val="center"/>
          </w:tcPr>
          <w:p w14:paraId="56DC3BEC" w14:textId="77777777" w:rsidR="00367469" w:rsidRPr="00E8385D" w:rsidRDefault="00367469" w:rsidP="001E0175">
            <w:pPr>
              <w:autoSpaceDE w:val="0"/>
              <w:autoSpaceDN w:val="0"/>
              <w:adjustRightInd w:val="0"/>
              <w:jc w:val="left"/>
              <w:rPr>
                <w:rFonts w:cs="Arial"/>
                <w:sz w:val="19"/>
                <w:szCs w:val="19"/>
              </w:rPr>
            </w:pPr>
          </w:p>
        </w:tc>
        <w:tc>
          <w:tcPr>
            <w:tcW w:w="1739" w:type="pct"/>
            <w:vAlign w:val="center"/>
          </w:tcPr>
          <w:p w14:paraId="59F3A466" w14:textId="3F88AF11" w:rsidR="00367469" w:rsidRPr="00E8385D" w:rsidRDefault="00367469" w:rsidP="002D0F8C">
            <w:pPr>
              <w:autoSpaceDE w:val="0"/>
              <w:autoSpaceDN w:val="0"/>
              <w:adjustRightInd w:val="0"/>
              <w:jc w:val="left"/>
              <w:rPr>
                <w:rFonts w:cs="Arial"/>
                <w:sz w:val="19"/>
                <w:szCs w:val="19"/>
              </w:rPr>
            </w:pPr>
            <w:r w:rsidRPr="00E8385D">
              <w:rPr>
                <w:rFonts w:cs="Arial"/>
                <w:sz w:val="19"/>
                <w:szCs w:val="19"/>
              </w:rPr>
              <w:t>Nuisance sonore</w:t>
            </w:r>
            <w:r>
              <w:rPr>
                <w:rFonts w:cs="Arial"/>
                <w:sz w:val="19"/>
                <w:szCs w:val="19"/>
              </w:rPr>
              <w:t xml:space="preserve"> due aux travaux de démolition des bâtiments scolaires existants </w:t>
            </w:r>
          </w:p>
        </w:tc>
        <w:tc>
          <w:tcPr>
            <w:tcW w:w="396" w:type="pct"/>
          </w:tcPr>
          <w:p w14:paraId="45979058" w14:textId="77777777" w:rsidR="00367469" w:rsidRPr="005D6FB8" w:rsidRDefault="00367469" w:rsidP="001E0175">
            <w:pPr>
              <w:jc w:val="center"/>
              <w:rPr>
                <w:rFonts w:cs="Arial"/>
                <w:sz w:val="8"/>
                <w:szCs w:val="8"/>
              </w:rPr>
            </w:pPr>
          </w:p>
          <w:p w14:paraId="404145F1" w14:textId="333EF273" w:rsidR="005D6FB8" w:rsidRPr="00E8385D" w:rsidRDefault="005D6FB8" w:rsidP="001E0175">
            <w:pPr>
              <w:jc w:val="center"/>
              <w:rPr>
                <w:rFonts w:cs="Arial"/>
                <w:sz w:val="19"/>
                <w:szCs w:val="19"/>
              </w:rPr>
            </w:pPr>
            <w:r>
              <w:rPr>
                <w:rFonts w:cs="Arial"/>
                <w:sz w:val="19"/>
                <w:szCs w:val="19"/>
              </w:rPr>
              <w:t>Négatif</w:t>
            </w:r>
          </w:p>
        </w:tc>
        <w:tc>
          <w:tcPr>
            <w:tcW w:w="953" w:type="pct"/>
            <w:vAlign w:val="center"/>
          </w:tcPr>
          <w:p w14:paraId="72F6CAD2" w14:textId="1D577C1E" w:rsidR="00367469" w:rsidRPr="00E8385D" w:rsidRDefault="00367469" w:rsidP="001E0175">
            <w:pPr>
              <w:jc w:val="center"/>
              <w:rPr>
                <w:rFonts w:cs="Arial"/>
                <w:sz w:val="19"/>
                <w:szCs w:val="19"/>
              </w:rPr>
            </w:pPr>
            <w:r w:rsidRPr="00E8385D">
              <w:rPr>
                <w:rFonts w:cs="Arial"/>
                <w:sz w:val="19"/>
                <w:szCs w:val="19"/>
              </w:rPr>
              <w:t>(</w:t>
            </w:r>
            <w:proofErr w:type="gramStart"/>
            <w:r>
              <w:rPr>
                <w:rFonts w:cs="Arial"/>
                <w:sz w:val="19"/>
                <w:szCs w:val="19"/>
              </w:rPr>
              <w:t>faible</w:t>
            </w:r>
            <w:proofErr w:type="gramEnd"/>
            <w:r>
              <w:rPr>
                <w:rFonts w:cs="Arial"/>
                <w:sz w:val="19"/>
                <w:szCs w:val="19"/>
              </w:rPr>
              <w:t>,</w:t>
            </w:r>
            <w:r w:rsidRPr="00E8385D">
              <w:rPr>
                <w:rFonts w:cs="Arial"/>
                <w:sz w:val="19"/>
                <w:szCs w:val="19"/>
              </w:rPr>
              <w:t xml:space="preserve"> locale, ponctuelle)</w:t>
            </w:r>
          </w:p>
          <w:p w14:paraId="00CFDE77" w14:textId="77777777" w:rsidR="00367469" w:rsidRPr="00E8385D" w:rsidRDefault="00367469" w:rsidP="00B509F0">
            <w:pPr>
              <w:jc w:val="center"/>
              <w:rPr>
                <w:rFonts w:cs="Arial"/>
                <w:color w:val="FF0000"/>
                <w:sz w:val="19"/>
                <w:szCs w:val="19"/>
              </w:rPr>
            </w:pPr>
            <w:r w:rsidRPr="00E8385D">
              <w:rPr>
                <w:rFonts w:cs="Arial"/>
                <w:sz w:val="19"/>
                <w:szCs w:val="19"/>
              </w:rPr>
              <w:t>M</w:t>
            </w:r>
            <w:r>
              <w:rPr>
                <w:rFonts w:cs="Arial"/>
                <w:sz w:val="19"/>
                <w:szCs w:val="19"/>
              </w:rPr>
              <w:t>ineure</w:t>
            </w:r>
            <w:r w:rsidRPr="00E8385D">
              <w:rPr>
                <w:rFonts w:cs="Arial"/>
                <w:color w:val="FF0000"/>
                <w:sz w:val="19"/>
                <w:szCs w:val="19"/>
              </w:rPr>
              <w:t xml:space="preserve"> </w:t>
            </w:r>
          </w:p>
        </w:tc>
      </w:tr>
    </w:tbl>
    <w:p w14:paraId="3BEC0C03" w14:textId="77777777" w:rsidR="001E0175" w:rsidRPr="00E8385D" w:rsidRDefault="001E0175" w:rsidP="001E0175">
      <w:pPr>
        <w:rPr>
          <w:sz w:val="19"/>
          <w:szCs w:val="19"/>
        </w:rPr>
      </w:pPr>
    </w:p>
    <w:p w14:paraId="69959645" w14:textId="77777777" w:rsidR="001E0175" w:rsidRPr="007315D2" w:rsidRDefault="001E0175" w:rsidP="001E0175">
      <w:pPr>
        <w:rPr>
          <w:rFonts w:cs="Arial"/>
          <w:color w:val="000000"/>
          <w:sz w:val="22"/>
        </w:rPr>
      </w:pPr>
      <w:r w:rsidRPr="007315D2">
        <w:rPr>
          <w:rFonts w:cs="Arial"/>
          <w:color w:val="000000"/>
          <w:sz w:val="22"/>
        </w:rPr>
        <w:t>Remarques :</w:t>
      </w:r>
    </w:p>
    <w:p w14:paraId="2AB2C456" w14:textId="77777777" w:rsidR="001E0175" w:rsidRPr="007315D2" w:rsidRDefault="001E0175" w:rsidP="001E0175">
      <w:pPr>
        <w:rPr>
          <w:rFonts w:cs="Arial"/>
          <w:b/>
          <w:color w:val="000000"/>
          <w:sz w:val="22"/>
        </w:rPr>
      </w:pPr>
    </w:p>
    <w:p w14:paraId="2722E6F8" w14:textId="7590066B" w:rsidR="001E0175" w:rsidRPr="007315D2" w:rsidRDefault="001E0175" w:rsidP="001E0175">
      <w:pPr>
        <w:pStyle w:val="Paragraphedeliste"/>
        <w:numPr>
          <w:ilvl w:val="0"/>
          <w:numId w:val="3"/>
        </w:numPr>
        <w:autoSpaceDE w:val="0"/>
        <w:autoSpaceDN w:val="0"/>
        <w:adjustRightInd w:val="0"/>
        <w:rPr>
          <w:rFonts w:cs="Arial"/>
          <w:sz w:val="22"/>
        </w:rPr>
      </w:pPr>
      <w:r w:rsidRPr="007315D2">
        <w:rPr>
          <w:rFonts w:cs="Arial"/>
          <w:sz w:val="22"/>
        </w:rPr>
        <w:t>La négligence du dispositif de sécurité peut entra</w:t>
      </w:r>
      <w:r w:rsidR="00627AAE" w:rsidRPr="007315D2">
        <w:rPr>
          <w:rFonts w:cs="Arial"/>
          <w:sz w:val="22"/>
        </w:rPr>
        <w:t>î</w:t>
      </w:r>
      <w:r w:rsidRPr="007315D2">
        <w:rPr>
          <w:rFonts w:cs="Arial"/>
          <w:sz w:val="22"/>
        </w:rPr>
        <w:t xml:space="preserve">ner un risque sécuritaire sur le corps </w:t>
      </w:r>
      <w:r w:rsidR="00627AAE" w:rsidRPr="007315D2">
        <w:rPr>
          <w:rFonts w:cs="Arial"/>
          <w:sz w:val="22"/>
        </w:rPr>
        <w:t xml:space="preserve">des </w:t>
      </w:r>
      <w:r w:rsidRPr="007315D2">
        <w:rPr>
          <w:rFonts w:cs="Arial"/>
          <w:sz w:val="22"/>
        </w:rPr>
        <w:t>ouvrier</w:t>
      </w:r>
      <w:r w:rsidR="00627AAE" w:rsidRPr="007315D2">
        <w:rPr>
          <w:rFonts w:cs="Arial"/>
          <w:sz w:val="22"/>
        </w:rPr>
        <w:t>s</w:t>
      </w:r>
      <w:r w:rsidRPr="007315D2">
        <w:rPr>
          <w:rFonts w:cs="Arial"/>
          <w:sz w:val="22"/>
        </w:rPr>
        <w:t xml:space="preserve"> et sur le bon déroulement des activités </w:t>
      </w:r>
      <w:r w:rsidR="002D0F8C" w:rsidRPr="007315D2">
        <w:rPr>
          <w:rFonts w:cs="Arial"/>
          <w:sz w:val="22"/>
        </w:rPr>
        <w:t>préparatoires sur les sites</w:t>
      </w:r>
      <w:r w:rsidR="007315D2">
        <w:rPr>
          <w:rFonts w:cs="Arial"/>
          <w:sz w:val="22"/>
        </w:rPr>
        <w:t xml:space="preserve"> </w:t>
      </w:r>
      <w:r w:rsidRPr="007315D2">
        <w:rPr>
          <w:rFonts w:cs="Arial"/>
          <w:sz w:val="22"/>
        </w:rPr>
        <w:t>;</w:t>
      </w:r>
    </w:p>
    <w:p w14:paraId="010375C4" w14:textId="77777777" w:rsidR="001E0175" w:rsidRPr="007315D2" w:rsidRDefault="001E0175" w:rsidP="001E0175">
      <w:pPr>
        <w:pStyle w:val="Paragraphedeliste"/>
        <w:numPr>
          <w:ilvl w:val="0"/>
          <w:numId w:val="3"/>
        </w:numPr>
        <w:autoSpaceDE w:val="0"/>
        <w:autoSpaceDN w:val="0"/>
        <w:adjustRightInd w:val="0"/>
        <w:rPr>
          <w:rFonts w:cs="Arial"/>
          <w:sz w:val="22"/>
        </w:rPr>
      </w:pPr>
      <w:r w:rsidRPr="007315D2">
        <w:rPr>
          <w:rFonts w:cs="Arial"/>
          <w:sz w:val="22"/>
        </w:rPr>
        <w:t>La sensibilisation et la formation aux différentes tâches sensibles de construction et d'utilisation des différents équipements du Projet s’avèrent indispensables ;</w:t>
      </w:r>
    </w:p>
    <w:p w14:paraId="7CC9801F" w14:textId="77777777" w:rsidR="001E0175" w:rsidRPr="007315D2" w:rsidRDefault="001E0175" w:rsidP="001E0175">
      <w:pPr>
        <w:pStyle w:val="Paragraphedeliste"/>
        <w:numPr>
          <w:ilvl w:val="0"/>
          <w:numId w:val="3"/>
        </w:numPr>
        <w:autoSpaceDE w:val="0"/>
        <w:autoSpaceDN w:val="0"/>
        <w:adjustRightInd w:val="0"/>
        <w:rPr>
          <w:rFonts w:cs="Arial"/>
          <w:sz w:val="22"/>
        </w:rPr>
      </w:pPr>
      <w:r w:rsidRPr="007315D2">
        <w:rPr>
          <w:rFonts w:cs="Arial"/>
          <w:sz w:val="22"/>
        </w:rPr>
        <w:t>L’entassement et le stockage des matériaux de construction dans les aires de dépôt à l’air libre peuvent engendrer une pollution visuelle.</w:t>
      </w:r>
    </w:p>
    <w:p w14:paraId="30A08A5C" w14:textId="77777777" w:rsidR="007315D2" w:rsidRDefault="007315D2">
      <w:pPr>
        <w:spacing w:line="240" w:lineRule="auto"/>
        <w:jc w:val="left"/>
        <w:rPr>
          <w:sz w:val="22"/>
        </w:rPr>
      </w:pPr>
      <w:r>
        <w:rPr>
          <w:sz w:val="22"/>
        </w:rPr>
        <w:br w:type="page"/>
      </w:r>
    </w:p>
    <w:p w14:paraId="49290CA4" w14:textId="6C5C3B4E" w:rsidR="00E8385D" w:rsidRDefault="00E8385D" w:rsidP="0098628C">
      <w:pPr>
        <w:spacing w:line="240" w:lineRule="auto"/>
        <w:jc w:val="left"/>
        <w:rPr>
          <w:sz w:val="22"/>
        </w:rPr>
      </w:pPr>
      <w:bookmarkStart w:id="834" w:name="_Toc536015402"/>
      <w:r w:rsidRPr="007315D2">
        <w:rPr>
          <w:sz w:val="22"/>
        </w:rPr>
        <w:lastRenderedPageBreak/>
        <w:t xml:space="preserve">Tableau </w:t>
      </w:r>
      <w:r w:rsidR="00700454" w:rsidRPr="007315D2">
        <w:rPr>
          <w:sz w:val="22"/>
        </w:rPr>
        <w:fldChar w:fldCharType="begin"/>
      </w:r>
      <w:r w:rsidRPr="007315D2">
        <w:rPr>
          <w:sz w:val="22"/>
        </w:rPr>
        <w:instrText xml:space="preserve"> SEQ Tableau \* ARABIC </w:instrText>
      </w:r>
      <w:r w:rsidR="00700454" w:rsidRPr="007315D2">
        <w:rPr>
          <w:sz w:val="22"/>
        </w:rPr>
        <w:fldChar w:fldCharType="separate"/>
      </w:r>
      <w:r w:rsidR="0006534B">
        <w:rPr>
          <w:noProof/>
          <w:sz w:val="22"/>
        </w:rPr>
        <w:t>14</w:t>
      </w:r>
      <w:r w:rsidR="00700454" w:rsidRPr="007315D2">
        <w:rPr>
          <w:noProof/>
          <w:sz w:val="22"/>
        </w:rPr>
        <w:fldChar w:fldCharType="end"/>
      </w:r>
      <w:r w:rsidRPr="007315D2">
        <w:rPr>
          <w:sz w:val="22"/>
        </w:rPr>
        <w:t>. Matrice d’interaction de la phase d’exécution.</w:t>
      </w:r>
      <w:bookmarkEnd w:id="834"/>
    </w:p>
    <w:p w14:paraId="263E669D" w14:textId="77777777" w:rsidR="000F4AC5" w:rsidRDefault="000F4AC5" w:rsidP="000F4AC5">
      <w:pPr>
        <w:spacing w:line="240" w:lineRule="auto"/>
        <w:jc w:val="left"/>
        <w:rPr>
          <w:sz w:val="22"/>
        </w:rPr>
      </w:pPr>
    </w:p>
    <w:tbl>
      <w:tblPr>
        <w:tblW w:w="14506" w:type="dxa"/>
        <w:tblInd w:w="-5" w:type="dxa"/>
        <w:tblLook w:val="04A0" w:firstRow="1" w:lastRow="0" w:firstColumn="1" w:lastColumn="0" w:noHBand="0" w:noVBand="1"/>
      </w:tblPr>
      <w:tblGrid>
        <w:gridCol w:w="540"/>
        <w:gridCol w:w="8100"/>
        <w:gridCol w:w="447"/>
        <w:gridCol w:w="509"/>
        <w:gridCol w:w="447"/>
        <w:gridCol w:w="447"/>
        <w:gridCol w:w="447"/>
        <w:gridCol w:w="447"/>
        <w:gridCol w:w="18"/>
        <w:gridCol w:w="429"/>
        <w:gridCol w:w="540"/>
        <w:gridCol w:w="540"/>
        <w:gridCol w:w="540"/>
        <w:gridCol w:w="540"/>
        <w:gridCol w:w="553"/>
      </w:tblGrid>
      <w:tr w:rsidR="000F4AC5" w:rsidRPr="000F4AC5" w14:paraId="57B34F91" w14:textId="77777777" w:rsidTr="000F4AC5">
        <w:trPr>
          <w:trHeight w:val="29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2F352DA"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PHASE</w:t>
            </w:r>
          </w:p>
        </w:tc>
        <w:tc>
          <w:tcPr>
            <w:tcW w:w="8100" w:type="dxa"/>
            <w:tcBorders>
              <w:top w:val="single" w:sz="4" w:space="0" w:color="auto"/>
              <w:left w:val="nil"/>
              <w:bottom w:val="single" w:sz="4" w:space="0" w:color="auto"/>
              <w:right w:val="single" w:sz="4" w:space="0" w:color="auto"/>
            </w:tcBorders>
            <w:shd w:val="clear" w:color="auto" w:fill="auto"/>
            <w:vAlign w:val="center"/>
            <w:hideMark/>
          </w:tcPr>
          <w:p w14:paraId="0BBE496B"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Désignations</w:t>
            </w:r>
          </w:p>
        </w:tc>
        <w:tc>
          <w:tcPr>
            <w:tcW w:w="2727" w:type="dxa"/>
            <w:gridSpan w:val="7"/>
            <w:tcBorders>
              <w:top w:val="single" w:sz="4" w:space="0" w:color="auto"/>
              <w:left w:val="nil"/>
              <w:bottom w:val="single" w:sz="4" w:space="0" w:color="auto"/>
              <w:right w:val="single" w:sz="4" w:space="0" w:color="auto"/>
            </w:tcBorders>
            <w:shd w:val="clear" w:color="auto" w:fill="auto"/>
            <w:vAlign w:val="center"/>
            <w:hideMark/>
          </w:tcPr>
          <w:p w14:paraId="1E1347A5"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Milieu biophysique</w:t>
            </w:r>
          </w:p>
        </w:tc>
        <w:tc>
          <w:tcPr>
            <w:tcW w:w="3139" w:type="dxa"/>
            <w:gridSpan w:val="6"/>
            <w:tcBorders>
              <w:top w:val="single" w:sz="4" w:space="0" w:color="auto"/>
              <w:left w:val="nil"/>
              <w:bottom w:val="single" w:sz="4" w:space="0" w:color="auto"/>
              <w:right w:val="single" w:sz="4" w:space="0" w:color="auto"/>
            </w:tcBorders>
            <w:shd w:val="clear" w:color="auto" w:fill="auto"/>
            <w:vAlign w:val="center"/>
            <w:hideMark/>
          </w:tcPr>
          <w:p w14:paraId="64B03A23"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Milieu humain</w:t>
            </w:r>
          </w:p>
        </w:tc>
      </w:tr>
      <w:tr w:rsidR="000F4AC5" w:rsidRPr="000F4AC5" w14:paraId="09E85D99" w14:textId="77777777" w:rsidTr="000369DE">
        <w:trPr>
          <w:trHeight w:val="210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15005B60"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49BE225A" w14:textId="77777777" w:rsidR="000F4AC5" w:rsidRPr="000F4AC5" w:rsidRDefault="000F4AC5" w:rsidP="000F4AC5">
            <w:pPr>
              <w:spacing w:line="240" w:lineRule="auto"/>
              <w:jc w:val="center"/>
              <w:rPr>
                <w:rFonts w:cs="Arial"/>
                <w:b/>
                <w:bCs/>
                <w:i/>
                <w:iCs/>
                <w:color w:val="000000"/>
                <w:sz w:val="19"/>
                <w:szCs w:val="19"/>
                <w:lang w:val="en-US" w:eastAsia="zh-CN"/>
              </w:rPr>
            </w:pPr>
            <w:r w:rsidRPr="000F4AC5">
              <w:rPr>
                <w:rFonts w:cs="Arial"/>
                <w:b/>
                <w:bCs/>
                <w:i/>
                <w:iCs/>
                <w:color w:val="000000"/>
                <w:sz w:val="19"/>
                <w:szCs w:val="19"/>
                <w:lang w:eastAsia="zh-CN"/>
              </w:rPr>
              <w:t>Récepteurs d’impacts</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E38C48B"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Qualité de l’air</w:t>
            </w:r>
          </w:p>
        </w:tc>
        <w:tc>
          <w:tcPr>
            <w:tcW w:w="5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2D8C6EA" w14:textId="77777777" w:rsidR="000F4AC5" w:rsidRPr="00926441" w:rsidRDefault="000F4AC5" w:rsidP="000F4AC5">
            <w:pPr>
              <w:spacing w:line="240" w:lineRule="auto"/>
              <w:jc w:val="center"/>
              <w:rPr>
                <w:rFonts w:cs="Arial"/>
                <w:b/>
                <w:bCs/>
                <w:color w:val="000000"/>
                <w:sz w:val="19"/>
                <w:szCs w:val="19"/>
                <w:lang w:eastAsia="zh-CN"/>
              </w:rPr>
            </w:pPr>
            <w:r w:rsidRPr="000F4AC5">
              <w:rPr>
                <w:rFonts w:cs="Arial"/>
                <w:b/>
                <w:bCs/>
                <w:color w:val="000000"/>
                <w:sz w:val="19"/>
                <w:szCs w:val="19"/>
                <w:lang w:eastAsia="zh-CN"/>
              </w:rPr>
              <w:t>Eaux de surface et souterraines</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153BE3F"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Sol</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4B65C6B"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Paysage</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3044412"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Végétation, zone sensible</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5B44027"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Mammifères</w:t>
            </w:r>
          </w:p>
        </w:tc>
        <w:tc>
          <w:tcPr>
            <w:tcW w:w="439"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F0DFB4D"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Santé et sécurité</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66E785D"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Emploi</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70C54E4"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Activités économiques</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F215EC8"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Site culturel et archéologique</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E3E0216"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 xml:space="preserve">Foncier urbain </w:t>
            </w:r>
          </w:p>
        </w:tc>
        <w:tc>
          <w:tcPr>
            <w:tcW w:w="55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BE2E141"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Habitations et autres biens</w:t>
            </w:r>
          </w:p>
        </w:tc>
      </w:tr>
      <w:tr w:rsidR="000F4AC5" w:rsidRPr="000F4AC5" w14:paraId="1766A29F" w14:textId="77777777" w:rsidTr="000369DE">
        <w:trPr>
          <w:trHeight w:val="397"/>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325B6809"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77B2F69C" w14:textId="77777777" w:rsidR="000F4AC5" w:rsidRPr="000F4AC5" w:rsidRDefault="000F4AC5" w:rsidP="000F4AC5">
            <w:pPr>
              <w:spacing w:line="240" w:lineRule="auto"/>
              <w:jc w:val="left"/>
              <w:rPr>
                <w:rFonts w:cs="Arial"/>
                <w:b/>
                <w:bCs/>
                <w:i/>
                <w:iCs/>
                <w:color w:val="000000"/>
                <w:sz w:val="19"/>
                <w:szCs w:val="19"/>
                <w:lang w:val="en-US" w:eastAsia="zh-CN"/>
              </w:rPr>
            </w:pPr>
            <w:r w:rsidRPr="000F4AC5">
              <w:rPr>
                <w:rFonts w:cs="Arial"/>
                <w:b/>
                <w:bCs/>
                <w:i/>
                <w:iCs/>
                <w:color w:val="000000"/>
                <w:sz w:val="19"/>
                <w:szCs w:val="19"/>
                <w:lang w:eastAsia="zh-CN"/>
              </w:rPr>
              <w:t>Sources d’impacts</w:t>
            </w:r>
          </w:p>
        </w:tc>
        <w:tc>
          <w:tcPr>
            <w:tcW w:w="441" w:type="dxa"/>
            <w:vMerge/>
            <w:tcBorders>
              <w:top w:val="nil"/>
              <w:left w:val="single" w:sz="4" w:space="0" w:color="auto"/>
              <w:bottom w:val="single" w:sz="4" w:space="0" w:color="auto"/>
              <w:right w:val="single" w:sz="4" w:space="0" w:color="auto"/>
            </w:tcBorders>
            <w:vAlign w:val="center"/>
            <w:hideMark/>
          </w:tcPr>
          <w:p w14:paraId="27ABBA9B" w14:textId="77777777" w:rsidR="000F4AC5" w:rsidRPr="000F4AC5" w:rsidRDefault="000F4AC5" w:rsidP="000F4AC5">
            <w:pPr>
              <w:spacing w:line="240" w:lineRule="auto"/>
              <w:jc w:val="left"/>
              <w:rPr>
                <w:rFonts w:cs="Arial"/>
                <w:b/>
                <w:bCs/>
                <w:color w:val="000000"/>
                <w:sz w:val="19"/>
                <w:szCs w:val="19"/>
                <w:lang w:val="en-US" w:eastAsia="zh-CN"/>
              </w:rPr>
            </w:pPr>
          </w:p>
        </w:tc>
        <w:tc>
          <w:tcPr>
            <w:tcW w:w="509" w:type="dxa"/>
            <w:vMerge/>
            <w:tcBorders>
              <w:top w:val="nil"/>
              <w:left w:val="single" w:sz="4" w:space="0" w:color="auto"/>
              <w:bottom w:val="single" w:sz="4" w:space="0" w:color="auto"/>
              <w:right w:val="single" w:sz="4" w:space="0" w:color="auto"/>
            </w:tcBorders>
            <w:vAlign w:val="center"/>
            <w:hideMark/>
          </w:tcPr>
          <w:p w14:paraId="02229093" w14:textId="77777777" w:rsidR="000F4AC5" w:rsidRPr="000F4AC5" w:rsidRDefault="000F4AC5"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0310F6BA" w14:textId="77777777" w:rsidR="000F4AC5" w:rsidRPr="000F4AC5" w:rsidRDefault="000F4AC5"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3CD5EE34" w14:textId="77777777" w:rsidR="000F4AC5" w:rsidRPr="000F4AC5" w:rsidRDefault="000F4AC5"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762006F1" w14:textId="77777777" w:rsidR="000F4AC5" w:rsidRPr="000F4AC5" w:rsidRDefault="000F4AC5"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45B73DBE" w14:textId="77777777" w:rsidR="000F4AC5" w:rsidRPr="000F4AC5" w:rsidRDefault="000F4AC5" w:rsidP="000F4AC5">
            <w:pPr>
              <w:spacing w:line="240" w:lineRule="auto"/>
              <w:jc w:val="left"/>
              <w:rPr>
                <w:rFonts w:cs="Arial"/>
                <w:b/>
                <w:bCs/>
                <w:color w:val="000000"/>
                <w:sz w:val="19"/>
                <w:szCs w:val="19"/>
                <w:lang w:val="en-US" w:eastAsia="zh-CN"/>
              </w:rPr>
            </w:pPr>
          </w:p>
        </w:tc>
        <w:tc>
          <w:tcPr>
            <w:tcW w:w="439" w:type="dxa"/>
            <w:gridSpan w:val="2"/>
            <w:vMerge/>
            <w:tcBorders>
              <w:top w:val="nil"/>
              <w:left w:val="single" w:sz="4" w:space="0" w:color="auto"/>
              <w:bottom w:val="single" w:sz="4" w:space="0" w:color="auto"/>
              <w:right w:val="single" w:sz="4" w:space="0" w:color="auto"/>
            </w:tcBorders>
            <w:vAlign w:val="center"/>
            <w:hideMark/>
          </w:tcPr>
          <w:p w14:paraId="21C874F9" w14:textId="77777777" w:rsidR="000F4AC5" w:rsidRPr="000F4AC5" w:rsidRDefault="000F4AC5" w:rsidP="000F4AC5">
            <w:pPr>
              <w:spacing w:line="240" w:lineRule="auto"/>
              <w:jc w:val="left"/>
              <w:rPr>
                <w:rFonts w:cs="Arial"/>
                <w:b/>
                <w:bCs/>
                <w:color w:val="000000"/>
                <w:sz w:val="19"/>
                <w:szCs w:val="19"/>
                <w:lang w:val="en-US" w:eastAsia="zh-CN"/>
              </w:rPr>
            </w:pPr>
          </w:p>
        </w:tc>
        <w:tc>
          <w:tcPr>
            <w:tcW w:w="540" w:type="dxa"/>
            <w:vMerge/>
            <w:tcBorders>
              <w:top w:val="nil"/>
              <w:left w:val="single" w:sz="4" w:space="0" w:color="auto"/>
              <w:bottom w:val="single" w:sz="4" w:space="0" w:color="auto"/>
              <w:right w:val="single" w:sz="4" w:space="0" w:color="auto"/>
            </w:tcBorders>
            <w:vAlign w:val="center"/>
            <w:hideMark/>
          </w:tcPr>
          <w:p w14:paraId="223C2ADB" w14:textId="77777777" w:rsidR="000F4AC5" w:rsidRPr="000F4AC5" w:rsidRDefault="000F4AC5" w:rsidP="000F4AC5">
            <w:pPr>
              <w:spacing w:line="240" w:lineRule="auto"/>
              <w:jc w:val="left"/>
              <w:rPr>
                <w:rFonts w:cs="Arial"/>
                <w:b/>
                <w:bCs/>
                <w:color w:val="000000"/>
                <w:sz w:val="19"/>
                <w:szCs w:val="19"/>
                <w:lang w:val="en-US" w:eastAsia="zh-CN"/>
              </w:rPr>
            </w:pPr>
          </w:p>
        </w:tc>
        <w:tc>
          <w:tcPr>
            <w:tcW w:w="540" w:type="dxa"/>
            <w:vMerge/>
            <w:tcBorders>
              <w:top w:val="nil"/>
              <w:left w:val="single" w:sz="4" w:space="0" w:color="auto"/>
              <w:bottom w:val="single" w:sz="4" w:space="0" w:color="auto"/>
              <w:right w:val="single" w:sz="4" w:space="0" w:color="auto"/>
            </w:tcBorders>
            <w:vAlign w:val="center"/>
            <w:hideMark/>
          </w:tcPr>
          <w:p w14:paraId="7944E873" w14:textId="77777777" w:rsidR="000F4AC5" w:rsidRPr="000F4AC5" w:rsidRDefault="000F4AC5" w:rsidP="000F4AC5">
            <w:pPr>
              <w:spacing w:line="240" w:lineRule="auto"/>
              <w:jc w:val="left"/>
              <w:rPr>
                <w:rFonts w:cs="Arial"/>
                <w:b/>
                <w:bCs/>
                <w:color w:val="000000"/>
                <w:sz w:val="19"/>
                <w:szCs w:val="19"/>
                <w:lang w:val="en-US" w:eastAsia="zh-CN"/>
              </w:rPr>
            </w:pPr>
          </w:p>
        </w:tc>
        <w:tc>
          <w:tcPr>
            <w:tcW w:w="540" w:type="dxa"/>
            <w:vMerge/>
            <w:tcBorders>
              <w:top w:val="nil"/>
              <w:left w:val="single" w:sz="4" w:space="0" w:color="auto"/>
              <w:bottom w:val="single" w:sz="4" w:space="0" w:color="auto"/>
              <w:right w:val="single" w:sz="4" w:space="0" w:color="auto"/>
            </w:tcBorders>
            <w:vAlign w:val="center"/>
            <w:hideMark/>
          </w:tcPr>
          <w:p w14:paraId="63967C43" w14:textId="77777777" w:rsidR="000F4AC5" w:rsidRPr="000F4AC5" w:rsidRDefault="000F4AC5" w:rsidP="000F4AC5">
            <w:pPr>
              <w:spacing w:line="240" w:lineRule="auto"/>
              <w:jc w:val="left"/>
              <w:rPr>
                <w:rFonts w:cs="Arial"/>
                <w:b/>
                <w:bCs/>
                <w:color w:val="000000"/>
                <w:sz w:val="19"/>
                <w:szCs w:val="19"/>
                <w:lang w:val="en-US" w:eastAsia="zh-CN"/>
              </w:rPr>
            </w:pPr>
          </w:p>
        </w:tc>
        <w:tc>
          <w:tcPr>
            <w:tcW w:w="540" w:type="dxa"/>
            <w:vMerge/>
            <w:tcBorders>
              <w:top w:val="nil"/>
              <w:left w:val="single" w:sz="4" w:space="0" w:color="auto"/>
              <w:bottom w:val="single" w:sz="4" w:space="0" w:color="auto"/>
              <w:right w:val="single" w:sz="4" w:space="0" w:color="auto"/>
            </w:tcBorders>
            <w:vAlign w:val="center"/>
            <w:hideMark/>
          </w:tcPr>
          <w:p w14:paraId="1F29F32E" w14:textId="77777777" w:rsidR="000F4AC5" w:rsidRPr="000F4AC5" w:rsidRDefault="000F4AC5" w:rsidP="000F4AC5">
            <w:pPr>
              <w:spacing w:line="240" w:lineRule="auto"/>
              <w:jc w:val="left"/>
              <w:rPr>
                <w:rFonts w:cs="Arial"/>
                <w:b/>
                <w:bCs/>
                <w:color w:val="000000"/>
                <w:sz w:val="19"/>
                <w:szCs w:val="19"/>
                <w:lang w:val="en-US" w:eastAsia="zh-CN"/>
              </w:rPr>
            </w:pPr>
          </w:p>
        </w:tc>
        <w:tc>
          <w:tcPr>
            <w:tcW w:w="553" w:type="dxa"/>
            <w:vMerge/>
            <w:tcBorders>
              <w:top w:val="nil"/>
              <w:left w:val="single" w:sz="4" w:space="0" w:color="auto"/>
              <w:bottom w:val="single" w:sz="4" w:space="0" w:color="auto"/>
              <w:right w:val="single" w:sz="4" w:space="0" w:color="auto"/>
            </w:tcBorders>
            <w:vAlign w:val="center"/>
            <w:hideMark/>
          </w:tcPr>
          <w:p w14:paraId="2762E136" w14:textId="77777777" w:rsidR="000F4AC5" w:rsidRPr="000F4AC5" w:rsidRDefault="000F4AC5" w:rsidP="000F4AC5">
            <w:pPr>
              <w:spacing w:line="240" w:lineRule="auto"/>
              <w:jc w:val="left"/>
              <w:rPr>
                <w:rFonts w:cs="Arial"/>
                <w:b/>
                <w:bCs/>
                <w:color w:val="000000"/>
                <w:sz w:val="19"/>
                <w:szCs w:val="19"/>
                <w:lang w:val="en-US" w:eastAsia="zh-CN"/>
              </w:rPr>
            </w:pPr>
          </w:p>
        </w:tc>
      </w:tr>
      <w:tr w:rsidR="000F4AC5" w:rsidRPr="000F4AC5" w14:paraId="237E3DD4" w14:textId="77777777" w:rsidTr="000369DE">
        <w:trPr>
          <w:trHeight w:val="290"/>
        </w:trPr>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779649C"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EXECUTION DES TRAVAUX</w:t>
            </w:r>
          </w:p>
        </w:tc>
        <w:tc>
          <w:tcPr>
            <w:tcW w:w="8100" w:type="dxa"/>
            <w:tcBorders>
              <w:top w:val="nil"/>
              <w:left w:val="nil"/>
              <w:bottom w:val="single" w:sz="4" w:space="0" w:color="auto"/>
              <w:right w:val="single" w:sz="4" w:space="0" w:color="auto"/>
            </w:tcBorders>
            <w:shd w:val="clear" w:color="auto" w:fill="auto"/>
            <w:vAlign w:val="center"/>
            <w:hideMark/>
          </w:tcPr>
          <w:p w14:paraId="67158D03"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Circulation des véhicules et engins </w:t>
            </w:r>
          </w:p>
        </w:tc>
        <w:tc>
          <w:tcPr>
            <w:tcW w:w="441" w:type="dxa"/>
            <w:tcBorders>
              <w:top w:val="nil"/>
              <w:left w:val="nil"/>
              <w:bottom w:val="single" w:sz="4" w:space="0" w:color="auto"/>
              <w:right w:val="single" w:sz="4" w:space="0" w:color="auto"/>
            </w:tcBorders>
            <w:shd w:val="clear" w:color="auto" w:fill="auto"/>
            <w:vAlign w:val="center"/>
            <w:hideMark/>
          </w:tcPr>
          <w:p w14:paraId="40CF8BD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7534E2E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8F2181B"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A93894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905DE2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1285FF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54F5C8B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7420F8D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2FF7B92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4D86239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2E105AA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4473A49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02CD2833"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3D16A2FE"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2877ADDC" w14:textId="77777777" w:rsidR="000F4AC5" w:rsidRPr="000F4AC5" w:rsidRDefault="000F4AC5" w:rsidP="000F4AC5">
            <w:pPr>
              <w:spacing w:line="240" w:lineRule="auto"/>
              <w:rPr>
                <w:rFonts w:cs="Arial"/>
                <w:color w:val="000000"/>
                <w:sz w:val="19"/>
                <w:szCs w:val="19"/>
                <w:lang w:val="en-US" w:eastAsia="zh-CN"/>
              </w:rPr>
            </w:pPr>
            <w:r w:rsidRPr="000F4AC5">
              <w:rPr>
                <w:rFonts w:cs="Arial"/>
                <w:color w:val="000000"/>
                <w:sz w:val="19"/>
                <w:szCs w:val="19"/>
                <w:lang w:eastAsia="zh-CN"/>
              </w:rPr>
              <w:t>Fonctionnement des groupes électrogènes (4) </w:t>
            </w:r>
          </w:p>
        </w:tc>
        <w:tc>
          <w:tcPr>
            <w:tcW w:w="441" w:type="dxa"/>
            <w:tcBorders>
              <w:top w:val="nil"/>
              <w:left w:val="nil"/>
              <w:bottom w:val="single" w:sz="4" w:space="0" w:color="auto"/>
              <w:right w:val="single" w:sz="4" w:space="0" w:color="auto"/>
            </w:tcBorders>
            <w:shd w:val="clear" w:color="auto" w:fill="auto"/>
            <w:vAlign w:val="center"/>
            <w:hideMark/>
          </w:tcPr>
          <w:p w14:paraId="1255A49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7A99171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E18ABF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38938DB"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257108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1213B3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42EAA8A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3F5483BB"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284E62D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6232BE0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4FAFF56B"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2C66E78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50F2088A"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138BCD33"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754BD87F"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 xml:space="preserve">Achat des matériaux de construction (brique, </w:t>
            </w:r>
            <w:proofErr w:type="spellStart"/>
            <w:r w:rsidRPr="000F4AC5">
              <w:rPr>
                <w:rFonts w:cs="Arial"/>
                <w:color w:val="000000"/>
                <w:sz w:val="19"/>
                <w:szCs w:val="19"/>
                <w:lang w:eastAsia="zh-CN"/>
              </w:rPr>
              <w:t>moelon</w:t>
            </w:r>
            <w:proofErr w:type="spellEnd"/>
            <w:r w:rsidRPr="000F4AC5">
              <w:rPr>
                <w:rFonts w:cs="Arial"/>
                <w:color w:val="000000"/>
                <w:sz w:val="19"/>
                <w:szCs w:val="19"/>
                <w:lang w:eastAsia="zh-CN"/>
              </w:rPr>
              <w:t>, sable, etc.</w:t>
            </w:r>
          </w:p>
        </w:tc>
        <w:tc>
          <w:tcPr>
            <w:tcW w:w="441" w:type="dxa"/>
            <w:tcBorders>
              <w:top w:val="nil"/>
              <w:left w:val="nil"/>
              <w:bottom w:val="single" w:sz="4" w:space="0" w:color="auto"/>
              <w:right w:val="single" w:sz="4" w:space="0" w:color="auto"/>
            </w:tcBorders>
            <w:shd w:val="clear" w:color="auto" w:fill="auto"/>
            <w:vAlign w:val="center"/>
            <w:hideMark/>
          </w:tcPr>
          <w:p w14:paraId="79BD6F1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09" w:type="dxa"/>
            <w:tcBorders>
              <w:top w:val="nil"/>
              <w:left w:val="nil"/>
              <w:bottom w:val="single" w:sz="4" w:space="0" w:color="auto"/>
              <w:right w:val="single" w:sz="4" w:space="0" w:color="auto"/>
            </w:tcBorders>
            <w:shd w:val="clear" w:color="auto" w:fill="auto"/>
            <w:vAlign w:val="center"/>
            <w:hideMark/>
          </w:tcPr>
          <w:p w14:paraId="735C391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407494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692F08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E2131D3"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A811E8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467D07B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459D0BC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34DADD5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4B6B187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66968BB5"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53" w:type="dxa"/>
            <w:tcBorders>
              <w:top w:val="nil"/>
              <w:left w:val="nil"/>
              <w:bottom w:val="single" w:sz="4" w:space="0" w:color="auto"/>
              <w:right w:val="single" w:sz="4" w:space="0" w:color="auto"/>
            </w:tcBorders>
            <w:shd w:val="clear" w:color="auto" w:fill="auto"/>
            <w:vAlign w:val="center"/>
            <w:hideMark/>
          </w:tcPr>
          <w:p w14:paraId="387A8FF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60341FFD"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703E821A"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291215D5"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Recrutement de la main d’œuvre locale (200 emplois)</w:t>
            </w:r>
          </w:p>
        </w:tc>
        <w:tc>
          <w:tcPr>
            <w:tcW w:w="441" w:type="dxa"/>
            <w:tcBorders>
              <w:top w:val="nil"/>
              <w:left w:val="nil"/>
              <w:bottom w:val="single" w:sz="4" w:space="0" w:color="auto"/>
              <w:right w:val="single" w:sz="4" w:space="0" w:color="auto"/>
            </w:tcBorders>
            <w:shd w:val="clear" w:color="auto" w:fill="auto"/>
            <w:vAlign w:val="center"/>
            <w:hideMark/>
          </w:tcPr>
          <w:p w14:paraId="35DC65EB"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633EC48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A067F4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64DB9E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EE0ECF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5EEAB3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502B831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3051244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33EAB67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4E664C1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4582FBC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4D01FC2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4F3ED312"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4ABC1E5A"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2DE53CB0"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 xml:space="preserve">Abattage des arbres et défrichement des emprises du projet </w:t>
            </w:r>
          </w:p>
        </w:tc>
        <w:tc>
          <w:tcPr>
            <w:tcW w:w="441" w:type="dxa"/>
            <w:tcBorders>
              <w:top w:val="nil"/>
              <w:left w:val="nil"/>
              <w:bottom w:val="single" w:sz="4" w:space="0" w:color="auto"/>
              <w:right w:val="single" w:sz="4" w:space="0" w:color="auto"/>
            </w:tcBorders>
            <w:shd w:val="clear" w:color="auto" w:fill="auto"/>
            <w:vAlign w:val="center"/>
            <w:hideMark/>
          </w:tcPr>
          <w:p w14:paraId="4E55E52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50460D3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A7612A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EB7884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1F421A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DBBC1E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39" w:type="dxa"/>
            <w:gridSpan w:val="2"/>
            <w:tcBorders>
              <w:top w:val="nil"/>
              <w:left w:val="nil"/>
              <w:bottom w:val="single" w:sz="4" w:space="0" w:color="auto"/>
              <w:right w:val="single" w:sz="4" w:space="0" w:color="auto"/>
            </w:tcBorders>
            <w:shd w:val="clear" w:color="auto" w:fill="auto"/>
            <w:vAlign w:val="center"/>
            <w:hideMark/>
          </w:tcPr>
          <w:p w14:paraId="270BC57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09A43A55"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7C5E944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536AAFD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3EE7F14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53" w:type="dxa"/>
            <w:tcBorders>
              <w:top w:val="nil"/>
              <w:left w:val="nil"/>
              <w:bottom w:val="single" w:sz="4" w:space="0" w:color="auto"/>
              <w:right w:val="single" w:sz="4" w:space="0" w:color="auto"/>
            </w:tcBorders>
            <w:shd w:val="clear" w:color="auto" w:fill="auto"/>
            <w:vAlign w:val="center"/>
            <w:hideMark/>
          </w:tcPr>
          <w:p w14:paraId="631F9FB5"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r>
      <w:tr w:rsidR="000F4AC5" w:rsidRPr="000F4AC5" w14:paraId="2E89026D"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38343E18"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473EEF6B"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Travaux de décapage, de fouille et de compactage </w:t>
            </w:r>
          </w:p>
        </w:tc>
        <w:tc>
          <w:tcPr>
            <w:tcW w:w="441" w:type="dxa"/>
            <w:tcBorders>
              <w:top w:val="nil"/>
              <w:left w:val="nil"/>
              <w:bottom w:val="single" w:sz="4" w:space="0" w:color="auto"/>
              <w:right w:val="single" w:sz="4" w:space="0" w:color="auto"/>
            </w:tcBorders>
            <w:shd w:val="clear" w:color="auto" w:fill="auto"/>
            <w:vAlign w:val="center"/>
            <w:hideMark/>
          </w:tcPr>
          <w:p w14:paraId="5473A76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73E9D17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C1695A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978219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0ACF29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5E49F0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7EB553C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0D5D39F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4C8585A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396652F5"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2589465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1E5B459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32D0E55B"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592EEA42"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77DDDDEF"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Travaux de déblai et remblais (12 000 m</w:t>
            </w:r>
            <w:r w:rsidRPr="000F4AC5">
              <w:rPr>
                <w:rFonts w:cs="Arial"/>
                <w:color w:val="000000"/>
                <w:sz w:val="19"/>
                <w:szCs w:val="19"/>
                <w:vertAlign w:val="superscript"/>
                <w:lang w:eastAsia="zh-CN"/>
              </w:rPr>
              <w:t> 3</w:t>
            </w:r>
            <w:r w:rsidRPr="000F4AC5">
              <w:rPr>
                <w:rFonts w:cs="Arial"/>
                <w:color w:val="000000"/>
                <w:sz w:val="19"/>
                <w:szCs w:val="19"/>
                <w:lang w:eastAsia="zh-CN"/>
              </w:rPr>
              <w:t>)</w:t>
            </w:r>
          </w:p>
        </w:tc>
        <w:tc>
          <w:tcPr>
            <w:tcW w:w="441" w:type="dxa"/>
            <w:tcBorders>
              <w:top w:val="nil"/>
              <w:left w:val="nil"/>
              <w:bottom w:val="single" w:sz="4" w:space="0" w:color="auto"/>
              <w:right w:val="single" w:sz="4" w:space="0" w:color="auto"/>
            </w:tcBorders>
            <w:shd w:val="clear" w:color="auto" w:fill="auto"/>
            <w:vAlign w:val="center"/>
            <w:hideMark/>
          </w:tcPr>
          <w:p w14:paraId="1598129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060EBD0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E76343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7BD31A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02715F5"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682319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4BB65D8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2E2EE9C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58CC043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25CA61F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601BF14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53" w:type="dxa"/>
            <w:tcBorders>
              <w:top w:val="nil"/>
              <w:left w:val="nil"/>
              <w:bottom w:val="single" w:sz="4" w:space="0" w:color="auto"/>
              <w:right w:val="single" w:sz="4" w:space="0" w:color="auto"/>
            </w:tcBorders>
            <w:shd w:val="clear" w:color="auto" w:fill="auto"/>
            <w:vAlign w:val="center"/>
            <w:hideMark/>
          </w:tcPr>
          <w:p w14:paraId="2B0325E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r>
      <w:tr w:rsidR="000F4AC5" w:rsidRPr="000F4AC5" w14:paraId="67704AE9"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12FBABE1"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5BFD85B8"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Travaux de forage des puits pour approvisionnement en eau potable </w:t>
            </w:r>
          </w:p>
        </w:tc>
        <w:tc>
          <w:tcPr>
            <w:tcW w:w="441" w:type="dxa"/>
            <w:tcBorders>
              <w:top w:val="nil"/>
              <w:left w:val="nil"/>
              <w:bottom w:val="single" w:sz="4" w:space="0" w:color="auto"/>
              <w:right w:val="single" w:sz="4" w:space="0" w:color="auto"/>
            </w:tcBorders>
            <w:shd w:val="clear" w:color="auto" w:fill="auto"/>
            <w:vAlign w:val="center"/>
            <w:hideMark/>
          </w:tcPr>
          <w:p w14:paraId="27FFB96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1878DB9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F8E1A8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99BCC7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8FF9F9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19B0E3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647D5F6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38C28D6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1AB8444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2A1F00D3"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026F73A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08B373DB"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3C2A58F5"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59F6BFE0"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6A2BCCDD"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 xml:space="preserve">Construction des </w:t>
            </w:r>
            <w:proofErr w:type="spellStart"/>
            <w:r w:rsidRPr="000F4AC5">
              <w:rPr>
                <w:rFonts w:cs="Arial"/>
                <w:color w:val="000000"/>
                <w:sz w:val="19"/>
                <w:szCs w:val="19"/>
                <w:lang w:eastAsia="zh-CN"/>
              </w:rPr>
              <w:t>clotures</w:t>
            </w:r>
            <w:proofErr w:type="spellEnd"/>
            <w:r w:rsidRPr="000F4AC5">
              <w:rPr>
                <w:rFonts w:cs="Arial"/>
                <w:color w:val="000000"/>
                <w:sz w:val="19"/>
                <w:szCs w:val="19"/>
                <w:lang w:eastAsia="zh-CN"/>
              </w:rPr>
              <w:t xml:space="preserve"> et installations sanitaires des bâtiments scolaires </w:t>
            </w:r>
          </w:p>
        </w:tc>
        <w:tc>
          <w:tcPr>
            <w:tcW w:w="441" w:type="dxa"/>
            <w:tcBorders>
              <w:top w:val="nil"/>
              <w:left w:val="nil"/>
              <w:bottom w:val="single" w:sz="4" w:space="0" w:color="auto"/>
              <w:right w:val="single" w:sz="4" w:space="0" w:color="auto"/>
            </w:tcBorders>
            <w:shd w:val="clear" w:color="auto" w:fill="auto"/>
            <w:vAlign w:val="center"/>
            <w:hideMark/>
          </w:tcPr>
          <w:p w14:paraId="2D5F27FB"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09" w:type="dxa"/>
            <w:tcBorders>
              <w:top w:val="nil"/>
              <w:left w:val="nil"/>
              <w:bottom w:val="single" w:sz="4" w:space="0" w:color="auto"/>
              <w:right w:val="single" w:sz="4" w:space="0" w:color="auto"/>
            </w:tcBorders>
            <w:shd w:val="clear" w:color="auto" w:fill="auto"/>
            <w:vAlign w:val="center"/>
            <w:hideMark/>
          </w:tcPr>
          <w:p w14:paraId="368D9F0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21A970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120A5F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C8B8DA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70C738B5"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25D75DA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5230D11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35D16D9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3E67043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1119863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1B3E32A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226B2873"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3FA3877F"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7F91DA77"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 xml:space="preserve">Pose des </w:t>
            </w:r>
            <w:proofErr w:type="spellStart"/>
            <w:r w:rsidRPr="000F4AC5">
              <w:rPr>
                <w:rFonts w:cs="Arial"/>
                <w:color w:val="000000"/>
                <w:sz w:val="19"/>
                <w:szCs w:val="19"/>
                <w:lang w:eastAsia="zh-CN"/>
              </w:rPr>
              <w:t>échaffaudages</w:t>
            </w:r>
            <w:proofErr w:type="spellEnd"/>
            <w:r w:rsidRPr="000F4AC5">
              <w:rPr>
                <w:rFonts w:cs="Arial"/>
                <w:color w:val="000000"/>
                <w:sz w:val="19"/>
                <w:szCs w:val="19"/>
                <w:lang w:eastAsia="zh-CN"/>
              </w:rPr>
              <w:t xml:space="preserve"> pour la construction des murs</w:t>
            </w:r>
          </w:p>
        </w:tc>
        <w:tc>
          <w:tcPr>
            <w:tcW w:w="441" w:type="dxa"/>
            <w:tcBorders>
              <w:top w:val="nil"/>
              <w:left w:val="nil"/>
              <w:bottom w:val="single" w:sz="4" w:space="0" w:color="auto"/>
              <w:right w:val="single" w:sz="4" w:space="0" w:color="auto"/>
            </w:tcBorders>
            <w:shd w:val="clear" w:color="auto" w:fill="auto"/>
            <w:vAlign w:val="center"/>
            <w:hideMark/>
          </w:tcPr>
          <w:p w14:paraId="1977047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05F2043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099AA4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225FA8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609B2C3"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D1BBDE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3C502ED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6B20C5B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634EDE3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63B0D0A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1141989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1C87D7B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282EB760"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03FB9AA0"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66678D3E"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Travaux de superstructures (</w:t>
            </w:r>
            <w:proofErr w:type="spellStart"/>
            <w:r w:rsidRPr="000F4AC5">
              <w:rPr>
                <w:rFonts w:cs="Arial"/>
                <w:color w:val="000000"/>
                <w:sz w:val="19"/>
                <w:szCs w:val="19"/>
                <w:lang w:eastAsia="zh-CN"/>
              </w:rPr>
              <w:t>charpantes</w:t>
            </w:r>
            <w:proofErr w:type="spellEnd"/>
            <w:r w:rsidRPr="000F4AC5">
              <w:rPr>
                <w:rFonts w:cs="Arial"/>
                <w:color w:val="000000"/>
                <w:sz w:val="19"/>
                <w:szCs w:val="19"/>
                <w:lang w:eastAsia="zh-CN"/>
              </w:rPr>
              <w:t>) des bâtiments scolaires </w:t>
            </w:r>
          </w:p>
        </w:tc>
        <w:tc>
          <w:tcPr>
            <w:tcW w:w="441" w:type="dxa"/>
            <w:tcBorders>
              <w:top w:val="nil"/>
              <w:left w:val="nil"/>
              <w:bottom w:val="single" w:sz="4" w:space="0" w:color="auto"/>
              <w:right w:val="single" w:sz="4" w:space="0" w:color="auto"/>
            </w:tcBorders>
            <w:shd w:val="clear" w:color="auto" w:fill="auto"/>
            <w:vAlign w:val="center"/>
            <w:hideMark/>
          </w:tcPr>
          <w:p w14:paraId="2DA2684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09" w:type="dxa"/>
            <w:tcBorders>
              <w:top w:val="nil"/>
              <w:left w:val="nil"/>
              <w:bottom w:val="single" w:sz="4" w:space="0" w:color="auto"/>
              <w:right w:val="single" w:sz="4" w:space="0" w:color="auto"/>
            </w:tcBorders>
            <w:shd w:val="clear" w:color="auto" w:fill="auto"/>
            <w:vAlign w:val="center"/>
            <w:hideMark/>
          </w:tcPr>
          <w:p w14:paraId="4A883793"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6C8E7E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4767405" w14:textId="77777777" w:rsidR="000F4AC5" w:rsidRPr="000F4AC5" w:rsidRDefault="000F4AC5" w:rsidP="000F4AC5">
            <w:pPr>
              <w:spacing w:line="240" w:lineRule="auto"/>
              <w:jc w:val="left"/>
              <w:rPr>
                <w:rFonts w:ascii="Calibri" w:hAnsi="Calibri" w:cs="Calibri"/>
                <w:color w:val="000000"/>
                <w:sz w:val="20"/>
                <w:szCs w:val="20"/>
                <w:lang w:val="en-US" w:eastAsia="zh-CN"/>
              </w:rPr>
            </w:pPr>
            <w:r w:rsidRPr="000F4AC5">
              <w:rPr>
                <w:rFonts w:ascii="Calibri" w:hAnsi="Calibri" w:cs="Calibri"/>
                <w:color w:val="000000"/>
                <w:sz w:val="20"/>
                <w:szCs w:val="20"/>
                <w:lang w:val="en-US" w:eastAsia="zh-CN"/>
              </w:rPr>
              <w:t> </w:t>
            </w:r>
          </w:p>
        </w:tc>
        <w:tc>
          <w:tcPr>
            <w:tcW w:w="441" w:type="dxa"/>
            <w:tcBorders>
              <w:top w:val="nil"/>
              <w:left w:val="nil"/>
              <w:bottom w:val="single" w:sz="4" w:space="0" w:color="auto"/>
              <w:right w:val="single" w:sz="4" w:space="0" w:color="auto"/>
            </w:tcBorders>
            <w:shd w:val="clear" w:color="auto" w:fill="auto"/>
            <w:vAlign w:val="center"/>
            <w:hideMark/>
          </w:tcPr>
          <w:p w14:paraId="0F4DC68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35C4D87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5BB04CE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158227D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3D3E0265"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0EEEC08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785B9FE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6E11491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6F85E198" w14:textId="77777777" w:rsidTr="000369DE">
        <w:trPr>
          <w:trHeight w:val="298"/>
        </w:trPr>
        <w:tc>
          <w:tcPr>
            <w:tcW w:w="540" w:type="dxa"/>
            <w:vMerge/>
            <w:tcBorders>
              <w:top w:val="nil"/>
              <w:left w:val="single" w:sz="4" w:space="0" w:color="auto"/>
              <w:bottom w:val="single" w:sz="4" w:space="0" w:color="auto"/>
              <w:right w:val="single" w:sz="4" w:space="0" w:color="auto"/>
            </w:tcBorders>
            <w:vAlign w:val="center"/>
            <w:hideMark/>
          </w:tcPr>
          <w:p w14:paraId="233DAFA0"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1087471F"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Fabrication et fourniture des bancs, chaises, tables, armoires et étagères des bureaux </w:t>
            </w:r>
          </w:p>
        </w:tc>
        <w:tc>
          <w:tcPr>
            <w:tcW w:w="441" w:type="dxa"/>
            <w:tcBorders>
              <w:top w:val="nil"/>
              <w:left w:val="nil"/>
              <w:bottom w:val="single" w:sz="4" w:space="0" w:color="auto"/>
              <w:right w:val="single" w:sz="4" w:space="0" w:color="auto"/>
            </w:tcBorders>
            <w:shd w:val="clear" w:color="auto" w:fill="auto"/>
            <w:vAlign w:val="center"/>
            <w:hideMark/>
          </w:tcPr>
          <w:p w14:paraId="30C03A5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09" w:type="dxa"/>
            <w:tcBorders>
              <w:top w:val="nil"/>
              <w:left w:val="nil"/>
              <w:bottom w:val="single" w:sz="4" w:space="0" w:color="auto"/>
              <w:right w:val="single" w:sz="4" w:space="0" w:color="auto"/>
            </w:tcBorders>
            <w:shd w:val="clear" w:color="auto" w:fill="auto"/>
            <w:vAlign w:val="center"/>
            <w:hideMark/>
          </w:tcPr>
          <w:p w14:paraId="598BF44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927103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AA7338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B70987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994C4B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6B4BC45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54B86DB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4254CD6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4A57F74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2BB62DF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070F42E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293447EA"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7E2C69F8"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08EA42B6" w14:textId="77777777" w:rsidR="000F4AC5" w:rsidRPr="000F4AC5" w:rsidRDefault="000F4AC5" w:rsidP="000F4AC5">
            <w:pPr>
              <w:spacing w:line="240" w:lineRule="auto"/>
              <w:rPr>
                <w:rFonts w:cs="Arial"/>
                <w:color w:val="000000"/>
                <w:sz w:val="19"/>
                <w:szCs w:val="19"/>
                <w:lang w:val="en-US" w:eastAsia="zh-CN"/>
              </w:rPr>
            </w:pPr>
            <w:r w:rsidRPr="000F4AC5">
              <w:rPr>
                <w:rFonts w:cs="Arial"/>
                <w:color w:val="000000"/>
                <w:sz w:val="19"/>
                <w:szCs w:val="19"/>
                <w:lang w:eastAsia="zh-CN"/>
              </w:rPr>
              <w:t>Stockage des hydrocarbures (16 000 m</w:t>
            </w:r>
            <w:r w:rsidRPr="000F4AC5">
              <w:rPr>
                <w:rFonts w:cs="Arial"/>
                <w:color w:val="000000"/>
                <w:sz w:val="19"/>
                <w:szCs w:val="19"/>
                <w:vertAlign w:val="superscript"/>
                <w:lang w:eastAsia="zh-CN"/>
              </w:rPr>
              <w:t>3</w:t>
            </w:r>
            <w:r w:rsidRPr="000F4AC5">
              <w:rPr>
                <w:rFonts w:cs="Arial"/>
                <w:color w:val="000000"/>
                <w:sz w:val="19"/>
                <w:szCs w:val="19"/>
                <w:lang w:eastAsia="zh-CN"/>
              </w:rPr>
              <w:t>)</w:t>
            </w:r>
          </w:p>
        </w:tc>
        <w:tc>
          <w:tcPr>
            <w:tcW w:w="441" w:type="dxa"/>
            <w:tcBorders>
              <w:top w:val="nil"/>
              <w:left w:val="nil"/>
              <w:bottom w:val="single" w:sz="4" w:space="0" w:color="auto"/>
              <w:right w:val="single" w:sz="4" w:space="0" w:color="auto"/>
            </w:tcBorders>
            <w:shd w:val="clear" w:color="auto" w:fill="auto"/>
            <w:vAlign w:val="center"/>
            <w:hideMark/>
          </w:tcPr>
          <w:p w14:paraId="1E0DFE1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09" w:type="dxa"/>
            <w:tcBorders>
              <w:top w:val="nil"/>
              <w:left w:val="nil"/>
              <w:bottom w:val="single" w:sz="4" w:space="0" w:color="auto"/>
              <w:right w:val="single" w:sz="4" w:space="0" w:color="auto"/>
            </w:tcBorders>
            <w:shd w:val="clear" w:color="auto" w:fill="auto"/>
            <w:vAlign w:val="center"/>
            <w:hideMark/>
          </w:tcPr>
          <w:p w14:paraId="19D94DC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089EFE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6C599F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5B01D73"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066AFA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6E6C67B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4FD3A21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04FEE2B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414C587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28EA290B"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3A3548B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4050E405"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55B799E6"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7F97E7BD"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Fourniture et les poses diverses </w:t>
            </w:r>
          </w:p>
        </w:tc>
        <w:tc>
          <w:tcPr>
            <w:tcW w:w="441" w:type="dxa"/>
            <w:tcBorders>
              <w:top w:val="nil"/>
              <w:left w:val="nil"/>
              <w:bottom w:val="single" w:sz="4" w:space="0" w:color="auto"/>
              <w:right w:val="single" w:sz="4" w:space="0" w:color="auto"/>
            </w:tcBorders>
            <w:shd w:val="clear" w:color="auto" w:fill="auto"/>
            <w:vAlign w:val="center"/>
            <w:hideMark/>
          </w:tcPr>
          <w:p w14:paraId="01A2400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487F7535"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CC0473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7793A4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0BCED0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ADE642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39" w:type="dxa"/>
            <w:gridSpan w:val="2"/>
            <w:tcBorders>
              <w:top w:val="nil"/>
              <w:left w:val="nil"/>
              <w:bottom w:val="single" w:sz="4" w:space="0" w:color="auto"/>
              <w:right w:val="single" w:sz="4" w:space="0" w:color="auto"/>
            </w:tcBorders>
            <w:shd w:val="clear" w:color="auto" w:fill="auto"/>
            <w:vAlign w:val="center"/>
            <w:hideMark/>
          </w:tcPr>
          <w:p w14:paraId="50B5565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57BDC1C3"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25BF293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319DC30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0C4EDFE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53" w:type="dxa"/>
            <w:tcBorders>
              <w:top w:val="nil"/>
              <w:left w:val="nil"/>
              <w:bottom w:val="single" w:sz="4" w:space="0" w:color="auto"/>
              <w:right w:val="single" w:sz="4" w:space="0" w:color="auto"/>
            </w:tcBorders>
            <w:shd w:val="clear" w:color="auto" w:fill="auto"/>
            <w:vAlign w:val="center"/>
            <w:hideMark/>
          </w:tcPr>
          <w:p w14:paraId="48F0288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r>
      <w:tr w:rsidR="000F4AC5" w:rsidRPr="000F4AC5" w14:paraId="6B07A79C"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7A486722"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46A982F4"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Sous-traitance de certaines activités du projet avec les PME locales</w:t>
            </w:r>
          </w:p>
        </w:tc>
        <w:tc>
          <w:tcPr>
            <w:tcW w:w="441" w:type="dxa"/>
            <w:tcBorders>
              <w:top w:val="nil"/>
              <w:left w:val="nil"/>
              <w:bottom w:val="single" w:sz="4" w:space="0" w:color="auto"/>
              <w:right w:val="single" w:sz="4" w:space="0" w:color="auto"/>
            </w:tcBorders>
            <w:shd w:val="clear" w:color="auto" w:fill="auto"/>
            <w:vAlign w:val="center"/>
            <w:hideMark/>
          </w:tcPr>
          <w:p w14:paraId="7011B15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71CE3E1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031A5C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BB22CB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D697B3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2A98D15"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2D9621C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739A2C73"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7CA8263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59CF28A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7B5787A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67FCDF1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79E44E15"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1FB5EA3C"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20E7BC44"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Développement des petits commerces tout autour des sites</w:t>
            </w:r>
          </w:p>
        </w:tc>
        <w:tc>
          <w:tcPr>
            <w:tcW w:w="441" w:type="dxa"/>
            <w:tcBorders>
              <w:top w:val="nil"/>
              <w:left w:val="nil"/>
              <w:bottom w:val="single" w:sz="4" w:space="0" w:color="auto"/>
              <w:right w:val="single" w:sz="4" w:space="0" w:color="auto"/>
            </w:tcBorders>
            <w:shd w:val="clear" w:color="auto" w:fill="auto"/>
            <w:vAlign w:val="center"/>
            <w:hideMark/>
          </w:tcPr>
          <w:p w14:paraId="752E469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0B569FB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53A046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DC6A8F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94E1B7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480CCE5"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1C41423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0E96D7D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4BE3C12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7B75D1C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71FDAC9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2BD3DD7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40C6E2E7"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469487BF"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4B2877A3" w14:textId="77777777" w:rsidR="000F4AC5" w:rsidRPr="000F4AC5" w:rsidRDefault="000F4AC5" w:rsidP="000F4AC5">
            <w:pPr>
              <w:spacing w:line="240" w:lineRule="auto"/>
              <w:rPr>
                <w:rFonts w:cs="Arial"/>
                <w:color w:val="000000"/>
                <w:sz w:val="19"/>
                <w:szCs w:val="19"/>
                <w:lang w:val="en-US" w:eastAsia="zh-CN"/>
              </w:rPr>
            </w:pPr>
            <w:r w:rsidRPr="000F4AC5">
              <w:rPr>
                <w:rFonts w:cs="Arial"/>
                <w:color w:val="000000"/>
                <w:sz w:val="19"/>
                <w:szCs w:val="19"/>
                <w:lang w:eastAsia="zh-CN"/>
              </w:rPr>
              <w:t>Aménagement des sites </w:t>
            </w:r>
          </w:p>
        </w:tc>
        <w:tc>
          <w:tcPr>
            <w:tcW w:w="441" w:type="dxa"/>
            <w:tcBorders>
              <w:top w:val="nil"/>
              <w:left w:val="nil"/>
              <w:bottom w:val="single" w:sz="4" w:space="0" w:color="auto"/>
              <w:right w:val="single" w:sz="4" w:space="0" w:color="auto"/>
            </w:tcBorders>
            <w:shd w:val="clear" w:color="auto" w:fill="auto"/>
            <w:vAlign w:val="center"/>
            <w:hideMark/>
          </w:tcPr>
          <w:p w14:paraId="6A828C7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2D53B2C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EFE7EA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44E421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9490E7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2BDD7D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39" w:type="dxa"/>
            <w:gridSpan w:val="2"/>
            <w:tcBorders>
              <w:top w:val="nil"/>
              <w:left w:val="nil"/>
              <w:bottom w:val="single" w:sz="4" w:space="0" w:color="auto"/>
              <w:right w:val="single" w:sz="4" w:space="0" w:color="auto"/>
            </w:tcBorders>
            <w:shd w:val="clear" w:color="auto" w:fill="auto"/>
            <w:vAlign w:val="center"/>
            <w:hideMark/>
          </w:tcPr>
          <w:p w14:paraId="180DDAF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66965F1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31C9FC7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2CE86E8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6BE4009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24F75D6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37FE500F"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28FB9162"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560531CB" w14:textId="77777777" w:rsidR="000F4AC5" w:rsidRPr="000F4AC5" w:rsidRDefault="000F4AC5" w:rsidP="000F4AC5">
            <w:pPr>
              <w:spacing w:line="240" w:lineRule="auto"/>
              <w:rPr>
                <w:rFonts w:cs="Arial"/>
                <w:color w:val="000000"/>
                <w:sz w:val="19"/>
                <w:szCs w:val="19"/>
                <w:lang w:val="en-US" w:eastAsia="zh-CN"/>
              </w:rPr>
            </w:pPr>
            <w:r w:rsidRPr="000F4AC5">
              <w:rPr>
                <w:rFonts w:cs="Arial"/>
                <w:color w:val="000000"/>
                <w:sz w:val="19"/>
                <w:szCs w:val="19"/>
                <w:lang w:eastAsia="zh-CN"/>
              </w:rPr>
              <w:t>Repli chantier</w:t>
            </w:r>
          </w:p>
        </w:tc>
        <w:tc>
          <w:tcPr>
            <w:tcW w:w="441" w:type="dxa"/>
            <w:tcBorders>
              <w:top w:val="nil"/>
              <w:left w:val="nil"/>
              <w:bottom w:val="single" w:sz="4" w:space="0" w:color="auto"/>
              <w:right w:val="single" w:sz="4" w:space="0" w:color="auto"/>
            </w:tcBorders>
            <w:shd w:val="clear" w:color="auto" w:fill="auto"/>
            <w:vAlign w:val="center"/>
            <w:hideMark/>
          </w:tcPr>
          <w:p w14:paraId="205426B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09" w:type="dxa"/>
            <w:tcBorders>
              <w:top w:val="nil"/>
              <w:left w:val="nil"/>
              <w:bottom w:val="single" w:sz="4" w:space="0" w:color="auto"/>
              <w:right w:val="single" w:sz="4" w:space="0" w:color="auto"/>
            </w:tcBorders>
            <w:shd w:val="clear" w:color="auto" w:fill="auto"/>
            <w:vAlign w:val="center"/>
            <w:hideMark/>
          </w:tcPr>
          <w:p w14:paraId="575F136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577273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7290F1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D34237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54427FA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1627EC4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14A04BF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64900DD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056FBE4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2AE3AD7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7B81A75B"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5C972EEF" w14:textId="77777777" w:rsidTr="000369DE">
        <w:trPr>
          <w:trHeight w:val="290"/>
        </w:trPr>
        <w:tc>
          <w:tcPr>
            <w:tcW w:w="540" w:type="dxa"/>
            <w:tcBorders>
              <w:top w:val="nil"/>
              <w:left w:val="nil"/>
              <w:bottom w:val="nil"/>
              <w:right w:val="nil"/>
            </w:tcBorders>
            <w:shd w:val="clear" w:color="auto" w:fill="auto"/>
            <w:noWrap/>
            <w:vAlign w:val="bottom"/>
            <w:hideMark/>
          </w:tcPr>
          <w:p w14:paraId="7C6E7D1F"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8100" w:type="dxa"/>
            <w:tcBorders>
              <w:top w:val="nil"/>
              <w:left w:val="nil"/>
              <w:bottom w:val="nil"/>
              <w:right w:val="nil"/>
            </w:tcBorders>
            <w:shd w:val="clear" w:color="auto" w:fill="auto"/>
            <w:noWrap/>
            <w:vAlign w:val="center"/>
            <w:hideMark/>
          </w:tcPr>
          <w:p w14:paraId="35C30ADE" w14:textId="77777777" w:rsidR="000F4AC5" w:rsidRPr="000F4AC5" w:rsidRDefault="000F4AC5" w:rsidP="000F4AC5">
            <w:pPr>
              <w:spacing w:line="240" w:lineRule="auto"/>
              <w:rPr>
                <w:rFonts w:cs="Arial"/>
                <w:color w:val="000000"/>
                <w:sz w:val="22"/>
                <w:lang w:val="en-US" w:eastAsia="zh-CN"/>
              </w:rPr>
            </w:pPr>
            <w:r w:rsidRPr="000F4AC5">
              <w:rPr>
                <w:rFonts w:cs="Arial"/>
                <w:color w:val="000000"/>
                <w:sz w:val="22"/>
                <w:lang w:eastAsia="zh-CN"/>
              </w:rPr>
              <w:t>Légende :</w:t>
            </w:r>
          </w:p>
        </w:tc>
        <w:tc>
          <w:tcPr>
            <w:tcW w:w="441" w:type="dxa"/>
            <w:tcBorders>
              <w:top w:val="nil"/>
              <w:left w:val="nil"/>
              <w:bottom w:val="nil"/>
              <w:right w:val="nil"/>
            </w:tcBorders>
            <w:shd w:val="clear" w:color="auto" w:fill="auto"/>
            <w:noWrap/>
            <w:vAlign w:val="bottom"/>
            <w:hideMark/>
          </w:tcPr>
          <w:p w14:paraId="1684C330" w14:textId="77777777" w:rsidR="000F4AC5" w:rsidRPr="000F4AC5" w:rsidRDefault="000F4AC5" w:rsidP="000F4AC5">
            <w:pPr>
              <w:spacing w:line="240" w:lineRule="auto"/>
              <w:rPr>
                <w:rFonts w:cs="Arial"/>
                <w:color w:val="000000"/>
                <w:sz w:val="22"/>
                <w:lang w:val="en-US" w:eastAsia="zh-CN"/>
              </w:rPr>
            </w:pPr>
          </w:p>
        </w:tc>
        <w:tc>
          <w:tcPr>
            <w:tcW w:w="509" w:type="dxa"/>
            <w:tcBorders>
              <w:top w:val="nil"/>
              <w:left w:val="nil"/>
              <w:bottom w:val="nil"/>
              <w:right w:val="nil"/>
            </w:tcBorders>
            <w:shd w:val="clear" w:color="auto" w:fill="auto"/>
            <w:noWrap/>
            <w:vAlign w:val="bottom"/>
            <w:hideMark/>
          </w:tcPr>
          <w:p w14:paraId="7E40C86C"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1655DC16"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76E8ED6A"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60E8E8E7"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623BC740"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39" w:type="dxa"/>
            <w:gridSpan w:val="2"/>
            <w:tcBorders>
              <w:top w:val="nil"/>
              <w:left w:val="nil"/>
              <w:bottom w:val="nil"/>
              <w:right w:val="nil"/>
            </w:tcBorders>
            <w:shd w:val="clear" w:color="auto" w:fill="auto"/>
            <w:noWrap/>
            <w:vAlign w:val="bottom"/>
            <w:hideMark/>
          </w:tcPr>
          <w:p w14:paraId="2A57BA38"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028FB344"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5DDCDEAA"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7D570AFB"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0F4D2D42"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53" w:type="dxa"/>
            <w:tcBorders>
              <w:top w:val="nil"/>
              <w:left w:val="nil"/>
              <w:bottom w:val="nil"/>
              <w:right w:val="nil"/>
            </w:tcBorders>
            <w:shd w:val="clear" w:color="auto" w:fill="auto"/>
            <w:noWrap/>
            <w:vAlign w:val="bottom"/>
            <w:hideMark/>
          </w:tcPr>
          <w:p w14:paraId="1ECDEA03" w14:textId="77777777" w:rsidR="000F4AC5" w:rsidRPr="000F4AC5" w:rsidRDefault="000F4AC5" w:rsidP="000F4AC5">
            <w:pPr>
              <w:spacing w:line="240" w:lineRule="auto"/>
              <w:jc w:val="left"/>
              <w:rPr>
                <w:rFonts w:ascii="Times New Roman" w:hAnsi="Times New Roman"/>
                <w:sz w:val="20"/>
                <w:szCs w:val="20"/>
                <w:lang w:val="en-US" w:eastAsia="zh-CN"/>
              </w:rPr>
            </w:pPr>
          </w:p>
        </w:tc>
      </w:tr>
      <w:tr w:rsidR="000F4AC5" w:rsidRPr="000F4AC5" w14:paraId="33EE6083" w14:textId="77777777" w:rsidTr="000369DE">
        <w:trPr>
          <w:trHeight w:val="290"/>
        </w:trPr>
        <w:tc>
          <w:tcPr>
            <w:tcW w:w="540" w:type="dxa"/>
            <w:tcBorders>
              <w:top w:val="nil"/>
              <w:left w:val="nil"/>
              <w:bottom w:val="nil"/>
              <w:right w:val="nil"/>
            </w:tcBorders>
            <w:shd w:val="clear" w:color="auto" w:fill="auto"/>
            <w:noWrap/>
            <w:vAlign w:val="bottom"/>
            <w:hideMark/>
          </w:tcPr>
          <w:p w14:paraId="2EF0695B"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8100" w:type="dxa"/>
            <w:tcBorders>
              <w:top w:val="nil"/>
              <w:left w:val="nil"/>
              <w:bottom w:val="nil"/>
              <w:right w:val="nil"/>
            </w:tcBorders>
            <w:shd w:val="clear" w:color="auto" w:fill="auto"/>
            <w:noWrap/>
            <w:vAlign w:val="center"/>
            <w:hideMark/>
          </w:tcPr>
          <w:p w14:paraId="58069C6D" w14:textId="77777777" w:rsidR="000F4AC5" w:rsidRPr="000F4AC5" w:rsidRDefault="000F4AC5" w:rsidP="000F4AC5">
            <w:pPr>
              <w:spacing w:line="240" w:lineRule="auto"/>
              <w:rPr>
                <w:rFonts w:cs="Arial"/>
                <w:color w:val="000000"/>
                <w:sz w:val="22"/>
                <w:lang w:val="en-US" w:eastAsia="zh-CN"/>
              </w:rPr>
            </w:pPr>
            <w:r w:rsidRPr="000F4AC5">
              <w:rPr>
                <w:rFonts w:cs="Arial"/>
                <w:color w:val="000000"/>
                <w:sz w:val="22"/>
                <w:lang w:eastAsia="zh-CN"/>
              </w:rPr>
              <w:t xml:space="preserve">N = Impact négatif     </w:t>
            </w:r>
          </w:p>
        </w:tc>
        <w:tc>
          <w:tcPr>
            <w:tcW w:w="441" w:type="dxa"/>
            <w:tcBorders>
              <w:top w:val="nil"/>
              <w:left w:val="nil"/>
              <w:bottom w:val="nil"/>
              <w:right w:val="nil"/>
            </w:tcBorders>
            <w:shd w:val="clear" w:color="auto" w:fill="auto"/>
            <w:noWrap/>
            <w:vAlign w:val="bottom"/>
            <w:hideMark/>
          </w:tcPr>
          <w:p w14:paraId="10ABEFAC" w14:textId="77777777" w:rsidR="000F4AC5" w:rsidRPr="000F4AC5" w:rsidRDefault="000F4AC5" w:rsidP="000F4AC5">
            <w:pPr>
              <w:spacing w:line="240" w:lineRule="auto"/>
              <w:rPr>
                <w:rFonts w:cs="Arial"/>
                <w:color w:val="000000"/>
                <w:sz w:val="22"/>
                <w:lang w:val="en-US" w:eastAsia="zh-CN"/>
              </w:rPr>
            </w:pPr>
          </w:p>
        </w:tc>
        <w:tc>
          <w:tcPr>
            <w:tcW w:w="509" w:type="dxa"/>
            <w:tcBorders>
              <w:top w:val="nil"/>
              <w:left w:val="nil"/>
              <w:bottom w:val="nil"/>
              <w:right w:val="nil"/>
            </w:tcBorders>
            <w:shd w:val="clear" w:color="auto" w:fill="auto"/>
            <w:noWrap/>
            <w:vAlign w:val="bottom"/>
            <w:hideMark/>
          </w:tcPr>
          <w:p w14:paraId="2F164671"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0499364B"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04C49B8A"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058FAAC5"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7396EC6E"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39" w:type="dxa"/>
            <w:gridSpan w:val="2"/>
            <w:tcBorders>
              <w:top w:val="nil"/>
              <w:left w:val="nil"/>
              <w:bottom w:val="nil"/>
              <w:right w:val="nil"/>
            </w:tcBorders>
            <w:shd w:val="clear" w:color="auto" w:fill="auto"/>
            <w:noWrap/>
            <w:vAlign w:val="bottom"/>
            <w:hideMark/>
          </w:tcPr>
          <w:p w14:paraId="7FF91FE2"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13491EE9"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77338338"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0E3DEC7D"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78A635AC"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53" w:type="dxa"/>
            <w:tcBorders>
              <w:top w:val="nil"/>
              <w:left w:val="nil"/>
              <w:bottom w:val="nil"/>
              <w:right w:val="nil"/>
            </w:tcBorders>
            <w:shd w:val="clear" w:color="auto" w:fill="auto"/>
            <w:noWrap/>
            <w:vAlign w:val="bottom"/>
            <w:hideMark/>
          </w:tcPr>
          <w:p w14:paraId="1B660584" w14:textId="77777777" w:rsidR="000F4AC5" w:rsidRPr="000F4AC5" w:rsidRDefault="000F4AC5" w:rsidP="000F4AC5">
            <w:pPr>
              <w:spacing w:line="240" w:lineRule="auto"/>
              <w:jc w:val="left"/>
              <w:rPr>
                <w:rFonts w:ascii="Times New Roman" w:hAnsi="Times New Roman"/>
                <w:sz w:val="20"/>
                <w:szCs w:val="20"/>
                <w:lang w:val="en-US" w:eastAsia="zh-CN"/>
              </w:rPr>
            </w:pPr>
          </w:p>
        </w:tc>
      </w:tr>
      <w:tr w:rsidR="000F4AC5" w:rsidRPr="000F4AC5" w14:paraId="1CC65B16" w14:textId="77777777" w:rsidTr="000369DE">
        <w:trPr>
          <w:trHeight w:val="290"/>
        </w:trPr>
        <w:tc>
          <w:tcPr>
            <w:tcW w:w="540" w:type="dxa"/>
            <w:tcBorders>
              <w:top w:val="nil"/>
              <w:left w:val="nil"/>
              <w:bottom w:val="nil"/>
              <w:right w:val="nil"/>
            </w:tcBorders>
            <w:shd w:val="clear" w:color="auto" w:fill="auto"/>
            <w:noWrap/>
            <w:vAlign w:val="bottom"/>
            <w:hideMark/>
          </w:tcPr>
          <w:p w14:paraId="5AF946F9"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8100" w:type="dxa"/>
            <w:tcBorders>
              <w:top w:val="nil"/>
              <w:left w:val="nil"/>
              <w:bottom w:val="nil"/>
              <w:right w:val="nil"/>
            </w:tcBorders>
            <w:shd w:val="clear" w:color="auto" w:fill="auto"/>
            <w:noWrap/>
            <w:vAlign w:val="center"/>
            <w:hideMark/>
          </w:tcPr>
          <w:p w14:paraId="28249FF1" w14:textId="77777777" w:rsidR="000F4AC5" w:rsidRPr="000F4AC5" w:rsidRDefault="000F4AC5" w:rsidP="000F4AC5">
            <w:pPr>
              <w:spacing w:line="240" w:lineRule="auto"/>
              <w:rPr>
                <w:rFonts w:cs="Arial"/>
                <w:color w:val="000000"/>
                <w:sz w:val="22"/>
                <w:lang w:val="en-US" w:eastAsia="zh-CN"/>
              </w:rPr>
            </w:pPr>
            <w:r w:rsidRPr="000F4AC5">
              <w:rPr>
                <w:rFonts w:cs="Arial"/>
                <w:color w:val="000000"/>
                <w:sz w:val="22"/>
                <w:lang w:eastAsia="zh-CN"/>
              </w:rPr>
              <w:t>P = Impact positif</w:t>
            </w:r>
          </w:p>
        </w:tc>
        <w:tc>
          <w:tcPr>
            <w:tcW w:w="441" w:type="dxa"/>
            <w:tcBorders>
              <w:top w:val="nil"/>
              <w:left w:val="nil"/>
              <w:bottom w:val="nil"/>
              <w:right w:val="nil"/>
            </w:tcBorders>
            <w:shd w:val="clear" w:color="auto" w:fill="auto"/>
            <w:noWrap/>
            <w:vAlign w:val="bottom"/>
            <w:hideMark/>
          </w:tcPr>
          <w:p w14:paraId="2018A018" w14:textId="77777777" w:rsidR="000F4AC5" w:rsidRPr="000F4AC5" w:rsidRDefault="000F4AC5" w:rsidP="000F4AC5">
            <w:pPr>
              <w:spacing w:line="240" w:lineRule="auto"/>
              <w:rPr>
                <w:rFonts w:cs="Arial"/>
                <w:color w:val="000000"/>
                <w:sz w:val="22"/>
                <w:lang w:val="en-US" w:eastAsia="zh-CN"/>
              </w:rPr>
            </w:pPr>
          </w:p>
        </w:tc>
        <w:tc>
          <w:tcPr>
            <w:tcW w:w="509" w:type="dxa"/>
            <w:tcBorders>
              <w:top w:val="nil"/>
              <w:left w:val="nil"/>
              <w:bottom w:val="nil"/>
              <w:right w:val="nil"/>
            </w:tcBorders>
            <w:shd w:val="clear" w:color="auto" w:fill="auto"/>
            <w:noWrap/>
            <w:vAlign w:val="bottom"/>
            <w:hideMark/>
          </w:tcPr>
          <w:p w14:paraId="6BC26D64"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1CEB89C5"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13110889"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0F812B91"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69710B34"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39" w:type="dxa"/>
            <w:gridSpan w:val="2"/>
            <w:tcBorders>
              <w:top w:val="nil"/>
              <w:left w:val="nil"/>
              <w:bottom w:val="nil"/>
              <w:right w:val="nil"/>
            </w:tcBorders>
            <w:shd w:val="clear" w:color="auto" w:fill="auto"/>
            <w:noWrap/>
            <w:vAlign w:val="bottom"/>
            <w:hideMark/>
          </w:tcPr>
          <w:p w14:paraId="30C7A634"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763FEA56"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0D0DD018"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65F4DD17"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7DD2BA48"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53" w:type="dxa"/>
            <w:tcBorders>
              <w:top w:val="nil"/>
              <w:left w:val="nil"/>
              <w:bottom w:val="nil"/>
              <w:right w:val="nil"/>
            </w:tcBorders>
            <w:shd w:val="clear" w:color="auto" w:fill="auto"/>
            <w:noWrap/>
            <w:vAlign w:val="bottom"/>
            <w:hideMark/>
          </w:tcPr>
          <w:p w14:paraId="184150D3" w14:textId="77777777" w:rsidR="000F4AC5" w:rsidRPr="000F4AC5" w:rsidRDefault="000F4AC5" w:rsidP="000F4AC5">
            <w:pPr>
              <w:spacing w:line="240" w:lineRule="auto"/>
              <w:jc w:val="left"/>
              <w:rPr>
                <w:rFonts w:ascii="Times New Roman" w:hAnsi="Times New Roman"/>
                <w:sz w:val="20"/>
                <w:szCs w:val="20"/>
                <w:lang w:val="en-US" w:eastAsia="zh-CN"/>
              </w:rPr>
            </w:pPr>
          </w:p>
        </w:tc>
      </w:tr>
      <w:tr w:rsidR="000F4AC5" w:rsidRPr="00926441" w14:paraId="367C2E84" w14:textId="77777777" w:rsidTr="000369DE">
        <w:trPr>
          <w:trHeight w:val="290"/>
        </w:trPr>
        <w:tc>
          <w:tcPr>
            <w:tcW w:w="540" w:type="dxa"/>
            <w:tcBorders>
              <w:top w:val="nil"/>
              <w:left w:val="nil"/>
              <w:bottom w:val="nil"/>
              <w:right w:val="nil"/>
            </w:tcBorders>
            <w:shd w:val="clear" w:color="auto" w:fill="auto"/>
            <w:noWrap/>
            <w:vAlign w:val="bottom"/>
            <w:hideMark/>
          </w:tcPr>
          <w:p w14:paraId="00A129D2"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8100" w:type="dxa"/>
            <w:tcBorders>
              <w:top w:val="nil"/>
              <w:left w:val="nil"/>
              <w:bottom w:val="nil"/>
              <w:right w:val="nil"/>
            </w:tcBorders>
            <w:shd w:val="clear" w:color="auto" w:fill="auto"/>
            <w:noWrap/>
            <w:vAlign w:val="center"/>
            <w:hideMark/>
          </w:tcPr>
          <w:p w14:paraId="41CE1410" w14:textId="77777777" w:rsidR="000F4AC5" w:rsidRPr="00926441" w:rsidRDefault="000F4AC5" w:rsidP="000F4AC5">
            <w:pPr>
              <w:spacing w:line="240" w:lineRule="auto"/>
              <w:rPr>
                <w:rFonts w:cs="Arial"/>
                <w:color w:val="000000"/>
                <w:sz w:val="22"/>
                <w:lang w:eastAsia="zh-CN"/>
              </w:rPr>
            </w:pPr>
            <w:r w:rsidRPr="000F4AC5">
              <w:rPr>
                <w:rFonts w:cs="Arial"/>
                <w:color w:val="000000"/>
                <w:sz w:val="22"/>
                <w:lang w:eastAsia="zh-CN"/>
              </w:rPr>
              <w:t>O = Impact nul ou négligeable</w:t>
            </w:r>
          </w:p>
        </w:tc>
        <w:tc>
          <w:tcPr>
            <w:tcW w:w="441" w:type="dxa"/>
            <w:tcBorders>
              <w:top w:val="nil"/>
              <w:left w:val="nil"/>
              <w:bottom w:val="nil"/>
              <w:right w:val="nil"/>
            </w:tcBorders>
            <w:shd w:val="clear" w:color="auto" w:fill="auto"/>
            <w:noWrap/>
            <w:vAlign w:val="bottom"/>
            <w:hideMark/>
          </w:tcPr>
          <w:p w14:paraId="19E47B30" w14:textId="77777777" w:rsidR="000F4AC5" w:rsidRPr="00926441" w:rsidRDefault="000F4AC5" w:rsidP="000F4AC5">
            <w:pPr>
              <w:spacing w:line="240" w:lineRule="auto"/>
              <w:rPr>
                <w:rFonts w:cs="Arial"/>
                <w:color w:val="000000"/>
                <w:sz w:val="22"/>
                <w:lang w:eastAsia="zh-CN"/>
              </w:rPr>
            </w:pPr>
          </w:p>
        </w:tc>
        <w:tc>
          <w:tcPr>
            <w:tcW w:w="509" w:type="dxa"/>
            <w:tcBorders>
              <w:top w:val="nil"/>
              <w:left w:val="nil"/>
              <w:bottom w:val="nil"/>
              <w:right w:val="nil"/>
            </w:tcBorders>
            <w:shd w:val="clear" w:color="auto" w:fill="auto"/>
            <w:noWrap/>
            <w:vAlign w:val="bottom"/>
            <w:hideMark/>
          </w:tcPr>
          <w:p w14:paraId="6D56A96A" w14:textId="77777777" w:rsidR="000F4AC5" w:rsidRPr="00926441" w:rsidRDefault="000F4AC5"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30AE4490" w14:textId="77777777" w:rsidR="000F4AC5" w:rsidRPr="00926441" w:rsidRDefault="000F4AC5"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2889284C" w14:textId="77777777" w:rsidR="000F4AC5" w:rsidRPr="00926441" w:rsidRDefault="000F4AC5"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30DBB93D" w14:textId="77777777" w:rsidR="000F4AC5" w:rsidRPr="00926441" w:rsidRDefault="000F4AC5"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785E1387" w14:textId="77777777" w:rsidR="000F4AC5" w:rsidRPr="00926441" w:rsidRDefault="000F4AC5" w:rsidP="000F4AC5">
            <w:pPr>
              <w:spacing w:line="240" w:lineRule="auto"/>
              <w:jc w:val="left"/>
              <w:rPr>
                <w:rFonts w:ascii="Times New Roman" w:hAnsi="Times New Roman"/>
                <w:sz w:val="20"/>
                <w:szCs w:val="20"/>
                <w:lang w:eastAsia="zh-CN"/>
              </w:rPr>
            </w:pPr>
          </w:p>
        </w:tc>
        <w:tc>
          <w:tcPr>
            <w:tcW w:w="439" w:type="dxa"/>
            <w:gridSpan w:val="2"/>
            <w:tcBorders>
              <w:top w:val="nil"/>
              <w:left w:val="nil"/>
              <w:bottom w:val="nil"/>
              <w:right w:val="nil"/>
            </w:tcBorders>
            <w:shd w:val="clear" w:color="auto" w:fill="auto"/>
            <w:noWrap/>
            <w:vAlign w:val="bottom"/>
            <w:hideMark/>
          </w:tcPr>
          <w:p w14:paraId="4C200EFD" w14:textId="77777777" w:rsidR="000F4AC5" w:rsidRPr="00926441" w:rsidRDefault="000F4AC5" w:rsidP="000F4AC5">
            <w:pPr>
              <w:spacing w:line="240" w:lineRule="auto"/>
              <w:jc w:val="left"/>
              <w:rPr>
                <w:rFonts w:ascii="Times New Roman" w:hAnsi="Times New Roman"/>
                <w:sz w:val="20"/>
                <w:szCs w:val="20"/>
                <w:lang w:eastAsia="zh-CN"/>
              </w:rPr>
            </w:pPr>
          </w:p>
        </w:tc>
        <w:tc>
          <w:tcPr>
            <w:tcW w:w="540" w:type="dxa"/>
            <w:tcBorders>
              <w:top w:val="nil"/>
              <w:left w:val="nil"/>
              <w:bottom w:val="nil"/>
              <w:right w:val="nil"/>
            </w:tcBorders>
            <w:shd w:val="clear" w:color="auto" w:fill="auto"/>
            <w:noWrap/>
            <w:vAlign w:val="bottom"/>
            <w:hideMark/>
          </w:tcPr>
          <w:p w14:paraId="04EBDDF3" w14:textId="77777777" w:rsidR="000F4AC5" w:rsidRPr="00926441" w:rsidRDefault="000F4AC5" w:rsidP="000F4AC5">
            <w:pPr>
              <w:spacing w:line="240" w:lineRule="auto"/>
              <w:jc w:val="left"/>
              <w:rPr>
                <w:rFonts w:ascii="Times New Roman" w:hAnsi="Times New Roman"/>
                <w:sz w:val="20"/>
                <w:szCs w:val="20"/>
                <w:lang w:eastAsia="zh-CN"/>
              </w:rPr>
            </w:pPr>
          </w:p>
        </w:tc>
        <w:tc>
          <w:tcPr>
            <w:tcW w:w="540" w:type="dxa"/>
            <w:tcBorders>
              <w:top w:val="nil"/>
              <w:left w:val="nil"/>
              <w:bottom w:val="nil"/>
              <w:right w:val="nil"/>
            </w:tcBorders>
            <w:shd w:val="clear" w:color="auto" w:fill="auto"/>
            <w:noWrap/>
            <w:vAlign w:val="bottom"/>
            <w:hideMark/>
          </w:tcPr>
          <w:p w14:paraId="67AE652D" w14:textId="77777777" w:rsidR="000F4AC5" w:rsidRPr="00926441" w:rsidRDefault="000F4AC5" w:rsidP="000F4AC5">
            <w:pPr>
              <w:spacing w:line="240" w:lineRule="auto"/>
              <w:jc w:val="left"/>
              <w:rPr>
                <w:rFonts w:ascii="Times New Roman" w:hAnsi="Times New Roman"/>
                <w:sz w:val="20"/>
                <w:szCs w:val="20"/>
                <w:lang w:eastAsia="zh-CN"/>
              </w:rPr>
            </w:pPr>
          </w:p>
        </w:tc>
        <w:tc>
          <w:tcPr>
            <w:tcW w:w="540" w:type="dxa"/>
            <w:tcBorders>
              <w:top w:val="nil"/>
              <w:left w:val="nil"/>
              <w:bottom w:val="nil"/>
              <w:right w:val="nil"/>
            </w:tcBorders>
            <w:shd w:val="clear" w:color="auto" w:fill="auto"/>
            <w:noWrap/>
            <w:vAlign w:val="bottom"/>
            <w:hideMark/>
          </w:tcPr>
          <w:p w14:paraId="286C6E81" w14:textId="77777777" w:rsidR="000F4AC5" w:rsidRPr="00926441" w:rsidRDefault="000F4AC5" w:rsidP="000F4AC5">
            <w:pPr>
              <w:spacing w:line="240" w:lineRule="auto"/>
              <w:jc w:val="left"/>
              <w:rPr>
                <w:rFonts w:ascii="Times New Roman" w:hAnsi="Times New Roman"/>
                <w:sz w:val="20"/>
                <w:szCs w:val="20"/>
                <w:lang w:eastAsia="zh-CN"/>
              </w:rPr>
            </w:pPr>
          </w:p>
        </w:tc>
        <w:tc>
          <w:tcPr>
            <w:tcW w:w="540" w:type="dxa"/>
            <w:tcBorders>
              <w:top w:val="nil"/>
              <w:left w:val="nil"/>
              <w:bottom w:val="nil"/>
              <w:right w:val="nil"/>
            </w:tcBorders>
            <w:shd w:val="clear" w:color="auto" w:fill="auto"/>
            <w:noWrap/>
            <w:vAlign w:val="bottom"/>
            <w:hideMark/>
          </w:tcPr>
          <w:p w14:paraId="62D807B4" w14:textId="77777777" w:rsidR="000F4AC5" w:rsidRPr="00926441" w:rsidRDefault="000F4AC5" w:rsidP="000F4AC5">
            <w:pPr>
              <w:spacing w:line="240" w:lineRule="auto"/>
              <w:jc w:val="left"/>
              <w:rPr>
                <w:rFonts w:ascii="Times New Roman" w:hAnsi="Times New Roman"/>
                <w:sz w:val="20"/>
                <w:szCs w:val="20"/>
                <w:lang w:eastAsia="zh-CN"/>
              </w:rPr>
            </w:pPr>
          </w:p>
        </w:tc>
        <w:tc>
          <w:tcPr>
            <w:tcW w:w="553" w:type="dxa"/>
            <w:tcBorders>
              <w:top w:val="nil"/>
              <w:left w:val="nil"/>
              <w:bottom w:val="nil"/>
              <w:right w:val="nil"/>
            </w:tcBorders>
            <w:shd w:val="clear" w:color="auto" w:fill="auto"/>
            <w:noWrap/>
            <w:vAlign w:val="bottom"/>
            <w:hideMark/>
          </w:tcPr>
          <w:p w14:paraId="14AC711D" w14:textId="77777777" w:rsidR="000F4AC5" w:rsidRPr="00926441" w:rsidRDefault="000F4AC5" w:rsidP="000F4AC5">
            <w:pPr>
              <w:spacing w:line="240" w:lineRule="auto"/>
              <w:jc w:val="left"/>
              <w:rPr>
                <w:rFonts w:ascii="Times New Roman" w:hAnsi="Times New Roman"/>
                <w:sz w:val="20"/>
                <w:szCs w:val="20"/>
                <w:lang w:eastAsia="zh-CN"/>
              </w:rPr>
            </w:pPr>
          </w:p>
        </w:tc>
      </w:tr>
    </w:tbl>
    <w:p w14:paraId="74F8F5EC" w14:textId="6D7B8148" w:rsidR="001E0175" w:rsidRPr="00E379D4" w:rsidRDefault="00E8385D" w:rsidP="00E8385D">
      <w:pPr>
        <w:rPr>
          <w:sz w:val="22"/>
        </w:rPr>
      </w:pPr>
      <w:bookmarkStart w:id="835" w:name="_Toc536015403"/>
      <w:r w:rsidRPr="00E379D4">
        <w:rPr>
          <w:sz w:val="22"/>
        </w:rPr>
        <w:lastRenderedPageBreak/>
        <w:t xml:space="preserve">Tableau </w:t>
      </w:r>
      <w:r w:rsidR="00700454" w:rsidRPr="00E379D4">
        <w:rPr>
          <w:sz w:val="22"/>
        </w:rPr>
        <w:fldChar w:fldCharType="begin"/>
      </w:r>
      <w:r w:rsidRPr="00E379D4">
        <w:rPr>
          <w:sz w:val="22"/>
        </w:rPr>
        <w:instrText xml:space="preserve"> SEQ Tableau \* ARABIC </w:instrText>
      </w:r>
      <w:r w:rsidR="00700454" w:rsidRPr="00E379D4">
        <w:rPr>
          <w:sz w:val="22"/>
        </w:rPr>
        <w:fldChar w:fldCharType="separate"/>
      </w:r>
      <w:r w:rsidR="0006534B">
        <w:rPr>
          <w:noProof/>
          <w:sz w:val="22"/>
        </w:rPr>
        <w:t>15</w:t>
      </w:r>
      <w:r w:rsidR="00700454" w:rsidRPr="00E379D4">
        <w:rPr>
          <w:noProof/>
          <w:sz w:val="22"/>
        </w:rPr>
        <w:fldChar w:fldCharType="end"/>
      </w:r>
      <w:r w:rsidRPr="00E379D4">
        <w:rPr>
          <w:sz w:val="22"/>
        </w:rPr>
        <w:t xml:space="preserve">. </w:t>
      </w:r>
      <w:r w:rsidRPr="00E379D4">
        <w:rPr>
          <w:rFonts w:cs="Arial"/>
          <w:sz w:val="22"/>
        </w:rPr>
        <w:t>É</w:t>
      </w:r>
      <w:r w:rsidRPr="00E379D4">
        <w:rPr>
          <w:sz w:val="22"/>
        </w:rPr>
        <w:t>valuation de l’importance des impacts de la phase d’exécution.</w:t>
      </w:r>
      <w:bookmarkEnd w:id="835"/>
    </w:p>
    <w:p w14:paraId="0DFF4B9C" w14:textId="77777777" w:rsidR="00E8385D" w:rsidRPr="00E379D4" w:rsidRDefault="00E8385D" w:rsidP="00E8385D">
      <w:pPr>
        <w:rPr>
          <w:sz w:val="22"/>
        </w:rPr>
      </w:pPr>
    </w:p>
    <w:tbl>
      <w:tblPr>
        <w:tblW w:w="50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2"/>
        <w:gridCol w:w="1894"/>
        <w:gridCol w:w="5640"/>
        <w:gridCol w:w="1193"/>
        <w:gridCol w:w="3058"/>
      </w:tblGrid>
      <w:tr w:rsidR="0082747D" w:rsidRPr="00E8385D" w14:paraId="7836A3A2" w14:textId="77777777" w:rsidTr="000F4AC5">
        <w:tc>
          <w:tcPr>
            <w:tcW w:w="930" w:type="pct"/>
            <w:tcBorders>
              <w:top w:val="single" w:sz="4" w:space="0" w:color="auto"/>
            </w:tcBorders>
          </w:tcPr>
          <w:p w14:paraId="1401738E" w14:textId="77777777" w:rsidR="005D6FB8" w:rsidRPr="00E8385D" w:rsidRDefault="005D6FB8" w:rsidP="007C06A4">
            <w:pPr>
              <w:jc w:val="center"/>
              <w:rPr>
                <w:rFonts w:cs="Arial"/>
                <w:b/>
                <w:sz w:val="9"/>
                <w:szCs w:val="9"/>
              </w:rPr>
            </w:pPr>
          </w:p>
        </w:tc>
        <w:tc>
          <w:tcPr>
            <w:tcW w:w="4070" w:type="pct"/>
            <w:gridSpan w:val="4"/>
            <w:tcBorders>
              <w:top w:val="single" w:sz="4" w:space="0" w:color="auto"/>
            </w:tcBorders>
            <w:vAlign w:val="center"/>
          </w:tcPr>
          <w:p w14:paraId="1604504E" w14:textId="02DA83DD" w:rsidR="005D6FB8" w:rsidRPr="00E8385D" w:rsidRDefault="005D6FB8" w:rsidP="007C06A4">
            <w:pPr>
              <w:jc w:val="center"/>
              <w:rPr>
                <w:rFonts w:cs="Arial"/>
                <w:b/>
                <w:sz w:val="9"/>
                <w:szCs w:val="9"/>
              </w:rPr>
            </w:pPr>
          </w:p>
          <w:p w14:paraId="3E896F64" w14:textId="77777777" w:rsidR="005D6FB8" w:rsidRPr="00E8385D" w:rsidRDefault="005D6FB8" w:rsidP="007C06A4">
            <w:pPr>
              <w:jc w:val="center"/>
              <w:rPr>
                <w:rFonts w:cs="Arial"/>
                <w:b/>
                <w:sz w:val="19"/>
                <w:szCs w:val="19"/>
              </w:rPr>
            </w:pPr>
            <w:r w:rsidRPr="00E8385D">
              <w:rPr>
                <w:rFonts w:cs="Arial"/>
                <w:b/>
                <w:sz w:val="19"/>
                <w:szCs w:val="19"/>
              </w:rPr>
              <w:t>Phase d’exécution</w:t>
            </w:r>
          </w:p>
          <w:p w14:paraId="39832BDE" w14:textId="77777777" w:rsidR="005D6FB8" w:rsidRPr="00E8385D" w:rsidRDefault="005D6FB8" w:rsidP="007C06A4">
            <w:pPr>
              <w:jc w:val="center"/>
              <w:rPr>
                <w:rFonts w:cs="Arial"/>
                <w:sz w:val="9"/>
                <w:szCs w:val="9"/>
              </w:rPr>
            </w:pPr>
          </w:p>
        </w:tc>
      </w:tr>
      <w:tr w:rsidR="0082747D" w:rsidRPr="00E8385D" w14:paraId="18BBFBB0" w14:textId="77777777" w:rsidTr="000F4AC5">
        <w:tc>
          <w:tcPr>
            <w:tcW w:w="930" w:type="pct"/>
            <w:tcBorders>
              <w:top w:val="single" w:sz="4" w:space="0" w:color="auto"/>
            </w:tcBorders>
            <w:vAlign w:val="center"/>
          </w:tcPr>
          <w:p w14:paraId="633082B3" w14:textId="77777777" w:rsidR="005D6FB8" w:rsidRPr="00E8385D" w:rsidRDefault="005D6FB8" w:rsidP="007C06A4">
            <w:pPr>
              <w:autoSpaceDE w:val="0"/>
              <w:autoSpaceDN w:val="0"/>
              <w:adjustRightInd w:val="0"/>
              <w:jc w:val="center"/>
              <w:rPr>
                <w:rFonts w:cs="Arial"/>
                <w:b/>
                <w:sz w:val="19"/>
                <w:szCs w:val="19"/>
              </w:rPr>
            </w:pPr>
            <w:r w:rsidRPr="00E8385D">
              <w:rPr>
                <w:rFonts w:cs="Arial"/>
                <w:b/>
                <w:sz w:val="19"/>
                <w:szCs w:val="19"/>
              </w:rPr>
              <w:t>Sources d’impact</w:t>
            </w:r>
          </w:p>
        </w:tc>
        <w:tc>
          <w:tcPr>
            <w:tcW w:w="654" w:type="pct"/>
            <w:vAlign w:val="center"/>
          </w:tcPr>
          <w:p w14:paraId="5712E8D0" w14:textId="77777777" w:rsidR="005D6FB8" w:rsidRPr="00E8385D" w:rsidRDefault="005D6FB8" w:rsidP="007C06A4">
            <w:pPr>
              <w:jc w:val="center"/>
              <w:rPr>
                <w:rFonts w:cs="Arial"/>
                <w:b/>
                <w:sz w:val="19"/>
                <w:szCs w:val="19"/>
              </w:rPr>
            </w:pPr>
            <w:r w:rsidRPr="00E8385D">
              <w:rPr>
                <w:rFonts w:cs="Arial"/>
                <w:b/>
                <w:sz w:val="19"/>
                <w:szCs w:val="19"/>
              </w:rPr>
              <w:t>Composantes impactées</w:t>
            </w:r>
          </w:p>
        </w:tc>
        <w:tc>
          <w:tcPr>
            <w:tcW w:w="1948" w:type="pct"/>
            <w:vAlign w:val="center"/>
          </w:tcPr>
          <w:p w14:paraId="0B7A60F6" w14:textId="77777777" w:rsidR="005D6FB8" w:rsidRPr="00E8385D" w:rsidRDefault="005D6FB8" w:rsidP="007C06A4">
            <w:pPr>
              <w:jc w:val="center"/>
              <w:rPr>
                <w:rFonts w:cs="Arial"/>
                <w:b/>
                <w:sz w:val="19"/>
                <w:szCs w:val="19"/>
              </w:rPr>
            </w:pPr>
            <w:r w:rsidRPr="00E8385D">
              <w:rPr>
                <w:rFonts w:cs="Arial"/>
                <w:b/>
                <w:sz w:val="19"/>
                <w:szCs w:val="19"/>
              </w:rPr>
              <w:t>Description de l’impact potentiel</w:t>
            </w:r>
          </w:p>
        </w:tc>
        <w:tc>
          <w:tcPr>
            <w:tcW w:w="412" w:type="pct"/>
          </w:tcPr>
          <w:p w14:paraId="785357CC" w14:textId="77777777" w:rsidR="0082747D" w:rsidRPr="0082747D" w:rsidRDefault="0082747D" w:rsidP="007C06A4">
            <w:pPr>
              <w:jc w:val="center"/>
              <w:rPr>
                <w:rFonts w:cs="Arial"/>
                <w:b/>
                <w:sz w:val="8"/>
                <w:szCs w:val="8"/>
              </w:rPr>
            </w:pPr>
          </w:p>
          <w:p w14:paraId="15606C3E" w14:textId="270B51F1" w:rsidR="005D6FB8" w:rsidRPr="00E8385D" w:rsidRDefault="0082747D" w:rsidP="007C06A4">
            <w:pPr>
              <w:jc w:val="center"/>
              <w:rPr>
                <w:rFonts w:cs="Arial"/>
                <w:b/>
                <w:sz w:val="19"/>
                <w:szCs w:val="19"/>
              </w:rPr>
            </w:pPr>
            <w:r>
              <w:rPr>
                <w:rFonts w:cs="Arial"/>
                <w:b/>
                <w:sz w:val="19"/>
                <w:szCs w:val="19"/>
              </w:rPr>
              <w:t>Nature de l’impact</w:t>
            </w:r>
          </w:p>
        </w:tc>
        <w:tc>
          <w:tcPr>
            <w:tcW w:w="1055" w:type="pct"/>
            <w:vAlign w:val="center"/>
          </w:tcPr>
          <w:p w14:paraId="70E67855" w14:textId="16BABFE5" w:rsidR="005D6FB8" w:rsidRPr="00E8385D" w:rsidRDefault="005D6FB8" w:rsidP="007C06A4">
            <w:pPr>
              <w:jc w:val="center"/>
              <w:rPr>
                <w:rFonts w:cs="Arial"/>
                <w:b/>
                <w:sz w:val="19"/>
                <w:szCs w:val="19"/>
              </w:rPr>
            </w:pPr>
            <w:r w:rsidRPr="00E8385D">
              <w:rPr>
                <w:rFonts w:cs="Arial"/>
                <w:b/>
                <w:sz w:val="19"/>
                <w:szCs w:val="19"/>
              </w:rPr>
              <w:t>(</w:t>
            </w:r>
            <w:proofErr w:type="gramStart"/>
            <w:r w:rsidRPr="00E8385D">
              <w:rPr>
                <w:rFonts w:cs="Arial"/>
                <w:b/>
                <w:sz w:val="19"/>
                <w:szCs w:val="19"/>
              </w:rPr>
              <w:t>intensité</w:t>
            </w:r>
            <w:proofErr w:type="gramEnd"/>
            <w:r w:rsidRPr="00E8385D">
              <w:rPr>
                <w:rFonts w:cs="Arial"/>
                <w:b/>
                <w:sz w:val="19"/>
                <w:szCs w:val="19"/>
              </w:rPr>
              <w:t>, étendue, durée)</w:t>
            </w:r>
          </w:p>
          <w:p w14:paraId="54A35335" w14:textId="77777777" w:rsidR="005D6FB8" w:rsidRPr="00E8385D" w:rsidRDefault="005D6FB8" w:rsidP="007C06A4">
            <w:pPr>
              <w:jc w:val="center"/>
              <w:rPr>
                <w:rFonts w:cs="Arial"/>
                <w:b/>
                <w:sz w:val="19"/>
                <w:szCs w:val="19"/>
                <w:highlight w:val="yellow"/>
              </w:rPr>
            </w:pPr>
            <w:r w:rsidRPr="00E8385D">
              <w:rPr>
                <w:rFonts w:cs="Arial"/>
                <w:b/>
                <w:sz w:val="19"/>
                <w:szCs w:val="19"/>
              </w:rPr>
              <w:t xml:space="preserve">Importance </w:t>
            </w:r>
          </w:p>
        </w:tc>
      </w:tr>
      <w:tr w:rsidR="0082747D" w:rsidRPr="00E8385D" w14:paraId="3F059090" w14:textId="77777777" w:rsidTr="000F4AC5">
        <w:tc>
          <w:tcPr>
            <w:tcW w:w="930" w:type="pct"/>
            <w:vMerge w:val="restart"/>
            <w:tcBorders>
              <w:top w:val="single" w:sz="4" w:space="0" w:color="auto"/>
            </w:tcBorders>
            <w:vAlign w:val="center"/>
          </w:tcPr>
          <w:p w14:paraId="7EB343D5" w14:textId="77777777" w:rsidR="005D6FB8" w:rsidRPr="00E8385D" w:rsidRDefault="005D6FB8" w:rsidP="007C06A4">
            <w:pPr>
              <w:autoSpaceDE w:val="0"/>
              <w:autoSpaceDN w:val="0"/>
              <w:adjustRightInd w:val="0"/>
              <w:jc w:val="left"/>
              <w:rPr>
                <w:rFonts w:cs="Arial"/>
                <w:color w:val="000000"/>
                <w:sz w:val="19"/>
                <w:szCs w:val="19"/>
              </w:rPr>
            </w:pPr>
            <w:r w:rsidRPr="00E8385D">
              <w:rPr>
                <w:rFonts w:cs="Arial"/>
                <w:sz w:val="19"/>
                <w:szCs w:val="19"/>
              </w:rPr>
              <w:t>Circulation de véhicules et engins</w:t>
            </w:r>
          </w:p>
        </w:tc>
        <w:tc>
          <w:tcPr>
            <w:tcW w:w="654" w:type="pct"/>
            <w:vAlign w:val="center"/>
          </w:tcPr>
          <w:p w14:paraId="3E3E4BB9"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Qualité de l’air</w:t>
            </w:r>
          </w:p>
        </w:tc>
        <w:tc>
          <w:tcPr>
            <w:tcW w:w="1948" w:type="pct"/>
            <w:vAlign w:val="center"/>
          </w:tcPr>
          <w:p w14:paraId="76EBD018" w14:textId="77777777" w:rsidR="005D6FB8" w:rsidRPr="00E8385D" w:rsidDel="00320CCF" w:rsidRDefault="005D6FB8" w:rsidP="007C06A4">
            <w:pPr>
              <w:jc w:val="left"/>
              <w:rPr>
                <w:rFonts w:cs="Arial"/>
                <w:color w:val="000000"/>
                <w:sz w:val="19"/>
                <w:szCs w:val="19"/>
              </w:rPr>
            </w:pPr>
            <w:r w:rsidRPr="00E8385D">
              <w:rPr>
                <w:rFonts w:cs="Arial"/>
                <w:sz w:val="19"/>
                <w:szCs w:val="19"/>
              </w:rPr>
              <w:t>Pollution de l’air par de particules en suspension et la fumée d’échappement</w:t>
            </w:r>
          </w:p>
        </w:tc>
        <w:tc>
          <w:tcPr>
            <w:tcW w:w="412" w:type="pct"/>
          </w:tcPr>
          <w:p w14:paraId="19FB0F52" w14:textId="77777777" w:rsidR="0082747D" w:rsidRPr="0082747D" w:rsidRDefault="0082747D" w:rsidP="007C06A4">
            <w:pPr>
              <w:jc w:val="center"/>
              <w:rPr>
                <w:rFonts w:cs="Arial"/>
                <w:sz w:val="8"/>
                <w:szCs w:val="8"/>
              </w:rPr>
            </w:pPr>
          </w:p>
          <w:p w14:paraId="416B6C77" w14:textId="07A9D91E" w:rsidR="005D6FB8" w:rsidRPr="00E8385D" w:rsidRDefault="0082747D" w:rsidP="007C06A4">
            <w:pPr>
              <w:jc w:val="center"/>
              <w:rPr>
                <w:rFonts w:cs="Arial"/>
                <w:sz w:val="19"/>
                <w:szCs w:val="19"/>
              </w:rPr>
            </w:pPr>
            <w:r>
              <w:rPr>
                <w:rFonts w:cs="Arial"/>
                <w:sz w:val="19"/>
                <w:szCs w:val="19"/>
              </w:rPr>
              <w:t>Négatif</w:t>
            </w:r>
          </w:p>
        </w:tc>
        <w:tc>
          <w:tcPr>
            <w:tcW w:w="1055" w:type="pct"/>
            <w:vAlign w:val="center"/>
          </w:tcPr>
          <w:p w14:paraId="4F9B2B65" w14:textId="2F2534E8" w:rsidR="005D6FB8" w:rsidRPr="00E8385D" w:rsidRDefault="005D6FB8" w:rsidP="007C06A4">
            <w:pPr>
              <w:jc w:val="center"/>
              <w:rPr>
                <w:rFonts w:cs="Arial"/>
                <w:sz w:val="19"/>
                <w:szCs w:val="19"/>
              </w:rPr>
            </w:pPr>
            <w:r w:rsidRPr="00E8385D">
              <w:rPr>
                <w:rFonts w:cs="Arial"/>
                <w:sz w:val="19"/>
                <w:szCs w:val="19"/>
              </w:rPr>
              <w:t>(</w:t>
            </w:r>
            <w:proofErr w:type="gramStart"/>
            <w:r w:rsidRPr="00E8385D">
              <w:rPr>
                <w:rFonts w:cs="Arial"/>
                <w:sz w:val="19"/>
                <w:szCs w:val="19"/>
              </w:rPr>
              <w:t>faible</w:t>
            </w:r>
            <w:proofErr w:type="gramEnd"/>
            <w:r w:rsidRPr="00E8385D">
              <w:rPr>
                <w:rFonts w:cs="Arial"/>
                <w:sz w:val="19"/>
                <w:szCs w:val="19"/>
              </w:rPr>
              <w:t>, locale, ponctuelle)</w:t>
            </w:r>
          </w:p>
          <w:p w14:paraId="0EDC9324" w14:textId="77777777" w:rsidR="005D6FB8" w:rsidRPr="00E8385D" w:rsidRDefault="005D6FB8" w:rsidP="007C06A4">
            <w:pPr>
              <w:jc w:val="center"/>
              <w:rPr>
                <w:rFonts w:cs="Arial"/>
                <w:sz w:val="19"/>
                <w:szCs w:val="19"/>
              </w:rPr>
            </w:pPr>
            <w:r w:rsidRPr="00E8385D">
              <w:rPr>
                <w:rFonts w:cs="Arial"/>
                <w:sz w:val="19"/>
                <w:szCs w:val="19"/>
              </w:rPr>
              <w:t>Mineure</w:t>
            </w:r>
          </w:p>
        </w:tc>
      </w:tr>
      <w:tr w:rsidR="0082747D" w:rsidRPr="00E8385D" w14:paraId="5B2C402C" w14:textId="77777777" w:rsidTr="000F4AC5">
        <w:tc>
          <w:tcPr>
            <w:tcW w:w="930" w:type="pct"/>
            <w:vMerge/>
            <w:vAlign w:val="center"/>
          </w:tcPr>
          <w:p w14:paraId="5387BEE6" w14:textId="77777777" w:rsidR="005D6FB8" w:rsidRPr="00E8385D" w:rsidRDefault="005D6FB8" w:rsidP="007C06A4">
            <w:pPr>
              <w:autoSpaceDE w:val="0"/>
              <w:autoSpaceDN w:val="0"/>
              <w:adjustRightInd w:val="0"/>
              <w:jc w:val="left"/>
              <w:rPr>
                <w:rFonts w:cs="Arial"/>
                <w:color w:val="000000"/>
                <w:sz w:val="19"/>
                <w:szCs w:val="19"/>
              </w:rPr>
            </w:pPr>
          </w:p>
        </w:tc>
        <w:tc>
          <w:tcPr>
            <w:tcW w:w="654" w:type="pct"/>
            <w:vAlign w:val="center"/>
          </w:tcPr>
          <w:p w14:paraId="19B36E8D"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Végétation</w:t>
            </w:r>
          </w:p>
        </w:tc>
        <w:tc>
          <w:tcPr>
            <w:tcW w:w="1948" w:type="pct"/>
            <w:vAlign w:val="center"/>
          </w:tcPr>
          <w:p w14:paraId="13A4C768" w14:textId="77777777" w:rsidR="005D6FB8" w:rsidRPr="00E8385D" w:rsidDel="00320CCF" w:rsidRDefault="005D6FB8" w:rsidP="007C06A4">
            <w:pPr>
              <w:jc w:val="left"/>
              <w:rPr>
                <w:rFonts w:cs="Arial"/>
                <w:color w:val="000000"/>
                <w:sz w:val="19"/>
                <w:szCs w:val="19"/>
              </w:rPr>
            </w:pPr>
            <w:r w:rsidRPr="00E8385D">
              <w:rPr>
                <w:rFonts w:cs="Arial"/>
                <w:sz w:val="19"/>
                <w:szCs w:val="19"/>
              </w:rPr>
              <w:t>Diminution de la photosynthèse des plantes dont les feuilles sont couvertes des particules poussières</w:t>
            </w:r>
          </w:p>
        </w:tc>
        <w:tc>
          <w:tcPr>
            <w:tcW w:w="412" w:type="pct"/>
          </w:tcPr>
          <w:p w14:paraId="3226F2FF" w14:textId="77777777" w:rsidR="005D6FB8" w:rsidRPr="0082747D" w:rsidRDefault="005D6FB8" w:rsidP="007C06A4">
            <w:pPr>
              <w:jc w:val="center"/>
              <w:rPr>
                <w:rFonts w:cs="Arial"/>
                <w:sz w:val="8"/>
                <w:szCs w:val="8"/>
              </w:rPr>
            </w:pPr>
          </w:p>
          <w:p w14:paraId="44F20FD0" w14:textId="73909285" w:rsidR="0082747D" w:rsidRPr="00E8385D" w:rsidRDefault="0082747D" w:rsidP="007C06A4">
            <w:pPr>
              <w:jc w:val="center"/>
              <w:rPr>
                <w:rFonts w:cs="Arial"/>
                <w:sz w:val="19"/>
                <w:szCs w:val="19"/>
              </w:rPr>
            </w:pPr>
            <w:r>
              <w:rPr>
                <w:rFonts w:cs="Arial"/>
                <w:sz w:val="19"/>
                <w:szCs w:val="19"/>
              </w:rPr>
              <w:t>Négatif</w:t>
            </w:r>
          </w:p>
        </w:tc>
        <w:tc>
          <w:tcPr>
            <w:tcW w:w="1055" w:type="pct"/>
          </w:tcPr>
          <w:p w14:paraId="33828C64" w14:textId="512CF64F" w:rsidR="005D6FB8" w:rsidRPr="00E8385D" w:rsidRDefault="005D6FB8" w:rsidP="007C06A4">
            <w:pPr>
              <w:jc w:val="center"/>
              <w:rPr>
                <w:rFonts w:cs="Arial"/>
                <w:sz w:val="19"/>
                <w:szCs w:val="19"/>
              </w:rPr>
            </w:pPr>
            <w:r w:rsidRPr="00E8385D">
              <w:rPr>
                <w:rFonts w:cs="Arial"/>
                <w:sz w:val="19"/>
                <w:szCs w:val="19"/>
              </w:rPr>
              <w:t>(</w:t>
            </w:r>
            <w:proofErr w:type="gramStart"/>
            <w:r w:rsidRPr="00E8385D">
              <w:rPr>
                <w:rFonts w:cs="Arial"/>
                <w:sz w:val="19"/>
                <w:szCs w:val="19"/>
              </w:rPr>
              <w:t>faible</w:t>
            </w:r>
            <w:proofErr w:type="gramEnd"/>
            <w:r w:rsidRPr="00E8385D">
              <w:rPr>
                <w:rFonts w:cs="Arial"/>
                <w:sz w:val="19"/>
                <w:szCs w:val="19"/>
              </w:rPr>
              <w:t>, locale, ponctuelle)</w:t>
            </w:r>
          </w:p>
          <w:p w14:paraId="3250A73B" w14:textId="77777777" w:rsidR="005D6FB8" w:rsidRPr="00E8385D" w:rsidRDefault="005D6FB8" w:rsidP="007C06A4">
            <w:pPr>
              <w:jc w:val="center"/>
              <w:rPr>
                <w:rFonts w:cs="Arial"/>
                <w:sz w:val="19"/>
                <w:szCs w:val="19"/>
              </w:rPr>
            </w:pPr>
            <w:r w:rsidRPr="00E8385D">
              <w:rPr>
                <w:rFonts w:cs="Arial"/>
                <w:sz w:val="19"/>
                <w:szCs w:val="19"/>
              </w:rPr>
              <w:t>Mineure</w:t>
            </w:r>
          </w:p>
        </w:tc>
      </w:tr>
      <w:tr w:rsidR="0082747D" w:rsidRPr="00E8385D" w14:paraId="0B19713D" w14:textId="77777777" w:rsidTr="000F4AC5">
        <w:tc>
          <w:tcPr>
            <w:tcW w:w="930" w:type="pct"/>
            <w:vMerge/>
            <w:vAlign w:val="center"/>
          </w:tcPr>
          <w:p w14:paraId="4BA6CB99" w14:textId="77777777" w:rsidR="005D6FB8" w:rsidRPr="00E8385D" w:rsidRDefault="005D6FB8" w:rsidP="007C06A4">
            <w:pPr>
              <w:autoSpaceDE w:val="0"/>
              <w:autoSpaceDN w:val="0"/>
              <w:adjustRightInd w:val="0"/>
              <w:jc w:val="left"/>
              <w:rPr>
                <w:rFonts w:cs="Arial"/>
                <w:color w:val="000000"/>
                <w:sz w:val="19"/>
                <w:szCs w:val="19"/>
              </w:rPr>
            </w:pPr>
          </w:p>
        </w:tc>
        <w:tc>
          <w:tcPr>
            <w:tcW w:w="654" w:type="pct"/>
            <w:vMerge w:val="restart"/>
            <w:vAlign w:val="center"/>
          </w:tcPr>
          <w:p w14:paraId="58DD90D6"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 xml:space="preserve">Humaine </w:t>
            </w:r>
          </w:p>
        </w:tc>
        <w:tc>
          <w:tcPr>
            <w:tcW w:w="1948" w:type="pct"/>
            <w:vAlign w:val="center"/>
          </w:tcPr>
          <w:p w14:paraId="470A3CEE" w14:textId="77777777" w:rsidR="005D6FB8" w:rsidRPr="00E8385D" w:rsidDel="00320CCF" w:rsidRDefault="005D6FB8" w:rsidP="007C06A4">
            <w:pPr>
              <w:jc w:val="left"/>
              <w:rPr>
                <w:rFonts w:cs="Arial"/>
                <w:color w:val="000000"/>
                <w:sz w:val="19"/>
                <w:szCs w:val="19"/>
              </w:rPr>
            </w:pPr>
            <w:r w:rsidRPr="00E8385D">
              <w:rPr>
                <w:rFonts w:cs="Arial"/>
                <w:sz w:val="19"/>
                <w:szCs w:val="19"/>
              </w:rPr>
              <w:t>Apparition de maladies respiratoires à cause de l’inspiration des particules poussières</w:t>
            </w:r>
          </w:p>
        </w:tc>
        <w:tc>
          <w:tcPr>
            <w:tcW w:w="412" w:type="pct"/>
          </w:tcPr>
          <w:p w14:paraId="299D6660" w14:textId="77777777" w:rsidR="005D6FB8" w:rsidRPr="0082747D" w:rsidRDefault="005D6FB8" w:rsidP="007C06A4">
            <w:pPr>
              <w:jc w:val="center"/>
              <w:rPr>
                <w:rFonts w:cs="Arial"/>
                <w:sz w:val="8"/>
                <w:szCs w:val="8"/>
              </w:rPr>
            </w:pPr>
          </w:p>
          <w:p w14:paraId="0A40E15F" w14:textId="74FDD66D" w:rsidR="0082747D" w:rsidRPr="00E8385D" w:rsidRDefault="0082747D" w:rsidP="007C06A4">
            <w:pPr>
              <w:jc w:val="center"/>
              <w:rPr>
                <w:rFonts w:cs="Arial"/>
                <w:sz w:val="19"/>
                <w:szCs w:val="19"/>
              </w:rPr>
            </w:pPr>
            <w:r>
              <w:rPr>
                <w:rFonts w:cs="Arial"/>
                <w:sz w:val="19"/>
                <w:szCs w:val="19"/>
              </w:rPr>
              <w:t>Négatif</w:t>
            </w:r>
          </w:p>
        </w:tc>
        <w:tc>
          <w:tcPr>
            <w:tcW w:w="1055" w:type="pct"/>
          </w:tcPr>
          <w:p w14:paraId="6ED05278" w14:textId="1555739C" w:rsidR="005D6FB8" w:rsidRPr="00E8385D" w:rsidRDefault="005D6FB8" w:rsidP="007C06A4">
            <w:pPr>
              <w:jc w:val="center"/>
              <w:rPr>
                <w:rFonts w:cs="Arial"/>
                <w:sz w:val="19"/>
                <w:szCs w:val="19"/>
              </w:rPr>
            </w:pPr>
            <w:r w:rsidRPr="00E8385D">
              <w:rPr>
                <w:rFonts w:cs="Arial"/>
                <w:sz w:val="19"/>
                <w:szCs w:val="19"/>
              </w:rPr>
              <w:t>(</w:t>
            </w:r>
            <w:proofErr w:type="gramStart"/>
            <w:r w:rsidRPr="00E8385D">
              <w:rPr>
                <w:rFonts w:cs="Arial"/>
                <w:sz w:val="19"/>
                <w:szCs w:val="19"/>
              </w:rPr>
              <w:t>faible</w:t>
            </w:r>
            <w:proofErr w:type="gramEnd"/>
            <w:r w:rsidRPr="00E8385D">
              <w:rPr>
                <w:rFonts w:cs="Arial"/>
                <w:sz w:val="19"/>
                <w:szCs w:val="19"/>
              </w:rPr>
              <w:t>, locale, ponctuelle)</w:t>
            </w:r>
          </w:p>
          <w:p w14:paraId="48F8C7E5" w14:textId="77777777" w:rsidR="005D6FB8" w:rsidRPr="00E8385D" w:rsidRDefault="005D6FB8" w:rsidP="007C06A4">
            <w:pPr>
              <w:jc w:val="center"/>
              <w:rPr>
                <w:rFonts w:cs="Arial"/>
                <w:sz w:val="19"/>
                <w:szCs w:val="19"/>
              </w:rPr>
            </w:pPr>
            <w:r w:rsidRPr="00E8385D">
              <w:rPr>
                <w:rFonts w:cs="Arial"/>
                <w:sz w:val="19"/>
                <w:szCs w:val="19"/>
              </w:rPr>
              <w:t>Mineure</w:t>
            </w:r>
          </w:p>
        </w:tc>
      </w:tr>
      <w:tr w:rsidR="0082747D" w:rsidRPr="00E8385D" w14:paraId="5E2E0524" w14:textId="77777777" w:rsidTr="000F4AC5">
        <w:tc>
          <w:tcPr>
            <w:tcW w:w="930" w:type="pct"/>
            <w:vMerge/>
            <w:vAlign w:val="center"/>
          </w:tcPr>
          <w:p w14:paraId="6A19EADA" w14:textId="77777777" w:rsidR="005D6FB8" w:rsidRPr="00E8385D" w:rsidRDefault="005D6FB8" w:rsidP="007C06A4">
            <w:pPr>
              <w:autoSpaceDE w:val="0"/>
              <w:autoSpaceDN w:val="0"/>
              <w:adjustRightInd w:val="0"/>
              <w:jc w:val="left"/>
              <w:rPr>
                <w:rFonts w:cs="Arial"/>
                <w:color w:val="000000"/>
                <w:sz w:val="19"/>
                <w:szCs w:val="19"/>
              </w:rPr>
            </w:pPr>
          </w:p>
        </w:tc>
        <w:tc>
          <w:tcPr>
            <w:tcW w:w="654" w:type="pct"/>
            <w:vMerge/>
            <w:vAlign w:val="center"/>
          </w:tcPr>
          <w:p w14:paraId="7F53A826" w14:textId="77777777" w:rsidR="005D6FB8" w:rsidRPr="00E8385D" w:rsidRDefault="005D6FB8" w:rsidP="007C06A4">
            <w:pPr>
              <w:autoSpaceDE w:val="0"/>
              <w:autoSpaceDN w:val="0"/>
              <w:adjustRightInd w:val="0"/>
              <w:jc w:val="left"/>
              <w:rPr>
                <w:rFonts w:cs="Arial"/>
                <w:sz w:val="19"/>
                <w:szCs w:val="19"/>
              </w:rPr>
            </w:pPr>
          </w:p>
        </w:tc>
        <w:tc>
          <w:tcPr>
            <w:tcW w:w="1948" w:type="pct"/>
            <w:vAlign w:val="center"/>
          </w:tcPr>
          <w:p w14:paraId="4766BCC7" w14:textId="77777777" w:rsidR="005D6FB8" w:rsidRPr="00E8385D" w:rsidDel="00320CCF" w:rsidRDefault="005D6FB8" w:rsidP="007C06A4">
            <w:pPr>
              <w:jc w:val="left"/>
              <w:rPr>
                <w:rFonts w:cs="Arial"/>
                <w:color w:val="000000"/>
                <w:sz w:val="19"/>
                <w:szCs w:val="19"/>
              </w:rPr>
            </w:pPr>
            <w:r w:rsidRPr="00E8385D">
              <w:rPr>
                <w:rFonts w:cs="Arial"/>
                <w:sz w:val="19"/>
                <w:szCs w:val="19"/>
              </w:rPr>
              <w:t>Accident de circulation</w:t>
            </w:r>
          </w:p>
        </w:tc>
        <w:tc>
          <w:tcPr>
            <w:tcW w:w="412" w:type="pct"/>
          </w:tcPr>
          <w:p w14:paraId="4A78E7ED" w14:textId="77777777" w:rsidR="005D6FB8" w:rsidRPr="0082747D" w:rsidRDefault="005D6FB8" w:rsidP="007C06A4">
            <w:pPr>
              <w:jc w:val="center"/>
              <w:rPr>
                <w:rFonts w:cs="Arial"/>
                <w:sz w:val="8"/>
                <w:szCs w:val="8"/>
              </w:rPr>
            </w:pPr>
          </w:p>
          <w:p w14:paraId="44BA00A3" w14:textId="465168C2" w:rsidR="0082747D" w:rsidRPr="00E8385D" w:rsidRDefault="0082747D" w:rsidP="007C06A4">
            <w:pPr>
              <w:jc w:val="center"/>
              <w:rPr>
                <w:rFonts w:cs="Arial"/>
                <w:sz w:val="19"/>
                <w:szCs w:val="19"/>
              </w:rPr>
            </w:pPr>
            <w:r>
              <w:rPr>
                <w:rFonts w:cs="Arial"/>
                <w:sz w:val="19"/>
                <w:szCs w:val="19"/>
              </w:rPr>
              <w:t>Négatif</w:t>
            </w:r>
          </w:p>
        </w:tc>
        <w:tc>
          <w:tcPr>
            <w:tcW w:w="1055" w:type="pct"/>
          </w:tcPr>
          <w:p w14:paraId="4B650B9D" w14:textId="7612A7BD" w:rsidR="005D6FB8" w:rsidRPr="00E8385D" w:rsidRDefault="005D6FB8" w:rsidP="007C06A4">
            <w:pPr>
              <w:jc w:val="center"/>
              <w:rPr>
                <w:rFonts w:cs="Arial"/>
                <w:sz w:val="19"/>
                <w:szCs w:val="19"/>
              </w:rPr>
            </w:pPr>
            <w:r w:rsidRPr="00E8385D">
              <w:rPr>
                <w:rFonts w:cs="Arial"/>
                <w:sz w:val="19"/>
                <w:szCs w:val="19"/>
              </w:rPr>
              <w:t>(</w:t>
            </w:r>
            <w:proofErr w:type="gramStart"/>
            <w:r w:rsidRPr="00E8385D">
              <w:rPr>
                <w:rFonts w:cs="Arial"/>
                <w:sz w:val="19"/>
                <w:szCs w:val="19"/>
              </w:rPr>
              <w:t>faible</w:t>
            </w:r>
            <w:proofErr w:type="gramEnd"/>
            <w:r w:rsidRPr="00E8385D">
              <w:rPr>
                <w:rFonts w:cs="Arial"/>
                <w:sz w:val="19"/>
                <w:szCs w:val="19"/>
              </w:rPr>
              <w:t>, locale, ponctuelle)</w:t>
            </w:r>
          </w:p>
          <w:p w14:paraId="7E7B6065" w14:textId="77777777" w:rsidR="005D6FB8" w:rsidRPr="00E8385D" w:rsidRDefault="005D6FB8" w:rsidP="007C06A4">
            <w:pPr>
              <w:jc w:val="center"/>
              <w:rPr>
                <w:rFonts w:cs="Arial"/>
                <w:sz w:val="19"/>
                <w:szCs w:val="19"/>
              </w:rPr>
            </w:pPr>
            <w:r w:rsidRPr="00E8385D">
              <w:rPr>
                <w:rFonts w:cs="Arial"/>
                <w:sz w:val="19"/>
                <w:szCs w:val="19"/>
              </w:rPr>
              <w:t>Mineure</w:t>
            </w:r>
          </w:p>
        </w:tc>
      </w:tr>
      <w:tr w:rsidR="0082747D" w:rsidRPr="00E8385D" w14:paraId="72792825" w14:textId="77777777" w:rsidTr="000F4AC5">
        <w:tc>
          <w:tcPr>
            <w:tcW w:w="930" w:type="pct"/>
            <w:vMerge/>
            <w:vAlign w:val="center"/>
          </w:tcPr>
          <w:p w14:paraId="2688190F" w14:textId="77777777" w:rsidR="005D6FB8" w:rsidRPr="00E8385D" w:rsidRDefault="005D6FB8" w:rsidP="007C06A4">
            <w:pPr>
              <w:autoSpaceDE w:val="0"/>
              <w:autoSpaceDN w:val="0"/>
              <w:adjustRightInd w:val="0"/>
              <w:jc w:val="left"/>
              <w:rPr>
                <w:rFonts w:cs="Arial"/>
                <w:color w:val="000000"/>
                <w:sz w:val="19"/>
                <w:szCs w:val="19"/>
              </w:rPr>
            </w:pPr>
          </w:p>
        </w:tc>
        <w:tc>
          <w:tcPr>
            <w:tcW w:w="654" w:type="pct"/>
            <w:vMerge/>
            <w:vAlign w:val="center"/>
          </w:tcPr>
          <w:p w14:paraId="4E362C44" w14:textId="77777777" w:rsidR="005D6FB8" w:rsidRPr="00E8385D" w:rsidRDefault="005D6FB8" w:rsidP="007C06A4">
            <w:pPr>
              <w:autoSpaceDE w:val="0"/>
              <w:autoSpaceDN w:val="0"/>
              <w:adjustRightInd w:val="0"/>
              <w:jc w:val="left"/>
              <w:rPr>
                <w:rFonts w:cs="Arial"/>
                <w:sz w:val="19"/>
                <w:szCs w:val="19"/>
              </w:rPr>
            </w:pPr>
          </w:p>
        </w:tc>
        <w:tc>
          <w:tcPr>
            <w:tcW w:w="1948" w:type="pct"/>
            <w:vAlign w:val="center"/>
          </w:tcPr>
          <w:p w14:paraId="0F4D020D" w14:textId="77777777" w:rsidR="005D6FB8" w:rsidRPr="00E8385D" w:rsidDel="00320CCF" w:rsidRDefault="005D6FB8" w:rsidP="00A031F5">
            <w:pPr>
              <w:jc w:val="left"/>
              <w:rPr>
                <w:rFonts w:cs="Arial"/>
                <w:color w:val="000000"/>
                <w:sz w:val="19"/>
                <w:szCs w:val="19"/>
              </w:rPr>
            </w:pPr>
            <w:r w:rsidRPr="00E8385D">
              <w:rPr>
                <w:rFonts w:cs="Arial"/>
                <w:sz w:val="19"/>
                <w:szCs w:val="19"/>
              </w:rPr>
              <w:t>Nuisance sonore</w:t>
            </w:r>
            <w:r>
              <w:rPr>
                <w:rFonts w:cs="Arial"/>
                <w:sz w:val="19"/>
                <w:szCs w:val="19"/>
              </w:rPr>
              <w:t xml:space="preserve"> due à la circulation des véhicules et engins sur les chantiers</w:t>
            </w:r>
          </w:p>
        </w:tc>
        <w:tc>
          <w:tcPr>
            <w:tcW w:w="412" w:type="pct"/>
          </w:tcPr>
          <w:p w14:paraId="497648AF" w14:textId="77777777" w:rsidR="005D6FB8" w:rsidRPr="0082747D" w:rsidRDefault="005D6FB8" w:rsidP="007C06A4">
            <w:pPr>
              <w:jc w:val="center"/>
              <w:rPr>
                <w:rFonts w:cs="Arial"/>
                <w:sz w:val="8"/>
                <w:szCs w:val="8"/>
              </w:rPr>
            </w:pPr>
          </w:p>
          <w:p w14:paraId="45595659" w14:textId="39285ACC" w:rsidR="0082747D" w:rsidRPr="00E8385D" w:rsidRDefault="0082747D" w:rsidP="007C06A4">
            <w:pPr>
              <w:jc w:val="center"/>
              <w:rPr>
                <w:rFonts w:cs="Arial"/>
                <w:sz w:val="19"/>
                <w:szCs w:val="19"/>
              </w:rPr>
            </w:pPr>
            <w:r>
              <w:rPr>
                <w:rFonts w:cs="Arial"/>
                <w:sz w:val="19"/>
                <w:szCs w:val="19"/>
              </w:rPr>
              <w:t>Négatif</w:t>
            </w:r>
          </w:p>
        </w:tc>
        <w:tc>
          <w:tcPr>
            <w:tcW w:w="1055" w:type="pct"/>
          </w:tcPr>
          <w:p w14:paraId="18545BEE" w14:textId="2EB7342C" w:rsidR="005D6FB8" w:rsidRPr="00E8385D" w:rsidRDefault="005D6FB8" w:rsidP="007C06A4">
            <w:pPr>
              <w:jc w:val="center"/>
              <w:rPr>
                <w:rFonts w:cs="Arial"/>
                <w:sz w:val="19"/>
                <w:szCs w:val="19"/>
              </w:rPr>
            </w:pPr>
            <w:r w:rsidRPr="00E8385D">
              <w:rPr>
                <w:rFonts w:cs="Arial"/>
                <w:sz w:val="19"/>
                <w:szCs w:val="19"/>
              </w:rPr>
              <w:t>(</w:t>
            </w:r>
            <w:proofErr w:type="gramStart"/>
            <w:r w:rsidRPr="00E8385D">
              <w:rPr>
                <w:rFonts w:cs="Arial"/>
                <w:sz w:val="19"/>
                <w:szCs w:val="19"/>
              </w:rPr>
              <w:t>faible</w:t>
            </w:r>
            <w:proofErr w:type="gramEnd"/>
            <w:r w:rsidRPr="00E8385D">
              <w:rPr>
                <w:rFonts w:cs="Arial"/>
                <w:sz w:val="19"/>
                <w:szCs w:val="19"/>
              </w:rPr>
              <w:t>, locale, ponctuelle)</w:t>
            </w:r>
          </w:p>
          <w:p w14:paraId="77577D91" w14:textId="77777777" w:rsidR="005D6FB8" w:rsidRPr="00E8385D" w:rsidRDefault="005D6FB8" w:rsidP="007C06A4">
            <w:pPr>
              <w:jc w:val="center"/>
              <w:rPr>
                <w:rFonts w:cs="Arial"/>
                <w:sz w:val="19"/>
                <w:szCs w:val="19"/>
              </w:rPr>
            </w:pPr>
            <w:r w:rsidRPr="00E8385D">
              <w:rPr>
                <w:rFonts w:cs="Arial"/>
                <w:sz w:val="19"/>
                <w:szCs w:val="19"/>
              </w:rPr>
              <w:t xml:space="preserve">Mineure </w:t>
            </w:r>
          </w:p>
        </w:tc>
      </w:tr>
      <w:tr w:rsidR="0082747D" w:rsidRPr="00E8385D" w14:paraId="24F2F965" w14:textId="77777777" w:rsidTr="000F4AC5">
        <w:tc>
          <w:tcPr>
            <w:tcW w:w="930" w:type="pct"/>
            <w:tcBorders>
              <w:top w:val="single" w:sz="4" w:space="0" w:color="auto"/>
            </w:tcBorders>
            <w:vAlign w:val="center"/>
          </w:tcPr>
          <w:p w14:paraId="2D06190A"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Fonctionnement des groupes électrogènes</w:t>
            </w:r>
          </w:p>
        </w:tc>
        <w:tc>
          <w:tcPr>
            <w:tcW w:w="654" w:type="pct"/>
            <w:vAlign w:val="center"/>
          </w:tcPr>
          <w:p w14:paraId="5DFB6960"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Qualité de l’air</w:t>
            </w:r>
          </w:p>
        </w:tc>
        <w:tc>
          <w:tcPr>
            <w:tcW w:w="1948" w:type="pct"/>
            <w:vAlign w:val="center"/>
          </w:tcPr>
          <w:p w14:paraId="1106726D" w14:textId="77777777" w:rsidR="005D6FB8" w:rsidRPr="00E8385D" w:rsidRDefault="005D6FB8" w:rsidP="007C06A4">
            <w:pPr>
              <w:jc w:val="left"/>
              <w:rPr>
                <w:rFonts w:cs="Arial"/>
                <w:sz w:val="19"/>
                <w:szCs w:val="19"/>
              </w:rPr>
            </w:pPr>
            <w:r w:rsidRPr="00E8385D">
              <w:rPr>
                <w:rFonts w:cs="Arial"/>
                <w:color w:val="000000"/>
                <w:sz w:val="19"/>
                <w:szCs w:val="19"/>
              </w:rPr>
              <w:t>Risque d’émissions de gaz à effet de serre et de fumée</w:t>
            </w:r>
            <w:r>
              <w:rPr>
                <w:rFonts w:cs="Arial"/>
                <w:color w:val="000000"/>
                <w:sz w:val="19"/>
                <w:szCs w:val="19"/>
              </w:rPr>
              <w:t xml:space="preserve"> </w:t>
            </w:r>
            <w:proofErr w:type="gramStart"/>
            <w:r>
              <w:rPr>
                <w:rFonts w:cs="Arial"/>
                <w:color w:val="000000"/>
                <w:sz w:val="19"/>
                <w:szCs w:val="19"/>
              </w:rPr>
              <w:t>suite au</w:t>
            </w:r>
            <w:proofErr w:type="gramEnd"/>
            <w:r>
              <w:rPr>
                <w:rFonts w:cs="Arial"/>
                <w:color w:val="000000"/>
                <w:sz w:val="19"/>
                <w:szCs w:val="19"/>
              </w:rPr>
              <w:t xml:space="preserve"> fonctionnement des groupes électrogènes</w:t>
            </w:r>
          </w:p>
        </w:tc>
        <w:tc>
          <w:tcPr>
            <w:tcW w:w="412" w:type="pct"/>
          </w:tcPr>
          <w:p w14:paraId="18F38385" w14:textId="77777777" w:rsidR="005D6FB8" w:rsidRPr="0082747D" w:rsidRDefault="005D6FB8" w:rsidP="007C06A4">
            <w:pPr>
              <w:jc w:val="center"/>
              <w:rPr>
                <w:rFonts w:cs="Arial"/>
                <w:sz w:val="8"/>
                <w:szCs w:val="8"/>
              </w:rPr>
            </w:pPr>
          </w:p>
          <w:p w14:paraId="68E4CEAF" w14:textId="77777777" w:rsidR="0082747D" w:rsidRPr="0082747D" w:rsidRDefault="0082747D" w:rsidP="007C06A4">
            <w:pPr>
              <w:jc w:val="center"/>
              <w:rPr>
                <w:rFonts w:cs="Arial"/>
                <w:sz w:val="8"/>
                <w:szCs w:val="8"/>
              </w:rPr>
            </w:pPr>
          </w:p>
          <w:p w14:paraId="68AF9BC6" w14:textId="125F30EE"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3F607E50" w14:textId="0F52706C" w:rsidR="005D6FB8" w:rsidRPr="00E8385D" w:rsidRDefault="005D6FB8" w:rsidP="007C06A4">
            <w:pPr>
              <w:jc w:val="center"/>
              <w:rPr>
                <w:rFonts w:cs="Arial"/>
                <w:sz w:val="19"/>
                <w:szCs w:val="19"/>
              </w:rPr>
            </w:pPr>
            <w:r w:rsidRPr="00E8385D">
              <w:rPr>
                <w:rFonts w:cs="Arial"/>
                <w:sz w:val="19"/>
                <w:szCs w:val="19"/>
              </w:rPr>
              <w:t>(</w:t>
            </w:r>
            <w:proofErr w:type="gramStart"/>
            <w:r w:rsidRPr="00E8385D">
              <w:rPr>
                <w:rFonts w:cs="Arial"/>
                <w:sz w:val="19"/>
                <w:szCs w:val="19"/>
              </w:rPr>
              <w:t>moyenne</w:t>
            </w:r>
            <w:proofErr w:type="gramEnd"/>
            <w:r w:rsidRPr="00E8385D">
              <w:rPr>
                <w:rFonts w:cs="Arial"/>
                <w:sz w:val="19"/>
                <w:szCs w:val="19"/>
              </w:rPr>
              <w:t>, locale, ponctuelle)</w:t>
            </w:r>
          </w:p>
          <w:p w14:paraId="73DA9E2C" w14:textId="3A37AFB8" w:rsidR="005D6FB8" w:rsidRPr="00E8385D" w:rsidRDefault="005D6FB8" w:rsidP="0098628C">
            <w:pPr>
              <w:jc w:val="center"/>
              <w:rPr>
                <w:rFonts w:cs="Arial"/>
                <w:color w:val="FF0000"/>
                <w:sz w:val="19"/>
                <w:szCs w:val="19"/>
                <w:highlight w:val="yellow"/>
              </w:rPr>
            </w:pPr>
            <w:r w:rsidRPr="00E8385D">
              <w:rPr>
                <w:rFonts w:cs="Arial"/>
                <w:sz w:val="19"/>
                <w:szCs w:val="19"/>
              </w:rPr>
              <w:t>M</w:t>
            </w:r>
            <w:r>
              <w:rPr>
                <w:rFonts w:cs="Arial"/>
                <w:sz w:val="19"/>
                <w:szCs w:val="19"/>
              </w:rPr>
              <w:t>oyenne</w:t>
            </w:r>
            <w:r w:rsidRPr="00E8385D">
              <w:rPr>
                <w:rFonts w:cs="Arial"/>
                <w:color w:val="FF0000"/>
                <w:sz w:val="19"/>
                <w:szCs w:val="19"/>
              </w:rPr>
              <w:t xml:space="preserve"> </w:t>
            </w:r>
          </w:p>
        </w:tc>
      </w:tr>
      <w:tr w:rsidR="0082747D" w:rsidRPr="00E8385D" w14:paraId="57FE7A29" w14:textId="77777777" w:rsidTr="000F4AC5">
        <w:tc>
          <w:tcPr>
            <w:tcW w:w="930" w:type="pct"/>
            <w:tcBorders>
              <w:top w:val="single" w:sz="4" w:space="0" w:color="auto"/>
            </w:tcBorders>
            <w:vAlign w:val="center"/>
          </w:tcPr>
          <w:p w14:paraId="63420BFC" w14:textId="58A15394" w:rsidR="005D6FB8" w:rsidRPr="00E8385D" w:rsidRDefault="005D6FB8" w:rsidP="007C06A4">
            <w:pPr>
              <w:autoSpaceDE w:val="0"/>
              <w:autoSpaceDN w:val="0"/>
              <w:adjustRightInd w:val="0"/>
              <w:jc w:val="left"/>
              <w:rPr>
                <w:rFonts w:cs="Arial"/>
                <w:sz w:val="19"/>
                <w:szCs w:val="19"/>
              </w:rPr>
            </w:pPr>
            <w:r>
              <w:rPr>
                <w:rFonts w:cs="Arial"/>
                <w:sz w:val="19"/>
                <w:szCs w:val="19"/>
              </w:rPr>
              <w:t>Achat des matériaux de construction (brique, sable, moellon, etc.)</w:t>
            </w:r>
          </w:p>
        </w:tc>
        <w:tc>
          <w:tcPr>
            <w:tcW w:w="654" w:type="pct"/>
            <w:vAlign w:val="center"/>
          </w:tcPr>
          <w:p w14:paraId="77D2AB72" w14:textId="74E2D433" w:rsidR="005D6FB8" w:rsidRPr="00E8385D" w:rsidRDefault="005D6FB8" w:rsidP="007C06A4">
            <w:pPr>
              <w:autoSpaceDE w:val="0"/>
              <w:autoSpaceDN w:val="0"/>
              <w:adjustRightInd w:val="0"/>
              <w:jc w:val="left"/>
              <w:rPr>
                <w:rFonts w:cs="Arial"/>
                <w:sz w:val="19"/>
                <w:szCs w:val="19"/>
              </w:rPr>
            </w:pPr>
            <w:r>
              <w:rPr>
                <w:rFonts w:cs="Arial"/>
                <w:sz w:val="19"/>
                <w:szCs w:val="19"/>
              </w:rPr>
              <w:t>Socio-économique</w:t>
            </w:r>
          </w:p>
        </w:tc>
        <w:tc>
          <w:tcPr>
            <w:tcW w:w="1948" w:type="pct"/>
            <w:vAlign w:val="center"/>
          </w:tcPr>
          <w:p w14:paraId="680819A4" w14:textId="63243370" w:rsidR="005D6FB8" w:rsidRPr="00E8385D" w:rsidRDefault="005D6FB8" w:rsidP="0082747D">
            <w:pPr>
              <w:jc w:val="left"/>
              <w:rPr>
                <w:rFonts w:cs="Arial"/>
                <w:color w:val="000000"/>
                <w:sz w:val="19"/>
                <w:szCs w:val="19"/>
              </w:rPr>
            </w:pPr>
            <w:r>
              <w:rPr>
                <w:rFonts w:cs="Arial"/>
                <w:color w:val="000000"/>
                <w:sz w:val="19"/>
                <w:szCs w:val="19"/>
              </w:rPr>
              <w:t xml:space="preserve">La construction et/ou la réhabilitation des bâtiments scolaires va induire un renforcement de l’économie locale </w:t>
            </w:r>
            <w:proofErr w:type="gramStart"/>
            <w:r>
              <w:rPr>
                <w:rFonts w:cs="Arial"/>
                <w:color w:val="000000"/>
                <w:sz w:val="19"/>
                <w:szCs w:val="19"/>
              </w:rPr>
              <w:t>suite aux</w:t>
            </w:r>
            <w:proofErr w:type="gramEnd"/>
            <w:r>
              <w:rPr>
                <w:rFonts w:cs="Arial"/>
                <w:color w:val="000000"/>
                <w:sz w:val="19"/>
                <w:szCs w:val="19"/>
              </w:rPr>
              <w:t xml:space="preserve"> ach</w:t>
            </w:r>
            <w:r w:rsidR="0082747D">
              <w:rPr>
                <w:rFonts w:cs="Arial"/>
                <w:color w:val="000000"/>
                <w:sz w:val="19"/>
                <w:szCs w:val="19"/>
              </w:rPr>
              <w:t>a</w:t>
            </w:r>
            <w:r>
              <w:rPr>
                <w:rFonts w:cs="Arial"/>
                <w:color w:val="000000"/>
                <w:sz w:val="19"/>
                <w:szCs w:val="19"/>
              </w:rPr>
              <w:t>ts des matériaux de construction</w:t>
            </w:r>
          </w:p>
        </w:tc>
        <w:tc>
          <w:tcPr>
            <w:tcW w:w="412" w:type="pct"/>
          </w:tcPr>
          <w:p w14:paraId="62405636" w14:textId="77777777" w:rsidR="005D6FB8" w:rsidRDefault="005D6FB8" w:rsidP="00133E53">
            <w:pPr>
              <w:jc w:val="center"/>
              <w:rPr>
                <w:rFonts w:cs="Arial"/>
                <w:sz w:val="19"/>
                <w:szCs w:val="19"/>
              </w:rPr>
            </w:pPr>
          </w:p>
          <w:p w14:paraId="4A11288B" w14:textId="5108166A" w:rsidR="0082747D" w:rsidRDefault="0082747D" w:rsidP="0082747D">
            <w:pPr>
              <w:jc w:val="center"/>
              <w:rPr>
                <w:rFonts w:cs="Arial"/>
                <w:sz w:val="19"/>
                <w:szCs w:val="19"/>
              </w:rPr>
            </w:pPr>
            <w:r>
              <w:rPr>
                <w:rFonts w:cs="Arial"/>
                <w:sz w:val="19"/>
                <w:szCs w:val="19"/>
              </w:rPr>
              <w:t>Positif</w:t>
            </w:r>
          </w:p>
        </w:tc>
        <w:tc>
          <w:tcPr>
            <w:tcW w:w="1055" w:type="pct"/>
            <w:vAlign w:val="center"/>
          </w:tcPr>
          <w:p w14:paraId="1E87649E" w14:textId="33F7F224" w:rsidR="005D6FB8" w:rsidRPr="00E8385D" w:rsidRDefault="005D6FB8" w:rsidP="00133E53">
            <w:pPr>
              <w:jc w:val="center"/>
              <w:rPr>
                <w:rFonts w:cs="Arial"/>
                <w:sz w:val="19"/>
                <w:szCs w:val="19"/>
              </w:rPr>
            </w:pPr>
            <w:r>
              <w:rPr>
                <w:rFonts w:cs="Arial"/>
                <w:sz w:val="19"/>
                <w:szCs w:val="19"/>
              </w:rPr>
              <w:t>(Forte</w:t>
            </w:r>
            <w:r w:rsidRPr="00E8385D">
              <w:rPr>
                <w:rFonts w:cs="Arial"/>
                <w:sz w:val="19"/>
                <w:szCs w:val="19"/>
              </w:rPr>
              <w:t>, locale, ponctuelle)</w:t>
            </w:r>
          </w:p>
          <w:p w14:paraId="19CC91B5" w14:textId="10B9C511" w:rsidR="005D6FB8" w:rsidRPr="00E8385D" w:rsidRDefault="005D6FB8" w:rsidP="00133E53">
            <w:pPr>
              <w:jc w:val="center"/>
              <w:rPr>
                <w:rFonts w:cs="Arial"/>
                <w:sz w:val="19"/>
                <w:szCs w:val="19"/>
              </w:rPr>
            </w:pPr>
            <w:r>
              <w:rPr>
                <w:rFonts w:cs="Arial"/>
                <w:sz w:val="19"/>
                <w:szCs w:val="19"/>
              </w:rPr>
              <w:t>Majeure</w:t>
            </w:r>
          </w:p>
        </w:tc>
      </w:tr>
      <w:tr w:rsidR="0082747D" w:rsidRPr="00E8385D" w14:paraId="083B13F5" w14:textId="77777777" w:rsidTr="000F4AC5">
        <w:tc>
          <w:tcPr>
            <w:tcW w:w="930" w:type="pct"/>
            <w:vAlign w:val="center"/>
          </w:tcPr>
          <w:p w14:paraId="18565177" w14:textId="77777777" w:rsidR="005D6FB8" w:rsidRPr="00E8385D" w:rsidRDefault="005D6FB8" w:rsidP="007C06A4">
            <w:pPr>
              <w:autoSpaceDE w:val="0"/>
              <w:autoSpaceDN w:val="0"/>
              <w:adjustRightInd w:val="0"/>
              <w:jc w:val="left"/>
              <w:rPr>
                <w:rFonts w:cs="Arial"/>
                <w:sz w:val="19"/>
                <w:szCs w:val="19"/>
              </w:rPr>
            </w:pPr>
            <w:r w:rsidRPr="00E8385D">
              <w:rPr>
                <w:rFonts w:cs="Arial"/>
                <w:color w:val="000000"/>
                <w:sz w:val="19"/>
                <w:szCs w:val="19"/>
              </w:rPr>
              <w:t>Déblayage et remblayage des sites</w:t>
            </w:r>
          </w:p>
        </w:tc>
        <w:tc>
          <w:tcPr>
            <w:tcW w:w="654" w:type="pct"/>
            <w:vAlign w:val="center"/>
          </w:tcPr>
          <w:p w14:paraId="427FF76E"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Sol</w:t>
            </w:r>
          </w:p>
        </w:tc>
        <w:tc>
          <w:tcPr>
            <w:tcW w:w="1948" w:type="pct"/>
            <w:vAlign w:val="center"/>
          </w:tcPr>
          <w:p w14:paraId="42440F74" w14:textId="77777777" w:rsidR="005D6FB8" w:rsidRPr="00E8385D" w:rsidRDefault="005D6FB8" w:rsidP="007C06A4">
            <w:pPr>
              <w:jc w:val="left"/>
              <w:rPr>
                <w:rFonts w:cs="Arial"/>
                <w:sz w:val="19"/>
                <w:szCs w:val="19"/>
              </w:rPr>
            </w:pPr>
            <w:r w:rsidRPr="00E8385D">
              <w:rPr>
                <w:rFonts w:cs="Arial"/>
                <w:sz w:val="19"/>
                <w:szCs w:val="19"/>
              </w:rPr>
              <w:t>Dégradation du sol</w:t>
            </w:r>
          </w:p>
        </w:tc>
        <w:tc>
          <w:tcPr>
            <w:tcW w:w="412" w:type="pct"/>
          </w:tcPr>
          <w:p w14:paraId="1D5AF2D1" w14:textId="77777777" w:rsidR="005D6FB8" w:rsidRPr="0082747D" w:rsidRDefault="005D6FB8" w:rsidP="007C06A4">
            <w:pPr>
              <w:jc w:val="center"/>
              <w:rPr>
                <w:rFonts w:cs="Arial"/>
                <w:sz w:val="8"/>
                <w:szCs w:val="8"/>
              </w:rPr>
            </w:pPr>
          </w:p>
          <w:p w14:paraId="1F781AEF" w14:textId="6B513148"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48119C79" w14:textId="0F4D31B1" w:rsidR="005D6FB8" w:rsidRPr="00E8385D" w:rsidRDefault="005D6FB8" w:rsidP="007C06A4">
            <w:pPr>
              <w:jc w:val="center"/>
              <w:rPr>
                <w:rFonts w:cs="Arial"/>
                <w:sz w:val="19"/>
                <w:szCs w:val="19"/>
              </w:rPr>
            </w:pPr>
            <w:r w:rsidRPr="00E8385D">
              <w:rPr>
                <w:rFonts w:cs="Arial"/>
                <w:sz w:val="19"/>
                <w:szCs w:val="19"/>
              </w:rPr>
              <w:t>(</w:t>
            </w:r>
            <w:proofErr w:type="gramStart"/>
            <w:r w:rsidRPr="00E8385D">
              <w:rPr>
                <w:rFonts w:cs="Arial"/>
                <w:sz w:val="19"/>
                <w:szCs w:val="19"/>
              </w:rPr>
              <w:t>faible</w:t>
            </w:r>
            <w:proofErr w:type="gramEnd"/>
            <w:r w:rsidRPr="00E8385D">
              <w:rPr>
                <w:rFonts w:cs="Arial"/>
                <w:sz w:val="19"/>
                <w:szCs w:val="19"/>
              </w:rPr>
              <w:t xml:space="preserve">, </w:t>
            </w:r>
            <w:r>
              <w:rPr>
                <w:rFonts w:cs="Arial"/>
                <w:sz w:val="19"/>
                <w:szCs w:val="19"/>
              </w:rPr>
              <w:t>locale</w:t>
            </w:r>
            <w:r w:rsidRPr="00E8385D">
              <w:rPr>
                <w:rFonts w:cs="Arial"/>
                <w:sz w:val="19"/>
                <w:szCs w:val="19"/>
              </w:rPr>
              <w:t>, ponctuelle)</w:t>
            </w:r>
          </w:p>
          <w:p w14:paraId="66ACA4CC" w14:textId="77777777" w:rsidR="005D6FB8" w:rsidRPr="00E8385D" w:rsidRDefault="005D6FB8" w:rsidP="007C06A4">
            <w:pPr>
              <w:jc w:val="center"/>
              <w:rPr>
                <w:rFonts w:cs="Arial"/>
                <w:color w:val="FF0000"/>
                <w:sz w:val="19"/>
                <w:szCs w:val="19"/>
                <w:highlight w:val="yellow"/>
              </w:rPr>
            </w:pPr>
            <w:r w:rsidRPr="00E8385D">
              <w:rPr>
                <w:rFonts w:cs="Arial"/>
                <w:sz w:val="19"/>
                <w:szCs w:val="19"/>
              </w:rPr>
              <w:t>Mineure</w:t>
            </w:r>
          </w:p>
        </w:tc>
      </w:tr>
      <w:tr w:rsidR="0082747D" w:rsidRPr="00E8385D" w14:paraId="2AED0670" w14:textId="77777777" w:rsidTr="000F4AC5">
        <w:tc>
          <w:tcPr>
            <w:tcW w:w="930" w:type="pct"/>
            <w:vMerge w:val="restart"/>
            <w:vAlign w:val="center"/>
          </w:tcPr>
          <w:p w14:paraId="18046CC3" w14:textId="355C71F4" w:rsidR="005D6FB8" w:rsidRPr="00E8385D" w:rsidRDefault="005D6FB8" w:rsidP="007C06A4">
            <w:pPr>
              <w:autoSpaceDE w:val="0"/>
              <w:autoSpaceDN w:val="0"/>
              <w:adjustRightInd w:val="0"/>
              <w:jc w:val="left"/>
              <w:rPr>
                <w:rFonts w:cs="Arial"/>
                <w:sz w:val="19"/>
                <w:szCs w:val="19"/>
              </w:rPr>
            </w:pPr>
            <w:r w:rsidRPr="00E8385D">
              <w:rPr>
                <w:rFonts w:cs="Arial"/>
                <w:color w:val="000000"/>
                <w:sz w:val="19"/>
                <w:szCs w:val="19"/>
              </w:rPr>
              <w:t>Abattage des arbres et défrichement des emprises du projet</w:t>
            </w:r>
          </w:p>
        </w:tc>
        <w:tc>
          <w:tcPr>
            <w:tcW w:w="654" w:type="pct"/>
            <w:vAlign w:val="center"/>
          </w:tcPr>
          <w:p w14:paraId="7CCD25EA" w14:textId="1D464918" w:rsidR="005D6FB8" w:rsidRPr="00E8385D" w:rsidRDefault="005D6FB8" w:rsidP="007C06A4">
            <w:pPr>
              <w:autoSpaceDE w:val="0"/>
              <w:autoSpaceDN w:val="0"/>
              <w:adjustRightInd w:val="0"/>
              <w:jc w:val="left"/>
              <w:rPr>
                <w:rFonts w:cs="Arial"/>
                <w:sz w:val="19"/>
                <w:szCs w:val="19"/>
              </w:rPr>
            </w:pPr>
            <w:r>
              <w:rPr>
                <w:rFonts w:cs="Arial"/>
                <w:sz w:val="19"/>
                <w:szCs w:val="19"/>
              </w:rPr>
              <w:t>Végétation</w:t>
            </w:r>
          </w:p>
        </w:tc>
        <w:tc>
          <w:tcPr>
            <w:tcW w:w="1948" w:type="pct"/>
            <w:vAlign w:val="center"/>
          </w:tcPr>
          <w:p w14:paraId="6534813C" w14:textId="577B5726" w:rsidR="005D6FB8" w:rsidRDefault="005D6FB8" w:rsidP="00A031F5">
            <w:pPr>
              <w:jc w:val="left"/>
              <w:rPr>
                <w:rFonts w:cs="Arial"/>
                <w:sz w:val="19"/>
                <w:szCs w:val="19"/>
              </w:rPr>
            </w:pPr>
            <w:r>
              <w:rPr>
                <w:rFonts w:cs="Arial"/>
                <w:sz w:val="19"/>
                <w:szCs w:val="19"/>
              </w:rPr>
              <w:t xml:space="preserve">Destruction de la couverture végétale </w:t>
            </w:r>
            <w:proofErr w:type="gramStart"/>
            <w:r>
              <w:rPr>
                <w:rFonts w:cs="Arial"/>
                <w:sz w:val="19"/>
                <w:szCs w:val="19"/>
              </w:rPr>
              <w:t>suite à</w:t>
            </w:r>
            <w:proofErr w:type="gramEnd"/>
            <w:r>
              <w:rPr>
                <w:rFonts w:cs="Arial"/>
                <w:sz w:val="19"/>
                <w:szCs w:val="19"/>
              </w:rPr>
              <w:t xml:space="preserve"> l’abattage d’arbres et défrichement des emprises sur les sites</w:t>
            </w:r>
          </w:p>
        </w:tc>
        <w:tc>
          <w:tcPr>
            <w:tcW w:w="412" w:type="pct"/>
          </w:tcPr>
          <w:p w14:paraId="45495948" w14:textId="77777777" w:rsidR="005D6FB8" w:rsidRPr="0082747D" w:rsidRDefault="005D6FB8" w:rsidP="00320D56">
            <w:pPr>
              <w:jc w:val="center"/>
              <w:rPr>
                <w:rFonts w:cs="Arial"/>
                <w:sz w:val="8"/>
                <w:szCs w:val="8"/>
              </w:rPr>
            </w:pPr>
          </w:p>
          <w:p w14:paraId="79890EB5" w14:textId="66E35B82" w:rsidR="0082747D" w:rsidRDefault="0082747D" w:rsidP="00320D56">
            <w:pPr>
              <w:jc w:val="center"/>
              <w:rPr>
                <w:rFonts w:cs="Arial"/>
                <w:sz w:val="19"/>
                <w:szCs w:val="19"/>
              </w:rPr>
            </w:pPr>
            <w:r>
              <w:rPr>
                <w:rFonts w:cs="Arial"/>
                <w:sz w:val="19"/>
                <w:szCs w:val="19"/>
              </w:rPr>
              <w:t>Négatif</w:t>
            </w:r>
          </w:p>
        </w:tc>
        <w:tc>
          <w:tcPr>
            <w:tcW w:w="1055" w:type="pct"/>
            <w:vAlign w:val="center"/>
          </w:tcPr>
          <w:p w14:paraId="5D282E4B" w14:textId="5DAE0F2D" w:rsidR="005D6FB8" w:rsidRPr="00E8385D" w:rsidRDefault="005D6FB8" w:rsidP="00320D56">
            <w:pPr>
              <w:jc w:val="center"/>
              <w:rPr>
                <w:rFonts w:cs="Arial"/>
                <w:sz w:val="19"/>
                <w:szCs w:val="19"/>
              </w:rPr>
            </w:pPr>
            <w:r>
              <w:rPr>
                <w:rFonts w:cs="Arial"/>
                <w:sz w:val="19"/>
                <w:szCs w:val="19"/>
              </w:rPr>
              <w:t>(Faible</w:t>
            </w:r>
            <w:r w:rsidRPr="00E8385D">
              <w:rPr>
                <w:rFonts w:cs="Arial"/>
                <w:sz w:val="19"/>
                <w:szCs w:val="19"/>
              </w:rPr>
              <w:t>, locale, ponctuelle)</w:t>
            </w:r>
          </w:p>
          <w:p w14:paraId="2A4EC51F" w14:textId="6984CAE9" w:rsidR="005D6FB8" w:rsidRPr="00E8385D" w:rsidRDefault="005D6FB8" w:rsidP="00320D56">
            <w:pPr>
              <w:jc w:val="center"/>
              <w:rPr>
                <w:rFonts w:cs="Arial"/>
                <w:sz w:val="19"/>
                <w:szCs w:val="19"/>
              </w:rPr>
            </w:pPr>
            <w:r w:rsidRPr="00E8385D">
              <w:rPr>
                <w:rFonts w:cs="Arial"/>
                <w:sz w:val="19"/>
                <w:szCs w:val="19"/>
              </w:rPr>
              <w:t>Mineure</w:t>
            </w:r>
          </w:p>
        </w:tc>
      </w:tr>
      <w:tr w:rsidR="0082747D" w:rsidRPr="00E8385D" w14:paraId="1A23988F" w14:textId="77777777" w:rsidTr="000F4AC5">
        <w:tc>
          <w:tcPr>
            <w:tcW w:w="930" w:type="pct"/>
            <w:vMerge/>
            <w:vAlign w:val="center"/>
          </w:tcPr>
          <w:p w14:paraId="5F76371B" w14:textId="77777777" w:rsidR="005D6FB8" w:rsidRPr="00E8385D" w:rsidRDefault="005D6FB8" w:rsidP="007C06A4">
            <w:pPr>
              <w:autoSpaceDE w:val="0"/>
              <w:autoSpaceDN w:val="0"/>
              <w:adjustRightInd w:val="0"/>
              <w:jc w:val="left"/>
              <w:rPr>
                <w:rFonts w:cs="Arial"/>
                <w:color w:val="000000"/>
                <w:sz w:val="19"/>
                <w:szCs w:val="19"/>
              </w:rPr>
            </w:pPr>
          </w:p>
        </w:tc>
        <w:tc>
          <w:tcPr>
            <w:tcW w:w="654" w:type="pct"/>
            <w:vAlign w:val="center"/>
          </w:tcPr>
          <w:p w14:paraId="552CDE53" w14:textId="2C6ED2FF" w:rsidR="005D6FB8" w:rsidRPr="00E8385D" w:rsidRDefault="005D6FB8" w:rsidP="007C06A4">
            <w:pPr>
              <w:autoSpaceDE w:val="0"/>
              <w:autoSpaceDN w:val="0"/>
              <w:adjustRightInd w:val="0"/>
              <w:jc w:val="left"/>
              <w:rPr>
                <w:rFonts w:cs="Arial"/>
                <w:sz w:val="19"/>
                <w:szCs w:val="19"/>
              </w:rPr>
            </w:pPr>
            <w:r>
              <w:rPr>
                <w:rFonts w:cs="Arial"/>
                <w:sz w:val="19"/>
                <w:szCs w:val="19"/>
              </w:rPr>
              <w:t>Sol</w:t>
            </w:r>
          </w:p>
        </w:tc>
        <w:tc>
          <w:tcPr>
            <w:tcW w:w="1948" w:type="pct"/>
            <w:vAlign w:val="center"/>
          </w:tcPr>
          <w:p w14:paraId="3559F5FD" w14:textId="04475EA3" w:rsidR="005D6FB8" w:rsidRDefault="005D6FB8" w:rsidP="00A031F5">
            <w:pPr>
              <w:jc w:val="left"/>
              <w:rPr>
                <w:rFonts w:cs="Arial"/>
                <w:sz w:val="19"/>
                <w:szCs w:val="19"/>
              </w:rPr>
            </w:pPr>
            <w:r>
              <w:rPr>
                <w:rFonts w:cs="Arial"/>
                <w:sz w:val="19"/>
                <w:szCs w:val="19"/>
              </w:rPr>
              <w:t xml:space="preserve">L’abattage des arbres et défrichement des emprises </w:t>
            </w:r>
            <w:proofErr w:type="gramStart"/>
            <w:r>
              <w:rPr>
                <w:rFonts w:cs="Arial"/>
                <w:sz w:val="19"/>
                <w:szCs w:val="19"/>
              </w:rPr>
              <w:t>suite aux</w:t>
            </w:r>
            <w:proofErr w:type="gramEnd"/>
            <w:r>
              <w:rPr>
                <w:rFonts w:cs="Arial"/>
                <w:sz w:val="19"/>
                <w:szCs w:val="19"/>
              </w:rPr>
              <w:t xml:space="preserve"> travaux de construction peut occasionner la dégradation du sol</w:t>
            </w:r>
          </w:p>
        </w:tc>
        <w:tc>
          <w:tcPr>
            <w:tcW w:w="412" w:type="pct"/>
          </w:tcPr>
          <w:p w14:paraId="449EFFC2" w14:textId="77777777" w:rsidR="005D6FB8" w:rsidRDefault="005D6FB8" w:rsidP="00320D56">
            <w:pPr>
              <w:jc w:val="center"/>
              <w:rPr>
                <w:rFonts w:cs="Arial"/>
                <w:sz w:val="19"/>
                <w:szCs w:val="19"/>
              </w:rPr>
            </w:pPr>
          </w:p>
          <w:p w14:paraId="776E367F" w14:textId="1F90C324" w:rsidR="0082747D" w:rsidRDefault="0082747D" w:rsidP="00320D56">
            <w:pPr>
              <w:jc w:val="center"/>
              <w:rPr>
                <w:rFonts w:cs="Arial"/>
                <w:sz w:val="19"/>
                <w:szCs w:val="19"/>
              </w:rPr>
            </w:pPr>
            <w:r>
              <w:rPr>
                <w:rFonts w:cs="Arial"/>
                <w:sz w:val="19"/>
                <w:szCs w:val="19"/>
              </w:rPr>
              <w:t>Négatif</w:t>
            </w:r>
          </w:p>
        </w:tc>
        <w:tc>
          <w:tcPr>
            <w:tcW w:w="1055" w:type="pct"/>
            <w:vAlign w:val="center"/>
          </w:tcPr>
          <w:p w14:paraId="76B8EEF9" w14:textId="1A061C09" w:rsidR="005D6FB8" w:rsidRPr="00E8385D" w:rsidRDefault="005D6FB8" w:rsidP="00320D56">
            <w:pPr>
              <w:jc w:val="center"/>
              <w:rPr>
                <w:rFonts w:cs="Arial"/>
                <w:sz w:val="19"/>
                <w:szCs w:val="19"/>
              </w:rPr>
            </w:pPr>
            <w:r>
              <w:rPr>
                <w:rFonts w:cs="Arial"/>
                <w:sz w:val="19"/>
                <w:szCs w:val="19"/>
              </w:rPr>
              <w:t>(Faible</w:t>
            </w:r>
            <w:r w:rsidRPr="00E8385D">
              <w:rPr>
                <w:rFonts w:cs="Arial"/>
                <w:sz w:val="19"/>
                <w:szCs w:val="19"/>
              </w:rPr>
              <w:t>, locale, ponctuelle)</w:t>
            </w:r>
          </w:p>
          <w:p w14:paraId="573EAA99" w14:textId="2FB4C65C" w:rsidR="005D6FB8" w:rsidRPr="00E8385D" w:rsidRDefault="005D6FB8" w:rsidP="00320D56">
            <w:pPr>
              <w:jc w:val="center"/>
              <w:rPr>
                <w:rFonts w:cs="Arial"/>
                <w:sz w:val="19"/>
                <w:szCs w:val="19"/>
              </w:rPr>
            </w:pPr>
            <w:r w:rsidRPr="00E8385D">
              <w:rPr>
                <w:rFonts w:cs="Arial"/>
                <w:sz w:val="19"/>
                <w:szCs w:val="19"/>
              </w:rPr>
              <w:t>Mineure</w:t>
            </w:r>
          </w:p>
        </w:tc>
      </w:tr>
      <w:tr w:rsidR="0082747D" w:rsidRPr="00E8385D" w14:paraId="1622F549" w14:textId="77777777" w:rsidTr="000F4AC5">
        <w:tc>
          <w:tcPr>
            <w:tcW w:w="930" w:type="pct"/>
            <w:vMerge/>
            <w:vAlign w:val="center"/>
          </w:tcPr>
          <w:p w14:paraId="000BC434" w14:textId="77777777" w:rsidR="005D6FB8" w:rsidRPr="00E8385D" w:rsidRDefault="005D6FB8" w:rsidP="007C06A4">
            <w:pPr>
              <w:autoSpaceDE w:val="0"/>
              <w:autoSpaceDN w:val="0"/>
              <w:adjustRightInd w:val="0"/>
              <w:jc w:val="left"/>
              <w:rPr>
                <w:rFonts w:cs="Arial"/>
                <w:color w:val="000000"/>
                <w:sz w:val="19"/>
                <w:szCs w:val="19"/>
              </w:rPr>
            </w:pPr>
          </w:p>
        </w:tc>
        <w:tc>
          <w:tcPr>
            <w:tcW w:w="654" w:type="pct"/>
            <w:vAlign w:val="center"/>
          </w:tcPr>
          <w:p w14:paraId="5E72C027" w14:textId="5628B34E" w:rsidR="005D6FB8" w:rsidRDefault="005D6FB8" w:rsidP="007C06A4">
            <w:pPr>
              <w:autoSpaceDE w:val="0"/>
              <w:autoSpaceDN w:val="0"/>
              <w:adjustRightInd w:val="0"/>
              <w:jc w:val="left"/>
              <w:rPr>
                <w:rFonts w:cs="Arial"/>
                <w:sz w:val="19"/>
                <w:szCs w:val="19"/>
              </w:rPr>
            </w:pPr>
            <w:r>
              <w:rPr>
                <w:rFonts w:cs="Arial"/>
                <w:sz w:val="19"/>
                <w:szCs w:val="19"/>
              </w:rPr>
              <w:t>Humaine</w:t>
            </w:r>
          </w:p>
        </w:tc>
        <w:tc>
          <w:tcPr>
            <w:tcW w:w="1948" w:type="pct"/>
            <w:vAlign w:val="center"/>
          </w:tcPr>
          <w:p w14:paraId="73427A06" w14:textId="73C40109" w:rsidR="005D6FB8" w:rsidRDefault="005D6FB8" w:rsidP="00A031F5">
            <w:pPr>
              <w:jc w:val="left"/>
              <w:rPr>
                <w:rFonts w:cs="Arial"/>
                <w:sz w:val="19"/>
                <w:szCs w:val="19"/>
              </w:rPr>
            </w:pPr>
            <w:r>
              <w:rPr>
                <w:rFonts w:cs="Arial"/>
                <w:sz w:val="19"/>
                <w:szCs w:val="19"/>
              </w:rPr>
              <w:t xml:space="preserve">L’abattage des arbres peut occasion les blessures corporelles </w:t>
            </w:r>
          </w:p>
        </w:tc>
        <w:tc>
          <w:tcPr>
            <w:tcW w:w="412" w:type="pct"/>
          </w:tcPr>
          <w:p w14:paraId="1AA88E57" w14:textId="77777777" w:rsidR="005D6FB8" w:rsidRPr="0082747D" w:rsidRDefault="005D6FB8" w:rsidP="00DF5111">
            <w:pPr>
              <w:jc w:val="center"/>
              <w:rPr>
                <w:rFonts w:cs="Arial"/>
                <w:sz w:val="8"/>
                <w:szCs w:val="8"/>
              </w:rPr>
            </w:pPr>
          </w:p>
          <w:p w14:paraId="2084B51F" w14:textId="66C3E96D" w:rsidR="0082747D" w:rsidRDefault="0082747D" w:rsidP="00DF5111">
            <w:pPr>
              <w:jc w:val="center"/>
              <w:rPr>
                <w:rFonts w:cs="Arial"/>
                <w:sz w:val="19"/>
                <w:szCs w:val="19"/>
              </w:rPr>
            </w:pPr>
            <w:r>
              <w:rPr>
                <w:rFonts w:cs="Arial"/>
                <w:sz w:val="19"/>
                <w:szCs w:val="19"/>
              </w:rPr>
              <w:t>Négatif</w:t>
            </w:r>
          </w:p>
        </w:tc>
        <w:tc>
          <w:tcPr>
            <w:tcW w:w="1055" w:type="pct"/>
            <w:vAlign w:val="center"/>
          </w:tcPr>
          <w:p w14:paraId="5207D03B" w14:textId="5A2D8CF0" w:rsidR="005D6FB8" w:rsidRPr="00E8385D" w:rsidRDefault="005D6FB8" w:rsidP="00DF5111">
            <w:pPr>
              <w:jc w:val="center"/>
              <w:rPr>
                <w:rFonts w:cs="Arial"/>
                <w:sz w:val="19"/>
                <w:szCs w:val="19"/>
              </w:rPr>
            </w:pPr>
            <w:r>
              <w:rPr>
                <w:rFonts w:cs="Arial"/>
                <w:sz w:val="19"/>
                <w:szCs w:val="19"/>
              </w:rPr>
              <w:t>(Faible</w:t>
            </w:r>
            <w:r w:rsidRPr="00E8385D">
              <w:rPr>
                <w:rFonts w:cs="Arial"/>
                <w:sz w:val="19"/>
                <w:szCs w:val="19"/>
              </w:rPr>
              <w:t>, locale, ponctuelle)</w:t>
            </w:r>
          </w:p>
          <w:p w14:paraId="58502832" w14:textId="10CC43F9" w:rsidR="005D6FB8" w:rsidRPr="00E8385D" w:rsidRDefault="005D6FB8" w:rsidP="00DF5111">
            <w:pPr>
              <w:jc w:val="center"/>
              <w:rPr>
                <w:rFonts w:cs="Arial"/>
                <w:sz w:val="19"/>
                <w:szCs w:val="19"/>
              </w:rPr>
            </w:pPr>
            <w:r w:rsidRPr="00E8385D">
              <w:rPr>
                <w:rFonts w:cs="Arial"/>
                <w:sz w:val="19"/>
                <w:szCs w:val="19"/>
              </w:rPr>
              <w:t>Mineure</w:t>
            </w:r>
          </w:p>
        </w:tc>
      </w:tr>
      <w:tr w:rsidR="0082747D" w:rsidRPr="00E8385D" w14:paraId="2371B37D" w14:textId="77777777" w:rsidTr="000F4AC5">
        <w:tc>
          <w:tcPr>
            <w:tcW w:w="930" w:type="pct"/>
            <w:vAlign w:val="center"/>
          </w:tcPr>
          <w:p w14:paraId="6ECAF7B1" w14:textId="77777777" w:rsidR="005D6FB8" w:rsidRPr="00BE4167" w:rsidRDefault="005D6FB8" w:rsidP="00B34CB1">
            <w:pPr>
              <w:rPr>
                <w:rFonts w:cs="Arial"/>
                <w:color w:val="000000"/>
                <w:sz w:val="19"/>
                <w:szCs w:val="19"/>
              </w:rPr>
            </w:pPr>
            <w:r>
              <w:rPr>
                <w:rFonts w:cs="Arial"/>
                <w:color w:val="000000"/>
                <w:sz w:val="19"/>
                <w:szCs w:val="19"/>
              </w:rPr>
              <w:t>Pose</w:t>
            </w:r>
            <w:r w:rsidRPr="00BE4167">
              <w:rPr>
                <w:rFonts w:cs="Arial"/>
                <w:color w:val="000000"/>
                <w:sz w:val="19"/>
                <w:szCs w:val="19"/>
              </w:rPr>
              <w:t xml:space="preserve"> des </w:t>
            </w:r>
            <w:proofErr w:type="spellStart"/>
            <w:r w:rsidRPr="00BE4167">
              <w:rPr>
                <w:rFonts w:cs="Arial"/>
                <w:color w:val="000000"/>
                <w:sz w:val="19"/>
                <w:szCs w:val="19"/>
              </w:rPr>
              <w:t>échaffaudages</w:t>
            </w:r>
            <w:proofErr w:type="spellEnd"/>
            <w:r w:rsidRPr="00BE4167">
              <w:rPr>
                <w:rFonts w:cs="Arial"/>
                <w:color w:val="000000"/>
                <w:sz w:val="19"/>
                <w:szCs w:val="19"/>
              </w:rPr>
              <w:t xml:space="preserve"> pour la construction des murs</w:t>
            </w:r>
          </w:p>
          <w:p w14:paraId="48C4D477" w14:textId="77777777" w:rsidR="005D6FB8" w:rsidRPr="00E8385D" w:rsidRDefault="005D6FB8" w:rsidP="007C06A4">
            <w:pPr>
              <w:autoSpaceDE w:val="0"/>
              <w:autoSpaceDN w:val="0"/>
              <w:adjustRightInd w:val="0"/>
              <w:jc w:val="left"/>
              <w:rPr>
                <w:rFonts w:cs="Arial"/>
                <w:color w:val="000000"/>
                <w:sz w:val="19"/>
                <w:szCs w:val="19"/>
              </w:rPr>
            </w:pPr>
          </w:p>
        </w:tc>
        <w:tc>
          <w:tcPr>
            <w:tcW w:w="654" w:type="pct"/>
            <w:vAlign w:val="center"/>
          </w:tcPr>
          <w:p w14:paraId="4217BC23" w14:textId="7B8D27B9" w:rsidR="005D6FB8" w:rsidRDefault="005D6FB8" w:rsidP="007C06A4">
            <w:pPr>
              <w:autoSpaceDE w:val="0"/>
              <w:autoSpaceDN w:val="0"/>
              <w:adjustRightInd w:val="0"/>
              <w:jc w:val="left"/>
              <w:rPr>
                <w:rFonts w:cs="Arial"/>
                <w:sz w:val="19"/>
                <w:szCs w:val="19"/>
              </w:rPr>
            </w:pPr>
            <w:r>
              <w:rPr>
                <w:rFonts w:cs="Arial"/>
                <w:sz w:val="19"/>
                <w:szCs w:val="19"/>
              </w:rPr>
              <w:t>Humaine</w:t>
            </w:r>
          </w:p>
        </w:tc>
        <w:tc>
          <w:tcPr>
            <w:tcW w:w="1948" w:type="pct"/>
            <w:vAlign w:val="center"/>
          </w:tcPr>
          <w:p w14:paraId="23995B91" w14:textId="3FB43FB6" w:rsidR="005D6FB8" w:rsidRDefault="005D6FB8" w:rsidP="00A031F5">
            <w:pPr>
              <w:jc w:val="left"/>
              <w:rPr>
                <w:rFonts w:cs="Arial"/>
                <w:sz w:val="19"/>
                <w:szCs w:val="19"/>
              </w:rPr>
            </w:pPr>
            <w:r>
              <w:rPr>
                <w:rFonts w:cs="Arial"/>
                <w:sz w:val="19"/>
                <w:szCs w:val="19"/>
              </w:rPr>
              <w:t xml:space="preserve">Les travaux à hauteur nécessitent la pose des </w:t>
            </w:r>
            <w:proofErr w:type="spellStart"/>
            <w:r>
              <w:rPr>
                <w:rFonts w:cs="Arial"/>
                <w:sz w:val="19"/>
                <w:szCs w:val="19"/>
              </w:rPr>
              <w:t>échaffaudages</w:t>
            </w:r>
            <w:proofErr w:type="spellEnd"/>
            <w:r>
              <w:rPr>
                <w:rFonts w:cs="Arial"/>
                <w:sz w:val="19"/>
                <w:szCs w:val="19"/>
              </w:rPr>
              <w:t xml:space="preserve"> pour construire les murs et réaliser les travaux de super structure (charpente et </w:t>
            </w:r>
            <w:proofErr w:type="spellStart"/>
            <w:r>
              <w:rPr>
                <w:rFonts w:cs="Arial"/>
                <w:sz w:val="19"/>
                <w:szCs w:val="19"/>
              </w:rPr>
              <w:t>tolage</w:t>
            </w:r>
            <w:proofErr w:type="spellEnd"/>
            <w:r>
              <w:rPr>
                <w:rFonts w:cs="Arial"/>
                <w:sz w:val="19"/>
                <w:szCs w:val="19"/>
              </w:rPr>
              <w:t>). Ces travaux peuvent occasionner les blessures corporelles et de chutes libres des travailleurs</w:t>
            </w:r>
          </w:p>
        </w:tc>
        <w:tc>
          <w:tcPr>
            <w:tcW w:w="412" w:type="pct"/>
          </w:tcPr>
          <w:p w14:paraId="2219D7C7" w14:textId="77777777" w:rsidR="005D6FB8" w:rsidRDefault="005D6FB8" w:rsidP="00B34CB1">
            <w:pPr>
              <w:jc w:val="center"/>
              <w:rPr>
                <w:rFonts w:cs="Arial"/>
                <w:sz w:val="19"/>
                <w:szCs w:val="19"/>
              </w:rPr>
            </w:pPr>
          </w:p>
          <w:p w14:paraId="0582CEB1" w14:textId="77777777" w:rsidR="0082747D" w:rsidRDefault="0082747D" w:rsidP="00B34CB1">
            <w:pPr>
              <w:jc w:val="center"/>
              <w:rPr>
                <w:rFonts w:cs="Arial"/>
                <w:sz w:val="19"/>
                <w:szCs w:val="19"/>
              </w:rPr>
            </w:pPr>
          </w:p>
          <w:p w14:paraId="12AC3E91" w14:textId="7E385124" w:rsidR="0082747D" w:rsidRDefault="0082747D" w:rsidP="00B34CB1">
            <w:pPr>
              <w:jc w:val="center"/>
              <w:rPr>
                <w:rFonts w:cs="Arial"/>
                <w:sz w:val="19"/>
                <w:szCs w:val="19"/>
              </w:rPr>
            </w:pPr>
            <w:r>
              <w:rPr>
                <w:rFonts w:cs="Arial"/>
                <w:sz w:val="19"/>
                <w:szCs w:val="19"/>
              </w:rPr>
              <w:t>Négatif</w:t>
            </w:r>
          </w:p>
        </w:tc>
        <w:tc>
          <w:tcPr>
            <w:tcW w:w="1055" w:type="pct"/>
            <w:vAlign w:val="center"/>
          </w:tcPr>
          <w:p w14:paraId="139BC481" w14:textId="1E252940" w:rsidR="005D6FB8" w:rsidRPr="00E8385D" w:rsidRDefault="005D6FB8" w:rsidP="00B34CB1">
            <w:pPr>
              <w:jc w:val="center"/>
              <w:rPr>
                <w:rFonts w:cs="Arial"/>
                <w:sz w:val="19"/>
                <w:szCs w:val="19"/>
              </w:rPr>
            </w:pPr>
            <w:r>
              <w:rPr>
                <w:rFonts w:cs="Arial"/>
                <w:sz w:val="19"/>
                <w:szCs w:val="19"/>
              </w:rPr>
              <w:t>(M</w:t>
            </w:r>
            <w:r w:rsidRPr="00E8385D">
              <w:rPr>
                <w:rFonts w:cs="Arial"/>
                <w:sz w:val="19"/>
                <w:szCs w:val="19"/>
              </w:rPr>
              <w:t>oyenne, locale, ponctuelle)</w:t>
            </w:r>
          </w:p>
          <w:p w14:paraId="4D5A7CC7" w14:textId="4AE0E949" w:rsidR="005D6FB8" w:rsidRDefault="005D6FB8" w:rsidP="00B34CB1">
            <w:pPr>
              <w:jc w:val="center"/>
              <w:rPr>
                <w:rFonts w:cs="Arial"/>
                <w:sz w:val="19"/>
                <w:szCs w:val="19"/>
              </w:rPr>
            </w:pPr>
            <w:r>
              <w:rPr>
                <w:rFonts w:cs="Arial"/>
                <w:sz w:val="19"/>
                <w:szCs w:val="19"/>
              </w:rPr>
              <w:t>Moyenne</w:t>
            </w:r>
          </w:p>
        </w:tc>
      </w:tr>
      <w:tr w:rsidR="0082747D" w:rsidRPr="00E8385D" w14:paraId="609CAC2B" w14:textId="77777777" w:rsidTr="000F4AC5">
        <w:tc>
          <w:tcPr>
            <w:tcW w:w="930" w:type="pct"/>
            <w:vAlign w:val="center"/>
          </w:tcPr>
          <w:p w14:paraId="290FBFFC" w14:textId="41C6628E" w:rsidR="005D6FB8" w:rsidRDefault="005D6FB8" w:rsidP="00B34CB1">
            <w:pPr>
              <w:rPr>
                <w:rFonts w:cs="Arial"/>
                <w:color w:val="000000"/>
                <w:sz w:val="19"/>
                <w:szCs w:val="19"/>
              </w:rPr>
            </w:pPr>
            <w:r w:rsidRPr="00BE4167">
              <w:rPr>
                <w:rFonts w:cs="Arial"/>
                <w:color w:val="000000"/>
                <w:sz w:val="19"/>
                <w:szCs w:val="19"/>
              </w:rPr>
              <w:t>Fabrication et fourniture des bancs, chaises, tables, armoires et étagères des bureaux </w:t>
            </w:r>
          </w:p>
        </w:tc>
        <w:tc>
          <w:tcPr>
            <w:tcW w:w="654" w:type="pct"/>
            <w:vAlign w:val="center"/>
          </w:tcPr>
          <w:p w14:paraId="5C44F119" w14:textId="72BFB5F4" w:rsidR="005D6FB8" w:rsidRDefault="005D6FB8" w:rsidP="007C06A4">
            <w:pPr>
              <w:autoSpaceDE w:val="0"/>
              <w:autoSpaceDN w:val="0"/>
              <w:adjustRightInd w:val="0"/>
              <w:jc w:val="left"/>
              <w:rPr>
                <w:rFonts w:cs="Arial"/>
                <w:sz w:val="19"/>
                <w:szCs w:val="19"/>
              </w:rPr>
            </w:pPr>
            <w:r>
              <w:rPr>
                <w:rFonts w:cs="Arial"/>
                <w:sz w:val="19"/>
                <w:szCs w:val="19"/>
              </w:rPr>
              <w:t>Socio-économique</w:t>
            </w:r>
          </w:p>
        </w:tc>
        <w:tc>
          <w:tcPr>
            <w:tcW w:w="1948" w:type="pct"/>
            <w:vAlign w:val="center"/>
          </w:tcPr>
          <w:p w14:paraId="5BE24205" w14:textId="38BF46F4" w:rsidR="005D6FB8" w:rsidRDefault="005D6FB8" w:rsidP="00A031F5">
            <w:pPr>
              <w:jc w:val="left"/>
              <w:rPr>
                <w:rFonts w:cs="Arial"/>
                <w:sz w:val="19"/>
                <w:szCs w:val="19"/>
              </w:rPr>
            </w:pPr>
            <w:r>
              <w:rPr>
                <w:rFonts w:cs="Arial"/>
                <w:sz w:val="19"/>
                <w:szCs w:val="19"/>
              </w:rPr>
              <w:t xml:space="preserve">La construction et/ou réhabilitation des bâtiments scolaires va occasionner l’acquisition des bancs, chaises, tables, armoires, étagères des bureaux. Cette activité permettra aux PME de </w:t>
            </w:r>
            <w:proofErr w:type="spellStart"/>
            <w:r>
              <w:rPr>
                <w:rFonts w:cs="Arial"/>
                <w:sz w:val="19"/>
                <w:szCs w:val="19"/>
              </w:rPr>
              <w:lastRenderedPageBreak/>
              <w:t>soumissioner</w:t>
            </w:r>
            <w:proofErr w:type="spellEnd"/>
            <w:r>
              <w:rPr>
                <w:rFonts w:cs="Arial"/>
                <w:sz w:val="19"/>
                <w:szCs w:val="19"/>
              </w:rPr>
              <w:t xml:space="preserve"> et se procurer un peu des bénéfices par rapport au projet</w:t>
            </w:r>
          </w:p>
        </w:tc>
        <w:tc>
          <w:tcPr>
            <w:tcW w:w="412" w:type="pct"/>
          </w:tcPr>
          <w:p w14:paraId="7C70AC86" w14:textId="77777777" w:rsidR="005D6FB8" w:rsidRDefault="005D6FB8" w:rsidP="0098628C">
            <w:pPr>
              <w:jc w:val="center"/>
              <w:rPr>
                <w:rFonts w:cs="Arial"/>
                <w:sz w:val="19"/>
                <w:szCs w:val="19"/>
              </w:rPr>
            </w:pPr>
          </w:p>
          <w:p w14:paraId="3441D0BD" w14:textId="77777777" w:rsidR="0082747D" w:rsidRDefault="0082747D" w:rsidP="0098628C">
            <w:pPr>
              <w:jc w:val="center"/>
              <w:rPr>
                <w:rFonts w:cs="Arial"/>
                <w:sz w:val="19"/>
                <w:szCs w:val="19"/>
              </w:rPr>
            </w:pPr>
          </w:p>
          <w:p w14:paraId="267E3E44" w14:textId="1D868B81" w:rsidR="0082747D" w:rsidRDefault="0082747D" w:rsidP="0098628C">
            <w:pPr>
              <w:jc w:val="center"/>
              <w:rPr>
                <w:rFonts w:cs="Arial"/>
                <w:sz w:val="19"/>
                <w:szCs w:val="19"/>
              </w:rPr>
            </w:pPr>
            <w:r>
              <w:rPr>
                <w:rFonts w:cs="Arial"/>
                <w:sz w:val="19"/>
                <w:szCs w:val="19"/>
              </w:rPr>
              <w:t>Positif</w:t>
            </w:r>
          </w:p>
        </w:tc>
        <w:tc>
          <w:tcPr>
            <w:tcW w:w="1055" w:type="pct"/>
            <w:vAlign w:val="center"/>
          </w:tcPr>
          <w:p w14:paraId="170CE286" w14:textId="74E8EAA2" w:rsidR="005D6FB8" w:rsidRPr="00E8385D" w:rsidRDefault="005D6FB8" w:rsidP="0098628C">
            <w:pPr>
              <w:jc w:val="center"/>
              <w:rPr>
                <w:rFonts w:cs="Arial"/>
                <w:sz w:val="19"/>
                <w:szCs w:val="19"/>
              </w:rPr>
            </w:pPr>
            <w:r>
              <w:rPr>
                <w:rFonts w:cs="Arial"/>
                <w:sz w:val="19"/>
                <w:szCs w:val="19"/>
              </w:rPr>
              <w:t>(Forte</w:t>
            </w:r>
            <w:r w:rsidRPr="00E8385D">
              <w:rPr>
                <w:rFonts w:cs="Arial"/>
                <w:sz w:val="19"/>
                <w:szCs w:val="19"/>
              </w:rPr>
              <w:t>, locale, ponctuelle)</w:t>
            </w:r>
          </w:p>
          <w:p w14:paraId="120B8FEA" w14:textId="1976309B" w:rsidR="005D6FB8" w:rsidRDefault="005D6FB8" w:rsidP="0098628C">
            <w:pPr>
              <w:jc w:val="center"/>
              <w:rPr>
                <w:rFonts w:cs="Arial"/>
                <w:sz w:val="19"/>
                <w:szCs w:val="19"/>
              </w:rPr>
            </w:pPr>
            <w:r>
              <w:rPr>
                <w:rFonts w:cs="Arial"/>
                <w:sz w:val="19"/>
                <w:szCs w:val="19"/>
              </w:rPr>
              <w:t>Majeure</w:t>
            </w:r>
          </w:p>
        </w:tc>
      </w:tr>
      <w:tr w:rsidR="0082747D" w:rsidRPr="00E8385D" w14:paraId="0DDAEB74" w14:textId="77777777" w:rsidTr="000F4AC5">
        <w:tc>
          <w:tcPr>
            <w:tcW w:w="930" w:type="pct"/>
            <w:vMerge w:val="restart"/>
            <w:tcBorders>
              <w:top w:val="single" w:sz="4" w:space="0" w:color="auto"/>
            </w:tcBorders>
            <w:vAlign w:val="center"/>
          </w:tcPr>
          <w:p w14:paraId="699C83CE"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 xml:space="preserve">Stockage d’hydrocarbures </w:t>
            </w:r>
          </w:p>
        </w:tc>
        <w:tc>
          <w:tcPr>
            <w:tcW w:w="654" w:type="pct"/>
            <w:vAlign w:val="center"/>
          </w:tcPr>
          <w:p w14:paraId="34797045"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Sol</w:t>
            </w:r>
          </w:p>
        </w:tc>
        <w:tc>
          <w:tcPr>
            <w:tcW w:w="1948" w:type="pct"/>
            <w:vAlign w:val="center"/>
          </w:tcPr>
          <w:p w14:paraId="31D4D944" w14:textId="77777777" w:rsidR="005D6FB8" w:rsidRPr="00E8385D" w:rsidRDefault="005D6FB8" w:rsidP="007C06A4">
            <w:pPr>
              <w:jc w:val="left"/>
              <w:rPr>
                <w:rFonts w:cs="Arial"/>
                <w:sz w:val="19"/>
                <w:szCs w:val="19"/>
              </w:rPr>
            </w:pPr>
            <w:r w:rsidRPr="00E8385D">
              <w:rPr>
                <w:rFonts w:cs="Arial"/>
                <w:sz w:val="19"/>
                <w:szCs w:val="19"/>
              </w:rPr>
              <w:t>Déversement accidentel des hydrocarbures</w:t>
            </w:r>
          </w:p>
        </w:tc>
        <w:tc>
          <w:tcPr>
            <w:tcW w:w="412" w:type="pct"/>
          </w:tcPr>
          <w:p w14:paraId="36C7181E" w14:textId="77777777" w:rsidR="005D6FB8" w:rsidRPr="0082747D" w:rsidRDefault="005D6FB8" w:rsidP="007C06A4">
            <w:pPr>
              <w:jc w:val="center"/>
              <w:rPr>
                <w:rFonts w:cs="Arial"/>
                <w:sz w:val="8"/>
                <w:szCs w:val="8"/>
              </w:rPr>
            </w:pPr>
          </w:p>
          <w:p w14:paraId="0AC48E7C" w14:textId="77295F70"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4D9FC325" w14:textId="54278274" w:rsidR="005D6FB8" w:rsidRPr="00E8385D" w:rsidRDefault="005D6FB8" w:rsidP="007C06A4">
            <w:pPr>
              <w:jc w:val="center"/>
              <w:rPr>
                <w:rFonts w:cs="Arial"/>
                <w:sz w:val="19"/>
                <w:szCs w:val="19"/>
              </w:rPr>
            </w:pPr>
            <w:r w:rsidRPr="00E8385D">
              <w:rPr>
                <w:rFonts w:cs="Arial"/>
                <w:sz w:val="19"/>
                <w:szCs w:val="19"/>
              </w:rPr>
              <w:t>(</w:t>
            </w:r>
            <w:proofErr w:type="gramStart"/>
            <w:r>
              <w:rPr>
                <w:rFonts w:cs="Arial"/>
                <w:sz w:val="19"/>
                <w:szCs w:val="19"/>
              </w:rPr>
              <w:t>faible</w:t>
            </w:r>
            <w:proofErr w:type="gramEnd"/>
            <w:r w:rsidRPr="00E8385D">
              <w:rPr>
                <w:rFonts w:cs="Arial"/>
                <w:sz w:val="19"/>
                <w:szCs w:val="19"/>
              </w:rPr>
              <w:t xml:space="preserve">, locale, </w:t>
            </w:r>
            <w:r>
              <w:rPr>
                <w:rFonts w:cs="Arial"/>
                <w:sz w:val="19"/>
                <w:szCs w:val="19"/>
              </w:rPr>
              <w:t>ponctuelle</w:t>
            </w:r>
            <w:r w:rsidRPr="00E8385D">
              <w:rPr>
                <w:rFonts w:cs="Arial"/>
                <w:sz w:val="19"/>
                <w:szCs w:val="19"/>
              </w:rPr>
              <w:t>)</w:t>
            </w:r>
          </w:p>
          <w:p w14:paraId="050E3A30" w14:textId="77777777" w:rsidR="005D6FB8" w:rsidRPr="00E8385D" w:rsidRDefault="005D6FB8" w:rsidP="005D7FCD">
            <w:pPr>
              <w:jc w:val="center"/>
              <w:rPr>
                <w:rFonts w:cs="Arial"/>
                <w:color w:val="FF0000"/>
                <w:sz w:val="19"/>
                <w:szCs w:val="19"/>
                <w:highlight w:val="yellow"/>
              </w:rPr>
            </w:pPr>
            <w:r w:rsidRPr="00E8385D">
              <w:rPr>
                <w:rFonts w:cs="Arial"/>
                <w:sz w:val="19"/>
                <w:szCs w:val="19"/>
              </w:rPr>
              <w:t>M</w:t>
            </w:r>
            <w:r>
              <w:rPr>
                <w:rFonts w:cs="Arial"/>
                <w:sz w:val="19"/>
                <w:szCs w:val="19"/>
              </w:rPr>
              <w:t>ineure</w:t>
            </w:r>
          </w:p>
        </w:tc>
      </w:tr>
      <w:tr w:rsidR="0082747D" w:rsidRPr="00E8385D" w14:paraId="1EFE6D78" w14:textId="77777777" w:rsidTr="000F4AC5">
        <w:tc>
          <w:tcPr>
            <w:tcW w:w="930" w:type="pct"/>
            <w:vMerge/>
            <w:vAlign w:val="center"/>
          </w:tcPr>
          <w:p w14:paraId="22877478" w14:textId="77777777" w:rsidR="005D6FB8" w:rsidRPr="00E8385D" w:rsidRDefault="005D6FB8" w:rsidP="007C06A4">
            <w:pPr>
              <w:autoSpaceDE w:val="0"/>
              <w:autoSpaceDN w:val="0"/>
              <w:adjustRightInd w:val="0"/>
              <w:jc w:val="left"/>
              <w:rPr>
                <w:rFonts w:cs="Arial"/>
                <w:sz w:val="19"/>
                <w:szCs w:val="19"/>
              </w:rPr>
            </w:pPr>
          </w:p>
        </w:tc>
        <w:tc>
          <w:tcPr>
            <w:tcW w:w="654" w:type="pct"/>
            <w:vAlign w:val="center"/>
          </w:tcPr>
          <w:p w14:paraId="418BE354"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Qualité et utilisation des eaux souterraines</w:t>
            </w:r>
          </w:p>
        </w:tc>
        <w:tc>
          <w:tcPr>
            <w:tcW w:w="1948" w:type="pct"/>
            <w:vAlign w:val="center"/>
          </w:tcPr>
          <w:p w14:paraId="2E9CEF26" w14:textId="77777777" w:rsidR="005D6FB8" w:rsidRPr="00E8385D" w:rsidRDefault="005D6FB8" w:rsidP="007C06A4">
            <w:pPr>
              <w:jc w:val="left"/>
              <w:rPr>
                <w:rFonts w:cs="Arial"/>
                <w:sz w:val="19"/>
                <w:szCs w:val="19"/>
              </w:rPr>
            </w:pPr>
            <w:r w:rsidRPr="00E8385D">
              <w:rPr>
                <w:rFonts w:cs="Arial"/>
                <w:sz w:val="19"/>
                <w:szCs w:val="19"/>
              </w:rPr>
              <w:t xml:space="preserve">Contamination de l’eau souterraine </w:t>
            </w:r>
            <w:proofErr w:type="gramStart"/>
            <w:r w:rsidRPr="00E8385D">
              <w:rPr>
                <w:rFonts w:cs="Arial"/>
                <w:sz w:val="19"/>
                <w:szCs w:val="19"/>
              </w:rPr>
              <w:t>suite au</w:t>
            </w:r>
            <w:proofErr w:type="gramEnd"/>
            <w:r w:rsidRPr="00E8385D">
              <w:rPr>
                <w:rFonts w:cs="Arial"/>
                <w:sz w:val="19"/>
                <w:szCs w:val="19"/>
              </w:rPr>
              <w:t xml:space="preserve"> déversement accidentel des hydrocarbures</w:t>
            </w:r>
          </w:p>
        </w:tc>
        <w:tc>
          <w:tcPr>
            <w:tcW w:w="412" w:type="pct"/>
          </w:tcPr>
          <w:p w14:paraId="65ABD30B" w14:textId="77777777" w:rsidR="005D6FB8" w:rsidRDefault="005D6FB8" w:rsidP="007C06A4">
            <w:pPr>
              <w:jc w:val="center"/>
              <w:rPr>
                <w:rFonts w:cs="Arial"/>
                <w:sz w:val="19"/>
                <w:szCs w:val="19"/>
              </w:rPr>
            </w:pPr>
          </w:p>
          <w:p w14:paraId="1E65C033" w14:textId="55E549BD"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558F5248" w14:textId="319AE591" w:rsidR="005D6FB8" w:rsidRPr="00E8385D" w:rsidRDefault="005D6FB8" w:rsidP="007C06A4">
            <w:pPr>
              <w:jc w:val="center"/>
              <w:rPr>
                <w:rFonts w:cs="Arial"/>
                <w:sz w:val="19"/>
                <w:szCs w:val="19"/>
              </w:rPr>
            </w:pPr>
            <w:r w:rsidRPr="00E8385D">
              <w:rPr>
                <w:rFonts w:cs="Arial"/>
                <w:sz w:val="19"/>
                <w:szCs w:val="19"/>
              </w:rPr>
              <w:t>(</w:t>
            </w:r>
            <w:proofErr w:type="gramStart"/>
            <w:r>
              <w:rPr>
                <w:rFonts w:cs="Arial"/>
                <w:sz w:val="19"/>
                <w:szCs w:val="19"/>
              </w:rPr>
              <w:t>faible</w:t>
            </w:r>
            <w:proofErr w:type="gramEnd"/>
            <w:r w:rsidRPr="00E8385D">
              <w:rPr>
                <w:rFonts w:cs="Arial"/>
                <w:sz w:val="19"/>
                <w:szCs w:val="19"/>
              </w:rPr>
              <w:t xml:space="preserve">, locale, </w:t>
            </w:r>
            <w:r>
              <w:rPr>
                <w:rFonts w:cs="Arial"/>
                <w:sz w:val="19"/>
                <w:szCs w:val="19"/>
              </w:rPr>
              <w:t>ponctuelle</w:t>
            </w:r>
            <w:r w:rsidRPr="00E8385D">
              <w:rPr>
                <w:rFonts w:cs="Arial"/>
                <w:sz w:val="19"/>
                <w:szCs w:val="19"/>
              </w:rPr>
              <w:t>)</w:t>
            </w:r>
          </w:p>
          <w:p w14:paraId="765466F3" w14:textId="77777777" w:rsidR="005D6FB8" w:rsidRPr="00E8385D" w:rsidRDefault="005D6FB8" w:rsidP="005D7FCD">
            <w:pPr>
              <w:jc w:val="center"/>
              <w:rPr>
                <w:rFonts w:cs="Arial"/>
                <w:color w:val="FF0000"/>
                <w:sz w:val="19"/>
                <w:szCs w:val="19"/>
                <w:highlight w:val="yellow"/>
              </w:rPr>
            </w:pPr>
            <w:r w:rsidRPr="00E8385D">
              <w:rPr>
                <w:rFonts w:cs="Arial"/>
                <w:sz w:val="19"/>
                <w:szCs w:val="19"/>
              </w:rPr>
              <w:t>M</w:t>
            </w:r>
            <w:r>
              <w:rPr>
                <w:rFonts w:cs="Arial"/>
                <w:sz w:val="19"/>
                <w:szCs w:val="19"/>
              </w:rPr>
              <w:t>ineure</w:t>
            </w:r>
          </w:p>
        </w:tc>
      </w:tr>
      <w:tr w:rsidR="0082747D" w:rsidRPr="00E8385D" w14:paraId="6702BDB8" w14:textId="77777777" w:rsidTr="000F4AC5">
        <w:trPr>
          <w:trHeight w:val="268"/>
        </w:trPr>
        <w:tc>
          <w:tcPr>
            <w:tcW w:w="930" w:type="pct"/>
            <w:vMerge/>
            <w:vAlign w:val="center"/>
          </w:tcPr>
          <w:p w14:paraId="21BA4B5E" w14:textId="77777777" w:rsidR="005D6FB8" w:rsidRPr="00E8385D" w:rsidRDefault="005D6FB8" w:rsidP="007C06A4">
            <w:pPr>
              <w:autoSpaceDE w:val="0"/>
              <w:autoSpaceDN w:val="0"/>
              <w:adjustRightInd w:val="0"/>
              <w:jc w:val="left"/>
              <w:rPr>
                <w:rFonts w:cs="Arial"/>
                <w:sz w:val="19"/>
                <w:szCs w:val="19"/>
              </w:rPr>
            </w:pPr>
          </w:p>
        </w:tc>
        <w:tc>
          <w:tcPr>
            <w:tcW w:w="654" w:type="pct"/>
            <w:vAlign w:val="center"/>
          </w:tcPr>
          <w:p w14:paraId="02EA2686"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Qualité des eaux de surface</w:t>
            </w:r>
          </w:p>
        </w:tc>
        <w:tc>
          <w:tcPr>
            <w:tcW w:w="1948" w:type="pct"/>
            <w:vAlign w:val="center"/>
          </w:tcPr>
          <w:p w14:paraId="6BD4A032" w14:textId="77777777" w:rsidR="005D6FB8" w:rsidRPr="00E8385D" w:rsidRDefault="005D6FB8" w:rsidP="007C06A4">
            <w:pPr>
              <w:jc w:val="left"/>
              <w:rPr>
                <w:rFonts w:cs="Arial"/>
                <w:sz w:val="19"/>
                <w:szCs w:val="19"/>
              </w:rPr>
            </w:pPr>
            <w:r w:rsidRPr="00E8385D">
              <w:rPr>
                <w:rFonts w:cs="Arial"/>
                <w:sz w:val="19"/>
                <w:szCs w:val="19"/>
              </w:rPr>
              <w:t xml:space="preserve">Contamination de l’eau de surface </w:t>
            </w:r>
            <w:proofErr w:type="gramStart"/>
            <w:r w:rsidRPr="00E8385D">
              <w:rPr>
                <w:rFonts w:cs="Arial"/>
                <w:sz w:val="19"/>
                <w:szCs w:val="19"/>
              </w:rPr>
              <w:t>suite au</w:t>
            </w:r>
            <w:proofErr w:type="gramEnd"/>
            <w:r w:rsidRPr="00E8385D">
              <w:rPr>
                <w:rFonts w:cs="Arial"/>
                <w:sz w:val="19"/>
                <w:szCs w:val="19"/>
              </w:rPr>
              <w:t xml:space="preserve"> drainage des hydrocarbures dus au déversement accidentel </w:t>
            </w:r>
          </w:p>
        </w:tc>
        <w:tc>
          <w:tcPr>
            <w:tcW w:w="412" w:type="pct"/>
          </w:tcPr>
          <w:p w14:paraId="54944830" w14:textId="77777777" w:rsidR="0082747D" w:rsidRPr="0082747D" w:rsidRDefault="0082747D" w:rsidP="007C06A4">
            <w:pPr>
              <w:jc w:val="center"/>
              <w:rPr>
                <w:rFonts w:cs="Arial"/>
                <w:sz w:val="8"/>
                <w:szCs w:val="8"/>
              </w:rPr>
            </w:pPr>
          </w:p>
          <w:p w14:paraId="3283B747" w14:textId="0429D9C7" w:rsidR="005D6FB8" w:rsidRPr="00E8385D" w:rsidRDefault="0082747D" w:rsidP="007C06A4">
            <w:pPr>
              <w:jc w:val="center"/>
              <w:rPr>
                <w:rFonts w:cs="Arial"/>
                <w:sz w:val="19"/>
                <w:szCs w:val="19"/>
              </w:rPr>
            </w:pPr>
            <w:r>
              <w:rPr>
                <w:rFonts w:cs="Arial"/>
                <w:sz w:val="19"/>
                <w:szCs w:val="19"/>
              </w:rPr>
              <w:t>Négatif</w:t>
            </w:r>
          </w:p>
        </w:tc>
        <w:tc>
          <w:tcPr>
            <w:tcW w:w="1055" w:type="pct"/>
            <w:vAlign w:val="center"/>
          </w:tcPr>
          <w:p w14:paraId="57127CE0" w14:textId="408B13CF" w:rsidR="005D6FB8" w:rsidRPr="00E8385D" w:rsidRDefault="005D6FB8" w:rsidP="007C06A4">
            <w:pPr>
              <w:jc w:val="center"/>
              <w:rPr>
                <w:rFonts w:cs="Arial"/>
                <w:sz w:val="19"/>
                <w:szCs w:val="19"/>
              </w:rPr>
            </w:pPr>
            <w:r w:rsidRPr="00E8385D">
              <w:rPr>
                <w:rFonts w:cs="Arial"/>
                <w:sz w:val="19"/>
                <w:szCs w:val="19"/>
              </w:rPr>
              <w:t>(</w:t>
            </w:r>
            <w:proofErr w:type="gramStart"/>
            <w:r w:rsidRPr="00E8385D">
              <w:rPr>
                <w:rFonts w:cs="Arial"/>
                <w:sz w:val="19"/>
                <w:szCs w:val="19"/>
              </w:rPr>
              <w:t>faible</w:t>
            </w:r>
            <w:proofErr w:type="gramEnd"/>
            <w:r w:rsidRPr="00E8385D">
              <w:rPr>
                <w:rFonts w:cs="Arial"/>
                <w:sz w:val="19"/>
                <w:szCs w:val="19"/>
              </w:rPr>
              <w:t xml:space="preserve">, </w:t>
            </w:r>
            <w:r>
              <w:rPr>
                <w:rFonts w:cs="Arial"/>
                <w:sz w:val="19"/>
                <w:szCs w:val="19"/>
              </w:rPr>
              <w:t xml:space="preserve">locale, </w:t>
            </w:r>
            <w:r w:rsidRPr="00E8385D">
              <w:rPr>
                <w:rFonts w:cs="Arial"/>
                <w:sz w:val="19"/>
                <w:szCs w:val="19"/>
              </w:rPr>
              <w:t>ponctuelle)</w:t>
            </w:r>
          </w:p>
          <w:p w14:paraId="7B4D7EB4" w14:textId="77777777" w:rsidR="005D6FB8" w:rsidRPr="00E8385D" w:rsidRDefault="005D6FB8" w:rsidP="007C06A4">
            <w:pPr>
              <w:jc w:val="center"/>
              <w:rPr>
                <w:rFonts w:cs="Arial"/>
                <w:color w:val="FF0000"/>
                <w:sz w:val="19"/>
                <w:szCs w:val="19"/>
                <w:highlight w:val="yellow"/>
              </w:rPr>
            </w:pPr>
            <w:r w:rsidRPr="00E8385D">
              <w:rPr>
                <w:rFonts w:cs="Arial"/>
                <w:sz w:val="19"/>
                <w:szCs w:val="19"/>
              </w:rPr>
              <w:t>Mineure</w:t>
            </w:r>
          </w:p>
        </w:tc>
      </w:tr>
      <w:tr w:rsidR="0082747D" w:rsidRPr="00E8385D" w14:paraId="7DF9626F" w14:textId="77777777" w:rsidTr="000F4AC5">
        <w:tc>
          <w:tcPr>
            <w:tcW w:w="930" w:type="pct"/>
            <w:vMerge w:val="restart"/>
            <w:vAlign w:val="center"/>
          </w:tcPr>
          <w:p w14:paraId="68597954" w14:textId="77777777" w:rsidR="005D6FB8" w:rsidRPr="00E8385D" w:rsidRDefault="005D6FB8" w:rsidP="007C06A4">
            <w:pPr>
              <w:autoSpaceDE w:val="0"/>
              <w:autoSpaceDN w:val="0"/>
              <w:adjustRightInd w:val="0"/>
              <w:jc w:val="left"/>
              <w:rPr>
                <w:rFonts w:cs="Arial"/>
                <w:sz w:val="19"/>
                <w:szCs w:val="19"/>
              </w:rPr>
            </w:pPr>
            <w:r w:rsidRPr="00E8385D">
              <w:rPr>
                <w:rFonts w:cs="Arial"/>
                <w:color w:val="000000"/>
                <w:sz w:val="19"/>
                <w:szCs w:val="19"/>
              </w:rPr>
              <w:t>Production des déchets solides, liquides et domestiques</w:t>
            </w:r>
          </w:p>
        </w:tc>
        <w:tc>
          <w:tcPr>
            <w:tcW w:w="654" w:type="pct"/>
            <w:vAlign w:val="center"/>
          </w:tcPr>
          <w:p w14:paraId="4B907E88"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Sol</w:t>
            </w:r>
          </w:p>
        </w:tc>
        <w:tc>
          <w:tcPr>
            <w:tcW w:w="1948" w:type="pct"/>
            <w:vAlign w:val="center"/>
          </w:tcPr>
          <w:p w14:paraId="0152FA48" w14:textId="77777777" w:rsidR="005D6FB8" w:rsidRPr="00E8385D" w:rsidRDefault="005D6FB8" w:rsidP="007C06A4">
            <w:pPr>
              <w:jc w:val="left"/>
              <w:rPr>
                <w:rFonts w:cs="Arial"/>
                <w:sz w:val="19"/>
                <w:szCs w:val="19"/>
              </w:rPr>
            </w:pPr>
            <w:r w:rsidRPr="00E8385D">
              <w:rPr>
                <w:rFonts w:cs="Arial"/>
                <w:sz w:val="19"/>
                <w:szCs w:val="19"/>
              </w:rPr>
              <w:t xml:space="preserve">Contamination du sol par les </w:t>
            </w:r>
            <w:r>
              <w:rPr>
                <w:rFonts w:cs="Arial"/>
                <w:sz w:val="19"/>
                <w:szCs w:val="19"/>
              </w:rPr>
              <w:t xml:space="preserve">déchets solides souillés par </w:t>
            </w:r>
            <w:r w:rsidRPr="00E8385D">
              <w:rPr>
                <w:rFonts w:cs="Arial"/>
                <w:sz w:val="19"/>
                <w:szCs w:val="19"/>
              </w:rPr>
              <w:t xml:space="preserve">hydrocarbures </w:t>
            </w:r>
            <w:r>
              <w:rPr>
                <w:rFonts w:cs="Arial"/>
                <w:sz w:val="19"/>
                <w:szCs w:val="19"/>
              </w:rPr>
              <w:t>au niveau du garage (filtres à huile usagés)</w:t>
            </w:r>
          </w:p>
        </w:tc>
        <w:tc>
          <w:tcPr>
            <w:tcW w:w="412" w:type="pct"/>
          </w:tcPr>
          <w:p w14:paraId="6B1499CF" w14:textId="77777777" w:rsidR="005D6FB8" w:rsidRDefault="005D6FB8" w:rsidP="007C06A4">
            <w:pPr>
              <w:jc w:val="center"/>
              <w:rPr>
                <w:rFonts w:cs="Arial"/>
                <w:sz w:val="19"/>
                <w:szCs w:val="19"/>
              </w:rPr>
            </w:pPr>
          </w:p>
          <w:p w14:paraId="5FC6F043" w14:textId="17895F0D"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67584B95" w14:textId="021AF8C9" w:rsidR="005D6FB8" w:rsidRPr="00E8385D" w:rsidRDefault="005D6FB8" w:rsidP="007C06A4">
            <w:pPr>
              <w:jc w:val="center"/>
              <w:rPr>
                <w:rFonts w:cs="Arial"/>
                <w:sz w:val="19"/>
                <w:szCs w:val="19"/>
              </w:rPr>
            </w:pPr>
            <w:r w:rsidRPr="00E8385D">
              <w:rPr>
                <w:rFonts w:cs="Arial"/>
                <w:sz w:val="19"/>
                <w:szCs w:val="19"/>
              </w:rPr>
              <w:t>(</w:t>
            </w:r>
            <w:proofErr w:type="gramStart"/>
            <w:r w:rsidRPr="00E8385D">
              <w:rPr>
                <w:rFonts w:cs="Arial"/>
                <w:sz w:val="19"/>
                <w:szCs w:val="19"/>
              </w:rPr>
              <w:t>moyenne</w:t>
            </w:r>
            <w:proofErr w:type="gramEnd"/>
            <w:r w:rsidRPr="00E8385D">
              <w:rPr>
                <w:rFonts w:cs="Arial"/>
                <w:sz w:val="19"/>
                <w:szCs w:val="19"/>
              </w:rPr>
              <w:t>, locale, temporaire)</w:t>
            </w:r>
          </w:p>
          <w:p w14:paraId="41589282" w14:textId="77777777" w:rsidR="005D6FB8" w:rsidRPr="00E8385D" w:rsidRDefault="005D6FB8" w:rsidP="007C06A4">
            <w:pPr>
              <w:jc w:val="center"/>
              <w:rPr>
                <w:rFonts w:cs="Arial"/>
                <w:sz w:val="19"/>
                <w:szCs w:val="19"/>
                <w:highlight w:val="yellow"/>
              </w:rPr>
            </w:pPr>
            <w:r w:rsidRPr="00E8385D">
              <w:rPr>
                <w:rFonts w:cs="Arial"/>
                <w:sz w:val="19"/>
                <w:szCs w:val="19"/>
              </w:rPr>
              <w:t xml:space="preserve">Moyenne </w:t>
            </w:r>
          </w:p>
        </w:tc>
      </w:tr>
      <w:tr w:rsidR="0082747D" w:rsidRPr="00E8385D" w14:paraId="0C139303" w14:textId="77777777" w:rsidTr="000F4AC5">
        <w:tc>
          <w:tcPr>
            <w:tcW w:w="930" w:type="pct"/>
            <w:vMerge/>
            <w:vAlign w:val="center"/>
          </w:tcPr>
          <w:p w14:paraId="63423B07" w14:textId="77777777" w:rsidR="005D6FB8" w:rsidRPr="00E8385D" w:rsidRDefault="005D6FB8" w:rsidP="007C06A4">
            <w:pPr>
              <w:autoSpaceDE w:val="0"/>
              <w:autoSpaceDN w:val="0"/>
              <w:adjustRightInd w:val="0"/>
              <w:jc w:val="left"/>
              <w:rPr>
                <w:rFonts w:cs="Arial"/>
                <w:sz w:val="19"/>
                <w:szCs w:val="19"/>
              </w:rPr>
            </w:pPr>
          </w:p>
        </w:tc>
        <w:tc>
          <w:tcPr>
            <w:tcW w:w="654" w:type="pct"/>
            <w:vAlign w:val="center"/>
          </w:tcPr>
          <w:p w14:paraId="7EDF5B5F"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Qualité et utilisation des eaux souterraines et de surface</w:t>
            </w:r>
          </w:p>
        </w:tc>
        <w:tc>
          <w:tcPr>
            <w:tcW w:w="1948" w:type="pct"/>
            <w:vAlign w:val="center"/>
          </w:tcPr>
          <w:p w14:paraId="59C157ED" w14:textId="77777777" w:rsidR="005D6FB8" w:rsidRPr="00E8385D" w:rsidRDefault="005D6FB8" w:rsidP="00246497">
            <w:pPr>
              <w:jc w:val="left"/>
              <w:rPr>
                <w:rFonts w:cs="Arial"/>
                <w:sz w:val="19"/>
                <w:szCs w:val="19"/>
              </w:rPr>
            </w:pPr>
            <w:r w:rsidRPr="00E8385D">
              <w:rPr>
                <w:rFonts w:cs="Arial"/>
                <w:sz w:val="19"/>
                <w:szCs w:val="19"/>
              </w:rPr>
              <w:t xml:space="preserve">Contamination des eaux souterraines par infiltration des </w:t>
            </w:r>
            <w:r>
              <w:rPr>
                <w:rFonts w:cs="Arial"/>
                <w:sz w:val="19"/>
                <w:szCs w:val="19"/>
              </w:rPr>
              <w:t>huiles usagées</w:t>
            </w:r>
          </w:p>
        </w:tc>
        <w:tc>
          <w:tcPr>
            <w:tcW w:w="412" w:type="pct"/>
          </w:tcPr>
          <w:p w14:paraId="3DF77B7C" w14:textId="77777777" w:rsidR="005D6FB8" w:rsidRDefault="005D6FB8" w:rsidP="007C06A4">
            <w:pPr>
              <w:jc w:val="center"/>
              <w:rPr>
                <w:rFonts w:cs="Arial"/>
                <w:sz w:val="19"/>
                <w:szCs w:val="19"/>
              </w:rPr>
            </w:pPr>
          </w:p>
          <w:p w14:paraId="2301CA78" w14:textId="77777777" w:rsidR="0082747D" w:rsidRPr="0082747D" w:rsidRDefault="0082747D" w:rsidP="007C06A4">
            <w:pPr>
              <w:jc w:val="center"/>
              <w:rPr>
                <w:rFonts w:cs="Arial"/>
                <w:sz w:val="8"/>
                <w:szCs w:val="8"/>
              </w:rPr>
            </w:pPr>
          </w:p>
          <w:p w14:paraId="7F115E2B" w14:textId="71D567F3"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69570838" w14:textId="6DFC31DA" w:rsidR="005D6FB8" w:rsidRPr="00E8385D" w:rsidRDefault="005D6FB8" w:rsidP="007C06A4">
            <w:pPr>
              <w:jc w:val="center"/>
              <w:rPr>
                <w:rFonts w:cs="Arial"/>
                <w:sz w:val="19"/>
                <w:szCs w:val="19"/>
              </w:rPr>
            </w:pPr>
            <w:r w:rsidRPr="00E8385D">
              <w:rPr>
                <w:rFonts w:cs="Arial"/>
                <w:sz w:val="19"/>
                <w:szCs w:val="19"/>
              </w:rPr>
              <w:t>(</w:t>
            </w:r>
            <w:proofErr w:type="gramStart"/>
            <w:r>
              <w:rPr>
                <w:rFonts w:cs="Arial"/>
                <w:sz w:val="19"/>
                <w:szCs w:val="19"/>
              </w:rPr>
              <w:t>moyenne</w:t>
            </w:r>
            <w:proofErr w:type="gramEnd"/>
            <w:r w:rsidRPr="00E8385D">
              <w:rPr>
                <w:rFonts w:cs="Arial"/>
                <w:sz w:val="19"/>
                <w:szCs w:val="19"/>
              </w:rPr>
              <w:t>, locale, temporaire)</w:t>
            </w:r>
          </w:p>
          <w:p w14:paraId="4AE3467A" w14:textId="77777777" w:rsidR="005D6FB8" w:rsidRPr="00E8385D" w:rsidRDefault="005D6FB8" w:rsidP="005D7FCD">
            <w:pPr>
              <w:jc w:val="center"/>
              <w:rPr>
                <w:rFonts w:cs="Arial"/>
                <w:color w:val="FF0000"/>
                <w:sz w:val="19"/>
                <w:szCs w:val="19"/>
                <w:highlight w:val="yellow"/>
              </w:rPr>
            </w:pPr>
            <w:r w:rsidRPr="00E8385D">
              <w:rPr>
                <w:rFonts w:cs="Arial"/>
                <w:sz w:val="19"/>
                <w:szCs w:val="19"/>
              </w:rPr>
              <w:t>M</w:t>
            </w:r>
            <w:r>
              <w:rPr>
                <w:rFonts w:cs="Arial"/>
                <w:sz w:val="19"/>
                <w:szCs w:val="19"/>
              </w:rPr>
              <w:t>oyenne</w:t>
            </w:r>
          </w:p>
        </w:tc>
      </w:tr>
      <w:tr w:rsidR="0082747D" w:rsidRPr="00E8385D" w14:paraId="71CBC5E6" w14:textId="77777777" w:rsidTr="000F4AC5">
        <w:tc>
          <w:tcPr>
            <w:tcW w:w="930" w:type="pct"/>
            <w:vMerge/>
            <w:vAlign w:val="center"/>
          </w:tcPr>
          <w:p w14:paraId="65FB81A6" w14:textId="77777777" w:rsidR="005D6FB8" w:rsidRPr="00E8385D" w:rsidRDefault="005D6FB8" w:rsidP="007C06A4">
            <w:pPr>
              <w:autoSpaceDE w:val="0"/>
              <w:autoSpaceDN w:val="0"/>
              <w:adjustRightInd w:val="0"/>
              <w:jc w:val="left"/>
              <w:rPr>
                <w:rFonts w:cs="Arial"/>
                <w:sz w:val="19"/>
                <w:szCs w:val="19"/>
              </w:rPr>
            </w:pPr>
          </w:p>
        </w:tc>
        <w:tc>
          <w:tcPr>
            <w:tcW w:w="654" w:type="pct"/>
            <w:vAlign w:val="center"/>
          </w:tcPr>
          <w:p w14:paraId="7CA9B9E8"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Paysage</w:t>
            </w:r>
          </w:p>
        </w:tc>
        <w:tc>
          <w:tcPr>
            <w:tcW w:w="1948" w:type="pct"/>
            <w:vAlign w:val="center"/>
          </w:tcPr>
          <w:p w14:paraId="164DFC1C" w14:textId="77777777" w:rsidR="005D6FB8" w:rsidRPr="00E8385D" w:rsidRDefault="005D6FB8" w:rsidP="00D6149E">
            <w:pPr>
              <w:jc w:val="left"/>
              <w:rPr>
                <w:rFonts w:cs="Arial"/>
                <w:sz w:val="19"/>
                <w:szCs w:val="19"/>
              </w:rPr>
            </w:pPr>
            <w:r>
              <w:rPr>
                <w:rFonts w:cs="Arial"/>
                <w:sz w:val="19"/>
                <w:szCs w:val="19"/>
              </w:rPr>
              <w:t>Mauvais entreposage des déchets solides (débris de métaux, pneus usagés, filtres usagés, etc.) au niveau du garage ou atelier mécanique</w:t>
            </w:r>
          </w:p>
        </w:tc>
        <w:tc>
          <w:tcPr>
            <w:tcW w:w="412" w:type="pct"/>
          </w:tcPr>
          <w:p w14:paraId="109DAD5A" w14:textId="77777777" w:rsidR="005D6FB8" w:rsidRDefault="005D6FB8" w:rsidP="007C06A4">
            <w:pPr>
              <w:jc w:val="center"/>
              <w:rPr>
                <w:rFonts w:cs="Arial"/>
                <w:sz w:val="19"/>
                <w:szCs w:val="19"/>
              </w:rPr>
            </w:pPr>
          </w:p>
          <w:p w14:paraId="0E477D2D" w14:textId="3C579F86"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48CD7758" w14:textId="5856A010" w:rsidR="005D6FB8" w:rsidRPr="00E8385D" w:rsidRDefault="005D6FB8" w:rsidP="007C06A4">
            <w:pPr>
              <w:jc w:val="center"/>
              <w:rPr>
                <w:rFonts w:cs="Arial"/>
                <w:sz w:val="19"/>
                <w:szCs w:val="19"/>
              </w:rPr>
            </w:pPr>
            <w:r w:rsidRPr="00E8385D">
              <w:rPr>
                <w:rFonts w:cs="Arial"/>
                <w:sz w:val="19"/>
                <w:szCs w:val="19"/>
              </w:rPr>
              <w:t>(</w:t>
            </w:r>
            <w:proofErr w:type="gramStart"/>
            <w:r w:rsidRPr="00E8385D">
              <w:rPr>
                <w:rFonts w:cs="Arial"/>
                <w:sz w:val="19"/>
                <w:szCs w:val="19"/>
              </w:rPr>
              <w:t>moyenne</w:t>
            </w:r>
            <w:proofErr w:type="gramEnd"/>
            <w:r w:rsidRPr="00E8385D">
              <w:rPr>
                <w:rFonts w:cs="Arial"/>
                <w:sz w:val="19"/>
                <w:szCs w:val="19"/>
              </w:rPr>
              <w:t>, locale, permanente)</w:t>
            </w:r>
          </w:p>
          <w:p w14:paraId="0D683527" w14:textId="77777777" w:rsidR="005D6FB8" w:rsidRPr="00E8385D" w:rsidRDefault="005D6FB8" w:rsidP="007C06A4">
            <w:pPr>
              <w:jc w:val="center"/>
              <w:rPr>
                <w:rFonts w:cs="Arial"/>
                <w:color w:val="FF0000"/>
                <w:sz w:val="19"/>
                <w:szCs w:val="19"/>
                <w:highlight w:val="yellow"/>
              </w:rPr>
            </w:pPr>
            <w:r w:rsidRPr="00E8385D">
              <w:rPr>
                <w:rFonts w:cs="Arial"/>
                <w:sz w:val="19"/>
                <w:szCs w:val="19"/>
              </w:rPr>
              <w:t>Moyenne</w:t>
            </w:r>
          </w:p>
        </w:tc>
      </w:tr>
      <w:tr w:rsidR="0082747D" w:rsidRPr="00E8385D" w14:paraId="676D8675" w14:textId="77777777" w:rsidTr="000F4AC5">
        <w:trPr>
          <w:trHeight w:val="331"/>
        </w:trPr>
        <w:tc>
          <w:tcPr>
            <w:tcW w:w="930" w:type="pct"/>
            <w:vAlign w:val="center"/>
          </w:tcPr>
          <w:p w14:paraId="3173F341" w14:textId="77777777" w:rsidR="005D6FB8" w:rsidRPr="00E8385D" w:rsidRDefault="005D6FB8" w:rsidP="007C06A4">
            <w:pPr>
              <w:jc w:val="left"/>
              <w:rPr>
                <w:rFonts w:cs="Arial"/>
                <w:color w:val="000000"/>
                <w:sz w:val="19"/>
                <w:szCs w:val="19"/>
              </w:rPr>
            </w:pPr>
            <w:r w:rsidRPr="00E8385D">
              <w:rPr>
                <w:rFonts w:cs="Arial"/>
                <w:sz w:val="19"/>
                <w:szCs w:val="19"/>
              </w:rPr>
              <w:t>Fonctionnement du chantier</w:t>
            </w:r>
          </w:p>
        </w:tc>
        <w:tc>
          <w:tcPr>
            <w:tcW w:w="654" w:type="pct"/>
            <w:vAlign w:val="center"/>
          </w:tcPr>
          <w:p w14:paraId="4847D144"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Socio-économique</w:t>
            </w:r>
          </w:p>
        </w:tc>
        <w:tc>
          <w:tcPr>
            <w:tcW w:w="1948" w:type="pct"/>
            <w:vAlign w:val="center"/>
          </w:tcPr>
          <w:p w14:paraId="0633F094" w14:textId="77777777" w:rsidR="005D6FB8" w:rsidRPr="00E8385D" w:rsidRDefault="005D6FB8" w:rsidP="007C06A4">
            <w:pPr>
              <w:jc w:val="left"/>
              <w:rPr>
                <w:rFonts w:cs="Arial"/>
                <w:sz w:val="19"/>
                <w:szCs w:val="19"/>
              </w:rPr>
            </w:pPr>
            <w:r w:rsidRPr="00E8385D">
              <w:rPr>
                <w:rFonts w:cs="Arial"/>
                <w:sz w:val="19"/>
                <w:szCs w:val="19"/>
              </w:rPr>
              <w:t>Développement des petits commerces tout autour des sites avec la présence de restaurants et boutiques</w:t>
            </w:r>
            <w:r>
              <w:rPr>
                <w:rFonts w:cs="Arial"/>
                <w:sz w:val="19"/>
                <w:szCs w:val="19"/>
              </w:rPr>
              <w:t xml:space="preserve"> pour l’alimentation journalière de ±200 travailleurs aux chantiers</w:t>
            </w:r>
          </w:p>
        </w:tc>
        <w:tc>
          <w:tcPr>
            <w:tcW w:w="412" w:type="pct"/>
          </w:tcPr>
          <w:p w14:paraId="19F2FC60" w14:textId="77777777" w:rsidR="005D6FB8" w:rsidRDefault="005D6FB8" w:rsidP="007C06A4">
            <w:pPr>
              <w:jc w:val="center"/>
              <w:rPr>
                <w:rFonts w:cs="Arial"/>
                <w:sz w:val="19"/>
                <w:szCs w:val="19"/>
              </w:rPr>
            </w:pPr>
          </w:p>
          <w:p w14:paraId="39B1BCEB" w14:textId="77777777" w:rsidR="0082747D" w:rsidRPr="0082747D" w:rsidRDefault="0082747D" w:rsidP="007C06A4">
            <w:pPr>
              <w:jc w:val="center"/>
              <w:rPr>
                <w:rFonts w:cs="Arial"/>
                <w:sz w:val="8"/>
                <w:szCs w:val="8"/>
              </w:rPr>
            </w:pPr>
          </w:p>
          <w:p w14:paraId="1674EAEB" w14:textId="0A0A94E1" w:rsidR="0082747D" w:rsidRPr="00E8385D" w:rsidRDefault="0082747D" w:rsidP="007C06A4">
            <w:pPr>
              <w:jc w:val="center"/>
              <w:rPr>
                <w:rFonts w:cs="Arial"/>
                <w:sz w:val="19"/>
                <w:szCs w:val="19"/>
              </w:rPr>
            </w:pPr>
            <w:r>
              <w:rPr>
                <w:rFonts w:cs="Arial"/>
                <w:sz w:val="19"/>
                <w:szCs w:val="19"/>
              </w:rPr>
              <w:t>Positif</w:t>
            </w:r>
          </w:p>
        </w:tc>
        <w:tc>
          <w:tcPr>
            <w:tcW w:w="1055" w:type="pct"/>
            <w:vAlign w:val="center"/>
          </w:tcPr>
          <w:p w14:paraId="11A10D33" w14:textId="6799E862" w:rsidR="005D6FB8" w:rsidRPr="00E8385D" w:rsidRDefault="005D6FB8" w:rsidP="007C06A4">
            <w:pPr>
              <w:jc w:val="center"/>
              <w:rPr>
                <w:rFonts w:cs="Arial"/>
                <w:sz w:val="19"/>
                <w:szCs w:val="19"/>
              </w:rPr>
            </w:pPr>
            <w:r w:rsidRPr="00E8385D">
              <w:rPr>
                <w:rFonts w:cs="Arial"/>
                <w:sz w:val="19"/>
                <w:szCs w:val="19"/>
              </w:rPr>
              <w:t>(</w:t>
            </w:r>
            <w:proofErr w:type="gramStart"/>
            <w:r w:rsidRPr="00E8385D">
              <w:rPr>
                <w:rFonts w:cs="Arial"/>
                <w:sz w:val="19"/>
                <w:szCs w:val="19"/>
              </w:rPr>
              <w:t>moyenne</w:t>
            </w:r>
            <w:proofErr w:type="gramEnd"/>
            <w:r w:rsidRPr="00E8385D">
              <w:rPr>
                <w:rFonts w:cs="Arial"/>
                <w:sz w:val="19"/>
                <w:szCs w:val="19"/>
              </w:rPr>
              <w:t xml:space="preserve">, </w:t>
            </w:r>
            <w:r>
              <w:rPr>
                <w:rFonts w:cs="Arial"/>
                <w:sz w:val="19"/>
                <w:szCs w:val="19"/>
              </w:rPr>
              <w:t>régionale</w:t>
            </w:r>
            <w:r w:rsidRPr="00E8385D">
              <w:rPr>
                <w:rFonts w:cs="Arial"/>
                <w:sz w:val="19"/>
                <w:szCs w:val="19"/>
              </w:rPr>
              <w:t>, temporaire)</w:t>
            </w:r>
          </w:p>
          <w:p w14:paraId="6A84102D" w14:textId="77777777" w:rsidR="005D6FB8" w:rsidRPr="00E8385D" w:rsidRDefault="005D6FB8" w:rsidP="007C06A4">
            <w:pPr>
              <w:jc w:val="center"/>
              <w:rPr>
                <w:rFonts w:cs="Arial"/>
                <w:sz w:val="19"/>
                <w:szCs w:val="19"/>
                <w:highlight w:val="yellow"/>
              </w:rPr>
            </w:pPr>
            <w:r w:rsidRPr="00E8385D">
              <w:rPr>
                <w:rFonts w:cs="Arial"/>
                <w:sz w:val="19"/>
                <w:szCs w:val="19"/>
              </w:rPr>
              <w:t>Majeure</w:t>
            </w:r>
          </w:p>
        </w:tc>
      </w:tr>
      <w:tr w:rsidR="0082747D" w:rsidRPr="00E8385D" w14:paraId="5C6E45A5" w14:textId="77777777" w:rsidTr="000F4AC5">
        <w:tc>
          <w:tcPr>
            <w:tcW w:w="930" w:type="pct"/>
            <w:vMerge w:val="restart"/>
            <w:vAlign w:val="center"/>
          </w:tcPr>
          <w:p w14:paraId="6FCC16DC"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Création d’emplois</w:t>
            </w:r>
          </w:p>
          <w:p w14:paraId="0395E665" w14:textId="77777777" w:rsidR="005D6FB8" w:rsidRPr="00E8385D" w:rsidRDefault="005D6FB8" w:rsidP="007C06A4">
            <w:pPr>
              <w:jc w:val="left"/>
              <w:rPr>
                <w:rFonts w:cs="Arial"/>
                <w:sz w:val="19"/>
                <w:szCs w:val="19"/>
              </w:rPr>
            </w:pPr>
          </w:p>
        </w:tc>
        <w:tc>
          <w:tcPr>
            <w:tcW w:w="654" w:type="pct"/>
            <w:vMerge w:val="restart"/>
            <w:vAlign w:val="center"/>
          </w:tcPr>
          <w:p w14:paraId="28B45688"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Humaine</w:t>
            </w:r>
          </w:p>
        </w:tc>
        <w:tc>
          <w:tcPr>
            <w:tcW w:w="1948" w:type="pct"/>
            <w:vAlign w:val="center"/>
          </w:tcPr>
          <w:p w14:paraId="29686ED5" w14:textId="77777777" w:rsidR="005D6FB8" w:rsidRPr="00E8385D" w:rsidRDefault="005D6FB8" w:rsidP="0007227F">
            <w:pPr>
              <w:autoSpaceDE w:val="0"/>
              <w:autoSpaceDN w:val="0"/>
              <w:adjustRightInd w:val="0"/>
              <w:jc w:val="left"/>
              <w:rPr>
                <w:rFonts w:cs="Arial"/>
                <w:sz w:val="19"/>
                <w:szCs w:val="19"/>
              </w:rPr>
            </w:pPr>
            <w:r w:rsidRPr="00E8385D">
              <w:rPr>
                <w:rFonts w:cs="Arial"/>
                <w:sz w:val="19"/>
                <w:szCs w:val="19"/>
              </w:rPr>
              <w:t xml:space="preserve">Recrutement de la main-d’œuvre locale </w:t>
            </w:r>
            <w:r>
              <w:rPr>
                <w:rFonts w:cs="Arial"/>
                <w:sz w:val="19"/>
                <w:szCs w:val="19"/>
              </w:rPr>
              <w:t xml:space="preserve">± 200 travailleurs </w:t>
            </w:r>
            <w:r w:rsidRPr="00E8385D">
              <w:rPr>
                <w:rFonts w:cs="Arial"/>
                <w:sz w:val="19"/>
                <w:szCs w:val="19"/>
              </w:rPr>
              <w:t>et amélioration du niveau de vie de la population</w:t>
            </w:r>
          </w:p>
        </w:tc>
        <w:tc>
          <w:tcPr>
            <w:tcW w:w="412" w:type="pct"/>
          </w:tcPr>
          <w:p w14:paraId="1F1ABCEA" w14:textId="77777777" w:rsidR="005D6FB8" w:rsidRDefault="005D6FB8" w:rsidP="00E8385D">
            <w:pPr>
              <w:jc w:val="center"/>
              <w:rPr>
                <w:rFonts w:cs="Arial"/>
                <w:sz w:val="19"/>
                <w:szCs w:val="19"/>
              </w:rPr>
            </w:pPr>
          </w:p>
          <w:p w14:paraId="24010E6D" w14:textId="79438D92" w:rsidR="0082747D" w:rsidRPr="00E8385D" w:rsidRDefault="0082747D" w:rsidP="00E8385D">
            <w:pPr>
              <w:jc w:val="center"/>
              <w:rPr>
                <w:rFonts w:cs="Arial"/>
                <w:sz w:val="19"/>
                <w:szCs w:val="19"/>
              </w:rPr>
            </w:pPr>
            <w:r>
              <w:rPr>
                <w:rFonts w:cs="Arial"/>
                <w:sz w:val="19"/>
                <w:szCs w:val="19"/>
              </w:rPr>
              <w:t>Positif</w:t>
            </w:r>
          </w:p>
        </w:tc>
        <w:tc>
          <w:tcPr>
            <w:tcW w:w="1055" w:type="pct"/>
            <w:vAlign w:val="center"/>
          </w:tcPr>
          <w:p w14:paraId="2670A989" w14:textId="1E6501C1" w:rsidR="005D6FB8" w:rsidRPr="00E8385D" w:rsidRDefault="005D6FB8" w:rsidP="00E8385D">
            <w:pPr>
              <w:jc w:val="center"/>
              <w:rPr>
                <w:rFonts w:cs="Arial"/>
                <w:sz w:val="19"/>
                <w:szCs w:val="19"/>
              </w:rPr>
            </w:pPr>
            <w:r w:rsidRPr="00E8385D">
              <w:rPr>
                <w:rFonts w:cs="Arial"/>
                <w:sz w:val="19"/>
                <w:szCs w:val="19"/>
              </w:rPr>
              <w:t>(</w:t>
            </w:r>
            <w:proofErr w:type="gramStart"/>
            <w:r>
              <w:rPr>
                <w:rFonts w:cs="Arial"/>
                <w:sz w:val="19"/>
                <w:szCs w:val="19"/>
              </w:rPr>
              <w:t>moyenne</w:t>
            </w:r>
            <w:proofErr w:type="gramEnd"/>
            <w:r w:rsidRPr="00E8385D">
              <w:rPr>
                <w:rFonts w:cs="Arial"/>
                <w:sz w:val="19"/>
                <w:szCs w:val="19"/>
              </w:rPr>
              <w:t xml:space="preserve">, </w:t>
            </w:r>
            <w:r>
              <w:rPr>
                <w:rFonts w:cs="Arial"/>
                <w:sz w:val="19"/>
                <w:szCs w:val="19"/>
              </w:rPr>
              <w:t>régionale</w:t>
            </w:r>
            <w:r w:rsidRPr="00E8385D">
              <w:rPr>
                <w:rFonts w:cs="Arial"/>
                <w:sz w:val="19"/>
                <w:szCs w:val="19"/>
              </w:rPr>
              <w:t>, temporaire)</w:t>
            </w:r>
          </w:p>
          <w:p w14:paraId="4B24C389" w14:textId="77777777" w:rsidR="005D6FB8" w:rsidRPr="00E8385D" w:rsidRDefault="005D6FB8" w:rsidP="00E8385D">
            <w:pPr>
              <w:jc w:val="center"/>
              <w:rPr>
                <w:rFonts w:cs="Arial"/>
                <w:sz w:val="19"/>
                <w:szCs w:val="19"/>
                <w:highlight w:val="yellow"/>
              </w:rPr>
            </w:pPr>
            <w:r w:rsidRPr="00E8385D">
              <w:rPr>
                <w:rFonts w:cs="Arial"/>
                <w:sz w:val="19"/>
                <w:szCs w:val="19"/>
              </w:rPr>
              <w:t>Majeure</w:t>
            </w:r>
          </w:p>
        </w:tc>
      </w:tr>
      <w:tr w:rsidR="0082747D" w:rsidRPr="00E8385D" w14:paraId="21BECA4E" w14:textId="77777777" w:rsidTr="000F4AC5">
        <w:tc>
          <w:tcPr>
            <w:tcW w:w="930" w:type="pct"/>
            <w:vMerge/>
            <w:vAlign w:val="center"/>
          </w:tcPr>
          <w:p w14:paraId="0D72B3D8" w14:textId="77777777" w:rsidR="005D6FB8" w:rsidRPr="00E8385D" w:rsidRDefault="005D6FB8" w:rsidP="007C06A4">
            <w:pPr>
              <w:autoSpaceDE w:val="0"/>
              <w:autoSpaceDN w:val="0"/>
              <w:adjustRightInd w:val="0"/>
              <w:jc w:val="center"/>
              <w:rPr>
                <w:rFonts w:cs="Arial"/>
                <w:sz w:val="19"/>
                <w:szCs w:val="19"/>
              </w:rPr>
            </w:pPr>
          </w:p>
        </w:tc>
        <w:tc>
          <w:tcPr>
            <w:tcW w:w="654" w:type="pct"/>
            <w:vMerge/>
            <w:vAlign w:val="center"/>
          </w:tcPr>
          <w:p w14:paraId="046A2456" w14:textId="77777777" w:rsidR="005D6FB8" w:rsidRPr="00E8385D" w:rsidRDefault="005D6FB8" w:rsidP="007C06A4">
            <w:pPr>
              <w:autoSpaceDE w:val="0"/>
              <w:autoSpaceDN w:val="0"/>
              <w:adjustRightInd w:val="0"/>
              <w:jc w:val="left"/>
              <w:rPr>
                <w:rFonts w:cs="Arial"/>
                <w:sz w:val="19"/>
                <w:szCs w:val="19"/>
              </w:rPr>
            </w:pPr>
          </w:p>
        </w:tc>
        <w:tc>
          <w:tcPr>
            <w:tcW w:w="1948" w:type="pct"/>
            <w:vAlign w:val="center"/>
          </w:tcPr>
          <w:p w14:paraId="7700B9ED"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 xml:space="preserve">Possible transmission de VIH/SIDA et des IST </w:t>
            </w:r>
            <w:proofErr w:type="gramStart"/>
            <w:r w:rsidRPr="00E8385D">
              <w:rPr>
                <w:rFonts w:cs="Arial"/>
                <w:sz w:val="19"/>
                <w:szCs w:val="19"/>
              </w:rPr>
              <w:t>suite au</w:t>
            </w:r>
            <w:proofErr w:type="gramEnd"/>
            <w:r w:rsidRPr="00E8385D">
              <w:rPr>
                <w:rFonts w:cs="Arial"/>
                <w:sz w:val="19"/>
                <w:szCs w:val="19"/>
              </w:rPr>
              <w:t xml:space="preserve"> contact entre travailleurs et riverains</w:t>
            </w:r>
          </w:p>
        </w:tc>
        <w:tc>
          <w:tcPr>
            <w:tcW w:w="412" w:type="pct"/>
          </w:tcPr>
          <w:p w14:paraId="04E555CD" w14:textId="77777777" w:rsidR="005D6FB8" w:rsidRPr="0082747D" w:rsidRDefault="005D6FB8" w:rsidP="00E8385D">
            <w:pPr>
              <w:jc w:val="center"/>
              <w:rPr>
                <w:rFonts w:cs="Arial"/>
                <w:sz w:val="8"/>
                <w:szCs w:val="8"/>
              </w:rPr>
            </w:pPr>
          </w:p>
          <w:p w14:paraId="4235CC69" w14:textId="56E7769E" w:rsidR="0082747D" w:rsidRPr="00E8385D" w:rsidRDefault="0082747D" w:rsidP="00E8385D">
            <w:pPr>
              <w:jc w:val="center"/>
              <w:rPr>
                <w:rFonts w:cs="Arial"/>
                <w:sz w:val="19"/>
                <w:szCs w:val="19"/>
              </w:rPr>
            </w:pPr>
            <w:r>
              <w:rPr>
                <w:rFonts w:cs="Arial"/>
                <w:sz w:val="19"/>
                <w:szCs w:val="19"/>
              </w:rPr>
              <w:t>Négatif</w:t>
            </w:r>
          </w:p>
        </w:tc>
        <w:tc>
          <w:tcPr>
            <w:tcW w:w="1055" w:type="pct"/>
            <w:vAlign w:val="center"/>
          </w:tcPr>
          <w:p w14:paraId="71E9AC42" w14:textId="57931FBF" w:rsidR="005D6FB8" w:rsidRPr="00E8385D" w:rsidRDefault="005D6FB8" w:rsidP="00E8385D">
            <w:pPr>
              <w:jc w:val="center"/>
              <w:rPr>
                <w:rFonts w:cs="Arial"/>
                <w:sz w:val="19"/>
                <w:szCs w:val="19"/>
              </w:rPr>
            </w:pPr>
            <w:r w:rsidRPr="00E8385D">
              <w:rPr>
                <w:rFonts w:cs="Arial"/>
                <w:sz w:val="19"/>
                <w:szCs w:val="19"/>
              </w:rPr>
              <w:t>(</w:t>
            </w:r>
            <w:proofErr w:type="gramStart"/>
            <w:r w:rsidRPr="00E8385D">
              <w:rPr>
                <w:rFonts w:cs="Arial"/>
                <w:sz w:val="19"/>
                <w:szCs w:val="19"/>
              </w:rPr>
              <w:t>faible</w:t>
            </w:r>
            <w:proofErr w:type="gramEnd"/>
            <w:r w:rsidRPr="00E8385D">
              <w:rPr>
                <w:rFonts w:cs="Arial"/>
                <w:sz w:val="19"/>
                <w:szCs w:val="19"/>
              </w:rPr>
              <w:t xml:space="preserve">, </w:t>
            </w:r>
            <w:r>
              <w:rPr>
                <w:rFonts w:cs="Arial"/>
                <w:sz w:val="19"/>
                <w:szCs w:val="19"/>
              </w:rPr>
              <w:t xml:space="preserve">locale, </w:t>
            </w:r>
            <w:r w:rsidRPr="00E8385D">
              <w:rPr>
                <w:rFonts w:cs="Arial"/>
                <w:sz w:val="19"/>
                <w:szCs w:val="19"/>
              </w:rPr>
              <w:t>ponctuelle)</w:t>
            </w:r>
          </w:p>
          <w:p w14:paraId="2C826739" w14:textId="77777777" w:rsidR="005D6FB8" w:rsidRPr="00E8385D" w:rsidRDefault="005D6FB8" w:rsidP="00E8385D">
            <w:pPr>
              <w:jc w:val="center"/>
              <w:rPr>
                <w:rFonts w:cs="Arial"/>
                <w:sz w:val="19"/>
                <w:szCs w:val="19"/>
                <w:highlight w:val="yellow"/>
              </w:rPr>
            </w:pPr>
            <w:r w:rsidRPr="00E8385D">
              <w:rPr>
                <w:rFonts w:cs="Arial"/>
                <w:sz w:val="19"/>
                <w:szCs w:val="19"/>
              </w:rPr>
              <w:t>Mineure</w:t>
            </w:r>
          </w:p>
        </w:tc>
      </w:tr>
      <w:tr w:rsidR="0082747D" w:rsidRPr="00E8385D" w14:paraId="3C26821B" w14:textId="77777777" w:rsidTr="000F4AC5">
        <w:tc>
          <w:tcPr>
            <w:tcW w:w="930" w:type="pct"/>
            <w:vMerge w:val="restart"/>
            <w:vAlign w:val="center"/>
          </w:tcPr>
          <w:p w14:paraId="2A0A7362" w14:textId="712806EA" w:rsidR="005D6FB8" w:rsidRPr="0096153D" w:rsidRDefault="005D6FB8" w:rsidP="00DF5111">
            <w:pPr>
              <w:rPr>
                <w:rFonts w:cs="Arial"/>
                <w:color w:val="000000"/>
                <w:sz w:val="19"/>
                <w:szCs w:val="19"/>
              </w:rPr>
            </w:pPr>
            <w:r>
              <w:rPr>
                <w:rFonts w:cs="Arial"/>
                <w:color w:val="000000"/>
                <w:sz w:val="19"/>
                <w:szCs w:val="19"/>
              </w:rPr>
              <w:t>T</w:t>
            </w:r>
            <w:r w:rsidRPr="0096153D">
              <w:rPr>
                <w:rFonts w:cs="Arial"/>
                <w:color w:val="000000"/>
                <w:sz w:val="19"/>
                <w:szCs w:val="19"/>
              </w:rPr>
              <w:t>ravaux de décapage, de fouille et de compactage ;</w:t>
            </w:r>
          </w:p>
          <w:p w14:paraId="2F63C896" w14:textId="055CE7DC" w:rsidR="005D6FB8" w:rsidRPr="00E8385D" w:rsidRDefault="005D6FB8" w:rsidP="00DF5111">
            <w:pPr>
              <w:autoSpaceDE w:val="0"/>
              <w:autoSpaceDN w:val="0"/>
              <w:adjustRightInd w:val="0"/>
              <w:jc w:val="left"/>
              <w:rPr>
                <w:rFonts w:cs="Arial"/>
                <w:sz w:val="19"/>
                <w:szCs w:val="19"/>
              </w:rPr>
            </w:pPr>
            <w:r w:rsidRPr="00E8385D">
              <w:rPr>
                <w:rFonts w:cs="Arial"/>
                <w:color w:val="000000"/>
                <w:sz w:val="19"/>
                <w:szCs w:val="19"/>
              </w:rPr>
              <w:t>(</w:t>
            </w:r>
            <w:r>
              <w:rPr>
                <w:rFonts w:cs="Arial"/>
                <w:color w:val="000000"/>
                <w:sz w:val="19"/>
                <w:szCs w:val="19"/>
              </w:rPr>
              <w:t>12 000</w:t>
            </w:r>
            <w:r w:rsidRPr="00E8385D">
              <w:rPr>
                <w:rFonts w:cs="Arial"/>
                <w:color w:val="000000"/>
                <w:sz w:val="19"/>
                <w:szCs w:val="19"/>
              </w:rPr>
              <w:t xml:space="preserve"> m</w:t>
            </w:r>
            <w:r w:rsidRPr="007F4E1D">
              <w:rPr>
                <w:rFonts w:cs="Arial"/>
                <w:color w:val="000000"/>
                <w:sz w:val="19"/>
                <w:szCs w:val="19"/>
                <w:vertAlign w:val="superscript"/>
              </w:rPr>
              <w:t>3</w:t>
            </w:r>
            <w:r w:rsidRPr="0096153D">
              <w:rPr>
                <w:rFonts w:cs="Arial"/>
                <w:color w:val="000000"/>
                <w:sz w:val="19"/>
                <w:szCs w:val="19"/>
              </w:rPr>
              <w:t xml:space="preserve"> </w:t>
            </w:r>
            <w:r w:rsidRPr="00E8385D">
              <w:rPr>
                <w:rFonts w:cs="Arial"/>
                <w:color w:val="000000"/>
                <w:sz w:val="19"/>
                <w:szCs w:val="19"/>
              </w:rPr>
              <w:t>de déblai)</w:t>
            </w:r>
          </w:p>
        </w:tc>
        <w:tc>
          <w:tcPr>
            <w:tcW w:w="654" w:type="pct"/>
            <w:vAlign w:val="center"/>
          </w:tcPr>
          <w:p w14:paraId="2212E974"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Qualité de l’air</w:t>
            </w:r>
          </w:p>
        </w:tc>
        <w:tc>
          <w:tcPr>
            <w:tcW w:w="1948" w:type="pct"/>
            <w:vAlign w:val="center"/>
          </w:tcPr>
          <w:p w14:paraId="4A92BB24" w14:textId="5837975F" w:rsidR="005D6FB8" w:rsidRPr="00E8385D" w:rsidRDefault="005D6FB8" w:rsidP="00DF5111">
            <w:pPr>
              <w:autoSpaceDE w:val="0"/>
              <w:autoSpaceDN w:val="0"/>
              <w:adjustRightInd w:val="0"/>
              <w:jc w:val="left"/>
              <w:rPr>
                <w:rFonts w:cs="Arial"/>
                <w:sz w:val="19"/>
                <w:szCs w:val="19"/>
              </w:rPr>
            </w:pPr>
            <w:r w:rsidRPr="00E8385D">
              <w:rPr>
                <w:rFonts w:cs="Arial"/>
                <w:sz w:val="19"/>
                <w:szCs w:val="19"/>
              </w:rPr>
              <w:t>Pollution de l’air par de particules en suspension</w:t>
            </w:r>
            <w:r>
              <w:rPr>
                <w:rFonts w:cs="Arial"/>
                <w:sz w:val="19"/>
                <w:szCs w:val="19"/>
              </w:rPr>
              <w:t xml:space="preserve"> </w:t>
            </w:r>
            <w:proofErr w:type="gramStart"/>
            <w:r>
              <w:rPr>
                <w:rFonts w:cs="Arial"/>
                <w:sz w:val="19"/>
                <w:szCs w:val="19"/>
              </w:rPr>
              <w:t>suite aux</w:t>
            </w:r>
            <w:proofErr w:type="gramEnd"/>
            <w:r>
              <w:rPr>
                <w:rFonts w:cs="Arial"/>
                <w:sz w:val="19"/>
                <w:szCs w:val="19"/>
              </w:rPr>
              <w:t xml:space="preserve"> travaux décapage et de fouille des bâtiments scolaires à construire </w:t>
            </w:r>
          </w:p>
        </w:tc>
        <w:tc>
          <w:tcPr>
            <w:tcW w:w="412" w:type="pct"/>
          </w:tcPr>
          <w:p w14:paraId="5379DA1E" w14:textId="77777777" w:rsidR="005D6FB8" w:rsidRDefault="005D6FB8" w:rsidP="007C06A4">
            <w:pPr>
              <w:jc w:val="center"/>
              <w:rPr>
                <w:rFonts w:cs="Arial"/>
                <w:sz w:val="19"/>
                <w:szCs w:val="19"/>
              </w:rPr>
            </w:pPr>
          </w:p>
          <w:p w14:paraId="1AAB80CC" w14:textId="59D0700C"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7A223029" w14:textId="24EFB2CF" w:rsidR="005D6FB8" w:rsidRPr="00E8385D" w:rsidRDefault="005D6FB8" w:rsidP="007C06A4">
            <w:pPr>
              <w:jc w:val="center"/>
              <w:rPr>
                <w:rFonts w:cs="Arial"/>
                <w:sz w:val="19"/>
                <w:szCs w:val="19"/>
              </w:rPr>
            </w:pPr>
            <w:r w:rsidRPr="00E8385D">
              <w:rPr>
                <w:rFonts w:cs="Arial"/>
                <w:sz w:val="19"/>
                <w:szCs w:val="19"/>
              </w:rPr>
              <w:t>(</w:t>
            </w:r>
            <w:proofErr w:type="gramStart"/>
            <w:r w:rsidRPr="00E8385D">
              <w:rPr>
                <w:rFonts w:cs="Arial"/>
                <w:sz w:val="19"/>
                <w:szCs w:val="19"/>
              </w:rPr>
              <w:t>moyenne</w:t>
            </w:r>
            <w:proofErr w:type="gramEnd"/>
            <w:r w:rsidRPr="00E8385D">
              <w:rPr>
                <w:rFonts w:cs="Arial"/>
                <w:sz w:val="19"/>
                <w:szCs w:val="19"/>
              </w:rPr>
              <w:t xml:space="preserve">, locale, </w:t>
            </w:r>
            <w:r>
              <w:rPr>
                <w:rFonts w:cs="Arial"/>
                <w:sz w:val="19"/>
                <w:szCs w:val="19"/>
              </w:rPr>
              <w:t>temporaire</w:t>
            </w:r>
            <w:r w:rsidRPr="00E8385D">
              <w:rPr>
                <w:rFonts w:cs="Arial"/>
                <w:sz w:val="19"/>
                <w:szCs w:val="19"/>
              </w:rPr>
              <w:t>)</w:t>
            </w:r>
          </w:p>
          <w:p w14:paraId="0C9E9E2B" w14:textId="77777777" w:rsidR="005D6FB8" w:rsidRPr="00E8385D" w:rsidRDefault="005D6FB8" w:rsidP="007C06A4">
            <w:pPr>
              <w:jc w:val="center"/>
              <w:rPr>
                <w:rFonts w:cs="Arial"/>
                <w:sz w:val="19"/>
                <w:szCs w:val="19"/>
              </w:rPr>
            </w:pPr>
            <w:r w:rsidRPr="00E8385D">
              <w:rPr>
                <w:rFonts w:cs="Arial"/>
                <w:sz w:val="19"/>
                <w:szCs w:val="19"/>
              </w:rPr>
              <w:t xml:space="preserve">Moyenne </w:t>
            </w:r>
          </w:p>
        </w:tc>
      </w:tr>
      <w:tr w:rsidR="0082747D" w:rsidRPr="00E8385D" w14:paraId="5ADDDB27" w14:textId="77777777" w:rsidTr="000F4AC5">
        <w:tc>
          <w:tcPr>
            <w:tcW w:w="930" w:type="pct"/>
            <w:vMerge/>
            <w:vAlign w:val="center"/>
          </w:tcPr>
          <w:p w14:paraId="2C5A1F46" w14:textId="77777777" w:rsidR="005D6FB8" w:rsidRPr="00E8385D" w:rsidRDefault="005D6FB8" w:rsidP="007C06A4">
            <w:pPr>
              <w:autoSpaceDE w:val="0"/>
              <w:autoSpaceDN w:val="0"/>
              <w:adjustRightInd w:val="0"/>
              <w:jc w:val="left"/>
              <w:rPr>
                <w:rFonts w:cs="Arial"/>
                <w:sz w:val="19"/>
                <w:szCs w:val="19"/>
              </w:rPr>
            </w:pPr>
          </w:p>
        </w:tc>
        <w:tc>
          <w:tcPr>
            <w:tcW w:w="654" w:type="pct"/>
            <w:vAlign w:val="center"/>
          </w:tcPr>
          <w:p w14:paraId="186E95A0"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 xml:space="preserve">Végétation </w:t>
            </w:r>
          </w:p>
        </w:tc>
        <w:tc>
          <w:tcPr>
            <w:tcW w:w="1948" w:type="pct"/>
            <w:vAlign w:val="center"/>
          </w:tcPr>
          <w:p w14:paraId="656EE2C1"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Diminution de la photosynthèse des plantes dont les feuilles sont couvertes des particules poussières</w:t>
            </w:r>
          </w:p>
        </w:tc>
        <w:tc>
          <w:tcPr>
            <w:tcW w:w="412" w:type="pct"/>
          </w:tcPr>
          <w:p w14:paraId="0339F099" w14:textId="77777777" w:rsidR="005D6FB8" w:rsidRPr="0082747D" w:rsidRDefault="005D6FB8" w:rsidP="007C06A4">
            <w:pPr>
              <w:jc w:val="center"/>
              <w:rPr>
                <w:rFonts w:cs="Arial"/>
                <w:sz w:val="8"/>
                <w:szCs w:val="8"/>
              </w:rPr>
            </w:pPr>
          </w:p>
          <w:p w14:paraId="78E407C0" w14:textId="38753B2B"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69FDF8D4" w14:textId="4078E488" w:rsidR="005D6FB8" w:rsidRPr="00E8385D" w:rsidRDefault="005D6FB8" w:rsidP="007C06A4">
            <w:pPr>
              <w:jc w:val="center"/>
              <w:rPr>
                <w:rFonts w:cs="Arial"/>
                <w:sz w:val="19"/>
                <w:szCs w:val="19"/>
              </w:rPr>
            </w:pPr>
            <w:r w:rsidRPr="00E8385D">
              <w:rPr>
                <w:rFonts w:cs="Arial"/>
                <w:sz w:val="19"/>
                <w:szCs w:val="19"/>
              </w:rPr>
              <w:t>(</w:t>
            </w:r>
            <w:proofErr w:type="gramStart"/>
            <w:r>
              <w:rPr>
                <w:rFonts w:cs="Arial"/>
                <w:sz w:val="19"/>
                <w:szCs w:val="19"/>
              </w:rPr>
              <w:t>faible</w:t>
            </w:r>
            <w:proofErr w:type="gramEnd"/>
            <w:r w:rsidRPr="00E8385D">
              <w:rPr>
                <w:rFonts w:cs="Arial"/>
                <w:sz w:val="19"/>
                <w:szCs w:val="19"/>
              </w:rPr>
              <w:t xml:space="preserve">, locale, </w:t>
            </w:r>
            <w:r>
              <w:rPr>
                <w:rFonts w:cs="Arial"/>
                <w:sz w:val="19"/>
                <w:szCs w:val="19"/>
              </w:rPr>
              <w:t>ponctuelle</w:t>
            </w:r>
            <w:r w:rsidRPr="00E8385D">
              <w:rPr>
                <w:rFonts w:cs="Arial"/>
                <w:sz w:val="19"/>
                <w:szCs w:val="19"/>
              </w:rPr>
              <w:t>)</w:t>
            </w:r>
          </w:p>
          <w:p w14:paraId="4F3FBA60" w14:textId="77777777" w:rsidR="005D6FB8" w:rsidRPr="00E8385D" w:rsidRDefault="005D6FB8" w:rsidP="005D7FCD">
            <w:pPr>
              <w:jc w:val="center"/>
              <w:rPr>
                <w:rFonts w:cs="Arial"/>
                <w:sz w:val="19"/>
                <w:szCs w:val="19"/>
              </w:rPr>
            </w:pPr>
            <w:r w:rsidRPr="00E8385D">
              <w:rPr>
                <w:rFonts w:cs="Arial"/>
                <w:sz w:val="19"/>
                <w:szCs w:val="19"/>
              </w:rPr>
              <w:t>M</w:t>
            </w:r>
            <w:r>
              <w:rPr>
                <w:rFonts w:cs="Arial"/>
                <w:sz w:val="19"/>
                <w:szCs w:val="19"/>
              </w:rPr>
              <w:t>ineure</w:t>
            </w:r>
            <w:r w:rsidRPr="00E8385D">
              <w:rPr>
                <w:rFonts w:cs="Arial"/>
                <w:sz w:val="19"/>
                <w:szCs w:val="19"/>
              </w:rPr>
              <w:t xml:space="preserve"> </w:t>
            </w:r>
          </w:p>
        </w:tc>
      </w:tr>
      <w:tr w:rsidR="0082747D" w:rsidRPr="00E8385D" w14:paraId="05DD268C" w14:textId="77777777" w:rsidTr="000F4AC5">
        <w:tc>
          <w:tcPr>
            <w:tcW w:w="930" w:type="pct"/>
            <w:vMerge/>
            <w:vAlign w:val="center"/>
          </w:tcPr>
          <w:p w14:paraId="0C2D3EB0" w14:textId="77777777" w:rsidR="005D6FB8" w:rsidRPr="00E8385D" w:rsidRDefault="005D6FB8" w:rsidP="007C06A4">
            <w:pPr>
              <w:autoSpaceDE w:val="0"/>
              <w:autoSpaceDN w:val="0"/>
              <w:adjustRightInd w:val="0"/>
              <w:jc w:val="left"/>
              <w:rPr>
                <w:rFonts w:cs="Arial"/>
                <w:sz w:val="19"/>
                <w:szCs w:val="19"/>
              </w:rPr>
            </w:pPr>
          </w:p>
        </w:tc>
        <w:tc>
          <w:tcPr>
            <w:tcW w:w="654" w:type="pct"/>
            <w:vAlign w:val="center"/>
          </w:tcPr>
          <w:p w14:paraId="3ECA9F68"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 xml:space="preserve">Humaine </w:t>
            </w:r>
          </w:p>
        </w:tc>
        <w:tc>
          <w:tcPr>
            <w:tcW w:w="1948" w:type="pct"/>
            <w:vAlign w:val="center"/>
          </w:tcPr>
          <w:p w14:paraId="34415A5B" w14:textId="29E1BA99" w:rsidR="005D6FB8" w:rsidRDefault="005D6FB8" w:rsidP="00DF5111">
            <w:pPr>
              <w:rPr>
                <w:rFonts w:cs="Arial"/>
                <w:bCs/>
                <w:sz w:val="19"/>
                <w:szCs w:val="19"/>
              </w:rPr>
            </w:pPr>
            <w:r w:rsidRPr="00E8385D">
              <w:rPr>
                <w:rFonts w:cs="Arial"/>
                <w:sz w:val="19"/>
                <w:szCs w:val="19"/>
              </w:rPr>
              <w:t>Apparition de maladies respirat</w:t>
            </w:r>
            <w:r>
              <w:rPr>
                <w:rFonts w:cs="Arial"/>
                <w:sz w:val="19"/>
                <w:szCs w:val="19"/>
              </w:rPr>
              <w:t>oires liées à l’a</w:t>
            </w:r>
            <w:r w:rsidRPr="00E8385D">
              <w:rPr>
                <w:rFonts w:cs="Arial"/>
                <w:sz w:val="19"/>
                <w:szCs w:val="19"/>
              </w:rPr>
              <w:t>spiration des particules poussières</w:t>
            </w:r>
            <w:r>
              <w:rPr>
                <w:rFonts w:cs="Arial"/>
                <w:sz w:val="19"/>
                <w:szCs w:val="19"/>
              </w:rPr>
              <w:t xml:space="preserve"> dans les environs des sites </w:t>
            </w:r>
          </w:p>
        </w:tc>
        <w:tc>
          <w:tcPr>
            <w:tcW w:w="412" w:type="pct"/>
          </w:tcPr>
          <w:p w14:paraId="5F652561" w14:textId="0D1E9573" w:rsidR="005D6FB8" w:rsidRDefault="005D6FB8" w:rsidP="007C06A4">
            <w:pPr>
              <w:jc w:val="center"/>
              <w:rPr>
                <w:rFonts w:cs="Arial"/>
                <w:sz w:val="8"/>
                <w:szCs w:val="8"/>
              </w:rPr>
            </w:pPr>
          </w:p>
          <w:p w14:paraId="6958247B" w14:textId="5D20FAF1" w:rsidR="0082747D" w:rsidRPr="0082747D" w:rsidRDefault="0082747D" w:rsidP="007C06A4">
            <w:pPr>
              <w:jc w:val="center"/>
              <w:rPr>
                <w:rFonts w:cs="Arial"/>
                <w:sz w:val="8"/>
                <w:szCs w:val="8"/>
              </w:rPr>
            </w:pPr>
            <w:r>
              <w:rPr>
                <w:rFonts w:cs="Arial"/>
                <w:sz w:val="19"/>
                <w:szCs w:val="19"/>
              </w:rPr>
              <w:t>Négatif</w:t>
            </w:r>
          </w:p>
          <w:p w14:paraId="27A5AB6D" w14:textId="7D2068E5" w:rsidR="0082747D" w:rsidRPr="00E8385D" w:rsidRDefault="0082747D" w:rsidP="007C06A4">
            <w:pPr>
              <w:jc w:val="center"/>
              <w:rPr>
                <w:rFonts w:cs="Arial"/>
                <w:sz w:val="19"/>
                <w:szCs w:val="19"/>
              </w:rPr>
            </w:pPr>
          </w:p>
        </w:tc>
        <w:tc>
          <w:tcPr>
            <w:tcW w:w="1055" w:type="pct"/>
            <w:vAlign w:val="center"/>
          </w:tcPr>
          <w:p w14:paraId="4A341AF7" w14:textId="5F0A427D" w:rsidR="005D6FB8" w:rsidRPr="00E8385D" w:rsidRDefault="005D6FB8" w:rsidP="007C06A4">
            <w:pPr>
              <w:jc w:val="center"/>
              <w:rPr>
                <w:rFonts w:cs="Arial"/>
                <w:sz w:val="19"/>
                <w:szCs w:val="19"/>
              </w:rPr>
            </w:pPr>
            <w:r w:rsidRPr="00E8385D">
              <w:rPr>
                <w:rFonts w:cs="Arial"/>
                <w:sz w:val="19"/>
                <w:szCs w:val="19"/>
              </w:rPr>
              <w:t>(</w:t>
            </w:r>
            <w:r>
              <w:rPr>
                <w:rFonts w:cs="Arial"/>
                <w:sz w:val="19"/>
                <w:szCs w:val="19"/>
              </w:rPr>
              <w:t>Faible</w:t>
            </w:r>
            <w:r w:rsidRPr="00E8385D">
              <w:rPr>
                <w:rFonts w:cs="Arial"/>
                <w:sz w:val="19"/>
                <w:szCs w:val="19"/>
              </w:rPr>
              <w:t>, locale, temporaire)</w:t>
            </w:r>
          </w:p>
          <w:p w14:paraId="4F218E23" w14:textId="77777777" w:rsidR="005D6FB8" w:rsidRDefault="005D6FB8" w:rsidP="007C06A4">
            <w:pPr>
              <w:jc w:val="center"/>
              <w:rPr>
                <w:rFonts w:cs="Arial"/>
                <w:sz w:val="19"/>
                <w:szCs w:val="19"/>
              </w:rPr>
            </w:pPr>
            <w:r w:rsidRPr="00E8385D">
              <w:rPr>
                <w:rFonts w:cs="Arial"/>
                <w:sz w:val="19"/>
                <w:szCs w:val="19"/>
              </w:rPr>
              <w:t>M</w:t>
            </w:r>
            <w:r>
              <w:rPr>
                <w:rFonts w:cs="Arial"/>
                <w:sz w:val="19"/>
                <w:szCs w:val="19"/>
              </w:rPr>
              <w:t>ineure</w:t>
            </w:r>
          </w:p>
          <w:p w14:paraId="4BFB61A0" w14:textId="6E5F0A78" w:rsidR="000F4AC5" w:rsidRPr="00E8385D" w:rsidRDefault="000F4AC5" w:rsidP="007C06A4">
            <w:pPr>
              <w:jc w:val="center"/>
              <w:rPr>
                <w:rFonts w:cs="Arial"/>
                <w:sz w:val="19"/>
                <w:szCs w:val="19"/>
                <w:highlight w:val="yellow"/>
              </w:rPr>
            </w:pPr>
          </w:p>
        </w:tc>
      </w:tr>
      <w:tr w:rsidR="0082747D" w:rsidRPr="00E8385D" w14:paraId="77E06CB8" w14:textId="77777777" w:rsidTr="000F4AC5">
        <w:tc>
          <w:tcPr>
            <w:tcW w:w="930" w:type="pct"/>
            <w:vMerge/>
            <w:vAlign w:val="center"/>
          </w:tcPr>
          <w:p w14:paraId="101C8029" w14:textId="77777777" w:rsidR="005D6FB8" w:rsidRPr="00E8385D" w:rsidRDefault="005D6FB8" w:rsidP="007C06A4">
            <w:pPr>
              <w:autoSpaceDE w:val="0"/>
              <w:autoSpaceDN w:val="0"/>
              <w:adjustRightInd w:val="0"/>
              <w:jc w:val="left"/>
              <w:rPr>
                <w:rFonts w:cs="Arial"/>
                <w:sz w:val="19"/>
                <w:szCs w:val="19"/>
              </w:rPr>
            </w:pPr>
          </w:p>
        </w:tc>
        <w:tc>
          <w:tcPr>
            <w:tcW w:w="654" w:type="pct"/>
            <w:vAlign w:val="center"/>
          </w:tcPr>
          <w:p w14:paraId="306D5A52"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Paysage</w:t>
            </w:r>
          </w:p>
        </w:tc>
        <w:tc>
          <w:tcPr>
            <w:tcW w:w="1948" w:type="pct"/>
            <w:vAlign w:val="center"/>
          </w:tcPr>
          <w:p w14:paraId="6E2EC2D2" w14:textId="36B4ED50" w:rsidR="005D6FB8" w:rsidRPr="00E8385D" w:rsidRDefault="005D6FB8" w:rsidP="0098628C">
            <w:pPr>
              <w:autoSpaceDE w:val="0"/>
              <w:autoSpaceDN w:val="0"/>
              <w:adjustRightInd w:val="0"/>
              <w:jc w:val="left"/>
              <w:rPr>
                <w:rFonts w:cs="Arial"/>
                <w:sz w:val="19"/>
                <w:szCs w:val="19"/>
              </w:rPr>
            </w:pPr>
            <w:r w:rsidRPr="00E8385D">
              <w:rPr>
                <w:rFonts w:cs="Arial"/>
                <w:sz w:val="19"/>
                <w:szCs w:val="19"/>
              </w:rPr>
              <w:t>Modification du paysage</w:t>
            </w:r>
            <w:r>
              <w:rPr>
                <w:rFonts w:cs="Arial"/>
                <w:sz w:val="19"/>
                <w:szCs w:val="19"/>
              </w:rPr>
              <w:t xml:space="preserve"> au niveau des sites </w:t>
            </w:r>
          </w:p>
        </w:tc>
        <w:tc>
          <w:tcPr>
            <w:tcW w:w="412" w:type="pct"/>
          </w:tcPr>
          <w:p w14:paraId="2528C4C8" w14:textId="77777777" w:rsidR="005D6FB8" w:rsidRPr="0082747D" w:rsidRDefault="005D6FB8" w:rsidP="007C06A4">
            <w:pPr>
              <w:jc w:val="center"/>
              <w:rPr>
                <w:rFonts w:cs="Arial"/>
                <w:sz w:val="8"/>
                <w:szCs w:val="8"/>
              </w:rPr>
            </w:pPr>
          </w:p>
          <w:p w14:paraId="49BFCD03" w14:textId="512F3C50"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12F4D3A0" w14:textId="19AE2B4C" w:rsidR="005D6FB8" w:rsidRPr="00E8385D" w:rsidRDefault="005D6FB8" w:rsidP="007C06A4">
            <w:pPr>
              <w:jc w:val="center"/>
              <w:rPr>
                <w:rFonts w:cs="Arial"/>
                <w:sz w:val="19"/>
                <w:szCs w:val="19"/>
              </w:rPr>
            </w:pPr>
            <w:r w:rsidRPr="00E8385D">
              <w:rPr>
                <w:rFonts w:cs="Arial"/>
                <w:sz w:val="19"/>
                <w:szCs w:val="19"/>
              </w:rPr>
              <w:t>(</w:t>
            </w:r>
            <w:r>
              <w:rPr>
                <w:rFonts w:cs="Arial"/>
                <w:sz w:val="19"/>
                <w:szCs w:val="19"/>
              </w:rPr>
              <w:t>Faible</w:t>
            </w:r>
            <w:r w:rsidRPr="00E8385D">
              <w:rPr>
                <w:rFonts w:cs="Arial"/>
                <w:sz w:val="19"/>
                <w:szCs w:val="19"/>
              </w:rPr>
              <w:t>, locale, temporaire)</w:t>
            </w:r>
          </w:p>
          <w:p w14:paraId="556752CD" w14:textId="53CC0580" w:rsidR="005D6FB8" w:rsidRPr="00E8385D" w:rsidRDefault="005D6FB8" w:rsidP="007C06A4">
            <w:pPr>
              <w:jc w:val="center"/>
              <w:rPr>
                <w:rFonts w:cs="Arial"/>
                <w:sz w:val="19"/>
                <w:szCs w:val="19"/>
              </w:rPr>
            </w:pPr>
            <w:r w:rsidRPr="00E8385D">
              <w:rPr>
                <w:rFonts w:cs="Arial"/>
                <w:sz w:val="19"/>
                <w:szCs w:val="19"/>
              </w:rPr>
              <w:t>M</w:t>
            </w:r>
            <w:r>
              <w:rPr>
                <w:rFonts w:cs="Arial"/>
                <w:sz w:val="19"/>
                <w:szCs w:val="19"/>
              </w:rPr>
              <w:t>ineure</w:t>
            </w:r>
          </w:p>
        </w:tc>
      </w:tr>
      <w:tr w:rsidR="0082747D" w:rsidRPr="00E8385D" w14:paraId="792E7D6D" w14:textId="77777777" w:rsidTr="000F4AC5">
        <w:trPr>
          <w:trHeight w:val="631"/>
        </w:trPr>
        <w:tc>
          <w:tcPr>
            <w:tcW w:w="930" w:type="pct"/>
            <w:vMerge w:val="restart"/>
            <w:vAlign w:val="center"/>
          </w:tcPr>
          <w:p w14:paraId="44EB6233" w14:textId="77777777" w:rsidR="005D6FB8" w:rsidRPr="00BE4167" w:rsidRDefault="005D6FB8" w:rsidP="00DF5111">
            <w:pPr>
              <w:rPr>
                <w:rFonts w:cs="Arial"/>
                <w:color w:val="000000"/>
                <w:sz w:val="19"/>
                <w:szCs w:val="19"/>
              </w:rPr>
            </w:pPr>
            <w:r w:rsidRPr="00BE4167">
              <w:rPr>
                <w:rFonts w:cs="Arial"/>
                <w:color w:val="000000"/>
                <w:sz w:val="19"/>
                <w:szCs w:val="19"/>
              </w:rPr>
              <w:t>Travaux de forage des puits pour approvisionnement en eau potable </w:t>
            </w:r>
          </w:p>
          <w:p w14:paraId="69447867" w14:textId="1523282E" w:rsidR="005D6FB8" w:rsidRPr="00E8385D" w:rsidRDefault="005D6FB8" w:rsidP="007C06A4">
            <w:pPr>
              <w:autoSpaceDE w:val="0"/>
              <w:autoSpaceDN w:val="0"/>
              <w:adjustRightInd w:val="0"/>
              <w:jc w:val="left"/>
              <w:rPr>
                <w:rFonts w:cs="Arial"/>
                <w:sz w:val="19"/>
                <w:szCs w:val="19"/>
              </w:rPr>
            </w:pPr>
          </w:p>
        </w:tc>
        <w:tc>
          <w:tcPr>
            <w:tcW w:w="654" w:type="pct"/>
            <w:vAlign w:val="center"/>
          </w:tcPr>
          <w:p w14:paraId="02CBEB87" w14:textId="248D4236" w:rsidR="005D6FB8" w:rsidRPr="00E8385D" w:rsidRDefault="005D6FB8" w:rsidP="007C06A4">
            <w:pPr>
              <w:autoSpaceDE w:val="0"/>
              <w:autoSpaceDN w:val="0"/>
              <w:adjustRightInd w:val="0"/>
              <w:jc w:val="left"/>
              <w:rPr>
                <w:rFonts w:cs="Arial"/>
                <w:sz w:val="19"/>
                <w:szCs w:val="19"/>
              </w:rPr>
            </w:pPr>
            <w:r>
              <w:rPr>
                <w:rFonts w:cs="Arial"/>
                <w:sz w:val="19"/>
                <w:szCs w:val="19"/>
              </w:rPr>
              <w:t>Sol</w:t>
            </w:r>
          </w:p>
        </w:tc>
        <w:tc>
          <w:tcPr>
            <w:tcW w:w="1948" w:type="pct"/>
            <w:vAlign w:val="center"/>
          </w:tcPr>
          <w:p w14:paraId="641740EE" w14:textId="176736B0" w:rsidR="005D6FB8" w:rsidRPr="00E8385D" w:rsidRDefault="005D6FB8" w:rsidP="00DB1AF6">
            <w:pPr>
              <w:autoSpaceDE w:val="0"/>
              <w:autoSpaceDN w:val="0"/>
              <w:adjustRightInd w:val="0"/>
              <w:jc w:val="left"/>
              <w:rPr>
                <w:rFonts w:cs="Arial"/>
                <w:sz w:val="19"/>
                <w:szCs w:val="19"/>
              </w:rPr>
            </w:pPr>
            <w:r>
              <w:rPr>
                <w:rFonts w:cs="Arial"/>
                <w:sz w:val="19"/>
                <w:szCs w:val="19"/>
              </w:rPr>
              <w:t>Les travaux de forage risquent d’occasionner la dégradation du sol et en outre va induire au remblai d’une bonne quantité du sol</w:t>
            </w:r>
          </w:p>
        </w:tc>
        <w:tc>
          <w:tcPr>
            <w:tcW w:w="412" w:type="pct"/>
          </w:tcPr>
          <w:p w14:paraId="15E0D94A" w14:textId="77777777" w:rsidR="005D6FB8" w:rsidRDefault="005D6FB8" w:rsidP="007C06A4">
            <w:pPr>
              <w:jc w:val="center"/>
              <w:rPr>
                <w:rFonts w:cs="Arial"/>
                <w:sz w:val="19"/>
                <w:szCs w:val="19"/>
              </w:rPr>
            </w:pPr>
          </w:p>
          <w:p w14:paraId="5F5D54B0" w14:textId="5BA91231"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6B22CEB7" w14:textId="5E28D417" w:rsidR="005D6FB8" w:rsidRPr="00E8385D" w:rsidRDefault="005D6FB8" w:rsidP="007C06A4">
            <w:pPr>
              <w:jc w:val="center"/>
              <w:rPr>
                <w:rFonts w:cs="Arial"/>
                <w:sz w:val="19"/>
                <w:szCs w:val="19"/>
              </w:rPr>
            </w:pPr>
            <w:r w:rsidRPr="00E8385D">
              <w:rPr>
                <w:rFonts w:cs="Arial"/>
                <w:sz w:val="19"/>
                <w:szCs w:val="19"/>
              </w:rPr>
              <w:t>(</w:t>
            </w:r>
            <w:proofErr w:type="gramStart"/>
            <w:r w:rsidRPr="00E8385D">
              <w:rPr>
                <w:rFonts w:cs="Arial"/>
                <w:sz w:val="19"/>
                <w:szCs w:val="19"/>
              </w:rPr>
              <w:t>moyenne</w:t>
            </w:r>
            <w:proofErr w:type="gramEnd"/>
            <w:r w:rsidRPr="00E8385D">
              <w:rPr>
                <w:rFonts w:cs="Arial"/>
                <w:sz w:val="19"/>
                <w:szCs w:val="19"/>
              </w:rPr>
              <w:t>, locale, temporaire)</w:t>
            </w:r>
          </w:p>
          <w:p w14:paraId="316134AC" w14:textId="77777777" w:rsidR="005D6FB8" w:rsidRPr="00E8385D" w:rsidRDefault="005D6FB8" w:rsidP="007C06A4">
            <w:pPr>
              <w:jc w:val="center"/>
              <w:rPr>
                <w:rFonts w:cs="Arial"/>
                <w:color w:val="FF0000"/>
                <w:sz w:val="19"/>
                <w:szCs w:val="19"/>
                <w:highlight w:val="yellow"/>
              </w:rPr>
            </w:pPr>
            <w:r w:rsidRPr="00E8385D">
              <w:rPr>
                <w:rFonts w:cs="Arial"/>
                <w:sz w:val="19"/>
                <w:szCs w:val="19"/>
              </w:rPr>
              <w:t>Moyenne</w:t>
            </w:r>
          </w:p>
        </w:tc>
      </w:tr>
      <w:tr w:rsidR="0082747D" w:rsidRPr="00E8385D" w14:paraId="28FB8C28" w14:textId="77777777" w:rsidTr="000F4AC5">
        <w:trPr>
          <w:trHeight w:val="631"/>
        </w:trPr>
        <w:tc>
          <w:tcPr>
            <w:tcW w:w="930" w:type="pct"/>
            <w:vMerge/>
            <w:vAlign w:val="center"/>
          </w:tcPr>
          <w:p w14:paraId="50A37D80" w14:textId="77777777" w:rsidR="005D6FB8" w:rsidRPr="00BE4167" w:rsidRDefault="005D6FB8" w:rsidP="00DF5111">
            <w:pPr>
              <w:rPr>
                <w:rFonts w:cs="Arial"/>
                <w:color w:val="000000"/>
                <w:sz w:val="19"/>
                <w:szCs w:val="19"/>
              </w:rPr>
            </w:pPr>
          </w:p>
        </w:tc>
        <w:tc>
          <w:tcPr>
            <w:tcW w:w="654" w:type="pct"/>
            <w:vAlign w:val="center"/>
          </w:tcPr>
          <w:p w14:paraId="2B12734B" w14:textId="6C1AF736" w:rsidR="005D6FB8" w:rsidRPr="00E8385D" w:rsidRDefault="005D6FB8" w:rsidP="007C06A4">
            <w:pPr>
              <w:autoSpaceDE w:val="0"/>
              <w:autoSpaceDN w:val="0"/>
              <w:adjustRightInd w:val="0"/>
              <w:jc w:val="left"/>
              <w:rPr>
                <w:rFonts w:cs="Arial"/>
                <w:sz w:val="19"/>
                <w:szCs w:val="19"/>
              </w:rPr>
            </w:pPr>
            <w:r>
              <w:rPr>
                <w:rFonts w:cs="Arial"/>
                <w:sz w:val="19"/>
                <w:szCs w:val="19"/>
              </w:rPr>
              <w:t>Eau</w:t>
            </w:r>
          </w:p>
        </w:tc>
        <w:tc>
          <w:tcPr>
            <w:tcW w:w="1948" w:type="pct"/>
            <w:vAlign w:val="center"/>
          </w:tcPr>
          <w:p w14:paraId="7DDDBBEA" w14:textId="7665042A" w:rsidR="005D6FB8" w:rsidRPr="00E8385D" w:rsidRDefault="005D6FB8" w:rsidP="00DB1AF6">
            <w:pPr>
              <w:autoSpaceDE w:val="0"/>
              <w:autoSpaceDN w:val="0"/>
              <w:adjustRightInd w:val="0"/>
              <w:jc w:val="left"/>
              <w:rPr>
                <w:rFonts w:cs="Arial"/>
                <w:sz w:val="19"/>
                <w:szCs w:val="19"/>
              </w:rPr>
            </w:pPr>
            <w:r>
              <w:rPr>
                <w:rFonts w:cs="Arial"/>
                <w:sz w:val="19"/>
                <w:szCs w:val="19"/>
              </w:rPr>
              <w:t>Travaux de forage risque de cont</w:t>
            </w:r>
            <w:r w:rsidR="0082747D">
              <w:rPr>
                <w:rFonts w:cs="Arial"/>
                <w:sz w:val="19"/>
                <w:szCs w:val="19"/>
              </w:rPr>
              <w:t>a</w:t>
            </w:r>
            <w:r>
              <w:rPr>
                <w:rFonts w:cs="Arial"/>
                <w:sz w:val="19"/>
                <w:szCs w:val="19"/>
              </w:rPr>
              <w:t xml:space="preserve">miner l’eau </w:t>
            </w:r>
            <w:proofErr w:type="spellStart"/>
            <w:r>
              <w:rPr>
                <w:rFonts w:cs="Arial"/>
                <w:sz w:val="19"/>
                <w:szCs w:val="19"/>
              </w:rPr>
              <w:t>souteraine</w:t>
            </w:r>
            <w:proofErr w:type="spellEnd"/>
            <w:r>
              <w:rPr>
                <w:rFonts w:cs="Arial"/>
                <w:sz w:val="19"/>
                <w:szCs w:val="19"/>
              </w:rPr>
              <w:t xml:space="preserve"> </w:t>
            </w:r>
            <w:proofErr w:type="gramStart"/>
            <w:r>
              <w:rPr>
                <w:rFonts w:cs="Arial"/>
                <w:sz w:val="19"/>
                <w:szCs w:val="19"/>
              </w:rPr>
              <w:t>suite au</w:t>
            </w:r>
            <w:proofErr w:type="gramEnd"/>
            <w:r>
              <w:rPr>
                <w:rFonts w:cs="Arial"/>
                <w:sz w:val="19"/>
                <w:szCs w:val="19"/>
              </w:rPr>
              <w:t xml:space="preserve"> déversement accidentel des hydrocarbures</w:t>
            </w:r>
          </w:p>
        </w:tc>
        <w:tc>
          <w:tcPr>
            <w:tcW w:w="412" w:type="pct"/>
          </w:tcPr>
          <w:p w14:paraId="01D99733" w14:textId="77777777" w:rsidR="005D6FB8" w:rsidRPr="0082747D" w:rsidRDefault="005D6FB8" w:rsidP="0039142E">
            <w:pPr>
              <w:jc w:val="center"/>
              <w:rPr>
                <w:rFonts w:cs="Arial"/>
                <w:sz w:val="14"/>
                <w:szCs w:val="14"/>
              </w:rPr>
            </w:pPr>
          </w:p>
          <w:p w14:paraId="421C3F92" w14:textId="7D811A97" w:rsidR="0082747D" w:rsidRPr="00E8385D" w:rsidRDefault="0082747D" w:rsidP="0039142E">
            <w:pPr>
              <w:jc w:val="center"/>
              <w:rPr>
                <w:rFonts w:cs="Arial"/>
                <w:sz w:val="19"/>
                <w:szCs w:val="19"/>
              </w:rPr>
            </w:pPr>
            <w:r>
              <w:rPr>
                <w:rFonts w:cs="Arial"/>
                <w:sz w:val="19"/>
                <w:szCs w:val="19"/>
              </w:rPr>
              <w:t>Négatif</w:t>
            </w:r>
          </w:p>
        </w:tc>
        <w:tc>
          <w:tcPr>
            <w:tcW w:w="1055" w:type="pct"/>
            <w:vAlign w:val="center"/>
          </w:tcPr>
          <w:p w14:paraId="2B4CDE23" w14:textId="1A86D814" w:rsidR="005D6FB8" w:rsidRPr="00E8385D" w:rsidRDefault="005D6FB8" w:rsidP="0039142E">
            <w:pPr>
              <w:jc w:val="center"/>
              <w:rPr>
                <w:rFonts w:cs="Arial"/>
                <w:sz w:val="19"/>
                <w:szCs w:val="19"/>
              </w:rPr>
            </w:pPr>
            <w:r w:rsidRPr="00E8385D">
              <w:rPr>
                <w:rFonts w:cs="Arial"/>
                <w:sz w:val="19"/>
                <w:szCs w:val="19"/>
              </w:rPr>
              <w:t>(</w:t>
            </w:r>
            <w:r>
              <w:rPr>
                <w:rFonts w:cs="Arial"/>
                <w:sz w:val="19"/>
                <w:szCs w:val="19"/>
              </w:rPr>
              <w:t>Faible</w:t>
            </w:r>
            <w:r w:rsidRPr="00E8385D">
              <w:rPr>
                <w:rFonts w:cs="Arial"/>
                <w:sz w:val="19"/>
                <w:szCs w:val="19"/>
              </w:rPr>
              <w:t>, locale, temporaire)</w:t>
            </w:r>
          </w:p>
          <w:p w14:paraId="3E7EFEA3" w14:textId="3EF2B5CA" w:rsidR="005D6FB8" w:rsidRPr="00E8385D" w:rsidRDefault="005D6FB8" w:rsidP="0039142E">
            <w:pPr>
              <w:jc w:val="center"/>
              <w:rPr>
                <w:rFonts w:cs="Arial"/>
                <w:sz w:val="19"/>
                <w:szCs w:val="19"/>
              </w:rPr>
            </w:pPr>
            <w:r w:rsidRPr="00E8385D">
              <w:rPr>
                <w:rFonts w:cs="Arial"/>
                <w:sz w:val="19"/>
                <w:szCs w:val="19"/>
              </w:rPr>
              <w:t>M</w:t>
            </w:r>
            <w:r>
              <w:rPr>
                <w:rFonts w:cs="Arial"/>
                <w:sz w:val="19"/>
                <w:szCs w:val="19"/>
              </w:rPr>
              <w:t>ineure</w:t>
            </w:r>
          </w:p>
        </w:tc>
      </w:tr>
      <w:tr w:rsidR="0082747D" w:rsidRPr="00E8385D" w14:paraId="638AACA5" w14:textId="77777777" w:rsidTr="000F4AC5">
        <w:trPr>
          <w:trHeight w:val="631"/>
        </w:trPr>
        <w:tc>
          <w:tcPr>
            <w:tcW w:w="930" w:type="pct"/>
            <w:vMerge w:val="restart"/>
            <w:vAlign w:val="center"/>
          </w:tcPr>
          <w:p w14:paraId="233B8F31" w14:textId="1FDAE013" w:rsidR="005D6FB8" w:rsidRPr="00BE4167" w:rsidRDefault="005D6FB8" w:rsidP="00DF5111">
            <w:pPr>
              <w:rPr>
                <w:rFonts w:cs="Arial"/>
                <w:color w:val="000000"/>
                <w:sz w:val="19"/>
                <w:szCs w:val="19"/>
              </w:rPr>
            </w:pPr>
            <w:r w:rsidRPr="00BE4167">
              <w:rPr>
                <w:rFonts w:cs="Arial"/>
                <w:color w:val="000000"/>
                <w:sz w:val="19"/>
                <w:szCs w:val="19"/>
              </w:rPr>
              <w:t xml:space="preserve">Construction des </w:t>
            </w:r>
            <w:proofErr w:type="spellStart"/>
            <w:r w:rsidRPr="00BE4167">
              <w:rPr>
                <w:rFonts w:cs="Arial"/>
                <w:color w:val="000000"/>
                <w:sz w:val="19"/>
                <w:szCs w:val="19"/>
              </w:rPr>
              <w:t>clotures</w:t>
            </w:r>
            <w:proofErr w:type="spellEnd"/>
            <w:r w:rsidRPr="00BE4167">
              <w:rPr>
                <w:rFonts w:cs="Arial"/>
                <w:color w:val="000000"/>
                <w:sz w:val="19"/>
                <w:szCs w:val="19"/>
              </w:rPr>
              <w:t xml:space="preserve"> des </w:t>
            </w:r>
            <w:r>
              <w:rPr>
                <w:rFonts w:cs="Arial"/>
                <w:color w:val="000000"/>
                <w:sz w:val="19"/>
                <w:szCs w:val="19"/>
              </w:rPr>
              <w:t>bâtiments</w:t>
            </w:r>
            <w:r w:rsidRPr="00BE4167">
              <w:rPr>
                <w:rFonts w:cs="Arial"/>
                <w:color w:val="000000"/>
                <w:sz w:val="19"/>
                <w:szCs w:val="19"/>
              </w:rPr>
              <w:t xml:space="preserve"> scolaires </w:t>
            </w:r>
          </w:p>
        </w:tc>
        <w:tc>
          <w:tcPr>
            <w:tcW w:w="654" w:type="pct"/>
            <w:vAlign w:val="center"/>
          </w:tcPr>
          <w:p w14:paraId="3EF10AB7" w14:textId="10D7138B" w:rsidR="005D6FB8" w:rsidRDefault="005D6FB8" w:rsidP="007C06A4">
            <w:pPr>
              <w:autoSpaceDE w:val="0"/>
              <w:autoSpaceDN w:val="0"/>
              <w:adjustRightInd w:val="0"/>
              <w:jc w:val="left"/>
              <w:rPr>
                <w:rFonts w:cs="Arial"/>
                <w:sz w:val="19"/>
                <w:szCs w:val="19"/>
              </w:rPr>
            </w:pPr>
            <w:r>
              <w:rPr>
                <w:rFonts w:cs="Arial"/>
                <w:sz w:val="19"/>
                <w:szCs w:val="19"/>
              </w:rPr>
              <w:t>Sol</w:t>
            </w:r>
          </w:p>
        </w:tc>
        <w:tc>
          <w:tcPr>
            <w:tcW w:w="1948" w:type="pct"/>
            <w:vAlign w:val="center"/>
          </w:tcPr>
          <w:p w14:paraId="4034E5FF" w14:textId="646F9E4B" w:rsidR="005D6FB8" w:rsidRDefault="005D6FB8" w:rsidP="00DB1AF6">
            <w:pPr>
              <w:autoSpaceDE w:val="0"/>
              <w:autoSpaceDN w:val="0"/>
              <w:adjustRightInd w:val="0"/>
              <w:jc w:val="left"/>
              <w:rPr>
                <w:rFonts w:cs="Arial"/>
                <w:sz w:val="19"/>
                <w:szCs w:val="19"/>
              </w:rPr>
            </w:pPr>
            <w:r>
              <w:rPr>
                <w:rFonts w:cs="Arial"/>
                <w:sz w:val="19"/>
                <w:szCs w:val="19"/>
              </w:rPr>
              <w:t xml:space="preserve">Les travaux de construction des </w:t>
            </w:r>
            <w:proofErr w:type="spellStart"/>
            <w:r>
              <w:rPr>
                <w:rFonts w:cs="Arial"/>
                <w:sz w:val="19"/>
                <w:szCs w:val="19"/>
              </w:rPr>
              <w:t>clotures</w:t>
            </w:r>
            <w:proofErr w:type="spellEnd"/>
            <w:r>
              <w:rPr>
                <w:rFonts w:cs="Arial"/>
                <w:sz w:val="19"/>
                <w:szCs w:val="19"/>
              </w:rPr>
              <w:t xml:space="preserve"> vont occasionner la dégradation du sol </w:t>
            </w:r>
            <w:proofErr w:type="gramStart"/>
            <w:r>
              <w:rPr>
                <w:rFonts w:cs="Arial"/>
                <w:sz w:val="19"/>
                <w:szCs w:val="19"/>
              </w:rPr>
              <w:t>suite aux</w:t>
            </w:r>
            <w:proofErr w:type="gramEnd"/>
            <w:r>
              <w:rPr>
                <w:rFonts w:cs="Arial"/>
                <w:sz w:val="19"/>
                <w:szCs w:val="19"/>
              </w:rPr>
              <w:t xml:space="preserve"> travaux de fouille de fondation</w:t>
            </w:r>
          </w:p>
        </w:tc>
        <w:tc>
          <w:tcPr>
            <w:tcW w:w="412" w:type="pct"/>
          </w:tcPr>
          <w:p w14:paraId="2D21FDED" w14:textId="77777777" w:rsidR="005D6FB8" w:rsidRDefault="005D6FB8" w:rsidP="0039142E">
            <w:pPr>
              <w:jc w:val="center"/>
              <w:rPr>
                <w:rFonts w:cs="Arial"/>
                <w:sz w:val="19"/>
                <w:szCs w:val="19"/>
              </w:rPr>
            </w:pPr>
          </w:p>
          <w:p w14:paraId="63B95FA8" w14:textId="0D35ECC9" w:rsidR="0082747D" w:rsidRPr="00E8385D" w:rsidRDefault="0082747D" w:rsidP="0039142E">
            <w:pPr>
              <w:jc w:val="center"/>
              <w:rPr>
                <w:rFonts w:cs="Arial"/>
                <w:sz w:val="19"/>
                <w:szCs w:val="19"/>
              </w:rPr>
            </w:pPr>
            <w:r>
              <w:rPr>
                <w:rFonts w:cs="Arial"/>
                <w:sz w:val="19"/>
                <w:szCs w:val="19"/>
              </w:rPr>
              <w:t>Négatif</w:t>
            </w:r>
          </w:p>
        </w:tc>
        <w:tc>
          <w:tcPr>
            <w:tcW w:w="1055" w:type="pct"/>
            <w:vAlign w:val="center"/>
          </w:tcPr>
          <w:p w14:paraId="651869C2" w14:textId="50BFA8BE" w:rsidR="005D6FB8" w:rsidRPr="00E8385D" w:rsidRDefault="005D6FB8" w:rsidP="0039142E">
            <w:pPr>
              <w:jc w:val="center"/>
              <w:rPr>
                <w:rFonts w:cs="Arial"/>
                <w:sz w:val="19"/>
                <w:szCs w:val="19"/>
              </w:rPr>
            </w:pPr>
            <w:r w:rsidRPr="00E8385D">
              <w:rPr>
                <w:rFonts w:cs="Arial"/>
                <w:sz w:val="19"/>
                <w:szCs w:val="19"/>
              </w:rPr>
              <w:t>(</w:t>
            </w:r>
            <w:r>
              <w:rPr>
                <w:rFonts w:cs="Arial"/>
                <w:sz w:val="19"/>
                <w:szCs w:val="19"/>
              </w:rPr>
              <w:t>Faible</w:t>
            </w:r>
            <w:r w:rsidRPr="00E8385D">
              <w:rPr>
                <w:rFonts w:cs="Arial"/>
                <w:sz w:val="19"/>
                <w:szCs w:val="19"/>
              </w:rPr>
              <w:t>, locale, temporaire)</w:t>
            </w:r>
          </w:p>
          <w:p w14:paraId="48684778" w14:textId="749E1C54" w:rsidR="005D6FB8" w:rsidRPr="00E8385D" w:rsidRDefault="005D6FB8" w:rsidP="0039142E">
            <w:pPr>
              <w:jc w:val="center"/>
              <w:rPr>
                <w:rFonts w:cs="Arial"/>
                <w:sz w:val="19"/>
                <w:szCs w:val="19"/>
              </w:rPr>
            </w:pPr>
            <w:r w:rsidRPr="00E8385D">
              <w:rPr>
                <w:rFonts w:cs="Arial"/>
                <w:sz w:val="19"/>
                <w:szCs w:val="19"/>
              </w:rPr>
              <w:t>M</w:t>
            </w:r>
            <w:r>
              <w:rPr>
                <w:rFonts w:cs="Arial"/>
                <w:sz w:val="19"/>
                <w:szCs w:val="19"/>
              </w:rPr>
              <w:t>ineure</w:t>
            </w:r>
          </w:p>
        </w:tc>
      </w:tr>
      <w:tr w:rsidR="0082747D" w:rsidRPr="00E8385D" w14:paraId="6D296CEB" w14:textId="77777777" w:rsidTr="000F4AC5">
        <w:trPr>
          <w:trHeight w:val="631"/>
        </w:trPr>
        <w:tc>
          <w:tcPr>
            <w:tcW w:w="930" w:type="pct"/>
            <w:vMerge/>
            <w:vAlign w:val="center"/>
          </w:tcPr>
          <w:p w14:paraId="246F0746" w14:textId="77777777" w:rsidR="005D6FB8" w:rsidRPr="00BE4167" w:rsidRDefault="005D6FB8" w:rsidP="00DF5111">
            <w:pPr>
              <w:rPr>
                <w:rFonts w:cs="Arial"/>
                <w:color w:val="000000"/>
                <w:sz w:val="19"/>
                <w:szCs w:val="19"/>
              </w:rPr>
            </w:pPr>
          </w:p>
        </w:tc>
        <w:tc>
          <w:tcPr>
            <w:tcW w:w="654" w:type="pct"/>
            <w:vAlign w:val="center"/>
          </w:tcPr>
          <w:p w14:paraId="5276E185" w14:textId="69446256" w:rsidR="005D6FB8" w:rsidRDefault="005D6FB8" w:rsidP="007C06A4">
            <w:pPr>
              <w:autoSpaceDE w:val="0"/>
              <w:autoSpaceDN w:val="0"/>
              <w:adjustRightInd w:val="0"/>
              <w:jc w:val="left"/>
              <w:rPr>
                <w:rFonts w:cs="Arial"/>
                <w:sz w:val="19"/>
                <w:szCs w:val="19"/>
              </w:rPr>
            </w:pPr>
            <w:r>
              <w:rPr>
                <w:rFonts w:cs="Arial"/>
                <w:sz w:val="19"/>
                <w:szCs w:val="19"/>
              </w:rPr>
              <w:t>Humaine</w:t>
            </w:r>
          </w:p>
        </w:tc>
        <w:tc>
          <w:tcPr>
            <w:tcW w:w="1948" w:type="pct"/>
            <w:vAlign w:val="center"/>
          </w:tcPr>
          <w:p w14:paraId="35B68408" w14:textId="40134E3A" w:rsidR="005D6FB8" w:rsidRDefault="005D6FB8" w:rsidP="00DB1AF6">
            <w:pPr>
              <w:autoSpaceDE w:val="0"/>
              <w:autoSpaceDN w:val="0"/>
              <w:adjustRightInd w:val="0"/>
              <w:jc w:val="left"/>
              <w:rPr>
                <w:rFonts w:cs="Arial"/>
                <w:sz w:val="19"/>
                <w:szCs w:val="19"/>
              </w:rPr>
            </w:pPr>
            <w:r>
              <w:rPr>
                <w:rFonts w:cs="Arial"/>
                <w:sz w:val="19"/>
                <w:szCs w:val="19"/>
              </w:rPr>
              <w:t xml:space="preserve">Travaux de fondation risquent d’occasionner les blessures corporelles et de chute libre </w:t>
            </w:r>
            <w:proofErr w:type="gramStart"/>
            <w:r>
              <w:rPr>
                <w:rFonts w:cs="Arial"/>
                <w:sz w:val="19"/>
                <w:szCs w:val="19"/>
              </w:rPr>
              <w:t>suite aux</w:t>
            </w:r>
            <w:proofErr w:type="gramEnd"/>
            <w:r>
              <w:rPr>
                <w:rFonts w:cs="Arial"/>
                <w:sz w:val="19"/>
                <w:szCs w:val="19"/>
              </w:rPr>
              <w:t xml:space="preserve"> </w:t>
            </w:r>
            <w:proofErr w:type="spellStart"/>
            <w:r>
              <w:rPr>
                <w:rFonts w:cs="Arial"/>
                <w:sz w:val="19"/>
                <w:szCs w:val="19"/>
              </w:rPr>
              <w:t>échaffaudage</w:t>
            </w:r>
            <w:proofErr w:type="spellEnd"/>
            <w:r>
              <w:rPr>
                <w:rFonts w:cs="Arial"/>
                <w:sz w:val="19"/>
                <w:szCs w:val="19"/>
              </w:rPr>
              <w:t xml:space="preserve"> qui permettent de maçonner les murs des </w:t>
            </w:r>
            <w:proofErr w:type="spellStart"/>
            <w:r>
              <w:rPr>
                <w:rFonts w:cs="Arial"/>
                <w:sz w:val="19"/>
                <w:szCs w:val="19"/>
              </w:rPr>
              <w:t>clotures</w:t>
            </w:r>
            <w:proofErr w:type="spellEnd"/>
          </w:p>
        </w:tc>
        <w:tc>
          <w:tcPr>
            <w:tcW w:w="412" w:type="pct"/>
          </w:tcPr>
          <w:p w14:paraId="560E490F" w14:textId="77777777" w:rsidR="005D6FB8" w:rsidRDefault="005D6FB8" w:rsidP="0039142E">
            <w:pPr>
              <w:jc w:val="center"/>
              <w:rPr>
                <w:rFonts w:cs="Arial"/>
                <w:sz w:val="19"/>
                <w:szCs w:val="19"/>
              </w:rPr>
            </w:pPr>
          </w:p>
          <w:p w14:paraId="5FD61318" w14:textId="77777777" w:rsidR="0082747D" w:rsidRPr="0082747D" w:rsidRDefault="0082747D" w:rsidP="0039142E">
            <w:pPr>
              <w:jc w:val="center"/>
              <w:rPr>
                <w:rFonts w:cs="Arial"/>
                <w:sz w:val="8"/>
                <w:szCs w:val="8"/>
              </w:rPr>
            </w:pPr>
          </w:p>
          <w:p w14:paraId="27EF8666" w14:textId="31241B4E" w:rsidR="0082747D" w:rsidRPr="00E8385D" w:rsidRDefault="0082747D" w:rsidP="0039142E">
            <w:pPr>
              <w:jc w:val="center"/>
              <w:rPr>
                <w:rFonts w:cs="Arial"/>
                <w:sz w:val="19"/>
                <w:szCs w:val="19"/>
              </w:rPr>
            </w:pPr>
            <w:r>
              <w:rPr>
                <w:rFonts w:cs="Arial"/>
                <w:sz w:val="19"/>
                <w:szCs w:val="19"/>
              </w:rPr>
              <w:t>Négatif</w:t>
            </w:r>
          </w:p>
        </w:tc>
        <w:tc>
          <w:tcPr>
            <w:tcW w:w="1055" w:type="pct"/>
            <w:vAlign w:val="center"/>
          </w:tcPr>
          <w:p w14:paraId="4BFDB6D6" w14:textId="599799AE" w:rsidR="005D6FB8" w:rsidRPr="00E8385D" w:rsidRDefault="005D6FB8" w:rsidP="0039142E">
            <w:pPr>
              <w:jc w:val="center"/>
              <w:rPr>
                <w:rFonts w:cs="Arial"/>
                <w:sz w:val="19"/>
                <w:szCs w:val="19"/>
              </w:rPr>
            </w:pPr>
            <w:r w:rsidRPr="00E8385D">
              <w:rPr>
                <w:rFonts w:cs="Arial"/>
                <w:sz w:val="19"/>
                <w:szCs w:val="19"/>
              </w:rPr>
              <w:t>(</w:t>
            </w:r>
            <w:r>
              <w:rPr>
                <w:rFonts w:cs="Arial"/>
                <w:sz w:val="19"/>
                <w:szCs w:val="19"/>
              </w:rPr>
              <w:t>Faible</w:t>
            </w:r>
            <w:r w:rsidRPr="00E8385D">
              <w:rPr>
                <w:rFonts w:cs="Arial"/>
                <w:sz w:val="19"/>
                <w:szCs w:val="19"/>
              </w:rPr>
              <w:t>, locale, temporaire)</w:t>
            </w:r>
          </w:p>
          <w:p w14:paraId="35F40325" w14:textId="5F5C17E4" w:rsidR="005D6FB8" w:rsidRPr="00E8385D" w:rsidRDefault="005D6FB8" w:rsidP="0039142E">
            <w:pPr>
              <w:jc w:val="center"/>
              <w:rPr>
                <w:rFonts w:cs="Arial"/>
                <w:sz w:val="19"/>
                <w:szCs w:val="19"/>
              </w:rPr>
            </w:pPr>
            <w:r w:rsidRPr="00E8385D">
              <w:rPr>
                <w:rFonts w:cs="Arial"/>
                <w:sz w:val="19"/>
                <w:szCs w:val="19"/>
              </w:rPr>
              <w:t>M</w:t>
            </w:r>
            <w:r>
              <w:rPr>
                <w:rFonts w:cs="Arial"/>
                <w:sz w:val="19"/>
                <w:szCs w:val="19"/>
              </w:rPr>
              <w:t>ineure</w:t>
            </w:r>
          </w:p>
        </w:tc>
      </w:tr>
      <w:tr w:rsidR="0082747D" w:rsidRPr="00E8385D" w14:paraId="1AFD75DE" w14:textId="77777777" w:rsidTr="000F4AC5">
        <w:trPr>
          <w:trHeight w:val="631"/>
        </w:trPr>
        <w:tc>
          <w:tcPr>
            <w:tcW w:w="930" w:type="pct"/>
            <w:vAlign w:val="center"/>
          </w:tcPr>
          <w:p w14:paraId="51114A1E" w14:textId="089F76E1" w:rsidR="005D6FB8" w:rsidRPr="00BE4167" w:rsidRDefault="005D6FB8" w:rsidP="00DF5111">
            <w:pPr>
              <w:rPr>
                <w:rFonts w:cs="Arial"/>
                <w:color w:val="000000"/>
                <w:sz w:val="19"/>
                <w:szCs w:val="19"/>
              </w:rPr>
            </w:pPr>
            <w:r>
              <w:rPr>
                <w:rFonts w:cs="Arial"/>
                <w:color w:val="000000"/>
                <w:sz w:val="19"/>
                <w:szCs w:val="19"/>
              </w:rPr>
              <w:t>Développement des petits commerces tout autour des sites</w:t>
            </w:r>
          </w:p>
        </w:tc>
        <w:tc>
          <w:tcPr>
            <w:tcW w:w="654" w:type="pct"/>
            <w:vAlign w:val="center"/>
          </w:tcPr>
          <w:p w14:paraId="1F553F63" w14:textId="68A0562D" w:rsidR="005D6FB8" w:rsidRDefault="005D6FB8" w:rsidP="007C06A4">
            <w:pPr>
              <w:autoSpaceDE w:val="0"/>
              <w:autoSpaceDN w:val="0"/>
              <w:adjustRightInd w:val="0"/>
              <w:jc w:val="left"/>
              <w:rPr>
                <w:rFonts w:cs="Arial"/>
                <w:sz w:val="19"/>
                <w:szCs w:val="19"/>
              </w:rPr>
            </w:pPr>
            <w:r>
              <w:rPr>
                <w:rFonts w:cs="Arial"/>
                <w:sz w:val="19"/>
                <w:szCs w:val="19"/>
              </w:rPr>
              <w:t>Humaine</w:t>
            </w:r>
          </w:p>
        </w:tc>
        <w:tc>
          <w:tcPr>
            <w:tcW w:w="1948" w:type="pct"/>
            <w:vAlign w:val="center"/>
          </w:tcPr>
          <w:p w14:paraId="246D6E51" w14:textId="2AD30C99" w:rsidR="005D6FB8" w:rsidRDefault="005D6FB8" w:rsidP="00DB1AF6">
            <w:pPr>
              <w:autoSpaceDE w:val="0"/>
              <w:autoSpaceDN w:val="0"/>
              <w:adjustRightInd w:val="0"/>
              <w:jc w:val="left"/>
              <w:rPr>
                <w:rFonts w:cs="Arial"/>
                <w:sz w:val="19"/>
                <w:szCs w:val="19"/>
              </w:rPr>
            </w:pPr>
            <w:r>
              <w:rPr>
                <w:rFonts w:cs="Arial"/>
                <w:sz w:val="19"/>
                <w:szCs w:val="19"/>
              </w:rPr>
              <w:t xml:space="preserve">Les travaux de construction des bâtiments scolaires vont occasionner le développement des petits commerces tout </w:t>
            </w:r>
            <w:proofErr w:type="spellStart"/>
            <w:r>
              <w:rPr>
                <w:rFonts w:cs="Arial"/>
                <w:sz w:val="19"/>
                <w:szCs w:val="19"/>
              </w:rPr>
              <w:t>au tour</w:t>
            </w:r>
            <w:proofErr w:type="spellEnd"/>
            <w:r>
              <w:rPr>
                <w:rFonts w:cs="Arial"/>
                <w:sz w:val="19"/>
                <w:szCs w:val="19"/>
              </w:rPr>
              <w:t xml:space="preserve"> des sites pour nourrir les travailleurs sur les chantiers</w:t>
            </w:r>
          </w:p>
        </w:tc>
        <w:tc>
          <w:tcPr>
            <w:tcW w:w="412" w:type="pct"/>
          </w:tcPr>
          <w:p w14:paraId="012D473F" w14:textId="77777777" w:rsidR="005D6FB8" w:rsidRDefault="005D6FB8" w:rsidP="0098628C">
            <w:pPr>
              <w:jc w:val="center"/>
              <w:rPr>
                <w:rFonts w:cs="Arial"/>
                <w:sz w:val="19"/>
                <w:szCs w:val="19"/>
              </w:rPr>
            </w:pPr>
          </w:p>
          <w:p w14:paraId="1BCA7A34" w14:textId="77777777" w:rsidR="0082747D" w:rsidRPr="0082747D" w:rsidRDefault="0082747D" w:rsidP="0098628C">
            <w:pPr>
              <w:jc w:val="center"/>
              <w:rPr>
                <w:rFonts w:cs="Arial"/>
                <w:sz w:val="8"/>
                <w:szCs w:val="8"/>
              </w:rPr>
            </w:pPr>
          </w:p>
          <w:p w14:paraId="488C3FBD" w14:textId="318139B7" w:rsidR="0082747D" w:rsidRPr="00E8385D" w:rsidRDefault="0082747D" w:rsidP="0098628C">
            <w:pPr>
              <w:jc w:val="center"/>
              <w:rPr>
                <w:rFonts w:cs="Arial"/>
                <w:sz w:val="19"/>
                <w:szCs w:val="19"/>
              </w:rPr>
            </w:pPr>
            <w:r>
              <w:rPr>
                <w:rFonts w:cs="Arial"/>
                <w:sz w:val="19"/>
                <w:szCs w:val="19"/>
              </w:rPr>
              <w:t>Négatif</w:t>
            </w:r>
          </w:p>
        </w:tc>
        <w:tc>
          <w:tcPr>
            <w:tcW w:w="1055" w:type="pct"/>
            <w:vAlign w:val="center"/>
          </w:tcPr>
          <w:p w14:paraId="4F3B4694" w14:textId="2B03B6E5" w:rsidR="005D6FB8" w:rsidRPr="00E8385D" w:rsidRDefault="005D6FB8" w:rsidP="0098628C">
            <w:pPr>
              <w:jc w:val="center"/>
              <w:rPr>
                <w:rFonts w:cs="Arial"/>
                <w:sz w:val="19"/>
                <w:szCs w:val="19"/>
              </w:rPr>
            </w:pPr>
            <w:r w:rsidRPr="00E8385D">
              <w:rPr>
                <w:rFonts w:cs="Arial"/>
                <w:sz w:val="19"/>
                <w:szCs w:val="19"/>
              </w:rPr>
              <w:t>(</w:t>
            </w:r>
            <w:proofErr w:type="gramStart"/>
            <w:r w:rsidRPr="00E8385D">
              <w:rPr>
                <w:rFonts w:cs="Arial"/>
                <w:sz w:val="19"/>
                <w:szCs w:val="19"/>
              </w:rPr>
              <w:t>moyenne</w:t>
            </w:r>
            <w:proofErr w:type="gramEnd"/>
            <w:r w:rsidRPr="00E8385D">
              <w:rPr>
                <w:rFonts w:cs="Arial"/>
                <w:sz w:val="19"/>
                <w:szCs w:val="19"/>
              </w:rPr>
              <w:t>, locale, temporaire)</w:t>
            </w:r>
          </w:p>
          <w:p w14:paraId="152DD97E" w14:textId="300F7741" w:rsidR="005D6FB8" w:rsidRPr="00E8385D" w:rsidRDefault="005D6FB8" w:rsidP="0098628C">
            <w:pPr>
              <w:jc w:val="center"/>
              <w:rPr>
                <w:rFonts w:cs="Arial"/>
                <w:sz w:val="19"/>
                <w:szCs w:val="19"/>
              </w:rPr>
            </w:pPr>
            <w:r w:rsidRPr="00E8385D">
              <w:rPr>
                <w:rFonts w:cs="Arial"/>
                <w:sz w:val="19"/>
                <w:szCs w:val="19"/>
              </w:rPr>
              <w:t>M</w:t>
            </w:r>
            <w:r>
              <w:rPr>
                <w:rFonts w:cs="Arial"/>
                <w:sz w:val="19"/>
                <w:szCs w:val="19"/>
              </w:rPr>
              <w:t>oyenne</w:t>
            </w:r>
          </w:p>
        </w:tc>
      </w:tr>
      <w:tr w:rsidR="0082747D" w:rsidRPr="00E8385D" w14:paraId="01CD04E2" w14:textId="77777777" w:rsidTr="000F4AC5">
        <w:tc>
          <w:tcPr>
            <w:tcW w:w="930" w:type="pct"/>
            <w:vMerge w:val="restart"/>
            <w:vAlign w:val="center"/>
          </w:tcPr>
          <w:p w14:paraId="078EC1BA"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Aménagement des sites</w:t>
            </w:r>
          </w:p>
        </w:tc>
        <w:tc>
          <w:tcPr>
            <w:tcW w:w="654" w:type="pct"/>
            <w:vAlign w:val="center"/>
          </w:tcPr>
          <w:p w14:paraId="0AAAAB41"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Végétation</w:t>
            </w:r>
          </w:p>
        </w:tc>
        <w:tc>
          <w:tcPr>
            <w:tcW w:w="1948" w:type="pct"/>
            <w:vAlign w:val="center"/>
          </w:tcPr>
          <w:p w14:paraId="5078964F" w14:textId="7D971F4C" w:rsidR="005D6FB8" w:rsidRPr="00E8385D" w:rsidRDefault="005D6FB8" w:rsidP="0098628C">
            <w:pPr>
              <w:jc w:val="left"/>
              <w:rPr>
                <w:rFonts w:cs="Arial"/>
                <w:sz w:val="19"/>
                <w:szCs w:val="19"/>
              </w:rPr>
            </w:pPr>
            <w:r w:rsidRPr="00E8385D">
              <w:rPr>
                <w:rFonts w:cs="Arial"/>
                <w:sz w:val="19"/>
                <w:szCs w:val="19"/>
              </w:rPr>
              <w:t>Végétalisation d</w:t>
            </w:r>
            <w:r>
              <w:rPr>
                <w:rFonts w:cs="Arial"/>
                <w:sz w:val="19"/>
                <w:szCs w:val="19"/>
              </w:rPr>
              <w:t>es</w:t>
            </w:r>
            <w:r w:rsidRPr="00E8385D">
              <w:rPr>
                <w:rFonts w:cs="Arial"/>
                <w:sz w:val="19"/>
                <w:szCs w:val="19"/>
              </w:rPr>
              <w:t xml:space="preserve"> site</w:t>
            </w:r>
            <w:r>
              <w:rPr>
                <w:rFonts w:cs="Arial"/>
                <w:sz w:val="19"/>
                <w:szCs w:val="19"/>
              </w:rPr>
              <w:t>s des bâtiments scolaires ciblés</w:t>
            </w:r>
          </w:p>
        </w:tc>
        <w:tc>
          <w:tcPr>
            <w:tcW w:w="412" w:type="pct"/>
          </w:tcPr>
          <w:p w14:paraId="407CD703" w14:textId="77777777" w:rsidR="0082747D" w:rsidRPr="0082747D" w:rsidRDefault="0082747D" w:rsidP="007C06A4">
            <w:pPr>
              <w:jc w:val="center"/>
              <w:rPr>
                <w:rFonts w:cs="Arial"/>
                <w:sz w:val="8"/>
                <w:szCs w:val="8"/>
              </w:rPr>
            </w:pPr>
          </w:p>
          <w:p w14:paraId="18C181B7" w14:textId="675FB2FE" w:rsidR="005D6FB8" w:rsidRPr="00E8385D" w:rsidRDefault="0082747D" w:rsidP="0082747D">
            <w:pPr>
              <w:jc w:val="center"/>
              <w:rPr>
                <w:rFonts w:cs="Arial"/>
                <w:sz w:val="19"/>
                <w:szCs w:val="19"/>
              </w:rPr>
            </w:pPr>
            <w:r>
              <w:rPr>
                <w:rFonts w:cs="Arial"/>
                <w:sz w:val="19"/>
                <w:szCs w:val="19"/>
              </w:rPr>
              <w:t>Positif</w:t>
            </w:r>
          </w:p>
        </w:tc>
        <w:tc>
          <w:tcPr>
            <w:tcW w:w="1055" w:type="pct"/>
            <w:vAlign w:val="center"/>
          </w:tcPr>
          <w:p w14:paraId="3D2B294B" w14:textId="4776199D" w:rsidR="005D6FB8" w:rsidRPr="00E8385D" w:rsidRDefault="005D6FB8" w:rsidP="007C06A4">
            <w:pPr>
              <w:jc w:val="center"/>
              <w:rPr>
                <w:rFonts w:cs="Arial"/>
                <w:sz w:val="19"/>
                <w:szCs w:val="19"/>
              </w:rPr>
            </w:pPr>
            <w:r w:rsidRPr="00E8385D">
              <w:rPr>
                <w:rFonts w:cs="Arial"/>
                <w:sz w:val="19"/>
                <w:szCs w:val="19"/>
              </w:rPr>
              <w:t>(</w:t>
            </w:r>
            <w:proofErr w:type="gramStart"/>
            <w:r w:rsidRPr="00E8385D">
              <w:rPr>
                <w:rFonts w:cs="Arial"/>
                <w:sz w:val="19"/>
                <w:szCs w:val="19"/>
              </w:rPr>
              <w:t>moyenne</w:t>
            </w:r>
            <w:proofErr w:type="gramEnd"/>
            <w:r w:rsidRPr="00E8385D">
              <w:rPr>
                <w:rFonts w:cs="Arial"/>
                <w:sz w:val="19"/>
                <w:szCs w:val="19"/>
              </w:rPr>
              <w:t>, locale, temporaire)</w:t>
            </w:r>
          </w:p>
          <w:p w14:paraId="3BDBFEDC" w14:textId="77777777" w:rsidR="005D6FB8" w:rsidRPr="00E8385D" w:rsidRDefault="005D6FB8" w:rsidP="0097462E">
            <w:pPr>
              <w:jc w:val="center"/>
              <w:rPr>
                <w:rFonts w:cs="Arial"/>
                <w:sz w:val="19"/>
                <w:szCs w:val="19"/>
              </w:rPr>
            </w:pPr>
            <w:r w:rsidRPr="00E8385D">
              <w:rPr>
                <w:rFonts w:cs="Arial"/>
                <w:sz w:val="19"/>
                <w:szCs w:val="19"/>
              </w:rPr>
              <w:t>M</w:t>
            </w:r>
            <w:r>
              <w:rPr>
                <w:rFonts w:cs="Arial"/>
                <w:sz w:val="19"/>
                <w:szCs w:val="19"/>
              </w:rPr>
              <w:t>oyenne</w:t>
            </w:r>
          </w:p>
        </w:tc>
      </w:tr>
      <w:tr w:rsidR="0082747D" w:rsidRPr="00E8385D" w14:paraId="048ED19E" w14:textId="77777777" w:rsidTr="000F4AC5">
        <w:tc>
          <w:tcPr>
            <w:tcW w:w="930" w:type="pct"/>
            <w:vMerge/>
            <w:vAlign w:val="center"/>
          </w:tcPr>
          <w:p w14:paraId="3141061A" w14:textId="77777777" w:rsidR="005D6FB8" w:rsidRPr="00E8385D" w:rsidRDefault="005D6FB8" w:rsidP="007C06A4">
            <w:pPr>
              <w:autoSpaceDE w:val="0"/>
              <w:autoSpaceDN w:val="0"/>
              <w:adjustRightInd w:val="0"/>
              <w:jc w:val="left"/>
              <w:rPr>
                <w:rFonts w:cs="Arial"/>
                <w:sz w:val="19"/>
                <w:szCs w:val="19"/>
              </w:rPr>
            </w:pPr>
          </w:p>
        </w:tc>
        <w:tc>
          <w:tcPr>
            <w:tcW w:w="654" w:type="pct"/>
            <w:vAlign w:val="center"/>
          </w:tcPr>
          <w:p w14:paraId="2693EF89"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 xml:space="preserve">Paysage </w:t>
            </w:r>
          </w:p>
        </w:tc>
        <w:tc>
          <w:tcPr>
            <w:tcW w:w="1948" w:type="pct"/>
            <w:vAlign w:val="center"/>
          </w:tcPr>
          <w:p w14:paraId="14592E51" w14:textId="29989F05" w:rsidR="005D6FB8" w:rsidRPr="00E8385D" w:rsidRDefault="005D6FB8" w:rsidP="0098628C">
            <w:pPr>
              <w:jc w:val="left"/>
              <w:rPr>
                <w:rFonts w:cs="Arial"/>
                <w:sz w:val="19"/>
                <w:szCs w:val="19"/>
              </w:rPr>
            </w:pPr>
            <w:r w:rsidRPr="00E8385D">
              <w:rPr>
                <w:rFonts w:cs="Arial"/>
                <w:sz w:val="19"/>
                <w:szCs w:val="19"/>
              </w:rPr>
              <w:t>Amélioration de vue paysagée</w:t>
            </w:r>
            <w:r>
              <w:rPr>
                <w:rFonts w:cs="Arial"/>
                <w:sz w:val="19"/>
                <w:szCs w:val="19"/>
              </w:rPr>
              <w:t xml:space="preserve"> des sites des sous-projets et création du </w:t>
            </w:r>
            <w:proofErr w:type="spellStart"/>
            <w:r>
              <w:rPr>
                <w:rFonts w:cs="Arial"/>
                <w:sz w:val="19"/>
                <w:szCs w:val="19"/>
              </w:rPr>
              <w:t>micro-climat</w:t>
            </w:r>
            <w:proofErr w:type="spellEnd"/>
            <w:r>
              <w:rPr>
                <w:rFonts w:cs="Arial"/>
                <w:sz w:val="19"/>
                <w:szCs w:val="19"/>
              </w:rPr>
              <w:t xml:space="preserve"> sur </w:t>
            </w:r>
            <w:proofErr w:type="spellStart"/>
            <w:r>
              <w:rPr>
                <w:rFonts w:cs="Arial"/>
                <w:sz w:val="19"/>
                <w:szCs w:val="19"/>
              </w:rPr>
              <w:t>lessites</w:t>
            </w:r>
            <w:proofErr w:type="spellEnd"/>
            <w:r>
              <w:rPr>
                <w:rFonts w:cs="Arial"/>
                <w:sz w:val="19"/>
                <w:szCs w:val="19"/>
              </w:rPr>
              <w:t xml:space="preserve"> des bâtiments scolaires</w:t>
            </w:r>
          </w:p>
        </w:tc>
        <w:tc>
          <w:tcPr>
            <w:tcW w:w="412" w:type="pct"/>
          </w:tcPr>
          <w:p w14:paraId="7802E6FD" w14:textId="77777777" w:rsidR="005D6FB8" w:rsidRDefault="005D6FB8" w:rsidP="007C06A4">
            <w:pPr>
              <w:jc w:val="center"/>
              <w:rPr>
                <w:rFonts w:cs="Arial"/>
                <w:sz w:val="19"/>
                <w:szCs w:val="19"/>
              </w:rPr>
            </w:pPr>
          </w:p>
          <w:p w14:paraId="7B55D478" w14:textId="17B9613B" w:rsidR="0082747D" w:rsidRPr="00E8385D" w:rsidRDefault="0082747D" w:rsidP="007C06A4">
            <w:pPr>
              <w:jc w:val="center"/>
              <w:rPr>
                <w:rFonts w:cs="Arial"/>
                <w:sz w:val="19"/>
                <w:szCs w:val="19"/>
              </w:rPr>
            </w:pPr>
            <w:r>
              <w:rPr>
                <w:rFonts w:cs="Arial"/>
                <w:sz w:val="19"/>
                <w:szCs w:val="19"/>
              </w:rPr>
              <w:t>Positif</w:t>
            </w:r>
          </w:p>
        </w:tc>
        <w:tc>
          <w:tcPr>
            <w:tcW w:w="1055" w:type="pct"/>
            <w:vAlign w:val="center"/>
          </w:tcPr>
          <w:p w14:paraId="3C52A135" w14:textId="529A0F9D" w:rsidR="005D6FB8" w:rsidRPr="00E8385D" w:rsidRDefault="005D6FB8" w:rsidP="007C06A4">
            <w:pPr>
              <w:jc w:val="center"/>
              <w:rPr>
                <w:rFonts w:cs="Arial"/>
                <w:sz w:val="19"/>
                <w:szCs w:val="19"/>
              </w:rPr>
            </w:pPr>
            <w:r w:rsidRPr="00E8385D">
              <w:rPr>
                <w:rFonts w:cs="Arial"/>
                <w:sz w:val="19"/>
                <w:szCs w:val="19"/>
              </w:rPr>
              <w:t>(</w:t>
            </w:r>
            <w:proofErr w:type="gramStart"/>
            <w:r w:rsidRPr="00E8385D">
              <w:rPr>
                <w:rFonts w:cs="Arial"/>
                <w:sz w:val="19"/>
                <w:szCs w:val="19"/>
              </w:rPr>
              <w:t>moyenne</w:t>
            </w:r>
            <w:proofErr w:type="gramEnd"/>
            <w:r w:rsidRPr="00E8385D">
              <w:rPr>
                <w:rFonts w:cs="Arial"/>
                <w:sz w:val="19"/>
                <w:szCs w:val="19"/>
              </w:rPr>
              <w:t>, locale, temporaire)</w:t>
            </w:r>
          </w:p>
          <w:p w14:paraId="48FF488B" w14:textId="77777777" w:rsidR="005D6FB8" w:rsidRPr="00E8385D" w:rsidRDefault="005D6FB8" w:rsidP="0097462E">
            <w:pPr>
              <w:jc w:val="center"/>
              <w:rPr>
                <w:rFonts w:cs="Arial"/>
                <w:sz w:val="19"/>
                <w:szCs w:val="19"/>
              </w:rPr>
            </w:pPr>
            <w:r w:rsidRPr="00E8385D">
              <w:rPr>
                <w:rFonts w:cs="Arial"/>
                <w:sz w:val="19"/>
                <w:szCs w:val="19"/>
              </w:rPr>
              <w:t>M</w:t>
            </w:r>
            <w:r>
              <w:rPr>
                <w:rFonts w:cs="Arial"/>
                <w:sz w:val="19"/>
                <w:szCs w:val="19"/>
              </w:rPr>
              <w:t>oyenne</w:t>
            </w:r>
          </w:p>
        </w:tc>
      </w:tr>
      <w:tr w:rsidR="0082747D" w:rsidRPr="00E8385D" w14:paraId="4B172D52" w14:textId="77777777" w:rsidTr="000F4AC5">
        <w:tc>
          <w:tcPr>
            <w:tcW w:w="930" w:type="pct"/>
            <w:vAlign w:val="center"/>
          </w:tcPr>
          <w:p w14:paraId="760C5B0F"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Repli chantier</w:t>
            </w:r>
          </w:p>
        </w:tc>
        <w:tc>
          <w:tcPr>
            <w:tcW w:w="654" w:type="pct"/>
            <w:vAlign w:val="center"/>
          </w:tcPr>
          <w:p w14:paraId="530E4549"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 xml:space="preserve">Humaine </w:t>
            </w:r>
          </w:p>
        </w:tc>
        <w:tc>
          <w:tcPr>
            <w:tcW w:w="1948" w:type="pct"/>
            <w:vAlign w:val="center"/>
          </w:tcPr>
          <w:p w14:paraId="6584DEA7" w14:textId="77777777" w:rsidR="005D6FB8" w:rsidRPr="00E8385D" w:rsidRDefault="005D6FB8" w:rsidP="00DB1AF6">
            <w:pPr>
              <w:jc w:val="left"/>
              <w:rPr>
                <w:rFonts w:cs="Arial"/>
                <w:sz w:val="19"/>
                <w:szCs w:val="19"/>
              </w:rPr>
            </w:pPr>
            <w:r>
              <w:rPr>
                <w:rFonts w:cs="Arial"/>
                <w:sz w:val="19"/>
                <w:szCs w:val="19"/>
              </w:rPr>
              <w:t>Perte d’emploi</w:t>
            </w:r>
            <w:r w:rsidRPr="00E8385D">
              <w:rPr>
                <w:rFonts w:cs="Arial"/>
                <w:sz w:val="19"/>
                <w:szCs w:val="19"/>
              </w:rPr>
              <w:t xml:space="preserve"> de la main d’œuvre </w:t>
            </w:r>
            <w:r>
              <w:rPr>
                <w:rFonts w:cs="Arial"/>
                <w:sz w:val="19"/>
                <w:szCs w:val="19"/>
              </w:rPr>
              <w:t xml:space="preserve">locale de 200 travailleurs </w:t>
            </w:r>
            <w:proofErr w:type="gramStart"/>
            <w:r>
              <w:rPr>
                <w:rFonts w:cs="Arial"/>
                <w:sz w:val="19"/>
                <w:szCs w:val="19"/>
              </w:rPr>
              <w:t>suite au</w:t>
            </w:r>
            <w:proofErr w:type="gramEnd"/>
            <w:r>
              <w:rPr>
                <w:rFonts w:cs="Arial"/>
                <w:sz w:val="19"/>
                <w:szCs w:val="19"/>
              </w:rPr>
              <w:t xml:space="preserve"> repli</w:t>
            </w:r>
            <w:r w:rsidRPr="00E8385D">
              <w:rPr>
                <w:rFonts w:cs="Arial"/>
                <w:sz w:val="19"/>
                <w:szCs w:val="19"/>
              </w:rPr>
              <w:t xml:space="preserve"> chantier</w:t>
            </w:r>
          </w:p>
        </w:tc>
        <w:tc>
          <w:tcPr>
            <w:tcW w:w="412" w:type="pct"/>
          </w:tcPr>
          <w:p w14:paraId="036D1A0F" w14:textId="77777777" w:rsidR="005D6FB8" w:rsidRDefault="005D6FB8" w:rsidP="00851FD1">
            <w:pPr>
              <w:rPr>
                <w:rFonts w:cs="Arial"/>
                <w:sz w:val="19"/>
                <w:szCs w:val="19"/>
              </w:rPr>
            </w:pPr>
          </w:p>
          <w:p w14:paraId="6FF79705" w14:textId="32ECE735" w:rsidR="0082747D" w:rsidRPr="00E8385D" w:rsidRDefault="0082747D" w:rsidP="0082747D">
            <w:pPr>
              <w:jc w:val="center"/>
              <w:rPr>
                <w:rFonts w:cs="Arial"/>
                <w:sz w:val="19"/>
                <w:szCs w:val="19"/>
              </w:rPr>
            </w:pPr>
            <w:r>
              <w:rPr>
                <w:rFonts w:cs="Arial"/>
                <w:sz w:val="19"/>
                <w:szCs w:val="19"/>
              </w:rPr>
              <w:t>Négatif</w:t>
            </w:r>
          </w:p>
        </w:tc>
        <w:tc>
          <w:tcPr>
            <w:tcW w:w="1055" w:type="pct"/>
            <w:vAlign w:val="center"/>
          </w:tcPr>
          <w:p w14:paraId="355EA468" w14:textId="26C50904" w:rsidR="005D6FB8" w:rsidRPr="00E8385D" w:rsidRDefault="005D6FB8" w:rsidP="00851FD1">
            <w:pPr>
              <w:rPr>
                <w:rFonts w:cs="Arial"/>
                <w:sz w:val="19"/>
                <w:szCs w:val="19"/>
              </w:rPr>
            </w:pPr>
            <w:r w:rsidRPr="00E8385D">
              <w:rPr>
                <w:rFonts w:cs="Arial"/>
                <w:sz w:val="19"/>
                <w:szCs w:val="19"/>
              </w:rPr>
              <w:t>(</w:t>
            </w:r>
            <w:proofErr w:type="gramStart"/>
            <w:r w:rsidRPr="00E8385D">
              <w:rPr>
                <w:rFonts w:cs="Arial"/>
                <w:sz w:val="19"/>
                <w:szCs w:val="19"/>
              </w:rPr>
              <w:t>moyenne</w:t>
            </w:r>
            <w:proofErr w:type="gramEnd"/>
            <w:r w:rsidRPr="00E8385D">
              <w:rPr>
                <w:rFonts w:cs="Arial"/>
                <w:sz w:val="19"/>
                <w:szCs w:val="19"/>
              </w:rPr>
              <w:t>,</w:t>
            </w:r>
            <w:r>
              <w:rPr>
                <w:rFonts w:cs="Arial"/>
                <w:sz w:val="19"/>
                <w:szCs w:val="19"/>
              </w:rPr>
              <w:t xml:space="preserve"> </w:t>
            </w:r>
            <w:r w:rsidRPr="00E8385D">
              <w:rPr>
                <w:rFonts w:cs="Arial"/>
                <w:sz w:val="19"/>
                <w:szCs w:val="19"/>
              </w:rPr>
              <w:t>régionale, temporaire)</w:t>
            </w:r>
          </w:p>
          <w:p w14:paraId="0AD5E74D" w14:textId="01778132" w:rsidR="005D6FB8" w:rsidRPr="00E8385D" w:rsidRDefault="005D6FB8" w:rsidP="0098628C">
            <w:pPr>
              <w:jc w:val="center"/>
              <w:rPr>
                <w:rFonts w:cs="Arial"/>
                <w:sz w:val="19"/>
                <w:szCs w:val="19"/>
                <w:highlight w:val="yellow"/>
              </w:rPr>
            </w:pPr>
            <w:r w:rsidRPr="00E8385D">
              <w:rPr>
                <w:rFonts w:cs="Arial"/>
                <w:sz w:val="19"/>
                <w:szCs w:val="19"/>
              </w:rPr>
              <w:t>M</w:t>
            </w:r>
            <w:r>
              <w:rPr>
                <w:rFonts w:cs="Arial"/>
                <w:sz w:val="19"/>
                <w:szCs w:val="19"/>
              </w:rPr>
              <w:t>oyenne</w:t>
            </w:r>
          </w:p>
        </w:tc>
      </w:tr>
    </w:tbl>
    <w:p w14:paraId="53326D0B" w14:textId="77777777" w:rsidR="00E8385D" w:rsidRPr="009748E1" w:rsidRDefault="00E8385D" w:rsidP="00E8385D">
      <w:pPr>
        <w:rPr>
          <w:rFonts w:cs="Arial"/>
          <w:color w:val="000000"/>
          <w:sz w:val="22"/>
        </w:rPr>
      </w:pPr>
    </w:p>
    <w:p w14:paraId="508E190F" w14:textId="77777777" w:rsidR="00E8385D" w:rsidRPr="009748E1" w:rsidRDefault="00E8385D" w:rsidP="00E8385D">
      <w:pPr>
        <w:rPr>
          <w:rFonts w:cs="Arial"/>
          <w:color w:val="000000"/>
          <w:sz w:val="22"/>
        </w:rPr>
      </w:pPr>
      <w:r w:rsidRPr="009748E1">
        <w:rPr>
          <w:rFonts w:cs="Arial"/>
          <w:color w:val="000000"/>
          <w:sz w:val="22"/>
        </w:rPr>
        <w:t>Remarque :</w:t>
      </w:r>
    </w:p>
    <w:p w14:paraId="76643B06" w14:textId="77777777" w:rsidR="00E8385D" w:rsidRPr="009748E1" w:rsidRDefault="00E8385D" w:rsidP="00E8385D">
      <w:pPr>
        <w:rPr>
          <w:rFonts w:cs="Arial"/>
          <w:color w:val="000000"/>
          <w:sz w:val="22"/>
        </w:rPr>
      </w:pPr>
    </w:p>
    <w:p w14:paraId="7E394891" w14:textId="60A40858" w:rsidR="00E8385D" w:rsidRPr="009748E1" w:rsidRDefault="00E8385D" w:rsidP="00E8385D">
      <w:pPr>
        <w:pStyle w:val="Paragraphedeliste"/>
        <w:numPr>
          <w:ilvl w:val="0"/>
          <w:numId w:val="3"/>
        </w:numPr>
        <w:autoSpaceDE w:val="0"/>
        <w:autoSpaceDN w:val="0"/>
        <w:adjustRightInd w:val="0"/>
        <w:rPr>
          <w:rFonts w:cs="Arial"/>
          <w:sz w:val="22"/>
        </w:rPr>
      </w:pPr>
      <w:r w:rsidRPr="009748E1">
        <w:rPr>
          <w:rFonts w:cs="Arial"/>
          <w:sz w:val="22"/>
        </w:rPr>
        <w:t>La négligence du dispositif de sécurité peut entra</w:t>
      </w:r>
      <w:r w:rsidR="006A4927" w:rsidRPr="009748E1">
        <w:rPr>
          <w:rFonts w:cs="Arial"/>
          <w:sz w:val="22"/>
        </w:rPr>
        <w:t>î</w:t>
      </w:r>
      <w:r w:rsidRPr="009748E1">
        <w:rPr>
          <w:rFonts w:cs="Arial"/>
          <w:sz w:val="22"/>
        </w:rPr>
        <w:t>ner un risque sécuritaire sur le corps ouvrier et sur le bon déroulement des activités de construction</w:t>
      </w:r>
      <w:r w:rsidR="0098628C" w:rsidRPr="009748E1">
        <w:rPr>
          <w:rFonts w:cs="Arial"/>
          <w:sz w:val="22"/>
        </w:rPr>
        <w:t xml:space="preserve"> et/ou réhabilitation</w:t>
      </w:r>
      <w:r w:rsidRPr="009748E1">
        <w:rPr>
          <w:rFonts w:cs="Arial"/>
          <w:sz w:val="22"/>
        </w:rPr>
        <w:t xml:space="preserve"> ;</w:t>
      </w:r>
    </w:p>
    <w:p w14:paraId="76A1D863" w14:textId="0FE1061E" w:rsidR="00E8385D" w:rsidRPr="009748E1" w:rsidRDefault="00E8385D" w:rsidP="00E8385D">
      <w:pPr>
        <w:pStyle w:val="Paragraphedeliste"/>
        <w:numPr>
          <w:ilvl w:val="0"/>
          <w:numId w:val="3"/>
        </w:numPr>
        <w:autoSpaceDE w:val="0"/>
        <w:autoSpaceDN w:val="0"/>
        <w:adjustRightInd w:val="0"/>
        <w:rPr>
          <w:rFonts w:cs="Arial"/>
          <w:sz w:val="22"/>
        </w:rPr>
      </w:pPr>
      <w:r w:rsidRPr="009748E1">
        <w:rPr>
          <w:rFonts w:cs="Arial"/>
          <w:sz w:val="22"/>
        </w:rPr>
        <w:t>La sensibilisation et la formation</w:t>
      </w:r>
      <w:r w:rsidR="0098628C" w:rsidRPr="009748E1">
        <w:rPr>
          <w:rFonts w:cs="Arial"/>
          <w:sz w:val="22"/>
        </w:rPr>
        <w:t xml:space="preserve"> du personnel</w:t>
      </w:r>
      <w:r w:rsidRPr="009748E1">
        <w:rPr>
          <w:rFonts w:cs="Arial"/>
          <w:sz w:val="22"/>
        </w:rPr>
        <w:t xml:space="preserve"> aux différentes tâches sensibles de construction et d'utilisation des différents équipements du Projet s’avèrent indispensables ;</w:t>
      </w:r>
    </w:p>
    <w:p w14:paraId="39F73597" w14:textId="77777777" w:rsidR="00E8385D" w:rsidRPr="009748E1" w:rsidRDefault="00E8385D" w:rsidP="00E8385D">
      <w:pPr>
        <w:pStyle w:val="Paragraphedeliste"/>
        <w:numPr>
          <w:ilvl w:val="0"/>
          <w:numId w:val="3"/>
        </w:numPr>
        <w:autoSpaceDE w:val="0"/>
        <w:autoSpaceDN w:val="0"/>
        <w:adjustRightInd w:val="0"/>
        <w:rPr>
          <w:rFonts w:cs="Arial"/>
          <w:sz w:val="22"/>
        </w:rPr>
      </w:pPr>
      <w:r w:rsidRPr="009748E1">
        <w:rPr>
          <w:rFonts w:cs="Arial"/>
          <w:sz w:val="22"/>
        </w:rPr>
        <w:t>L’entassement et le stockage des matériaux de construction dans les aires de dépôt à l’air libre peuvent engendrer une pollution visuelle.</w:t>
      </w:r>
    </w:p>
    <w:p w14:paraId="2079B491" w14:textId="77777777" w:rsidR="0098628C" w:rsidRPr="009748E1" w:rsidRDefault="0098628C" w:rsidP="00E8385D">
      <w:pPr>
        <w:rPr>
          <w:sz w:val="22"/>
        </w:rPr>
      </w:pPr>
    </w:p>
    <w:p w14:paraId="7810EEEC" w14:textId="77777777" w:rsidR="0098628C" w:rsidRPr="005C67E5" w:rsidRDefault="0098628C" w:rsidP="00E8385D"/>
    <w:p w14:paraId="2A1C6D41" w14:textId="77777777" w:rsidR="000F4AC5" w:rsidRDefault="000F4AC5">
      <w:pPr>
        <w:spacing w:line="240" w:lineRule="auto"/>
        <w:jc w:val="left"/>
        <w:rPr>
          <w:szCs w:val="21"/>
        </w:rPr>
      </w:pPr>
      <w:bookmarkStart w:id="836" w:name="_Toc536015404"/>
      <w:r>
        <w:rPr>
          <w:szCs w:val="21"/>
        </w:rPr>
        <w:br w:type="page"/>
      </w:r>
    </w:p>
    <w:p w14:paraId="530401D3" w14:textId="4ED78A1F" w:rsidR="00E8385D" w:rsidRDefault="00F05706" w:rsidP="00F05706">
      <w:pPr>
        <w:rPr>
          <w:color w:val="00B050"/>
        </w:rPr>
      </w:pPr>
      <w:r w:rsidRPr="001E0175">
        <w:rPr>
          <w:szCs w:val="21"/>
        </w:rPr>
        <w:lastRenderedPageBreak/>
        <w:t xml:space="preserve">Tableau </w:t>
      </w:r>
      <w:r w:rsidR="00700454" w:rsidRPr="001E0175">
        <w:rPr>
          <w:szCs w:val="21"/>
        </w:rPr>
        <w:fldChar w:fldCharType="begin"/>
      </w:r>
      <w:r w:rsidRPr="001E0175">
        <w:rPr>
          <w:szCs w:val="21"/>
        </w:rPr>
        <w:instrText xml:space="preserve"> SEQ Tableau \* ARABIC </w:instrText>
      </w:r>
      <w:r w:rsidR="00700454" w:rsidRPr="001E0175">
        <w:rPr>
          <w:szCs w:val="21"/>
        </w:rPr>
        <w:fldChar w:fldCharType="separate"/>
      </w:r>
      <w:r w:rsidR="0006534B">
        <w:rPr>
          <w:noProof/>
          <w:szCs w:val="21"/>
        </w:rPr>
        <w:t>16</w:t>
      </w:r>
      <w:r w:rsidR="00700454" w:rsidRPr="001E0175">
        <w:rPr>
          <w:noProof/>
          <w:szCs w:val="21"/>
        </w:rPr>
        <w:fldChar w:fldCharType="end"/>
      </w:r>
      <w:r w:rsidRPr="001E0175">
        <w:rPr>
          <w:szCs w:val="21"/>
        </w:rPr>
        <w:t xml:space="preserve">. </w:t>
      </w:r>
      <w:r w:rsidR="00E8385D" w:rsidRPr="00B6185E">
        <w:t>Matrice d’interaction de la phase d’exploitation des ouvrages</w:t>
      </w:r>
      <w:r w:rsidR="00E8385D" w:rsidRPr="002B490B">
        <w:rPr>
          <w:color w:val="000000" w:themeColor="text1"/>
        </w:rPr>
        <w:t>.</w:t>
      </w:r>
      <w:bookmarkEnd w:id="836"/>
    </w:p>
    <w:p w14:paraId="2DC70E84" w14:textId="77777777" w:rsidR="002B490B" w:rsidRPr="00F05706" w:rsidRDefault="002B490B" w:rsidP="00F05706">
      <w:pPr>
        <w:rPr>
          <w:szCs w:val="21"/>
        </w:rPr>
      </w:pPr>
    </w:p>
    <w:tbl>
      <w:tblPr>
        <w:tblW w:w="13410" w:type="dxa"/>
        <w:tblInd w:w="-5" w:type="dxa"/>
        <w:tblLayout w:type="fixed"/>
        <w:tblLook w:val="04A0" w:firstRow="1" w:lastRow="0" w:firstColumn="1" w:lastColumn="0" w:noHBand="0" w:noVBand="1"/>
      </w:tblPr>
      <w:tblGrid>
        <w:gridCol w:w="540"/>
        <w:gridCol w:w="7240"/>
        <w:gridCol w:w="441"/>
        <w:gridCol w:w="441"/>
        <w:gridCol w:w="441"/>
        <w:gridCol w:w="441"/>
        <w:gridCol w:w="441"/>
        <w:gridCol w:w="365"/>
        <w:gridCol w:w="454"/>
        <w:gridCol w:w="540"/>
        <w:gridCol w:w="480"/>
        <w:gridCol w:w="480"/>
        <w:gridCol w:w="480"/>
        <w:gridCol w:w="626"/>
      </w:tblGrid>
      <w:tr w:rsidR="002B490B" w:rsidRPr="002B490B" w14:paraId="00EDCA2F" w14:textId="77777777" w:rsidTr="002B490B">
        <w:trPr>
          <w:trHeight w:val="29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8D783E5"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PHASE</w:t>
            </w:r>
          </w:p>
        </w:tc>
        <w:tc>
          <w:tcPr>
            <w:tcW w:w="7240" w:type="dxa"/>
            <w:tcBorders>
              <w:top w:val="single" w:sz="4" w:space="0" w:color="auto"/>
              <w:left w:val="nil"/>
              <w:bottom w:val="single" w:sz="4" w:space="0" w:color="auto"/>
              <w:right w:val="single" w:sz="4" w:space="0" w:color="auto"/>
            </w:tcBorders>
            <w:shd w:val="clear" w:color="auto" w:fill="auto"/>
            <w:vAlign w:val="center"/>
            <w:hideMark/>
          </w:tcPr>
          <w:p w14:paraId="4EEB9620"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Désignations</w:t>
            </w:r>
          </w:p>
        </w:tc>
        <w:tc>
          <w:tcPr>
            <w:tcW w:w="2570" w:type="dxa"/>
            <w:gridSpan w:val="6"/>
            <w:tcBorders>
              <w:top w:val="single" w:sz="4" w:space="0" w:color="auto"/>
              <w:left w:val="nil"/>
              <w:bottom w:val="single" w:sz="4" w:space="0" w:color="auto"/>
              <w:right w:val="single" w:sz="4" w:space="0" w:color="auto"/>
            </w:tcBorders>
            <w:shd w:val="clear" w:color="auto" w:fill="auto"/>
            <w:vAlign w:val="center"/>
            <w:hideMark/>
          </w:tcPr>
          <w:p w14:paraId="3EEB215B"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Milieu biophysique</w:t>
            </w:r>
          </w:p>
        </w:tc>
        <w:tc>
          <w:tcPr>
            <w:tcW w:w="3060" w:type="dxa"/>
            <w:gridSpan w:val="6"/>
            <w:tcBorders>
              <w:top w:val="single" w:sz="4" w:space="0" w:color="auto"/>
              <w:left w:val="nil"/>
              <w:bottom w:val="single" w:sz="4" w:space="0" w:color="auto"/>
              <w:right w:val="single" w:sz="4" w:space="0" w:color="auto"/>
            </w:tcBorders>
            <w:shd w:val="clear" w:color="auto" w:fill="auto"/>
            <w:vAlign w:val="center"/>
            <w:hideMark/>
          </w:tcPr>
          <w:p w14:paraId="5D6B8583"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Milieu humain</w:t>
            </w:r>
          </w:p>
        </w:tc>
      </w:tr>
      <w:tr w:rsidR="002B490B" w:rsidRPr="002B490B" w14:paraId="3E9B0ED8" w14:textId="77777777" w:rsidTr="002B490B">
        <w:trPr>
          <w:trHeight w:val="210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3D722D83" w14:textId="77777777" w:rsidR="002B490B" w:rsidRPr="002B490B" w:rsidRDefault="002B490B" w:rsidP="002B490B">
            <w:pPr>
              <w:spacing w:line="240" w:lineRule="auto"/>
              <w:jc w:val="left"/>
              <w:rPr>
                <w:rFonts w:cs="Arial"/>
                <w:b/>
                <w:bCs/>
                <w:color w:val="000000"/>
                <w:sz w:val="19"/>
                <w:szCs w:val="19"/>
                <w:lang w:val="en-US" w:eastAsia="zh-CN"/>
              </w:rPr>
            </w:pPr>
          </w:p>
        </w:tc>
        <w:tc>
          <w:tcPr>
            <w:tcW w:w="7240" w:type="dxa"/>
            <w:tcBorders>
              <w:top w:val="nil"/>
              <w:left w:val="nil"/>
              <w:bottom w:val="single" w:sz="4" w:space="0" w:color="auto"/>
              <w:right w:val="single" w:sz="4" w:space="0" w:color="auto"/>
            </w:tcBorders>
            <w:shd w:val="clear" w:color="auto" w:fill="auto"/>
            <w:vAlign w:val="center"/>
            <w:hideMark/>
          </w:tcPr>
          <w:p w14:paraId="6048DC85" w14:textId="77777777" w:rsidR="002B490B" w:rsidRPr="002B490B" w:rsidRDefault="002B490B" w:rsidP="002B490B">
            <w:pPr>
              <w:spacing w:line="240" w:lineRule="auto"/>
              <w:jc w:val="center"/>
              <w:rPr>
                <w:rFonts w:cs="Arial"/>
                <w:b/>
                <w:bCs/>
                <w:i/>
                <w:iCs/>
                <w:color w:val="000000"/>
                <w:sz w:val="19"/>
                <w:szCs w:val="19"/>
                <w:lang w:val="en-US" w:eastAsia="zh-CN"/>
              </w:rPr>
            </w:pPr>
            <w:r w:rsidRPr="002B490B">
              <w:rPr>
                <w:rFonts w:cs="Arial"/>
                <w:b/>
                <w:bCs/>
                <w:i/>
                <w:iCs/>
                <w:color w:val="000000"/>
                <w:sz w:val="19"/>
                <w:szCs w:val="19"/>
                <w:lang w:eastAsia="zh-CN"/>
              </w:rPr>
              <w:t>Récepteurs d’impacts</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640CF21"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Qualité de l’air</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F5705A5" w14:textId="77777777" w:rsidR="002B490B" w:rsidRPr="002B490B" w:rsidRDefault="002B490B" w:rsidP="002B490B">
            <w:pPr>
              <w:spacing w:line="240" w:lineRule="auto"/>
              <w:jc w:val="center"/>
              <w:rPr>
                <w:rFonts w:cs="Arial"/>
                <w:b/>
                <w:bCs/>
                <w:color w:val="000000"/>
                <w:sz w:val="19"/>
                <w:szCs w:val="19"/>
                <w:lang w:eastAsia="zh-CN"/>
              </w:rPr>
            </w:pPr>
            <w:r w:rsidRPr="002B490B">
              <w:rPr>
                <w:rFonts w:cs="Arial"/>
                <w:b/>
                <w:bCs/>
                <w:color w:val="000000"/>
                <w:sz w:val="19"/>
                <w:szCs w:val="19"/>
                <w:lang w:eastAsia="zh-CN"/>
              </w:rPr>
              <w:t>Eaux de surface et souterraines</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88070EC"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Sol</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278C960"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Paysage</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ED25831"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Végétation, zone sensible</w:t>
            </w:r>
          </w:p>
        </w:tc>
        <w:tc>
          <w:tcPr>
            <w:tcW w:w="36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68E345A"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Mammifères</w:t>
            </w:r>
          </w:p>
        </w:tc>
        <w:tc>
          <w:tcPr>
            <w:tcW w:w="4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87B57C2"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Santé et sécurité</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EE27914"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Emploi</w:t>
            </w:r>
          </w:p>
        </w:tc>
        <w:tc>
          <w:tcPr>
            <w:tcW w:w="4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14BD8AC"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Activités économiques</w:t>
            </w:r>
          </w:p>
        </w:tc>
        <w:tc>
          <w:tcPr>
            <w:tcW w:w="4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5C4013F"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Site culturel et archéologique</w:t>
            </w:r>
          </w:p>
        </w:tc>
        <w:tc>
          <w:tcPr>
            <w:tcW w:w="4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B70A1A7"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 xml:space="preserve">Foncier urbain </w:t>
            </w:r>
          </w:p>
        </w:tc>
        <w:tc>
          <w:tcPr>
            <w:tcW w:w="62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AF686B7"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Habitations et autres biens</w:t>
            </w:r>
          </w:p>
        </w:tc>
      </w:tr>
      <w:tr w:rsidR="002B490B" w:rsidRPr="002B490B" w14:paraId="277A4D6E" w14:textId="77777777" w:rsidTr="002B490B">
        <w:trPr>
          <w:trHeight w:val="442"/>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5D9551AE" w14:textId="77777777" w:rsidR="002B490B" w:rsidRPr="002B490B" w:rsidRDefault="002B490B" w:rsidP="002B490B">
            <w:pPr>
              <w:spacing w:line="240" w:lineRule="auto"/>
              <w:jc w:val="left"/>
              <w:rPr>
                <w:rFonts w:cs="Arial"/>
                <w:b/>
                <w:bCs/>
                <w:color w:val="000000"/>
                <w:sz w:val="19"/>
                <w:szCs w:val="19"/>
                <w:lang w:val="en-US" w:eastAsia="zh-CN"/>
              </w:rPr>
            </w:pPr>
          </w:p>
        </w:tc>
        <w:tc>
          <w:tcPr>
            <w:tcW w:w="7240" w:type="dxa"/>
            <w:tcBorders>
              <w:top w:val="nil"/>
              <w:left w:val="nil"/>
              <w:bottom w:val="single" w:sz="4" w:space="0" w:color="auto"/>
              <w:right w:val="single" w:sz="4" w:space="0" w:color="auto"/>
            </w:tcBorders>
            <w:shd w:val="clear" w:color="auto" w:fill="auto"/>
            <w:vAlign w:val="center"/>
            <w:hideMark/>
          </w:tcPr>
          <w:p w14:paraId="446B588D" w14:textId="77777777" w:rsidR="002B490B" w:rsidRPr="002B490B" w:rsidRDefault="002B490B" w:rsidP="002B490B">
            <w:pPr>
              <w:spacing w:line="240" w:lineRule="auto"/>
              <w:jc w:val="left"/>
              <w:rPr>
                <w:rFonts w:cs="Arial"/>
                <w:b/>
                <w:bCs/>
                <w:i/>
                <w:iCs/>
                <w:color w:val="000000"/>
                <w:sz w:val="19"/>
                <w:szCs w:val="19"/>
                <w:lang w:val="en-US" w:eastAsia="zh-CN"/>
              </w:rPr>
            </w:pPr>
            <w:r w:rsidRPr="002B490B">
              <w:rPr>
                <w:rFonts w:cs="Arial"/>
                <w:b/>
                <w:bCs/>
                <w:i/>
                <w:iCs/>
                <w:color w:val="000000"/>
                <w:sz w:val="19"/>
                <w:szCs w:val="19"/>
                <w:lang w:eastAsia="zh-CN"/>
              </w:rPr>
              <w:t>Sources d’impacts</w:t>
            </w:r>
          </w:p>
        </w:tc>
        <w:tc>
          <w:tcPr>
            <w:tcW w:w="441" w:type="dxa"/>
            <w:vMerge/>
            <w:tcBorders>
              <w:top w:val="nil"/>
              <w:left w:val="single" w:sz="4" w:space="0" w:color="auto"/>
              <w:bottom w:val="single" w:sz="4" w:space="0" w:color="auto"/>
              <w:right w:val="single" w:sz="4" w:space="0" w:color="auto"/>
            </w:tcBorders>
            <w:vAlign w:val="center"/>
            <w:hideMark/>
          </w:tcPr>
          <w:p w14:paraId="6530F8FB" w14:textId="77777777" w:rsidR="002B490B" w:rsidRPr="002B490B" w:rsidRDefault="002B490B" w:rsidP="002B490B">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22CC9445" w14:textId="77777777" w:rsidR="002B490B" w:rsidRPr="002B490B" w:rsidRDefault="002B490B" w:rsidP="002B490B">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1D60E1CD" w14:textId="77777777" w:rsidR="002B490B" w:rsidRPr="002B490B" w:rsidRDefault="002B490B" w:rsidP="002B490B">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28C33AEF" w14:textId="77777777" w:rsidR="002B490B" w:rsidRPr="002B490B" w:rsidRDefault="002B490B" w:rsidP="002B490B">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64B8A4E9" w14:textId="77777777" w:rsidR="002B490B" w:rsidRPr="002B490B" w:rsidRDefault="002B490B" w:rsidP="002B490B">
            <w:pPr>
              <w:spacing w:line="240" w:lineRule="auto"/>
              <w:jc w:val="left"/>
              <w:rPr>
                <w:rFonts w:cs="Arial"/>
                <w:b/>
                <w:bCs/>
                <w:color w:val="000000"/>
                <w:sz w:val="19"/>
                <w:szCs w:val="19"/>
                <w:lang w:val="en-US" w:eastAsia="zh-CN"/>
              </w:rPr>
            </w:pPr>
          </w:p>
        </w:tc>
        <w:tc>
          <w:tcPr>
            <w:tcW w:w="365" w:type="dxa"/>
            <w:vMerge/>
            <w:tcBorders>
              <w:top w:val="nil"/>
              <w:left w:val="single" w:sz="4" w:space="0" w:color="auto"/>
              <w:bottom w:val="single" w:sz="4" w:space="0" w:color="auto"/>
              <w:right w:val="single" w:sz="4" w:space="0" w:color="auto"/>
            </w:tcBorders>
            <w:vAlign w:val="center"/>
            <w:hideMark/>
          </w:tcPr>
          <w:p w14:paraId="1A9B606E" w14:textId="77777777" w:rsidR="002B490B" w:rsidRPr="002B490B" w:rsidRDefault="002B490B" w:rsidP="002B490B">
            <w:pPr>
              <w:spacing w:line="240" w:lineRule="auto"/>
              <w:jc w:val="left"/>
              <w:rPr>
                <w:rFonts w:cs="Arial"/>
                <w:b/>
                <w:bCs/>
                <w:color w:val="000000"/>
                <w:sz w:val="19"/>
                <w:szCs w:val="19"/>
                <w:lang w:val="en-US" w:eastAsia="zh-CN"/>
              </w:rPr>
            </w:pPr>
          </w:p>
        </w:tc>
        <w:tc>
          <w:tcPr>
            <w:tcW w:w="454" w:type="dxa"/>
            <w:vMerge/>
            <w:tcBorders>
              <w:top w:val="nil"/>
              <w:left w:val="single" w:sz="4" w:space="0" w:color="auto"/>
              <w:bottom w:val="single" w:sz="4" w:space="0" w:color="auto"/>
              <w:right w:val="single" w:sz="4" w:space="0" w:color="auto"/>
            </w:tcBorders>
            <w:vAlign w:val="center"/>
            <w:hideMark/>
          </w:tcPr>
          <w:p w14:paraId="55CF1102" w14:textId="77777777" w:rsidR="002B490B" w:rsidRPr="002B490B" w:rsidRDefault="002B490B" w:rsidP="002B490B">
            <w:pPr>
              <w:spacing w:line="240" w:lineRule="auto"/>
              <w:jc w:val="left"/>
              <w:rPr>
                <w:rFonts w:cs="Arial"/>
                <w:b/>
                <w:bCs/>
                <w:color w:val="000000"/>
                <w:sz w:val="19"/>
                <w:szCs w:val="19"/>
                <w:lang w:val="en-US" w:eastAsia="zh-CN"/>
              </w:rPr>
            </w:pPr>
          </w:p>
        </w:tc>
        <w:tc>
          <w:tcPr>
            <w:tcW w:w="540" w:type="dxa"/>
            <w:vMerge/>
            <w:tcBorders>
              <w:top w:val="nil"/>
              <w:left w:val="single" w:sz="4" w:space="0" w:color="auto"/>
              <w:bottom w:val="single" w:sz="4" w:space="0" w:color="auto"/>
              <w:right w:val="single" w:sz="4" w:space="0" w:color="auto"/>
            </w:tcBorders>
            <w:vAlign w:val="center"/>
            <w:hideMark/>
          </w:tcPr>
          <w:p w14:paraId="03CC6AA6" w14:textId="77777777" w:rsidR="002B490B" w:rsidRPr="002B490B" w:rsidRDefault="002B490B" w:rsidP="002B490B">
            <w:pPr>
              <w:spacing w:line="240" w:lineRule="auto"/>
              <w:jc w:val="left"/>
              <w:rPr>
                <w:rFonts w:cs="Arial"/>
                <w:b/>
                <w:bCs/>
                <w:color w:val="000000"/>
                <w:sz w:val="19"/>
                <w:szCs w:val="19"/>
                <w:lang w:val="en-US" w:eastAsia="zh-CN"/>
              </w:rPr>
            </w:pPr>
          </w:p>
        </w:tc>
        <w:tc>
          <w:tcPr>
            <w:tcW w:w="480" w:type="dxa"/>
            <w:vMerge/>
            <w:tcBorders>
              <w:top w:val="nil"/>
              <w:left w:val="single" w:sz="4" w:space="0" w:color="auto"/>
              <w:bottom w:val="single" w:sz="4" w:space="0" w:color="auto"/>
              <w:right w:val="single" w:sz="4" w:space="0" w:color="auto"/>
            </w:tcBorders>
            <w:vAlign w:val="center"/>
            <w:hideMark/>
          </w:tcPr>
          <w:p w14:paraId="54240B84" w14:textId="77777777" w:rsidR="002B490B" w:rsidRPr="002B490B" w:rsidRDefault="002B490B" w:rsidP="002B490B">
            <w:pPr>
              <w:spacing w:line="240" w:lineRule="auto"/>
              <w:jc w:val="left"/>
              <w:rPr>
                <w:rFonts w:cs="Arial"/>
                <w:b/>
                <w:bCs/>
                <w:color w:val="000000"/>
                <w:sz w:val="19"/>
                <w:szCs w:val="19"/>
                <w:lang w:val="en-US" w:eastAsia="zh-CN"/>
              </w:rPr>
            </w:pPr>
          </w:p>
        </w:tc>
        <w:tc>
          <w:tcPr>
            <w:tcW w:w="480" w:type="dxa"/>
            <w:vMerge/>
            <w:tcBorders>
              <w:top w:val="nil"/>
              <w:left w:val="single" w:sz="4" w:space="0" w:color="auto"/>
              <w:bottom w:val="single" w:sz="4" w:space="0" w:color="auto"/>
              <w:right w:val="single" w:sz="4" w:space="0" w:color="auto"/>
            </w:tcBorders>
            <w:vAlign w:val="center"/>
            <w:hideMark/>
          </w:tcPr>
          <w:p w14:paraId="05DA9D0D" w14:textId="77777777" w:rsidR="002B490B" w:rsidRPr="002B490B" w:rsidRDefault="002B490B" w:rsidP="002B490B">
            <w:pPr>
              <w:spacing w:line="240" w:lineRule="auto"/>
              <w:jc w:val="left"/>
              <w:rPr>
                <w:rFonts w:cs="Arial"/>
                <w:b/>
                <w:bCs/>
                <w:color w:val="000000"/>
                <w:sz w:val="19"/>
                <w:szCs w:val="19"/>
                <w:lang w:val="en-US" w:eastAsia="zh-CN"/>
              </w:rPr>
            </w:pPr>
          </w:p>
        </w:tc>
        <w:tc>
          <w:tcPr>
            <w:tcW w:w="480" w:type="dxa"/>
            <w:vMerge/>
            <w:tcBorders>
              <w:top w:val="nil"/>
              <w:left w:val="single" w:sz="4" w:space="0" w:color="auto"/>
              <w:bottom w:val="single" w:sz="4" w:space="0" w:color="auto"/>
              <w:right w:val="single" w:sz="4" w:space="0" w:color="auto"/>
            </w:tcBorders>
            <w:vAlign w:val="center"/>
            <w:hideMark/>
          </w:tcPr>
          <w:p w14:paraId="2EC7A3E3" w14:textId="77777777" w:rsidR="002B490B" w:rsidRPr="002B490B" w:rsidRDefault="002B490B" w:rsidP="002B490B">
            <w:pPr>
              <w:spacing w:line="240" w:lineRule="auto"/>
              <w:jc w:val="left"/>
              <w:rPr>
                <w:rFonts w:cs="Arial"/>
                <w:b/>
                <w:bCs/>
                <w:color w:val="000000"/>
                <w:sz w:val="19"/>
                <w:szCs w:val="19"/>
                <w:lang w:val="en-US" w:eastAsia="zh-CN"/>
              </w:rPr>
            </w:pPr>
          </w:p>
        </w:tc>
        <w:tc>
          <w:tcPr>
            <w:tcW w:w="626" w:type="dxa"/>
            <w:vMerge/>
            <w:tcBorders>
              <w:top w:val="nil"/>
              <w:left w:val="single" w:sz="4" w:space="0" w:color="auto"/>
              <w:bottom w:val="single" w:sz="4" w:space="0" w:color="auto"/>
              <w:right w:val="single" w:sz="4" w:space="0" w:color="auto"/>
            </w:tcBorders>
            <w:vAlign w:val="center"/>
            <w:hideMark/>
          </w:tcPr>
          <w:p w14:paraId="3BE6FCBA" w14:textId="77777777" w:rsidR="002B490B" w:rsidRPr="002B490B" w:rsidRDefault="002B490B" w:rsidP="002B490B">
            <w:pPr>
              <w:spacing w:line="240" w:lineRule="auto"/>
              <w:jc w:val="left"/>
              <w:rPr>
                <w:rFonts w:cs="Arial"/>
                <w:b/>
                <w:bCs/>
                <w:color w:val="000000"/>
                <w:sz w:val="19"/>
                <w:szCs w:val="19"/>
                <w:lang w:val="en-US" w:eastAsia="zh-CN"/>
              </w:rPr>
            </w:pPr>
          </w:p>
        </w:tc>
      </w:tr>
      <w:tr w:rsidR="002B490B" w:rsidRPr="002B490B" w14:paraId="11623C37" w14:textId="77777777" w:rsidTr="002B490B">
        <w:trPr>
          <w:trHeight w:val="410"/>
        </w:trPr>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9F930FB"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EXPLOITATION DES OUVRAGES</w:t>
            </w:r>
          </w:p>
        </w:tc>
        <w:tc>
          <w:tcPr>
            <w:tcW w:w="7240" w:type="dxa"/>
            <w:tcBorders>
              <w:top w:val="nil"/>
              <w:left w:val="nil"/>
              <w:bottom w:val="single" w:sz="4" w:space="0" w:color="auto"/>
              <w:right w:val="single" w:sz="4" w:space="0" w:color="auto"/>
            </w:tcBorders>
            <w:shd w:val="clear" w:color="auto" w:fill="auto"/>
            <w:vAlign w:val="center"/>
            <w:hideMark/>
          </w:tcPr>
          <w:p w14:paraId="07D8D39F" w14:textId="77777777" w:rsidR="002B490B" w:rsidRPr="002B490B" w:rsidRDefault="002B490B" w:rsidP="002B490B">
            <w:pPr>
              <w:spacing w:line="240" w:lineRule="auto"/>
              <w:rPr>
                <w:rFonts w:cs="Arial"/>
                <w:color w:val="000000"/>
                <w:sz w:val="19"/>
                <w:szCs w:val="19"/>
                <w:lang w:eastAsia="zh-CN"/>
              </w:rPr>
            </w:pPr>
            <w:r w:rsidRPr="002B490B">
              <w:rPr>
                <w:rFonts w:cs="Arial"/>
                <w:color w:val="000000"/>
                <w:sz w:val="19"/>
                <w:szCs w:val="19"/>
                <w:lang w:eastAsia="zh-CN"/>
              </w:rPr>
              <w:t>Fonctionnement et entretien des bâtiments scolaires</w:t>
            </w:r>
          </w:p>
        </w:tc>
        <w:tc>
          <w:tcPr>
            <w:tcW w:w="441" w:type="dxa"/>
            <w:tcBorders>
              <w:top w:val="nil"/>
              <w:left w:val="nil"/>
              <w:bottom w:val="single" w:sz="4" w:space="0" w:color="auto"/>
              <w:right w:val="single" w:sz="4" w:space="0" w:color="auto"/>
            </w:tcBorders>
            <w:shd w:val="clear" w:color="auto" w:fill="auto"/>
            <w:vAlign w:val="center"/>
            <w:hideMark/>
          </w:tcPr>
          <w:p w14:paraId="243B2459"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BEE3CE8"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DA34A33"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C627008"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7708CCB"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365" w:type="dxa"/>
            <w:tcBorders>
              <w:top w:val="nil"/>
              <w:left w:val="nil"/>
              <w:bottom w:val="single" w:sz="4" w:space="0" w:color="auto"/>
              <w:right w:val="single" w:sz="4" w:space="0" w:color="auto"/>
            </w:tcBorders>
            <w:shd w:val="clear" w:color="auto" w:fill="auto"/>
            <w:vAlign w:val="center"/>
            <w:hideMark/>
          </w:tcPr>
          <w:p w14:paraId="73D60FD3"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54" w:type="dxa"/>
            <w:tcBorders>
              <w:top w:val="nil"/>
              <w:left w:val="nil"/>
              <w:bottom w:val="single" w:sz="4" w:space="0" w:color="auto"/>
              <w:right w:val="single" w:sz="4" w:space="0" w:color="auto"/>
            </w:tcBorders>
            <w:shd w:val="clear" w:color="auto" w:fill="auto"/>
            <w:vAlign w:val="center"/>
            <w:hideMark/>
          </w:tcPr>
          <w:p w14:paraId="762A07D0"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457AA1A3"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P</w:t>
            </w:r>
          </w:p>
        </w:tc>
        <w:tc>
          <w:tcPr>
            <w:tcW w:w="480" w:type="dxa"/>
            <w:tcBorders>
              <w:top w:val="nil"/>
              <w:left w:val="nil"/>
              <w:bottom w:val="single" w:sz="4" w:space="0" w:color="auto"/>
              <w:right w:val="single" w:sz="4" w:space="0" w:color="auto"/>
            </w:tcBorders>
            <w:shd w:val="clear" w:color="auto" w:fill="auto"/>
            <w:vAlign w:val="center"/>
            <w:hideMark/>
          </w:tcPr>
          <w:p w14:paraId="0C97B36C"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P</w:t>
            </w:r>
          </w:p>
        </w:tc>
        <w:tc>
          <w:tcPr>
            <w:tcW w:w="480" w:type="dxa"/>
            <w:tcBorders>
              <w:top w:val="nil"/>
              <w:left w:val="nil"/>
              <w:bottom w:val="single" w:sz="4" w:space="0" w:color="auto"/>
              <w:right w:val="single" w:sz="4" w:space="0" w:color="auto"/>
            </w:tcBorders>
            <w:shd w:val="clear" w:color="auto" w:fill="auto"/>
            <w:vAlign w:val="center"/>
            <w:hideMark/>
          </w:tcPr>
          <w:p w14:paraId="32CAFB78"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80" w:type="dxa"/>
            <w:tcBorders>
              <w:top w:val="nil"/>
              <w:left w:val="nil"/>
              <w:bottom w:val="single" w:sz="4" w:space="0" w:color="auto"/>
              <w:right w:val="single" w:sz="4" w:space="0" w:color="auto"/>
            </w:tcBorders>
            <w:shd w:val="clear" w:color="auto" w:fill="auto"/>
            <w:vAlign w:val="center"/>
            <w:hideMark/>
          </w:tcPr>
          <w:p w14:paraId="301DFE24"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626" w:type="dxa"/>
            <w:tcBorders>
              <w:top w:val="nil"/>
              <w:left w:val="nil"/>
              <w:bottom w:val="single" w:sz="4" w:space="0" w:color="auto"/>
              <w:right w:val="single" w:sz="4" w:space="0" w:color="auto"/>
            </w:tcBorders>
            <w:shd w:val="clear" w:color="auto" w:fill="auto"/>
            <w:vAlign w:val="center"/>
            <w:hideMark/>
          </w:tcPr>
          <w:p w14:paraId="09AB72DD"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r>
      <w:tr w:rsidR="002B490B" w:rsidRPr="002B490B" w14:paraId="0706B209" w14:textId="77777777" w:rsidTr="002B490B">
        <w:trPr>
          <w:trHeight w:val="410"/>
        </w:trPr>
        <w:tc>
          <w:tcPr>
            <w:tcW w:w="540" w:type="dxa"/>
            <w:vMerge/>
            <w:tcBorders>
              <w:top w:val="nil"/>
              <w:left w:val="single" w:sz="4" w:space="0" w:color="auto"/>
              <w:bottom w:val="single" w:sz="4" w:space="0" w:color="auto"/>
              <w:right w:val="single" w:sz="4" w:space="0" w:color="auto"/>
            </w:tcBorders>
            <w:vAlign w:val="center"/>
            <w:hideMark/>
          </w:tcPr>
          <w:p w14:paraId="00ACB8BD" w14:textId="77777777" w:rsidR="002B490B" w:rsidRPr="002B490B" w:rsidRDefault="002B490B" w:rsidP="002B490B">
            <w:pPr>
              <w:spacing w:line="240" w:lineRule="auto"/>
              <w:jc w:val="left"/>
              <w:rPr>
                <w:rFonts w:cs="Arial"/>
                <w:b/>
                <w:bCs/>
                <w:color w:val="000000"/>
                <w:sz w:val="19"/>
                <w:szCs w:val="19"/>
                <w:lang w:val="en-US" w:eastAsia="zh-CN"/>
              </w:rPr>
            </w:pPr>
          </w:p>
        </w:tc>
        <w:tc>
          <w:tcPr>
            <w:tcW w:w="7240" w:type="dxa"/>
            <w:tcBorders>
              <w:top w:val="nil"/>
              <w:left w:val="nil"/>
              <w:bottom w:val="single" w:sz="4" w:space="0" w:color="auto"/>
              <w:right w:val="single" w:sz="4" w:space="0" w:color="auto"/>
            </w:tcBorders>
            <w:shd w:val="clear" w:color="auto" w:fill="auto"/>
            <w:vAlign w:val="center"/>
            <w:hideMark/>
          </w:tcPr>
          <w:p w14:paraId="7D37EB52" w14:textId="77777777" w:rsidR="002B490B" w:rsidRPr="002B490B" w:rsidRDefault="002B490B" w:rsidP="002B490B">
            <w:pPr>
              <w:spacing w:line="240" w:lineRule="auto"/>
              <w:rPr>
                <w:rFonts w:cs="Arial"/>
                <w:color w:val="000000"/>
                <w:sz w:val="19"/>
                <w:szCs w:val="19"/>
                <w:lang w:eastAsia="zh-CN"/>
              </w:rPr>
            </w:pPr>
            <w:r w:rsidRPr="002B490B">
              <w:rPr>
                <w:rFonts w:cs="Arial"/>
                <w:color w:val="000000"/>
                <w:sz w:val="19"/>
                <w:szCs w:val="19"/>
                <w:lang w:eastAsia="zh-CN"/>
              </w:rPr>
              <w:t xml:space="preserve">Fonctionnement et entretien des puits pour approvisionnement en eau potable </w:t>
            </w:r>
          </w:p>
        </w:tc>
        <w:tc>
          <w:tcPr>
            <w:tcW w:w="441" w:type="dxa"/>
            <w:tcBorders>
              <w:top w:val="nil"/>
              <w:left w:val="nil"/>
              <w:bottom w:val="single" w:sz="4" w:space="0" w:color="auto"/>
              <w:right w:val="single" w:sz="4" w:space="0" w:color="auto"/>
            </w:tcBorders>
            <w:shd w:val="clear" w:color="auto" w:fill="auto"/>
            <w:vAlign w:val="center"/>
            <w:hideMark/>
          </w:tcPr>
          <w:p w14:paraId="654B9FA0"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137A5A7"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EDABA0D"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8208260"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2368E3D"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365" w:type="dxa"/>
            <w:tcBorders>
              <w:top w:val="nil"/>
              <w:left w:val="nil"/>
              <w:bottom w:val="single" w:sz="4" w:space="0" w:color="auto"/>
              <w:right w:val="single" w:sz="4" w:space="0" w:color="auto"/>
            </w:tcBorders>
            <w:shd w:val="clear" w:color="auto" w:fill="auto"/>
            <w:vAlign w:val="center"/>
            <w:hideMark/>
          </w:tcPr>
          <w:p w14:paraId="31FBB38C"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54" w:type="dxa"/>
            <w:tcBorders>
              <w:top w:val="nil"/>
              <w:left w:val="nil"/>
              <w:bottom w:val="single" w:sz="4" w:space="0" w:color="auto"/>
              <w:right w:val="single" w:sz="4" w:space="0" w:color="auto"/>
            </w:tcBorders>
            <w:shd w:val="clear" w:color="auto" w:fill="auto"/>
            <w:vAlign w:val="center"/>
            <w:hideMark/>
          </w:tcPr>
          <w:p w14:paraId="2023BF3A"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166BE4D9"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P</w:t>
            </w:r>
          </w:p>
        </w:tc>
        <w:tc>
          <w:tcPr>
            <w:tcW w:w="480" w:type="dxa"/>
            <w:tcBorders>
              <w:top w:val="nil"/>
              <w:left w:val="nil"/>
              <w:bottom w:val="single" w:sz="4" w:space="0" w:color="auto"/>
              <w:right w:val="single" w:sz="4" w:space="0" w:color="auto"/>
            </w:tcBorders>
            <w:shd w:val="clear" w:color="auto" w:fill="auto"/>
            <w:vAlign w:val="center"/>
            <w:hideMark/>
          </w:tcPr>
          <w:p w14:paraId="443704F7"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80" w:type="dxa"/>
            <w:tcBorders>
              <w:top w:val="nil"/>
              <w:left w:val="nil"/>
              <w:bottom w:val="single" w:sz="4" w:space="0" w:color="auto"/>
              <w:right w:val="single" w:sz="4" w:space="0" w:color="auto"/>
            </w:tcBorders>
            <w:shd w:val="clear" w:color="auto" w:fill="auto"/>
            <w:vAlign w:val="center"/>
            <w:hideMark/>
          </w:tcPr>
          <w:p w14:paraId="0DC6510C"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80" w:type="dxa"/>
            <w:tcBorders>
              <w:top w:val="nil"/>
              <w:left w:val="nil"/>
              <w:bottom w:val="single" w:sz="4" w:space="0" w:color="auto"/>
              <w:right w:val="single" w:sz="4" w:space="0" w:color="auto"/>
            </w:tcBorders>
            <w:shd w:val="clear" w:color="auto" w:fill="auto"/>
            <w:vAlign w:val="center"/>
            <w:hideMark/>
          </w:tcPr>
          <w:p w14:paraId="0C20009F"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626" w:type="dxa"/>
            <w:tcBorders>
              <w:top w:val="nil"/>
              <w:left w:val="nil"/>
              <w:bottom w:val="single" w:sz="4" w:space="0" w:color="auto"/>
              <w:right w:val="single" w:sz="4" w:space="0" w:color="auto"/>
            </w:tcBorders>
            <w:shd w:val="clear" w:color="auto" w:fill="auto"/>
            <w:vAlign w:val="center"/>
            <w:hideMark/>
          </w:tcPr>
          <w:p w14:paraId="42C47D46"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r>
      <w:tr w:rsidR="002B490B" w:rsidRPr="002B490B" w14:paraId="39DC2058" w14:textId="77777777" w:rsidTr="002B490B">
        <w:trPr>
          <w:trHeight w:val="410"/>
        </w:trPr>
        <w:tc>
          <w:tcPr>
            <w:tcW w:w="540" w:type="dxa"/>
            <w:vMerge/>
            <w:tcBorders>
              <w:top w:val="nil"/>
              <w:left w:val="single" w:sz="4" w:space="0" w:color="auto"/>
              <w:bottom w:val="single" w:sz="4" w:space="0" w:color="auto"/>
              <w:right w:val="single" w:sz="4" w:space="0" w:color="auto"/>
            </w:tcBorders>
            <w:vAlign w:val="center"/>
            <w:hideMark/>
          </w:tcPr>
          <w:p w14:paraId="26E8C150" w14:textId="77777777" w:rsidR="002B490B" w:rsidRPr="002B490B" w:rsidRDefault="002B490B" w:rsidP="002B490B">
            <w:pPr>
              <w:spacing w:line="240" w:lineRule="auto"/>
              <w:jc w:val="left"/>
              <w:rPr>
                <w:rFonts w:cs="Arial"/>
                <w:b/>
                <w:bCs/>
                <w:color w:val="000000"/>
                <w:sz w:val="19"/>
                <w:szCs w:val="19"/>
                <w:lang w:val="en-US" w:eastAsia="zh-CN"/>
              </w:rPr>
            </w:pPr>
          </w:p>
        </w:tc>
        <w:tc>
          <w:tcPr>
            <w:tcW w:w="7240" w:type="dxa"/>
            <w:tcBorders>
              <w:top w:val="nil"/>
              <w:left w:val="nil"/>
              <w:bottom w:val="single" w:sz="4" w:space="0" w:color="auto"/>
              <w:right w:val="single" w:sz="4" w:space="0" w:color="auto"/>
            </w:tcBorders>
            <w:shd w:val="clear" w:color="auto" w:fill="auto"/>
            <w:vAlign w:val="center"/>
            <w:hideMark/>
          </w:tcPr>
          <w:p w14:paraId="4A4CDCD3" w14:textId="77777777" w:rsidR="002B490B" w:rsidRPr="002B490B" w:rsidRDefault="002B490B" w:rsidP="002B490B">
            <w:pPr>
              <w:spacing w:line="240" w:lineRule="auto"/>
              <w:rPr>
                <w:rFonts w:cs="Arial"/>
                <w:color w:val="000000"/>
                <w:sz w:val="19"/>
                <w:szCs w:val="19"/>
                <w:lang w:eastAsia="zh-CN"/>
              </w:rPr>
            </w:pPr>
            <w:r w:rsidRPr="002B490B">
              <w:rPr>
                <w:rFonts w:cs="Arial"/>
                <w:color w:val="000000"/>
                <w:sz w:val="19"/>
                <w:szCs w:val="19"/>
                <w:lang w:eastAsia="zh-CN"/>
              </w:rPr>
              <w:t>Production des déchets des bureaux</w:t>
            </w:r>
          </w:p>
        </w:tc>
        <w:tc>
          <w:tcPr>
            <w:tcW w:w="441" w:type="dxa"/>
            <w:tcBorders>
              <w:top w:val="nil"/>
              <w:left w:val="nil"/>
              <w:bottom w:val="single" w:sz="4" w:space="0" w:color="auto"/>
              <w:right w:val="single" w:sz="4" w:space="0" w:color="auto"/>
            </w:tcBorders>
            <w:shd w:val="clear" w:color="auto" w:fill="auto"/>
            <w:vAlign w:val="center"/>
            <w:hideMark/>
          </w:tcPr>
          <w:p w14:paraId="01C05E6D"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BF331EC"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BCEF8A9"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E2658A3"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0235EFA"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365" w:type="dxa"/>
            <w:tcBorders>
              <w:top w:val="nil"/>
              <w:left w:val="nil"/>
              <w:bottom w:val="single" w:sz="4" w:space="0" w:color="auto"/>
              <w:right w:val="single" w:sz="4" w:space="0" w:color="auto"/>
            </w:tcBorders>
            <w:shd w:val="clear" w:color="auto" w:fill="auto"/>
            <w:vAlign w:val="center"/>
            <w:hideMark/>
          </w:tcPr>
          <w:p w14:paraId="67FF56AA"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54" w:type="dxa"/>
            <w:tcBorders>
              <w:top w:val="nil"/>
              <w:left w:val="nil"/>
              <w:bottom w:val="single" w:sz="4" w:space="0" w:color="auto"/>
              <w:right w:val="single" w:sz="4" w:space="0" w:color="auto"/>
            </w:tcBorders>
            <w:shd w:val="clear" w:color="auto" w:fill="auto"/>
            <w:vAlign w:val="center"/>
            <w:hideMark/>
          </w:tcPr>
          <w:p w14:paraId="49AC9A4A"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7DA7EBA3"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80" w:type="dxa"/>
            <w:tcBorders>
              <w:top w:val="nil"/>
              <w:left w:val="nil"/>
              <w:bottom w:val="single" w:sz="4" w:space="0" w:color="auto"/>
              <w:right w:val="single" w:sz="4" w:space="0" w:color="auto"/>
            </w:tcBorders>
            <w:shd w:val="clear" w:color="auto" w:fill="auto"/>
            <w:vAlign w:val="center"/>
            <w:hideMark/>
          </w:tcPr>
          <w:p w14:paraId="2E07B57E"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80" w:type="dxa"/>
            <w:tcBorders>
              <w:top w:val="nil"/>
              <w:left w:val="nil"/>
              <w:bottom w:val="single" w:sz="4" w:space="0" w:color="auto"/>
              <w:right w:val="single" w:sz="4" w:space="0" w:color="auto"/>
            </w:tcBorders>
            <w:shd w:val="clear" w:color="auto" w:fill="auto"/>
            <w:vAlign w:val="center"/>
            <w:hideMark/>
          </w:tcPr>
          <w:p w14:paraId="78CA5E30"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80" w:type="dxa"/>
            <w:tcBorders>
              <w:top w:val="nil"/>
              <w:left w:val="nil"/>
              <w:bottom w:val="single" w:sz="4" w:space="0" w:color="auto"/>
              <w:right w:val="single" w:sz="4" w:space="0" w:color="auto"/>
            </w:tcBorders>
            <w:shd w:val="clear" w:color="auto" w:fill="auto"/>
            <w:vAlign w:val="center"/>
            <w:hideMark/>
          </w:tcPr>
          <w:p w14:paraId="068C5938"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626" w:type="dxa"/>
            <w:tcBorders>
              <w:top w:val="nil"/>
              <w:left w:val="nil"/>
              <w:bottom w:val="single" w:sz="4" w:space="0" w:color="auto"/>
              <w:right w:val="single" w:sz="4" w:space="0" w:color="auto"/>
            </w:tcBorders>
            <w:shd w:val="clear" w:color="auto" w:fill="auto"/>
            <w:vAlign w:val="center"/>
            <w:hideMark/>
          </w:tcPr>
          <w:p w14:paraId="51475D89"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r>
      <w:tr w:rsidR="002B490B" w:rsidRPr="002B490B" w14:paraId="2184133D" w14:textId="77777777" w:rsidTr="002B490B">
        <w:trPr>
          <w:trHeight w:val="410"/>
        </w:trPr>
        <w:tc>
          <w:tcPr>
            <w:tcW w:w="540" w:type="dxa"/>
            <w:vMerge/>
            <w:tcBorders>
              <w:top w:val="nil"/>
              <w:left w:val="single" w:sz="4" w:space="0" w:color="auto"/>
              <w:bottom w:val="single" w:sz="4" w:space="0" w:color="auto"/>
              <w:right w:val="single" w:sz="4" w:space="0" w:color="auto"/>
            </w:tcBorders>
            <w:vAlign w:val="center"/>
            <w:hideMark/>
          </w:tcPr>
          <w:p w14:paraId="4CD1A610" w14:textId="77777777" w:rsidR="002B490B" w:rsidRPr="002B490B" w:rsidRDefault="002B490B" w:rsidP="002B490B">
            <w:pPr>
              <w:spacing w:line="240" w:lineRule="auto"/>
              <w:jc w:val="left"/>
              <w:rPr>
                <w:rFonts w:cs="Arial"/>
                <w:b/>
                <w:bCs/>
                <w:color w:val="000000"/>
                <w:sz w:val="19"/>
                <w:szCs w:val="19"/>
                <w:lang w:val="en-US" w:eastAsia="zh-CN"/>
              </w:rPr>
            </w:pPr>
          </w:p>
        </w:tc>
        <w:tc>
          <w:tcPr>
            <w:tcW w:w="7240" w:type="dxa"/>
            <w:tcBorders>
              <w:top w:val="nil"/>
              <w:left w:val="nil"/>
              <w:bottom w:val="single" w:sz="4" w:space="0" w:color="auto"/>
              <w:right w:val="single" w:sz="4" w:space="0" w:color="auto"/>
            </w:tcBorders>
            <w:shd w:val="clear" w:color="auto" w:fill="auto"/>
            <w:vAlign w:val="center"/>
            <w:hideMark/>
          </w:tcPr>
          <w:p w14:paraId="21DC8257" w14:textId="77777777" w:rsidR="002B490B" w:rsidRPr="002B490B" w:rsidRDefault="002B490B" w:rsidP="002B490B">
            <w:pPr>
              <w:spacing w:line="240" w:lineRule="auto"/>
              <w:rPr>
                <w:rFonts w:cs="Arial"/>
                <w:color w:val="000000"/>
                <w:sz w:val="19"/>
                <w:szCs w:val="19"/>
                <w:lang w:eastAsia="zh-CN"/>
              </w:rPr>
            </w:pPr>
            <w:r w:rsidRPr="002B490B">
              <w:rPr>
                <w:rFonts w:cs="Arial"/>
                <w:color w:val="000000"/>
                <w:sz w:val="19"/>
                <w:szCs w:val="19"/>
                <w:lang w:eastAsia="zh-CN"/>
              </w:rPr>
              <w:t>Fonctionnement et entretien des installations sanitaires scolaires </w:t>
            </w:r>
          </w:p>
        </w:tc>
        <w:tc>
          <w:tcPr>
            <w:tcW w:w="441" w:type="dxa"/>
            <w:tcBorders>
              <w:top w:val="nil"/>
              <w:left w:val="nil"/>
              <w:bottom w:val="single" w:sz="4" w:space="0" w:color="auto"/>
              <w:right w:val="single" w:sz="4" w:space="0" w:color="auto"/>
            </w:tcBorders>
            <w:shd w:val="clear" w:color="auto" w:fill="auto"/>
            <w:vAlign w:val="center"/>
            <w:hideMark/>
          </w:tcPr>
          <w:p w14:paraId="238104DF"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7A49A82"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0C8293E"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9E31C52"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8C245BD"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365" w:type="dxa"/>
            <w:tcBorders>
              <w:top w:val="nil"/>
              <w:left w:val="nil"/>
              <w:bottom w:val="single" w:sz="4" w:space="0" w:color="auto"/>
              <w:right w:val="single" w:sz="4" w:space="0" w:color="auto"/>
            </w:tcBorders>
            <w:shd w:val="clear" w:color="auto" w:fill="auto"/>
            <w:vAlign w:val="center"/>
            <w:hideMark/>
          </w:tcPr>
          <w:p w14:paraId="3FFA363B"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54" w:type="dxa"/>
            <w:tcBorders>
              <w:top w:val="nil"/>
              <w:left w:val="nil"/>
              <w:bottom w:val="single" w:sz="4" w:space="0" w:color="auto"/>
              <w:right w:val="single" w:sz="4" w:space="0" w:color="auto"/>
            </w:tcBorders>
            <w:shd w:val="clear" w:color="auto" w:fill="auto"/>
            <w:vAlign w:val="center"/>
            <w:hideMark/>
          </w:tcPr>
          <w:p w14:paraId="7CFF55B7"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6A8836FA"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80" w:type="dxa"/>
            <w:tcBorders>
              <w:top w:val="nil"/>
              <w:left w:val="nil"/>
              <w:bottom w:val="single" w:sz="4" w:space="0" w:color="auto"/>
              <w:right w:val="single" w:sz="4" w:space="0" w:color="auto"/>
            </w:tcBorders>
            <w:shd w:val="clear" w:color="auto" w:fill="auto"/>
            <w:vAlign w:val="center"/>
            <w:hideMark/>
          </w:tcPr>
          <w:p w14:paraId="06B20B70"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80" w:type="dxa"/>
            <w:tcBorders>
              <w:top w:val="nil"/>
              <w:left w:val="nil"/>
              <w:bottom w:val="single" w:sz="4" w:space="0" w:color="auto"/>
              <w:right w:val="single" w:sz="4" w:space="0" w:color="auto"/>
            </w:tcBorders>
            <w:shd w:val="clear" w:color="auto" w:fill="auto"/>
            <w:vAlign w:val="center"/>
            <w:hideMark/>
          </w:tcPr>
          <w:p w14:paraId="776D6967"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80" w:type="dxa"/>
            <w:tcBorders>
              <w:top w:val="nil"/>
              <w:left w:val="nil"/>
              <w:bottom w:val="single" w:sz="4" w:space="0" w:color="auto"/>
              <w:right w:val="single" w:sz="4" w:space="0" w:color="auto"/>
            </w:tcBorders>
            <w:shd w:val="clear" w:color="auto" w:fill="auto"/>
            <w:vAlign w:val="center"/>
            <w:hideMark/>
          </w:tcPr>
          <w:p w14:paraId="3B718A95"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626" w:type="dxa"/>
            <w:tcBorders>
              <w:top w:val="nil"/>
              <w:left w:val="nil"/>
              <w:bottom w:val="single" w:sz="4" w:space="0" w:color="auto"/>
              <w:right w:val="single" w:sz="4" w:space="0" w:color="auto"/>
            </w:tcBorders>
            <w:shd w:val="clear" w:color="auto" w:fill="auto"/>
            <w:vAlign w:val="center"/>
            <w:hideMark/>
          </w:tcPr>
          <w:p w14:paraId="0DDE3AD7"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r>
      <w:tr w:rsidR="002B490B" w:rsidRPr="002B490B" w14:paraId="10C0B09A" w14:textId="77777777" w:rsidTr="002B490B">
        <w:trPr>
          <w:trHeight w:val="290"/>
        </w:trPr>
        <w:tc>
          <w:tcPr>
            <w:tcW w:w="540" w:type="dxa"/>
            <w:tcBorders>
              <w:top w:val="nil"/>
              <w:left w:val="nil"/>
              <w:bottom w:val="nil"/>
              <w:right w:val="nil"/>
            </w:tcBorders>
            <w:shd w:val="clear" w:color="auto" w:fill="auto"/>
            <w:noWrap/>
            <w:vAlign w:val="center"/>
            <w:hideMark/>
          </w:tcPr>
          <w:p w14:paraId="62E2C96C" w14:textId="77777777" w:rsidR="002B490B" w:rsidRPr="002B490B" w:rsidRDefault="002B490B" w:rsidP="002B490B">
            <w:pPr>
              <w:spacing w:line="240" w:lineRule="auto"/>
              <w:jc w:val="center"/>
              <w:rPr>
                <w:rFonts w:cs="Arial"/>
                <w:color w:val="000000"/>
                <w:sz w:val="19"/>
                <w:szCs w:val="19"/>
                <w:lang w:val="en-US" w:eastAsia="zh-CN"/>
              </w:rPr>
            </w:pPr>
          </w:p>
        </w:tc>
        <w:tc>
          <w:tcPr>
            <w:tcW w:w="7240" w:type="dxa"/>
            <w:tcBorders>
              <w:top w:val="nil"/>
              <w:left w:val="nil"/>
              <w:bottom w:val="nil"/>
              <w:right w:val="nil"/>
            </w:tcBorders>
            <w:shd w:val="clear" w:color="auto" w:fill="auto"/>
            <w:noWrap/>
            <w:vAlign w:val="bottom"/>
            <w:hideMark/>
          </w:tcPr>
          <w:p w14:paraId="31563244"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52D3221C"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08D069FC"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3E7EABE8"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1C95C870"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39372C68"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365" w:type="dxa"/>
            <w:tcBorders>
              <w:top w:val="nil"/>
              <w:left w:val="nil"/>
              <w:bottom w:val="nil"/>
              <w:right w:val="nil"/>
            </w:tcBorders>
            <w:shd w:val="clear" w:color="auto" w:fill="auto"/>
            <w:noWrap/>
            <w:vAlign w:val="bottom"/>
            <w:hideMark/>
          </w:tcPr>
          <w:p w14:paraId="14AF62B5"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54" w:type="dxa"/>
            <w:tcBorders>
              <w:top w:val="nil"/>
              <w:left w:val="nil"/>
              <w:bottom w:val="nil"/>
              <w:right w:val="nil"/>
            </w:tcBorders>
            <w:shd w:val="clear" w:color="auto" w:fill="auto"/>
            <w:noWrap/>
            <w:vAlign w:val="bottom"/>
            <w:hideMark/>
          </w:tcPr>
          <w:p w14:paraId="276A73D3"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39EA36BA"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69424593"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2E740799"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34544157"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626" w:type="dxa"/>
            <w:tcBorders>
              <w:top w:val="nil"/>
              <w:left w:val="nil"/>
              <w:bottom w:val="nil"/>
              <w:right w:val="nil"/>
            </w:tcBorders>
            <w:shd w:val="clear" w:color="auto" w:fill="auto"/>
            <w:noWrap/>
            <w:vAlign w:val="bottom"/>
            <w:hideMark/>
          </w:tcPr>
          <w:p w14:paraId="1F5B6865" w14:textId="77777777" w:rsidR="002B490B" w:rsidRPr="002B490B" w:rsidRDefault="002B490B" w:rsidP="002B490B">
            <w:pPr>
              <w:spacing w:line="240" w:lineRule="auto"/>
              <w:jc w:val="left"/>
              <w:rPr>
                <w:rFonts w:ascii="Times New Roman" w:hAnsi="Times New Roman"/>
                <w:sz w:val="20"/>
                <w:szCs w:val="20"/>
                <w:lang w:val="en-US" w:eastAsia="zh-CN"/>
              </w:rPr>
            </w:pPr>
          </w:p>
        </w:tc>
      </w:tr>
      <w:tr w:rsidR="002B490B" w:rsidRPr="002B490B" w14:paraId="15DC4EB2" w14:textId="77777777" w:rsidTr="002B490B">
        <w:trPr>
          <w:trHeight w:val="290"/>
        </w:trPr>
        <w:tc>
          <w:tcPr>
            <w:tcW w:w="540" w:type="dxa"/>
            <w:tcBorders>
              <w:top w:val="nil"/>
              <w:left w:val="nil"/>
              <w:bottom w:val="nil"/>
              <w:right w:val="nil"/>
            </w:tcBorders>
            <w:shd w:val="clear" w:color="auto" w:fill="auto"/>
            <w:noWrap/>
            <w:vAlign w:val="bottom"/>
            <w:hideMark/>
          </w:tcPr>
          <w:p w14:paraId="4B43C97A"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7240" w:type="dxa"/>
            <w:tcBorders>
              <w:top w:val="nil"/>
              <w:left w:val="nil"/>
              <w:bottom w:val="nil"/>
              <w:right w:val="nil"/>
            </w:tcBorders>
            <w:shd w:val="clear" w:color="auto" w:fill="auto"/>
            <w:noWrap/>
            <w:vAlign w:val="center"/>
            <w:hideMark/>
          </w:tcPr>
          <w:p w14:paraId="02953CBE" w14:textId="77777777" w:rsidR="002B490B" w:rsidRPr="002B490B" w:rsidRDefault="002B490B" w:rsidP="002B490B">
            <w:pPr>
              <w:spacing w:line="240" w:lineRule="auto"/>
              <w:rPr>
                <w:rFonts w:cs="Arial"/>
                <w:color w:val="000000"/>
                <w:sz w:val="22"/>
                <w:u w:val="single"/>
                <w:lang w:val="en-US" w:eastAsia="zh-CN"/>
              </w:rPr>
            </w:pPr>
            <w:r w:rsidRPr="002B490B">
              <w:rPr>
                <w:rFonts w:cs="Arial"/>
                <w:color w:val="000000"/>
                <w:sz w:val="22"/>
                <w:u w:val="single"/>
                <w:lang w:eastAsia="zh-CN"/>
              </w:rPr>
              <w:t>Légende :</w:t>
            </w:r>
          </w:p>
        </w:tc>
        <w:tc>
          <w:tcPr>
            <w:tcW w:w="441" w:type="dxa"/>
            <w:tcBorders>
              <w:top w:val="nil"/>
              <w:left w:val="nil"/>
              <w:bottom w:val="nil"/>
              <w:right w:val="nil"/>
            </w:tcBorders>
            <w:shd w:val="clear" w:color="auto" w:fill="auto"/>
            <w:noWrap/>
            <w:vAlign w:val="bottom"/>
            <w:hideMark/>
          </w:tcPr>
          <w:p w14:paraId="3247FC52" w14:textId="77777777" w:rsidR="002B490B" w:rsidRPr="002B490B" w:rsidRDefault="002B490B" w:rsidP="002B490B">
            <w:pPr>
              <w:spacing w:line="240" w:lineRule="auto"/>
              <w:rPr>
                <w:rFonts w:cs="Arial"/>
                <w:color w:val="000000"/>
                <w:sz w:val="22"/>
                <w:u w:val="single"/>
                <w:lang w:val="en-US" w:eastAsia="zh-CN"/>
              </w:rPr>
            </w:pPr>
          </w:p>
        </w:tc>
        <w:tc>
          <w:tcPr>
            <w:tcW w:w="441" w:type="dxa"/>
            <w:tcBorders>
              <w:top w:val="nil"/>
              <w:left w:val="nil"/>
              <w:bottom w:val="nil"/>
              <w:right w:val="nil"/>
            </w:tcBorders>
            <w:shd w:val="clear" w:color="auto" w:fill="auto"/>
            <w:noWrap/>
            <w:vAlign w:val="bottom"/>
            <w:hideMark/>
          </w:tcPr>
          <w:p w14:paraId="0EA7B195"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525458CD"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08DF88BE"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028D9374"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365" w:type="dxa"/>
            <w:tcBorders>
              <w:top w:val="nil"/>
              <w:left w:val="nil"/>
              <w:bottom w:val="nil"/>
              <w:right w:val="nil"/>
            </w:tcBorders>
            <w:shd w:val="clear" w:color="auto" w:fill="auto"/>
            <w:noWrap/>
            <w:vAlign w:val="bottom"/>
            <w:hideMark/>
          </w:tcPr>
          <w:p w14:paraId="0C5E85FC"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54" w:type="dxa"/>
            <w:tcBorders>
              <w:top w:val="nil"/>
              <w:left w:val="nil"/>
              <w:bottom w:val="nil"/>
              <w:right w:val="nil"/>
            </w:tcBorders>
            <w:shd w:val="clear" w:color="auto" w:fill="auto"/>
            <w:noWrap/>
            <w:vAlign w:val="bottom"/>
            <w:hideMark/>
          </w:tcPr>
          <w:p w14:paraId="2146DAE9"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3648D642"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2350605B"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5D8D5208"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1190E7FB"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626" w:type="dxa"/>
            <w:tcBorders>
              <w:top w:val="nil"/>
              <w:left w:val="nil"/>
              <w:bottom w:val="nil"/>
              <w:right w:val="nil"/>
            </w:tcBorders>
            <w:shd w:val="clear" w:color="auto" w:fill="auto"/>
            <w:noWrap/>
            <w:vAlign w:val="bottom"/>
            <w:hideMark/>
          </w:tcPr>
          <w:p w14:paraId="7F20514F" w14:textId="77777777" w:rsidR="002B490B" w:rsidRPr="002B490B" w:rsidRDefault="002B490B" w:rsidP="002B490B">
            <w:pPr>
              <w:spacing w:line="240" w:lineRule="auto"/>
              <w:jc w:val="left"/>
              <w:rPr>
                <w:rFonts w:ascii="Times New Roman" w:hAnsi="Times New Roman"/>
                <w:sz w:val="20"/>
                <w:szCs w:val="20"/>
                <w:lang w:val="en-US" w:eastAsia="zh-CN"/>
              </w:rPr>
            </w:pPr>
          </w:p>
        </w:tc>
      </w:tr>
      <w:tr w:rsidR="002B490B" w:rsidRPr="002B490B" w14:paraId="52BDD955" w14:textId="77777777" w:rsidTr="002B490B">
        <w:trPr>
          <w:trHeight w:val="290"/>
        </w:trPr>
        <w:tc>
          <w:tcPr>
            <w:tcW w:w="540" w:type="dxa"/>
            <w:tcBorders>
              <w:top w:val="nil"/>
              <w:left w:val="nil"/>
              <w:bottom w:val="nil"/>
              <w:right w:val="nil"/>
            </w:tcBorders>
            <w:shd w:val="clear" w:color="auto" w:fill="auto"/>
            <w:noWrap/>
            <w:vAlign w:val="bottom"/>
            <w:hideMark/>
          </w:tcPr>
          <w:p w14:paraId="3FC3B40B"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7240" w:type="dxa"/>
            <w:tcBorders>
              <w:top w:val="nil"/>
              <w:left w:val="nil"/>
              <w:bottom w:val="nil"/>
              <w:right w:val="nil"/>
            </w:tcBorders>
            <w:shd w:val="clear" w:color="auto" w:fill="auto"/>
            <w:noWrap/>
            <w:vAlign w:val="center"/>
            <w:hideMark/>
          </w:tcPr>
          <w:p w14:paraId="51DED85F" w14:textId="77777777" w:rsidR="002B490B" w:rsidRPr="002B490B" w:rsidRDefault="002B490B" w:rsidP="002B490B">
            <w:pPr>
              <w:spacing w:line="240" w:lineRule="auto"/>
              <w:rPr>
                <w:rFonts w:cs="Arial"/>
                <w:color w:val="000000"/>
                <w:sz w:val="22"/>
                <w:lang w:val="en-US" w:eastAsia="zh-CN"/>
              </w:rPr>
            </w:pPr>
            <w:r w:rsidRPr="002B490B">
              <w:rPr>
                <w:rFonts w:cs="Arial"/>
                <w:color w:val="000000"/>
                <w:sz w:val="22"/>
                <w:lang w:eastAsia="zh-CN"/>
              </w:rPr>
              <w:t xml:space="preserve">N = Impact négatif     </w:t>
            </w:r>
          </w:p>
        </w:tc>
        <w:tc>
          <w:tcPr>
            <w:tcW w:w="441" w:type="dxa"/>
            <w:tcBorders>
              <w:top w:val="nil"/>
              <w:left w:val="nil"/>
              <w:bottom w:val="nil"/>
              <w:right w:val="nil"/>
            </w:tcBorders>
            <w:shd w:val="clear" w:color="auto" w:fill="auto"/>
            <w:noWrap/>
            <w:vAlign w:val="bottom"/>
            <w:hideMark/>
          </w:tcPr>
          <w:p w14:paraId="6D1F8E33" w14:textId="77777777" w:rsidR="002B490B" w:rsidRPr="002B490B" w:rsidRDefault="002B490B" w:rsidP="002B490B">
            <w:pPr>
              <w:spacing w:line="240" w:lineRule="auto"/>
              <w:rPr>
                <w:rFonts w:cs="Arial"/>
                <w:color w:val="000000"/>
                <w:sz w:val="22"/>
                <w:lang w:val="en-US" w:eastAsia="zh-CN"/>
              </w:rPr>
            </w:pPr>
          </w:p>
        </w:tc>
        <w:tc>
          <w:tcPr>
            <w:tcW w:w="441" w:type="dxa"/>
            <w:tcBorders>
              <w:top w:val="nil"/>
              <w:left w:val="nil"/>
              <w:bottom w:val="nil"/>
              <w:right w:val="nil"/>
            </w:tcBorders>
            <w:shd w:val="clear" w:color="auto" w:fill="auto"/>
            <w:noWrap/>
            <w:vAlign w:val="bottom"/>
            <w:hideMark/>
          </w:tcPr>
          <w:p w14:paraId="6E9F24A0"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6A4CEFC1"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2496B308"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445EED4F"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365" w:type="dxa"/>
            <w:tcBorders>
              <w:top w:val="nil"/>
              <w:left w:val="nil"/>
              <w:bottom w:val="nil"/>
              <w:right w:val="nil"/>
            </w:tcBorders>
            <w:shd w:val="clear" w:color="auto" w:fill="auto"/>
            <w:noWrap/>
            <w:vAlign w:val="bottom"/>
            <w:hideMark/>
          </w:tcPr>
          <w:p w14:paraId="08C2BA68"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54" w:type="dxa"/>
            <w:tcBorders>
              <w:top w:val="nil"/>
              <w:left w:val="nil"/>
              <w:bottom w:val="nil"/>
              <w:right w:val="nil"/>
            </w:tcBorders>
            <w:shd w:val="clear" w:color="auto" w:fill="auto"/>
            <w:noWrap/>
            <w:vAlign w:val="bottom"/>
            <w:hideMark/>
          </w:tcPr>
          <w:p w14:paraId="3175DEEE"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11F61E51"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29F5B257"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51C76DD3"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6ACD16A9"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626" w:type="dxa"/>
            <w:tcBorders>
              <w:top w:val="nil"/>
              <w:left w:val="nil"/>
              <w:bottom w:val="nil"/>
              <w:right w:val="nil"/>
            </w:tcBorders>
            <w:shd w:val="clear" w:color="auto" w:fill="auto"/>
            <w:noWrap/>
            <w:vAlign w:val="bottom"/>
            <w:hideMark/>
          </w:tcPr>
          <w:p w14:paraId="58EB3785" w14:textId="77777777" w:rsidR="002B490B" w:rsidRPr="002B490B" w:rsidRDefault="002B490B" w:rsidP="002B490B">
            <w:pPr>
              <w:spacing w:line="240" w:lineRule="auto"/>
              <w:jc w:val="left"/>
              <w:rPr>
                <w:rFonts w:ascii="Times New Roman" w:hAnsi="Times New Roman"/>
                <w:sz w:val="20"/>
                <w:szCs w:val="20"/>
                <w:lang w:val="en-US" w:eastAsia="zh-CN"/>
              </w:rPr>
            </w:pPr>
          </w:p>
        </w:tc>
      </w:tr>
      <w:tr w:rsidR="002B490B" w:rsidRPr="002B490B" w14:paraId="181EB7B1" w14:textId="77777777" w:rsidTr="002B490B">
        <w:trPr>
          <w:trHeight w:val="290"/>
        </w:trPr>
        <w:tc>
          <w:tcPr>
            <w:tcW w:w="540" w:type="dxa"/>
            <w:tcBorders>
              <w:top w:val="nil"/>
              <w:left w:val="nil"/>
              <w:bottom w:val="nil"/>
              <w:right w:val="nil"/>
            </w:tcBorders>
            <w:shd w:val="clear" w:color="auto" w:fill="auto"/>
            <w:noWrap/>
            <w:vAlign w:val="bottom"/>
            <w:hideMark/>
          </w:tcPr>
          <w:p w14:paraId="584780EC"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7240" w:type="dxa"/>
            <w:tcBorders>
              <w:top w:val="nil"/>
              <w:left w:val="nil"/>
              <w:bottom w:val="nil"/>
              <w:right w:val="nil"/>
            </w:tcBorders>
            <w:shd w:val="clear" w:color="auto" w:fill="auto"/>
            <w:noWrap/>
            <w:vAlign w:val="center"/>
            <w:hideMark/>
          </w:tcPr>
          <w:p w14:paraId="4A29BEEB" w14:textId="77777777" w:rsidR="002B490B" w:rsidRPr="002B490B" w:rsidRDefault="002B490B" w:rsidP="002B490B">
            <w:pPr>
              <w:spacing w:line="240" w:lineRule="auto"/>
              <w:rPr>
                <w:rFonts w:cs="Arial"/>
                <w:color w:val="000000"/>
                <w:sz w:val="22"/>
                <w:lang w:val="en-US" w:eastAsia="zh-CN"/>
              </w:rPr>
            </w:pPr>
            <w:r w:rsidRPr="002B490B">
              <w:rPr>
                <w:rFonts w:cs="Arial"/>
                <w:color w:val="000000"/>
                <w:sz w:val="22"/>
                <w:lang w:eastAsia="zh-CN"/>
              </w:rPr>
              <w:t>P = Impact positif</w:t>
            </w:r>
          </w:p>
        </w:tc>
        <w:tc>
          <w:tcPr>
            <w:tcW w:w="441" w:type="dxa"/>
            <w:tcBorders>
              <w:top w:val="nil"/>
              <w:left w:val="nil"/>
              <w:bottom w:val="nil"/>
              <w:right w:val="nil"/>
            </w:tcBorders>
            <w:shd w:val="clear" w:color="auto" w:fill="auto"/>
            <w:noWrap/>
            <w:vAlign w:val="bottom"/>
            <w:hideMark/>
          </w:tcPr>
          <w:p w14:paraId="3E8E0767" w14:textId="77777777" w:rsidR="002B490B" w:rsidRPr="002B490B" w:rsidRDefault="002B490B" w:rsidP="002B490B">
            <w:pPr>
              <w:spacing w:line="240" w:lineRule="auto"/>
              <w:rPr>
                <w:rFonts w:cs="Arial"/>
                <w:color w:val="000000"/>
                <w:sz w:val="22"/>
                <w:lang w:val="en-US" w:eastAsia="zh-CN"/>
              </w:rPr>
            </w:pPr>
          </w:p>
        </w:tc>
        <w:tc>
          <w:tcPr>
            <w:tcW w:w="441" w:type="dxa"/>
            <w:tcBorders>
              <w:top w:val="nil"/>
              <w:left w:val="nil"/>
              <w:bottom w:val="nil"/>
              <w:right w:val="nil"/>
            </w:tcBorders>
            <w:shd w:val="clear" w:color="auto" w:fill="auto"/>
            <w:noWrap/>
            <w:vAlign w:val="bottom"/>
            <w:hideMark/>
          </w:tcPr>
          <w:p w14:paraId="69BEBF93"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55C85D57"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02B1C4E0"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78DA78EC"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365" w:type="dxa"/>
            <w:tcBorders>
              <w:top w:val="nil"/>
              <w:left w:val="nil"/>
              <w:bottom w:val="nil"/>
              <w:right w:val="nil"/>
            </w:tcBorders>
            <w:shd w:val="clear" w:color="auto" w:fill="auto"/>
            <w:noWrap/>
            <w:vAlign w:val="bottom"/>
            <w:hideMark/>
          </w:tcPr>
          <w:p w14:paraId="705DF4BD"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54" w:type="dxa"/>
            <w:tcBorders>
              <w:top w:val="nil"/>
              <w:left w:val="nil"/>
              <w:bottom w:val="nil"/>
              <w:right w:val="nil"/>
            </w:tcBorders>
            <w:shd w:val="clear" w:color="auto" w:fill="auto"/>
            <w:noWrap/>
            <w:vAlign w:val="bottom"/>
            <w:hideMark/>
          </w:tcPr>
          <w:p w14:paraId="5F82E2EE"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3B48B06F"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6EA56258"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59BAC9DF"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6DDF4C3F"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626" w:type="dxa"/>
            <w:tcBorders>
              <w:top w:val="nil"/>
              <w:left w:val="nil"/>
              <w:bottom w:val="nil"/>
              <w:right w:val="nil"/>
            </w:tcBorders>
            <w:shd w:val="clear" w:color="auto" w:fill="auto"/>
            <w:noWrap/>
            <w:vAlign w:val="bottom"/>
            <w:hideMark/>
          </w:tcPr>
          <w:p w14:paraId="2A7CFDBB" w14:textId="77777777" w:rsidR="002B490B" w:rsidRPr="002B490B" w:rsidRDefault="002B490B" w:rsidP="002B490B">
            <w:pPr>
              <w:spacing w:line="240" w:lineRule="auto"/>
              <w:jc w:val="left"/>
              <w:rPr>
                <w:rFonts w:ascii="Times New Roman" w:hAnsi="Times New Roman"/>
                <w:sz w:val="20"/>
                <w:szCs w:val="20"/>
                <w:lang w:val="en-US" w:eastAsia="zh-CN"/>
              </w:rPr>
            </w:pPr>
          </w:p>
        </w:tc>
      </w:tr>
      <w:tr w:rsidR="002B490B" w:rsidRPr="002B490B" w14:paraId="12A63E08" w14:textId="77777777" w:rsidTr="002B490B">
        <w:trPr>
          <w:trHeight w:val="290"/>
        </w:trPr>
        <w:tc>
          <w:tcPr>
            <w:tcW w:w="540" w:type="dxa"/>
            <w:tcBorders>
              <w:top w:val="nil"/>
              <w:left w:val="nil"/>
              <w:bottom w:val="nil"/>
              <w:right w:val="nil"/>
            </w:tcBorders>
            <w:shd w:val="clear" w:color="auto" w:fill="auto"/>
            <w:noWrap/>
            <w:vAlign w:val="bottom"/>
            <w:hideMark/>
          </w:tcPr>
          <w:p w14:paraId="6D79C316"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7240" w:type="dxa"/>
            <w:tcBorders>
              <w:top w:val="nil"/>
              <w:left w:val="nil"/>
              <w:bottom w:val="nil"/>
              <w:right w:val="nil"/>
            </w:tcBorders>
            <w:shd w:val="clear" w:color="auto" w:fill="auto"/>
            <w:noWrap/>
            <w:vAlign w:val="center"/>
            <w:hideMark/>
          </w:tcPr>
          <w:p w14:paraId="733E0F43" w14:textId="77777777" w:rsidR="002B490B" w:rsidRPr="002B490B" w:rsidRDefault="002B490B" w:rsidP="002B490B">
            <w:pPr>
              <w:spacing w:line="240" w:lineRule="auto"/>
              <w:rPr>
                <w:rFonts w:cs="Arial"/>
                <w:color w:val="000000"/>
                <w:sz w:val="22"/>
                <w:lang w:eastAsia="zh-CN"/>
              </w:rPr>
            </w:pPr>
            <w:r w:rsidRPr="002B490B">
              <w:rPr>
                <w:rFonts w:cs="Arial"/>
                <w:color w:val="000000"/>
                <w:sz w:val="22"/>
                <w:lang w:eastAsia="zh-CN"/>
              </w:rPr>
              <w:t>O = Impact nul ou négligeable</w:t>
            </w:r>
          </w:p>
        </w:tc>
        <w:tc>
          <w:tcPr>
            <w:tcW w:w="441" w:type="dxa"/>
            <w:tcBorders>
              <w:top w:val="nil"/>
              <w:left w:val="nil"/>
              <w:bottom w:val="nil"/>
              <w:right w:val="nil"/>
            </w:tcBorders>
            <w:shd w:val="clear" w:color="auto" w:fill="auto"/>
            <w:noWrap/>
            <w:vAlign w:val="bottom"/>
            <w:hideMark/>
          </w:tcPr>
          <w:p w14:paraId="2EDC6950" w14:textId="77777777" w:rsidR="002B490B" w:rsidRPr="002B490B" w:rsidRDefault="002B490B" w:rsidP="002B490B">
            <w:pPr>
              <w:spacing w:line="240" w:lineRule="auto"/>
              <w:rPr>
                <w:rFonts w:cs="Arial"/>
                <w:color w:val="000000"/>
                <w:sz w:val="22"/>
                <w:lang w:eastAsia="zh-CN"/>
              </w:rPr>
            </w:pPr>
          </w:p>
        </w:tc>
        <w:tc>
          <w:tcPr>
            <w:tcW w:w="441" w:type="dxa"/>
            <w:tcBorders>
              <w:top w:val="nil"/>
              <w:left w:val="nil"/>
              <w:bottom w:val="nil"/>
              <w:right w:val="nil"/>
            </w:tcBorders>
            <w:shd w:val="clear" w:color="auto" w:fill="auto"/>
            <w:noWrap/>
            <w:vAlign w:val="bottom"/>
            <w:hideMark/>
          </w:tcPr>
          <w:p w14:paraId="58C0F229" w14:textId="77777777" w:rsidR="002B490B" w:rsidRPr="002B490B" w:rsidRDefault="002B490B" w:rsidP="002B490B">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7D16EF66" w14:textId="77777777" w:rsidR="002B490B" w:rsidRPr="002B490B" w:rsidRDefault="002B490B" w:rsidP="002B490B">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73EB1A75" w14:textId="77777777" w:rsidR="002B490B" w:rsidRPr="002B490B" w:rsidRDefault="002B490B" w:rsidP="002B490B">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1D62E4D4" w14:textId="77777777" w:rsidR="002B490B" w:rsidRPr="002B490B" w:rsidRDefault="002B490B" w:rsidP="002B490B">
            <w:pPr>
              <w:spacing w:line="240" w:lineRule="auto"/>
              <w:jc w:val="left"/>
              <w:rPr>
                <w:rFonts w:ascii="Times New Roman" w:hAnsi="Times New Roman"/>
                <w:sz w:val="20"/>
                <w:szCs w:val="20"/>
                <w:lang w:eastAsia="zh-CN"/>
              </w:rPr>
            </w:pPr>
          </w:p>
        </w:tc>
        <w:tc>
          <w:tcPr>
            <w:tcW w:w="365" w:type="dxa"/>
            <w:tcBorders>
              <w:top w:val="nil"/>
              <w:left w:val="nil"/>
              <w:bottom w:val="nil"/>
              <w:right w:val="nil"/>
            </w:tcBorders>
            <w:shd w:val="clear" w:color="auto" w:fill="auto"/>
            <w:noWrap/>
            <w:vAlign w:val="bottom"/>
            <w:hideMark/>
          </w:tcPr>
          <w:p w14:paraId="75F16943" w14:textId="77777777" w:rsidR="002B490B" w:rsidRPr="002B490B" w:rsidRDefault="002B490B" w:rsidP="002B490B">
            <w:pPr>
              <w:spacing w:line="240" w:lineRule="auto"/>
              <w:jc w:val="left"/>
              <w:rPr>
                <w:rFonts w:ascii="Times New Roman" w:hAnsi="Times New Roman"/>
                <w:sz w:val="20"/>
                <w:szCs w:val="20"/>
                <w:lang w:eastAsia="zh-CN"/>
              </w:rPr>
            </w:pPr>
          </w:p>
        </w:tc>
        <w:tc>
          <w:tcPr>
            <w:tcW w:w="454" w:type="dxa"/>
            <w:tcBorders>
              <w:top w:val="nil"/>
              <w:left w:val="nil"/>
              <w:bottom w:val="nil"/>
              <w:right w:val="nil"/>
            </w:tcBorders>
            <w:shd w:val="clear" w:color="auto" w:fill="auto"/>
            <w:noWrap/>
            <w:vAlign w:val="bottom"/>
            <w:hideMark/>
          </w:tcPr>
          <w:p w14:paraId="49601DC9" w14:textId="77777777" w:rsidR="002B490B" w:rsidRPr="002B490B" w:rsidRDefault="002B490B" w:rsidP="002B490B">
            <w:pPr>
              <w:spacing w:line="240" w:lineRule="auto"/>
              <w:jc w:val="left"/>
              <w:rPr>
                <w:rFonts w:ascii="Times New Roman" w:hAnsi="Times New Roman"/>
                <w:sz w:val="20"/>
                <w:szCs w:val="20"/>
                <w:lang w:eastAsia="zh-CN"/>
              </w:rPr>
            </w:pPr>
          </w:p>
        </w:tc>
        <w:tc>
          <w:tcPr>
            <w:tcW w:w="540" w:type="dxa"/>
            <w:tcBorders>
              <w:top w:val="nil"/>
              <w:left w:val="nil"/>
              <w:bottom w:val="nil"/>
              <w:right w:val="nil"/>
            </w:tcBorders>
            <w:shd w:val="clear" w:color="auto" w:fill="auto"/>
            <w:noWrap/>
            <w:vAlign w:val="bottom"/>
            <w:hideMark/>
          </w:tcPr>
          <w:p w14:paraId="076377F9" w14:textId="77777777" w:rsidR="002B490B" w:rsidRPr="002B490B" w:rsidRDefault="002B490B" w:rsidP="002B490B">
            <w:pPr>
              <w:spacing w:line="240" w:lineRule="auto"/>
              <w:jc w:val="left"/>
              <w:rPr>
                <w:rFonts w:ascii="Times New Roman" w:hAnsi="Times New Roman"/>
                <w:sz w:val="20"/>
                <w:szCs w:val="20"/>
                <w:lang w:eastAsia="zh-CN"/>
              </w:rPr>
            </w:pPr>
          </w:p>
        </w:tc>
        <w:tc>
          <w:tcPr>
            <w:tcW w:w="480" w:type="dxa"/>
            <w:tcBorders>
              <w:top w:val="nil"/>
              <w:left w:val="nil"/>
              <w:bottom w:val="nil"/>
              <w:right w:val="nil"/>
            </w:tcBorders>
            <w:shd w:val="clear" w:color="auto" w:fill="auto"/>
            <w:noWrap/>
            <w:vAlign w:val="bottom"/>
            <w:hideMark/>
          </w:tcPr>
          <w:p w14:paraId="0DFE37AB" w14:textId="77777777" w:rsidR="002B490B" w:rsidRPr="002B490B" w:rsidRDefault="002B490B" w:rsidP="002B490B">
            <w:pPr>
              <w:spacing w:line="240" w:lineRule="auto"/>
              <w:jc w:val="left"/>
              <w:rPr>
                <w:rFonts w:ascii="Times New Roman" w:hAnsi="Times New Roman"/>
                <w:sz w:val="20"/>
                <w:szCs w:val="20"/>
                <w:lang w:eastAsia="zh-CN"/>
              </w:rPr>
            </w:pPr>
          </w:p>
        </w:tc>
        <w:tc>
          <w:tcPr>
            <w:tcW w:w="480" w:type="dxa"/>
            <w:tcBorders>
              <w:top w:val="nil"/>
              <w:left w:val="nil"/>
              <w:bottom w:val="nil"/>
              <w:right w:val="nil"/>
            </w:tcBorders>
            <w:shd w:val="clear" w:color="auto" w:fill="auto"/>
            <w:noWrap/>
            <w:vAlign w:val="bottom"/>
            <w:hideMark/>
          </w:tcPr>
          <w:p w14:paraId="6CAA550A" w14:textId="77777777" w:rsidR="002B490B" w:rsidRPr="002B490B" w:rsidRDefault="002B490B" w:rsidP="002B490B">
            <w:pPr>
              <w:spacing w:line="240" w:lineRule="auto"/>
              <w:jc w:val="left"/>
              <w:rPr>
                <w:rFonts w:ascii="Times New Roman" w:hAnsi="Times New Roman"/>
                <w:sz w:val="20"/>
                <w:szCs w:val="20"/>
                <w:lang w:eastAsia="zh-CN"/>
              </w:rPr>
            </w:pPr>
          </w:p>
        </w:tc>
        <w:tc>
          <w:tcPr>
            <w:tcW w:w="480" w:type="dxa"/>
            <w:tcBorders>
              <w:top w:val="nil"/>
              <w:left w:val="nil"/>
              <w:bottom w:val="nil"/>
              <w:right w:val="nil"/>
            </w:tcBorders>
            <w:shd w:val="clear" w:color="auto" w:fill="auto"/>
            <w:noWrap/>
            <w:vAlign w:val="bottom"/>
            <w:hideMark/>
          </w:tcPr>
          <w:p w14:paraId="5D8D4A21" w14:textId="77777777" w:rsidR="002B490B" w:rsidRPr="002B490B" w:rsidRDefault="002B490B" w:rsidP="002B490B">
            <w:pPr>
              <w:spacing w:line="240" w:lineRule="auto"/>
              <w:jc w:val="left"/>
              <w:rPr>
                <w:rFonts w:ascii="Times New Roman" w:hAnsi="Times New Roman"/>
                <w:sz w:val="20"/>
                <w:szCs w:val="20"/>
                <w:lang w:eastAsia="zh-CN"/>
              </w:rPr>
            </w:pPr>
          </w:p>
        </w:tc>
        <w:tc>
          <w:tcPr>
            <w:tcW w:w="626" w:type="dxa"/>
            <w:tcBorders>
              <w:top w:val="nil"/>
              <w:left w:val="nil"/>
              <w:bottom w:val="nil"/>
              <w:right w:val="nil"/>
            </w:tcBorders>
            <w:shd w:val="clear" w:color="auto" w:fill="auto"/>
            <w:noWrap/>
            <w:vAlign w:val="bottom"/>
            <w:hideMark/>
          </w:tcPr>
          <w:p w14:paraId="1061CA9A" w14:textId="77777777" w:rsidR="002B490B" w:rsidRPr="002B490B" w:rsidRDefault="002B490B" w:rsidP="002B490B">
            <w:pPr>
              <w:spacing w:line="240" w:lineRule="auto"/>
              <w:jc w:val="left"/>
              <w:rPr>
                <w:rFonts w:ascii="Times New Roman" w:hAnsi="Times New Roman"/>
                <w:sz w:val="20"/>
                <w:szCs w:val="20"/>
                <w:lang w:eastAsia="zh-CN"/>
              </w:rPr>
            </w:pPr>
          </w:p>
        </w:tc>
      </w:tr>
    </w:tbl>
    <w:p w14:paraId="5BC6CBF9" w14:textId="77777777" w:rsidR="00E8385D" w:rsidRDefault="00E8385D" w:rsidP="00E8385D">
      <w:pPr>
        <w:jc w:val="left"/>
        <w:rPr>
          <w:color w:val="00B050"/>
        </w:rPr>
      </w:pPr>
    </w:p>
    <w:p w14:paraId="71C25CB3" w14:textId="77777777" w:rsidR="009748E1" w:rsidRPr="009748E1" w:rsidRDefault="009748E1">
      <w:pPr>
        <w:spacing w:line="240" w:lineRule="auto"/>
        <w:jc w:val="left"/>
        <w:rPr>
          <w:sz w:val="22"/>
        </w:rPr>
      </w:pPr>
      <w:r w:rsidRPr="009748E1">
        <w:rPr>
          <w:sz w:val="22"/>
        </w:rPr>
        <w:br w:type="page"/>
      </w:r>
    </w:p>
    <w:p w14:paraId="66F66143" w14:textId="44C6C71F" w:rsidR="00F05706" w:rsidRPr="009748E1" w:rsidRDefault="00F05706" w:rsidP="00F05706">
      <w:pPr>
        <w:rPr>
          <w:sz w:val="22"/>
        </w:rPr>
      </w:pPr>
      <w:bookmarkStart w:id="837" w:name="_Toc536015405"/>
      <w:r w:rsidRPr="009748E1">
        <w:rPr>
          <w:sz w:val="22"/>
        </w:rPr>
        <w:lastRenderedPageBreak/>
        <w:t xml:space="preserve">Tableau </w:t>
      </w:r>
      <w:r w:rsidR="00700454" w:rsidRPr="009748E1">
        <w:rPr>
          <w:sz w:val="22"/>
        </w:rPr>
        <w:fldChar w:fldCharType="begin"/>
      </w:r>
      <w:r w:rsidRPr="009748E1">
        <w:rPr>
          <w:sz w:val="22"/>
        </w:rPr>
        <w:instrText xml:space="preserve"> SEQ Tableau \* ARABIC </w:instrText>
      </w:r>
      <w:r w:rsidR="00700454" w:rsidRPr="009748E1">
        <w:rPr>
          <w:sz w:val="22"/>
        </w:rPr>
        <w:fldChar w:fldCharType="separate"/>
      </w:r>
      <w:r w:rsidR="0006534B">
        <w:rPr>
          <w:noProof/>
          <w:sz w:val="22"/>
        </w:rPr>
        <w:t>17</w:t>
      </w:r>
      <w:r w:rsidR="00700454" w:rsidRPr="009748E1">
        <w:rPr>
          <w:noProof/>
          <w:sz w:val="22"/>
        </w:rPr>
        <w:fldChar w:fldCharType="end"/>
      </w:r>
      <w:r w:rsidRPr="009748E1">
        <w:rPr>
          <w:sz w:val="22"/>
        </w:rPr>
        <w:t xml:space="preserve">. </w:t>
      </w:r>
      <w:r w:rsidRPr="009748E1">
        <w:rPr>
          <w:rFonts w:cs="Arial"/>
          <w:sz w:val="22"/>
        </w:rPr>
        <w:t>É</w:t>
      </w:r>
      <w:r w:rsidRPr="009748E1">
        <w:rPr>
          <w:sz w:val="22"/>
        </w:rPr>
        <w:t>valuation de l’importance des impacts de la phase d’exploitation.</w:t>
      </w:r>
      <w:bookmarkEnd w:id="837"/>
    </w:p>
    <w:p w14:paraId="14FE3424" w14:textId="77777777" w:rsidR="00F95D14" w:rsidRDefault="00F95D14" w:rsidP="00F05706">
      <w:pPr>
        <w:rPr>
          <w:sz w:val="10"/>
          <w:szCs w:val="10"/>
        </w:rPr>
      </w:pPr>
    </w:p>
    <w:p w14:paraId="7722F2A9" w14:textId="77777777" w:rsidR="007014D5" w:rsidRPr="00F95D14" w:rsidRDefault="007014D5" w:rsidP="00F05706">
      <w:pPr>
        <w:rPr>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4"/>
        <w:gridCol w:w="3011"/>
        <w:gridCol w:w="4404"/>
        <w:gridCol w:w="1465"/>
        <w:gridCol w:w="2745"/>
      </w:tblGrid>
      <w:tr w:rsidR="00DF5454" w:rsidRPr="00F05706" w14:paraId="11DF67B4" w14:textId="77777777" w:rsidTr="00DF5454">
        <w:tc>
          <w:tcPr>
            <w:tcW w:w="969" w:type="pct"/>
            <w:tcBorders>
              <w:top w:val="single" w:sz="4" w:space="0" w:color="auto"/>
            </w:tcBorders>
          </w:tcPr>
          <w:p w14:paraId="1BE4FAA1" w14:textId="77777777" w:rsidR="00DF5454" w:rsidRPr="00F05706" w:rsidRDefault="00DF5454" w:rsidP="007C06A4">
            <w:pPr>
              <w:jc w:val="center"/>
              <w:rPr>
                <w:rFonts w:cs="Arial"/>
                <w:b/>
                <w:sz w:val="9"/>
                <w:szCs w:val="9"/>
              </w:rPr>
            </w:pPr>
          </w:p>
        </w:tc>
        <w:tc>
          <w:tcPr>
            <w:tcW w:w="4031" w:type="pct"/>
            <w:gridSpan w:val="4"/>
            <w:tcBorders>
              <w:top w:val="single" w:sz="4" w:space="0" w:color="auto"/>
            </w:tcBorders>
            <w:vAlign w:val="center"/>
          </w:tcPr>
          <w:p w14:paraId="12C43655" w14:textId="68623DAD" w:rsidR="00DF5454" w:rsidRPr="00F05706" w:rsidRDefault="00DF5454" w:rsidP="007C06A4">
            <w:pPr>
              <w:jc w:val="center"/>
              <w:rPr>
                <w:rFonts w:cs="Arial"/>
                <w:b/>
                <w:sz w:val="9"/>
                <w:szCs w:val="9"/>
              </w:rPr>
            </w:pPr>
          </w:p>
          <w:p w14:paraId="0C6514F4" w14:textId="77777777" w:rsidR="00DF5454" w:rsidRPr="00F05706" w:rsidRDefault="00DF5454" w:rsidP="007C06A4">
            <w:pPr>
              <w:jc w:val="center"/>
              <w:rPr>
                <w:rFonts w:cs="Arial"/>
                <w:b/>
                <w:sz w:val="19"/>
                <w:szCs w:val="19"/>
              </w:rPr>
            </w:pPr>
            <w:r w:rsidRPr="00F05706">
              <w:rPr>
                <w:rFonts w:cs="Arial"/>
                <w:b/>
                <w:sz w:val="19"/>
                <w:szCs w:val="19"/>
              </w:rPr>
              <w:t>Phase d’exploitation</w:t>
            </w:r>
          </w:p>
          <w:p w14:paraId="1CE17F5A" w14:textId="77777777" w:rsidR="00DF5454" w:rsidRPr="00F05706" w:rsidRDefault="00DF5454" w:rsidP="007C06A4">
            <w:pPr>
              <w:jc w:val="center"/>
              <w:rPr>
                <w:rFonts w:cs="Arial"/>
                <w:sz w:val="9"/>
                <w:szCs w:val="9"/>
              </w:rPr>
            </w:pPr>
          </w:p>
        </w:tc>
      </w:tr>
      <w:tr w:rsidR="00DF5454" w:rsidRPr="00F05706" w14:paraId="604791DD" w14:textId="77777777" w:rsidTr="00DF5454">
        <w:tc>
          <w:tcPr>
            <w:tcW w:w="969" w:type="pct"/>
            <w:tcBorders>
              <w:top w:val="single" w:sz="4" w:space="0" w:color="auto"/>
            </w:tcBorders>
            <w:vAlign w:val="center"/>
          </w:tcPr>
          <w:p w14:paraId="429A2D39" w14:textId="77777777" w:rsidR="00DF5454" w:rsidRPr="00F05706" w:rsidRDefault="00DF5454" w:rsidP="007C06A4">
            <w:pPr>
              <w:autoSpaceDE w:val="0"/>
              <w:autoSpaceDN w:val="0"/>
              <w:adjustRightInd w:val="0"/>
              <w:jc w:val="center"/>
              <w:rPr>
                <w:rFonts w:cs="Arial"/>
                <w:b/>
                <w:sz w:val="19"/>
                <w:szCs w:val="19"/>
              </w:rPr>
            </w:pPr>
            <w:r w:rsidRPr="00F05706">
              <w:rPr>
                <w:rFonts w:cs="Arial"/>
                <w:b/>
                <w:sz w:val="19"/>
                <w:szCs w:val="19"/>
              </w:rPr>
              <w:t>Sources d’impact</w:t>
            </w:r>
          </w:p>
        </w:tc>
        <w:tc>
          <w:tcPr>
            <w:tcW w:w="1044" w:type="pct"/>
            <w:vAlign w:val="center"/>
          </w:tcPr>
          <w:p w14:paraId="2FC5AC77" w14:textId="77777777" w:rsidR="00DF5454" w:rsidRPr="00F05706" w:rsidRDefault="00DF5454" w:rsidP="007C06A4">
            <w:pPr>
              <w:jc w:val="center"/>
              <w:rPr>
                <w:rFonts w:cs="Arial"/>
                <w:b/>
                <w:sz w:val="19"/>
                <w:szCs w:val="19"/>
              </w:rPr>
            </w:pPr>
            <w:r w:rsidRPr="00F05706">
              <w:rPr>
                <w:rFonts w:cs="Arial"/>
                <w:b/>
                <w:sz w:val="19"/>
                <w:szCs w:val="19"/>
              </w:rPr>
              <w:t>Composantes impactées</w:t>
            </w:r>
          </w:p>
        </w:tc>
        <w:tc>
          <w:tcPr>
            <w:tcW w:w="1527" w:type="pct"/>
            <w:vAlign w:val="center"/>
          </w:tcPr>
          <w:p w14:paraId="4D761304" w14:textId="77777777" w:rsidR="00DF5454" w:rsidRPr="00F05706" w:rsidRDefault="00DF5454" w:rsidP="007C06A4">
            <w:pPr>
              <w:jc w:val="center"/>
              <w:rPr>
                <w:rFonts w:cs="Arial"/>
                <w:b/>
                <w:sz w:val="19"/>
                <w:szCs w:val="19"/>
              </w:rPr>
            </w:pPr>
            <w:r w:rsidRPr="00F05706">
              <w:rPr>
                <w:rFonts w:cs="Arial"/>
                <w:b/>
                <w:sz w:val="19"/>
                <w:szCs w:val="19"/>
              </w:rPr>
              <w:t>Description de l’impact potentiel</w:t>
            </w:r>
          </w:p>
        </w:tc>
        <w:tc>
          <w:tcPr>
            <w:tcW w:w="508" w:type="pct"/>
          </w:tcPr>
          <w:p w14:paraId="6A021219" w14:textId="484443A1" w:rsidR="00DF5454" w:rsidRPr="00F05706" w:rsidRDefault="00DF5454" w:rsidP="007C06A4">
            <w:pPr>
              <w:jc w:val="center"/>
              <w:rPr>
                <w:rFonts w:cs="Arial"/>
                <w:b/>
                <w:sz w:val="19"/>
                <w:szCs w:val="19"/>
              </w:rPr>
            </w:pPr>
            <w:r>
              <w:rPr>
                <w:rFonts w:cs="Arial"/>
                <w:b/>
                <w:sz w:val="19"/>
                <w:szCs w:val="19"/>
              </w:rPr>
              <w:t>Nature de l’impact</w:t>
            </w:r>
          </w:p>
        </w:tc>
        <w:tc>
          <w:tcPr>
            <w:tcW w:w="952" w:type="pct"/>
            <w:vAlign w:val="center"/>
          </w:tcPr>
          <w:p w14:paraId="45C46CB9" w14:textId="3A6FB1BA" w:rsidR="00DF5454" w:rsidRPr="00F05706" w:rsidRDefault="00DF5454" w:rsidP="007C06A4">
            <w:pPr>
              <w:jc w:val="center"/>
              <w:rPr>
                <w:rFonts w:cs="Arial"/>
                <w:b/>
                <w:sz w:val="19"/>
                <w:szCs w:val="19"/>
              </w:rPr>
            </w:pPr>
            <w:r w:rsidRPr="00F05706">
              <w:rPr>
                <w:rFonts w:cs="Arial"/>
                <w:b/>
                <w:sz w:val="19"/>
                <w:szCs w:val="19"/>
              </w:rPr>
              <w:t>(</w:t>
            </w:r>
            <w:proofErr w:type="gramStart"/>
            <w:r w:rsidRPr="00F05706">
              <w:rPr>
                <w:rFonts w:cs="Arial"/>
                <w:b/>
                <w:sz w:val="19"/>
                <w:szCs w:val="19"/>
              </w:rPr>
              <w:t>intensité</w:t>
            </w:r>
            <w:proofErr w:type="gramEnd"/>
            <w:r w:rsidRPr="00F05706">
              <w:rPr>
                <w:rFonts w:cs="Arial"/>
                <w:b/>
                <w:sz w:val="19"/>
                <w:szCs w:val="19"/>
              </w:rPr>
              <w:t>, étendue, durée)</w:t>
            </w:r>
          </w:p>
          <w:p w14:paraId="1B8BE11B" w14:textId="77777777" w:rsidR="00DF5454" w:rsidRPr="00F05706" w:rsidRDefault="00DF5454" w:rsidP="007C06A4">
            <w:pPr>
              <w:jc w:val="center"/>
              <w:rPr>
                <w:rFonts w:cs="Arial"/>
                <w:b/>
                <w:sz w:val="19"/>
                <w:szCs w:val="19"/>
                <w:highlight w:val="yellow"/>
              </w:rPr>
            </w:pPr>
            <w:r w:rsidRPr="00F05706">
              <w:rPr>
                <w:rFonts w:cs="Arial"/>
                <w:b/>
                <w:sz w:val="19"/>
                <w:szCs w:val="19"/>
              </w:rPr>
              <w:t xml:space="preserve">Importance </w:t>
            </w:r>
          </w:p>
        </w:tc>
      </w:tr>
      <w:tr w:rsidR="00DF5454" w:rsidRPr="00F05706" w14:paraId="11BE9BA8" w14:textId="77777777" w:rsidTr="00DF5454">
        <w:tc>
          <w:tcPr>
            <w:tcW w:w="969" w:type="pct"/>
            <w:tcBorders>
              <w:top w:val="single" w:sz="4" w:space="0" w:color="auto"/>
            </w:tcBorders>
            <w:vAlign w:val="center"/>
          </w:tcPr>
          <w:p w14:paraId="5A71677E" w14:textId="19EA7831" w:rsidR="00DF5454" w:rsidRPr="00F05706" w:rsidRDefault="00DF5454" w:rsidP="00653AD7">
            <w:pPr>
              <w:autoSpaceDE w:val="0"/>
              <w:autoSpaceDN w:val="0"/>
              <w:adjustRightInd w:val="0"/>
              <w:jc w:val="left"/>
              <w:rPr>
                <w:rFonts w:cs="Arial"/>
                <w:sz w:val="19"/>
                <w:szCs w:val="19"/>
              </w:rPr>
            </w:pPr>
            <w:r>
              <w:rPr>
                <w:rFonts w:cs="Arial"/>
                <w:color w:val="000000"/>
                <w:sz w:val="19"/>
                <w:szCs w:val="19"/>
              </w:rPr>
              <w:t>Fonctionnement et entretien des puits pour approvisionnement en eau potable</w:t>
            </w:r>
          </w:p>
        </w:tc>
        <w:tc>
          <w:tcPr>
            <w:tcW w:w="1044" w:type="pct"/>
            <w:vAlign w:val="center"/>
          </w:tcPr>
          <w:p w14:paraId="4B9C40C3" w14:textId="1DE533EF" w:rsidR="00DF5454" w:rsidRPr="00F05706" w:rsidRDefault="00DF5454" w:rsidP="007C06A4">
            <w:pPr>
              <w:autoSpaceDE w:val="0"/>
              <w:autoSpaceDN w:val="0"/>
              <w:adjustRightInd w:val="0"/>
              <w:jc w:val="left"/>
              <w:rPr>
                <w:rFonts w:cs="Arial"/>
                <w:sz w:val="19"/>
                <w:szCs w:val="19"/>
              </w:rPr>
            </w:pPr>
            <w:r w:rsidRPr="00F05706">
              <w:rPr>
                <w:rFonts w:cs="Arial"/>
                <w:sz w:val="19"/>
                <w:szCs w:val="19"/>
              </w:rPr>
              <w:t>Qualité de l’</w:t>
            </w:r>
            <w:r>
              <w:rPr>
                <w:rFonts w:cs="Arial"/>
                <w:sz w:val="19"/>
                <w:szCs w:val="19"/>
              </w:rPr>
              <w:t>eau souterraine</w:t>
            </w:r>
          </w:p>
        </w:tc>
        <w:tc>
          <w:tcPr>
            <w:tcW w:w="1527" w:type="pct"/>
            <w:vAlign w:val="center"/>
          </w:tcPr>
          <w:p w14:paraId="446D5993" w14:textId="1D98D91E" w:rsidR="00DF5454" w:rsidRPr="00F05706" w:rsidRDefault="00DF5454" w:rsidP="00B52706">
            <w:pPr>
              <w:autoSpaceDE w:val="0"/>
              <w:autoSpaceDN w:val="0"/>
              <w:adjustRightInd w:val="0"/>
              <w:jc w:val="left"/>
              <w:rPr>
                <w:rFonts w:cs="Arial"/>
                <w:sz w:val="19"/>
                <w:szCs w:val="19"/>
              </w:rPr>
            </w:pPr>
            <w:r>
              <w:rPr>
                <w:rFonts w:cs="Arial"/>
                <w:sz w:val="19"/>
                <w:szCs w:val="19"/>
              </w:rPr>
              <w:t xml:space="preserve">Risque de la turbidité de l’eau souterraine lors </w:t>
            </w:r>
            <w:r w:rsidR="00B52706">
              <w:rPr>
                <w:rFonts w:cs="Arial"/>
                <w:sz w:val="19"/>
                <w:szCs w:val="19"/>
              </w:rPr>
              <w:t>de</w:t>
            </w:r>
            <w:r>
              <w:rPr>
                <w:rFonts w:cs="Arial"/>
                <w:sz w:val="19"/>
                <w:szCs w:val="19"/>
              </w:rPr>
              <w:t xml:space="preserve"> l’entretien</w:t>
            </w:r>
          </w:p>
        </w:tc>
        <w:tc>
          <w:tcPr>
            <w:tcW w:w="508" w:type="pct"/>
          </w:tcPr>
          <w:p w14:paraId="48DD1834" w14:textId="77777777" w:rsidR="00DF5454" w:rsidRDefault="00DF5454" w:rsidP="007C06A4">
            <w:pPr>
              <w:jc w:val="center"/>
              <w:rPr>
                <w:rFonts w:cs="Arial"/>
                <w:sz w:val="19"/>
                <w:szCs w:val="19"/>
              </w:rPr>
            </w:pPr>
          </w:p>
          <w:p w14:paraId="6035E6DA" w14:textId="3559BE1D" w:rsidR="00DF5454" w:rsidRPr="00F05706" w:rsidRDefault="00DF5454" w:rsidP="007C06A4">
            <w:pPr>
              <w:jc w:val="center"/>
              <w:rPr>
                <w:rFonts w:cs="Arial"/>
                <w:sz w:val="19"/>
                <w:szCs w:val="19"/>
              </w:rPr>
            </w:pPr>
            <w:r>
              <w:rPr>
                <w:rFonts w:cs="Arial"/>
                <w:sz w:val="19"/>
                <w:szCs w:val="19"/>
              </w:rPr>
              <w:t>Négatif</w:t>
            </w:r>
          </w:p>
        </w:tc>
        <w:tc>
          <w:tcPr>
            <w:tcW w:w="952" w:type="pct"/>
            <w:vAlign w:val="center"/>
          </w:tcPr>
          <w:p w14:paraId="321222FC" w14:textId="3445435C" w:rsidR="00DF5454" w:rsidRPr="00F05706" w:rsidRDefault="00DF5454" w:rsidP="007C06A4">
            <w:pPr>
              <w:jc w:val="center"/>
              <w:rPr>
                <w:rFonts w:cs="Arial"/>
                <w:sz w:val="19"/>
                <w:szCs w:val="19"/>
              </w:rPr>
            </w:pPr>
            <w:r w:rsidRPr="00F05706">
              <w:rPr>
                <w:rFonts w:cs="Arial"/>
                <w:sz w:val="19"/>
                <w:szCs w:val="19"/>
              </w:rPr>
              <w:t>(</w:t>
            </w:r>
            <w:proofErr w:type="gramStart"/>
            <w:r>
              <w:rPr>
                <w:rFonts w:cs="Arial"/>
                <w:sz w:val="19"/>
                <w:szCs w:val="19"/>
              </w:rPr>
              <w:t>faible</w:t>
            </w:r>
            <w:proofErr w:type="gramEnd"/>
            <w:r w:rsidRPr="00F05706">
              <w:rPr>
                <w:rFonts w:cs="Arial"/>
                <w:sz w:val="19"/>
                <w:szCs w:val="19"/>
              </w:rPr>
              <w:t>, locale, ponctuelle)</w:t>
            </w:r>
          </w:p>
          <w:p w14:paraId="7CD4FB6E" w14:textId="77777777" w:rsidR="00DF5454" w:rsidRPr="00F05706" w:rsidRDefault="00DF5454" w:rsidP="00653AD7">
            <w:pPr>
              <w:jc w:val="center"/>
              <w:rPr>
                <w:rFonts w:cs="Arial"/>
                <w:sz w:val="19"/>
                <w:szCs w:val="19"/>
                <w:highlight w:val="yellow"/>
              </w:rPr>
            </w:pPr>
            <w:r w:rsidRPr="00F05706">
              <w:rPr>
                <w:rFonts w:cs="Arial"/>
                <w:sz w:val="19"/>
                <w:szCs w:val="19"/>
              </w:rPr>
              <w:t>M</w:t>
            </w:r>
            <w:r>
              <w:rPr>
                <w:rFonts w:cs="Arial"/>
                <w:sz w:val="19"/>
                <w:szCs w:val="19"/>
              </w:rPr>
              <w:t>ineure</w:t>
            </w:r>
          </w:p>
        </w:tc>
      </w:tr>
      <w:tr w:rsidR="00DF5454" w:rsidRPr="00F05706" w14:paraId="65275A92" w14:textId="77777777" w:rsidTr="002B490B">
        <w:trPr>
          <w:trHeight w:val="514"/>
        </w:trPr>
        <w:tc>
          <w:tcPr>
            <w:tcW w:w="969" w:type="pct"/>
            <w:vMerge w:val="restart"/>
            <w:vAlign w:val="center"/>
          </w:tcPr>
          <w:p w14:paraId="18169540" w14:textId="40228846" w:rsidR="00DF5454" w:rsidRPr="00AF21A5" w:rsidRDefault="00DF5454" w:rsidP="00F94A70">
            <w:pPr>
              <w:rPr>
                <w:rFonts w:cs="Arial"/>
                <w:color w:val="000000"/>
                <w:sz w:val="19"/>
                <w:szCs w:val="19"/>
              </w:rPr>
            </w:pPr>
            <w:r w:rsidRPr="00AF21A5">
              <w:rPr>
                <w:rFonts w:cs="Arial"/>
                <w:color w:val="000000"/>
                <w:sz w:val="19"/>
                <w:szCs w:val="19"/>
              </w:rPr>
              <w:t>Fonctionnement et entretien des installations sanitaires scolaires </w:t>
            </w:r>
          </w:p>
          <w:p w14:paraId="3A4B5CA2" w14:textId="77777777" w:rsidR="00DF5454" w:rsidRPr="00F05706" w:rsidRDefault="00DF5454" w:rsidP="000F20CC">
            <w:pPr>
              <w:jc w:val="left"/>
              <w:rPr>
                <w:rFonts w:cs="Arial"/>
                <w:color w:val="000000"/>
                <w:sz w:val="19"/>
                <w:szCs w:val="19"/>
              </w:rPr>
            </w:pPr>
          </w:p>
        </w:tc>
        <w:tc>
          <w:tcPr>
            <w:tcW w:w="1044" w:type="pct"/>
            <w:vAlign w:val="center"/>
          </w:tcPr>
          <w:p w14:paraId="782D9046" w14:textId="77777777" w:rsidR="00DF5454" w:rsidRPr="00F05706" w:rsidRDefault="00DF5454" w:rsidP="007C06A4">
            <w:pPr>
              <w:autoSpaceDE w:val="0"/>
              <w:autoSpaceDN w:val="0"/>
              <w:adjustRightInd w:val="0"/>
              <w:jc w:val="left"/>
              <w:rPr>
                <w:rFonts w:cs="Arial"/>
                <w:sz w:val="19"/>
                <w:szCs w:val="19"/>
              </w:rPr>
            </w:pPr>
          </w:p>
          <w:p w14:paraId="0704D1C2" w14:textId="550F1EEF" w:rsidR="00DF5454" w:rsidRPr="00F05706" w:rsidRDefault="00DF5454" w:rsidP="007C06A4">
            <w:pPr>
              <w:autoSpaceDE w:val="0"/>
              <w:autoSpaceDN w:val="0"/>
              <w:adjustRightInd w:val="0"/>
              <w:jc w:val="left"/>
              <w:rPr>
                <w:rFonts w:cs="Arial"/>
                <w:sz w:val="19"/>
                <w:szCs w:val="19"/>
              </w:rPr>
            </w:pPr>
            <w:r>
              <w:rPr>
                <w:rFonts w:cs="Arial"/>
                <w:sz w:val="19"/>
                <w:szCs w:val="19"/>
              </w:rPr>
              <w:t>Qualité du sol</w:t>
            </w:r>
          </w:p>
          <w:p w14:paraId="5EEFAA8F" w14:textId="77777777" w:rsidR="00DF5454" w:rsidRPr="00F05706" w:rsidRDefault="00DF5454" w:rsidP="007C06A4">
            <w:pPr>
              <w:autoSpaceDE w:val="0"/>
              <w:autoSpaceDN w:val="0"/>
              <w:adjustRightInd w:val="0"/>
              <w:jc w:val="left"/>
              <w:rPr>
                <w:rFonts w:cs="Arial"/>
                <w:sz w:val="19"/>
                <w:szCs w:val="19"/>
              </w:rPr>
            </w:pPr>
          </w:p>
        </w:tc>
        <w:tc>
          <w:tcPr>
            <w:tcW w:w="1527" w:type="pct"/>
            <w:vAlign w:val="center"/>
          </w:tcPr>
          <w:p w14:paraId="2B6F1ACC" w14:textId="1AB0279D" w:rsidR="00DF5454" w:rsidRPr="00F05706" w:rsidRDefault="00DF5454" w:rsidP="007C06A4">
            <w:pPr>
              <w:jc w:val="left"/>
              <w:rPr>
                <w:rFonts w:cs="Arial"/>
                <w:color w:val="000000"/>
                <w:sz w:val="19"/>
                <w:szCs w:val="19"/>
              </w:rPr>
            </w:pPr>
            <w:r>
              <w:rPr>
                <w:rFonts w:cs="Arial"/>
                <w:color w:val="000000"/>
                <w:sz w:val="19"/>
                <w:szCs w:val="19"/>
              </w:rPr>
              <w:t xml:space="preserve">Risque de dégradation du sol pendant </w:t>
            </w:r>
          </w:p>
        </w:tc>
        <w:tc>
          <w:tcPr>
            <w:tcW w:w="508" w:type="pct"/>
          </w:tcPr>
          <w:p w14:paraId="1DD2629E" w14:textId="77777777" w:rsidR="00DF5454" w:rsidRDefault="00DF5454" w:rsidP="007C06A4">
            <w:pPr>
              <w:jc w:val="center"/>
              <w:rPr>
                <w:rFonts w:cs="Arial"/>
                <w:sz w:val="19"/>
                <w:szCs w:val="19"/>
              </w:rPr>
            </w:pPr>
          </w:p>
          <w:p w14:paraId="2FB960CD" w14:textId="23925287" w:rsidR="00DF5454" w:rsidRPr="00F05706" w:rsidRDefault="00DF5454" w:rsidP="007C06A4">
            <w:pPr>
              <w:jc w:val="center"/>
              <w:rPr>
                <w:rFonts w:cs="Arial"/>
                <w:sz w:val="19"/>
                <w:szCs w:val="19"/>
              </w:rPr>
            </w:pPr>
            <w:r>
              <w:rPr>
                <w:rFonts w:cs="Arial"/>
                <w:sz w:val="19"/>
                <w:szCs w:val="19"/>
              </w:rPr>
              <w:t>Négatif</w:t>
            </w:r>
          </w:p>
        </w:tc>
        <w:tc>
          <w:tcPr>
            <w:tcW w:w="952" w:type="pct"/>
            <w:vAlign w:val="center"/>
          </w:tcPr>
          <w:p w14:paraId="6063DEB2" w14:textId="0EE62F83" w:rsidR="00DF5454" w:rsidRPr="00F05706" w:rsidRDefault="00DF5454" w:rsidP="007C06A4">
            <w:pPr>
              <w:jc w:val="center"/>
              <w:rPr>
                <w:rFonts w:cs="Arial"/>
                <w:sz w:val="19"/>
                <w:szCs w:val="19"/>
              </w:rPr>
            </w:pPr>
            <w:r w:rsidRPr="00F05706">
              <w:rPr>
                <w:rFonts w:cs="Arial"/>
                <w:sz w:val="19"/>
                <w:szCs w:val="19"/>
              </w:rPr>
              <w:t>(</w:t>
            </w:r>
            <w:proofErr w:type="gramStart"/>
            <w:r>
              <w:rPr>
                <w:rFonts w:cs="Arial"/>
                <w:sz w:val="19"/>
                <w:szCs w:val="19"/>
              </w:rPr>
              <w:t>faible</w:t>
            </w:r>
            <w:proofErr w:type="gramEnd"/>
            <w:r w:rsidRPr="00F05706">
              <w:rPr>
                <w:rFonts w:cs="Arial"/>
                <w:sz w:val="19"/>
                <w:szCs w:val="19"/>
              </w:rPr>
              <w:t xml:space="preserve">, </w:t>
            </w:r>
            <w:r>
              <w:rPr>
                <w:rFonts w:cs="Arial"/>
                <w:sz w:val="19"/>
                <w:szCs w:val="19"/>
              </w:rPr>
              <w:t>locale</w:t>
            </w:r>
            <w:r w:rsidRPr="00F05706">
              <w:rPr>
                <w:rFonts w:cs="Arial"/>
                <w:sz w:val="19"/>
                <w:szCs w:val="19"/>
              </w:rPr>
              <w:t xml:space="preserve">, </w:t>
            </w:r>
            <w:r>
              <w:rPr>
                <w:rFonts w:cs="Arial"/>
                <w:sz w:val="19"/>
                <w:szCs w:val="19"/>
              </w:rPr>
              <w:t>ponctuelle</w:t>
            </w:r>
            <w:r w:rsidRPr="00F05706">
              <w:rPr>
                <w:rFonts w:cs="Arial"/>
                <w:sz w:val="19"/>
                <w:szCs w:val="19"/>
              </w:rPr>
              <w:t>)</w:t>
            </w:r>
          </w:p>
          <w:p w14:paraId="726343A7" w14:textId="77777777" w:rsidR="00DF5454" w:rsidRPr="00F05706" w:rsidRDefault="00DF5454" w:rsidP="00653AD7">
            <w:pPr>
              <w:jc w:val="center"/>
              <w:rPr>
                <w:rFonts w:cs="Arial"/>
                <w:sz w:val="19"/>
                <w:szCs w:val="19"/>
              </w:rPr>
            </w:pPr>
            <w:r w:rsidRPr="00F05706">
              <w:rPr>
                <w:rFonts w:cs="Arial"/>
                <w:sz w:val="19"/>
                <w:szCs w:val="19"/>
              </w:rPr>
              <w:t>M</w:t>
            </w:r>
            <w:r>
              <w:rPr>
                <w:rFonts w:cs="Arial"/>
                <w:sz w:val="19"/>
                <w:szCs w:val="19"/>
              </w:rPr>
              <w:t>ineure</w:t>
            </w:r>
          </w:p>
        </w:tc>
      </w:tr>
      <w:tr w:rsidR="00DF5454" w:rsidRPr="00F05706" w14:paraId="285E2A37" w14:textId="77777777" w:rsidTr="00DF5454">
        <w:trPr>
          <w:trHeight w:val="426"/>
        </w:trPr>
        <w:tc>
          <w:tcPr>
            <w:tcW w:w="969" w:type="pct"/>
            <w:vMerge/>
            <w:vAlign w:val="center"/>
          </w:tcPr>
          <w:p w14:paraId="00C2711A" w14:textId="77777777" w:rsidR="00DF5454" w:rsidRPr="00AF21A5" w:rsidRDefault="00DF5454" w:rsidP="00F94A70">
            <w:pPr>
              <w:rPr>
                <w:rFonts w:cs="Arial"/>
                <w:color w:val="000000"/>
                <w:sz w:val="19"/>
                <w:szCs w:val="19"/>
              </w:rPr>
            </w:pPr>
          </w:p>
        </w:tc>
        <w:tc>
          <w:tcPr>
            <w:tcW w:w="1044" w:type="pct"/>
            <w:vAlign w:val="center"/>
          </w:tcPr>
          <w:p w14:paraId="3E79900B" w14:textId="6D5B5CE7" w:rsidR="00DF5454" w:rsidRPr="00F05706" w:rsidRDefault="00DF5454" w:rsidP="007C06A4">
            <w:pPr>
              <w:autoSpaceDE w:val="0"/>
              <w:autoSpaceDN w:val="0"/>
              <w:adjustRightInd w:val="0"/>
              <w:jc w:val="left"/>
              <w:rPr>
                <w:rFonts w:cs="Arial"/>
                <w:sz w:val="19"/>
                <w:szCs w:val="19"/>
              </w:rPr>
            </w:pPr>
            <w:r>
              <w:rPr>
                <w:rFonts w:cs="Arial"/>
                <w:sz w:val="19"/>
                <w:szCs w:val="19"/>
              </w:rPr>
              <w:t>Qualité de l’air</w:t>
            </w:r>
          </w:p>
        </w:tc>
        <w:tc>
          <w:tcPr>
            <w:tcW w:w="1527" w:type="pct"/>
            <w:vAlign w:val="center"/>
          </w:tcPr>
          <w:p w14:paraId="5897C62B" w14:textId="2DDCA049" w:rsidR="00DF5454" w:rsidRPr="00F05706" w:rsidDel="000F20CC" w:rsidRDefault="00DF5454" w:rsidP="00B52706">
            <w:pPr>
              <w:jc w:val="left"/>
              <w:rPr>
                <w:rFonts w:cs="Arial"/>
                <w:color w:val="000000"/>
                <w:sz w:val="19"/>
                <w:szCs w:val="19"/>
              </w:rPr>
            </w:pPr>
            <w:r>
              <w:rPr>
                <w:rFonts w:cs="Arial"/>
                <w:color w:val="000000"/>
                <w:sz w:val="19"/>
                <w:szCs w:val="19"/>
              </w:rPr>
              <w:t xml:space="preserve">WC mal entretenu dégage une odeur </w:t>
            </w:r>
            <w:proofErr w:type="spellStart"/>
            <w:r>
              <w:rPr>
                <w:rFonts w:cs="Arial"/>
                <w:color w:val="000000"/>
                <w:sz w:val="19"/>
                <w:szCs w:val="19"/>
              </w:rPr>
              <w:t>noséabonde</w:t>
            </w:r>
            <w:proofErr w:type="spellEnd"/>
            <w:r>
              <w:rPr>
                <w:rFonts w:cs="Arial"/>
                <w:color w:val="000000"/>
                <w:sz w:val="19"/>
                <w:szCs w:val="19"/>
              </w:rPr>
              <w:t xml:space="preserve">. Mais aussi pendant les activités de </w:t>
            </w:r>
            <w:r w:rsidR="00B52706">
              <w:rPr>
                <w:rFonts w:cs="Arial"/>
                <w:color w:val="000000"/>
                <w:sz w:val="19"/>
                <w:szCs w:val="19"/>
              </w:rPr>
              <w:t xml:space="preserve">vidange </w:t>
            </w:r>
            <w:r>
              <w:rPr>
                <w:rFonts w:cs="Arial"/>
                <w:color w:val="000000"/>
                <w:sz w:val="19"/>
                <w:szCs w:val="19"/>
              </w:rPr>
              <w:t>des matières fécales dégagent éventuellement une mauvaise odeur</w:t>
            </w:r>
          </w:p>
        </w:tc>
        <w:tc>
          <w:tcPr>
            <w:tcW w:w="508" w:type="pct"/>
          </w:tcPr>
          <w:p w14:paraId="5966FC6D" w14:textId="77777777" w:rsidR="00DF5454" w:rsidRDefault="00DF5454" w:rsidP="000F20CC">
            <w:pPr>
              <w:jc w:val="center"/>
              <w:rPr>
                <w:rFonts w:cs="Arial"/>
                <w:sz w:val="19"/>
                <w:szCs w:val="19"/>
              </w:rPr>
            </w:pPr>
          </w:p>
          <w:p w14:paraId="37DF2B55" w14:textId="77777777" w:rsidR="00DF5454" w:rsidRPr="002B490B" w:rsidRDefault="00DF5454" w:rsidP="000F20CC">
            <w:pPr>
              <w:jc w:val="center"/>
              <w:rPr>
                <w:rFonts w:cs="Arial"/>
                <w:sz w:val="8"/>
                <w:szCs w:val="8"/>
              </w:rPr>
            </w:pPr>
          </w:p>
          <w:p w14:paraId="613CAFD3" w14:textId="07A97C31" w:rsidR="00DF5454" w:rsidRPr="00F05706" w:rsidRDefault="00DF5454" w:rsidP="000F20CC">
            <w:pPr>
              <w:jc w:val="center"/>
              <w:rPr>
                <w:rFonts w:cs="Arial"/>
                <w:sz w:val="19"/>
                <w:szCs w:val="19"/>
              </w:rPr>
            </w:pPr>
            <w:r>
              <w:rPr>
                <w:rFonts w:cs="Arial"/>
                <w:sz w:val="19"/>
                <w:szCs w:val="19"/>
              </w:rPr>
              <w:t>Négatif</w:t>
            </w:r>
          </w:p>
        </w:tc>
        <w:tc>
          <w:tcPr>
            <w:tcW w:w="952" w:type="pct"/>
            <w:vAlign w:val="center"/>
          </w:tcPr>
          <w:p w14:paraId="6CB75616" w14:textId="75C35264" w:rsidR="00DF5454" w:rsidRPr="00F05706" w:rsidRDefault="00DF5454" w:rsidP="000F20CC">
            <w:pPr>
              <w:jc w:val="center"/>
              <w:rPr>
                <w:rFonts w:cs="Arial"/>
                <w:sz w:val="19"/>
                <w:szCs w:val="19"/>
              </w:rPr>
            </w:pPr>
            <w:r w:rsidRPr="00F05706">
              <w:rPr>
                <w:rFonts w:cs="Arial"/>
                <w:sz w:val="19"/>
                <w:szCs w:val="19"/>
              </w:rPr>
              <w:t>(</w:t>
            </w:r>
            <w:r>
              <w:rPr>
                <w:rFonts w:cs="Arial"/>
                <w:sz w:val="19"/>
                <w:szCs w:val="19"/>
              </w:rPr>
              <w:t>Faible</w:t>
            </w:r>
            <w:r w:rsidRPr="00F05706">
              <w:rPr>
                <w:rFonts w:cs="Arial"/>
                <w:sz w:val="19"/>
                <w:szCs w:val="19"/>
              </w:rPr>
              <w:t xml:space="preserve"> </w:t>
            </w:r>
            <w:r>
              <w:rPr>
                <w:rFonts w:cs="Arial"/>
                <w:sz w:val="19"/>
                <w:szCs w:val="19"/>
              </w:rPr>
              <w:t>locale</w:t>
            </w:r>
            <w:r w:rsidRPr="00F05706">
              <w:rPr>
                <w:rFonts w:cs="Arial"/>
                <w:sz w:val="19"/>
                <w:szCs w:val="19"/>
              </w:rPr>
              <w:t xml:space="preserve">, </w:t>
            </w:r>
            <w:r>
              <w:rPr>
                <w:rFonts w:cs="Arial"/>
                <w:sz w:val="19"/>
                <w:szCs w:val="19"/>
              </w:rPr>
              <w:t>ponctuelle</w:t>
            </w:r>
            <w:r w:rsidRPr="00F05706">
              <w:rPr>
                <w:rFonts w:cs="Arial"/>
                <w:sz w:val="19"/>
                <w:szCs w:val="19"/>
              </w:rPr>
              <w:t>)</w:t>
            </w:r>
          </w:p>
          <w:p w14:paraId="519A528F" w14:textId="55A1A9F9" w:rsidR="00DF5454" w:rsidRPr="00F05706" w:rsidRDefault="00DF5454" w:rsidP="000F20CC">
            <w:pPr>
              <w:jc w:val="center"/>
              <w:rPr>
                <w:rFonts w:cs="Arial"/>
                <w:sz w:val="19"/>
                <w:szCs w:val="19"/>
              </w:rPr>
            </w:pPr>
            <w:r w:rsidRPr="00F05706">
              <w:rPr>
                <w:rFonts w:cs="Arial"/>
                <w:sz w:val="19"/>
                <w:szCs w:val="19"/>
              </w:rPr>
              <w:t>M</w:t>
            </w:r>
            <w:r>
              <w:rPr>
                <w:rFonts w:cs="Arial"/>
                <w:sz w:val="19"/>
                <w:szCs w:val="19"/>
              </w:rPr>
              <w:t>ineur</w:t>
            </w:r>
          </w:p>
        </w:tc>
      </w:tr>
      <w:tr w:rsidR="00DF5454" w:rsidRPr="00F05706" w14:paraId="3A19F244" w14:textId="77777777" w:rsidTr="00DF5454">
        <w:trPr>
          <w:trHeight w:val="426"/>
        </w:trPr>
        <w:tc>
          <w:tcPr>
            <w:tcW w:w="969" w:type="pct"/>
            <w:vAlign w:val="center"/>
          </w:tcPr>
          <w:p w14:paraId="321EA7C0" w14:textId="106FE08A" w:rsidR="00DF5454" w:rsidRPr="00AF21A5" w:rsidRDefault="00DF5454" w:rsidP="00F94A70">
            <w:pPr>
              <w:rPr>
                <w:rFonts w:cs="Arial"/>
                <w:color w:val="000000"/>
                <w:sz w:val="19"/>
                <w:szCs w:val="19"/>
              </w:rPr>
            </w:pPr>
            <w:r>
              <w:rPr>
                <w:rFonts w:cs="Arial"/>
                <w:color w:val="000000"/>
                <w:sz w:val="19"/>
                <w:szCs w:val="19"/>
              </w:rPr>
              <w:t>Production des déchets des bureaux</w:t>
            </w:r>
          </w:p>
        </w:tc>
        <w:tc>
          <w:tcPr>
            <w:tcW w:w="1044" w:type="pct"/>
            <w:vAlign w:val="center"/>
          </w:tcPr>
          <w:p w14:paraId="5D164844" w14:textId="2F05CCB3" w:rsidR="00DF5454" w:rsidRDefault="00DF5454" w:rsidP="007C06A4">
            <w:pPr>
              <w:autoSpaceDE w:val="0"/>
              <w:autoSpaceDN w:val="0"/>
              <w:adjustRightInd w:val="0"/>
              <w:jc w:val="left"/>
              <w:rPr>
                <w:rFonts w:cs="Arial"/>
                <w:sz w:val="19"/>
                <w:szCs w:val="19"/>
              </w:rPr>
            </w:pPr>
            <w:r>
              <w:rPr>
                <w:rFonts w:cs="Arial"/>
                <w:sz w:val="19"/>
                <w:szCs w:val="19"/>
              </w:rPr>
              <w:t>Qualité du sol</w:t>
            </w:r>
          </w:p>
        </w:tc>
        <w:tc>
          <w:tcPr>
            <w:tcW w:w="1527" w:type="pct"/>
            <w:vAlign w:val="center"/>
          </w:tcPr>
          <w:p w14:paraId="3ADF3889" w14:textId="722FF530" w:rsidR="00DF5454" w:rsidRDefault="00DF5454" w:rsidP="002D2165">
            <w:pPr>
              <w:jc w:val="left"/>
              <w:rPr>
                <w:rFonts w:cs="Arial"/>
                <w:color w:val="000000"/>
                <w:sz w:val="19"/>
                <w:szCs w:val="19"/>
              </w:rPr>
            </w:pPr>
            <w:r>
              <w:rPr>
                <w:rFonts w:cs="Arial"/>
                <w:color w:val="000000"/>
                <w:sz w:val="19"/>
                <w:szCs w:val="19"/>
              </w:rPr>
              <w:t xml:space="preserve">Le fonctionnement des écoles </w:t>
            </w:r>
            <w:r w:rsidR="002D2165">
              <w:rPr>
                <w:rFonts w:cs="Arial"/>
                <w:color w:val="000000"/>
                <w:sz w:val="19"/>
                <w:szCs w:val="19"/>
              </w:rPr>
              <w:t xml:space="preserve">va </w:t>
            </w:r>
            <w:r>
              <w:rPr>
                <w:rFonts w:cs="Arial"/>
                <w:color w:val="000000"/>
                <w:sz w:val="19"/>
                <w:szCs w:val="19"/>
              </w:rPr>
              <w:t xml:space="preserve">générer des déchets des bureaux </w:t>
            </w:r>
            <w:proofErr w:type="gramStart"/>
            <w:r>
              <w:rPr>
                <w:rFonts w:cs="Arial"/>
                <w:color w:val="000000"/>
                <w:sz w:val="19"/>
                <w:szCs w:val="19"/>
              </w:rPr>
              <w:t>les quels</w:t>
            </w:r>
            <w:proofErr w:type="gramEnd"/>
            <w:r>
              <w:rPr>
                <w:rFonts w:cs="Arial"/>
                <w:color w:val="000000"/>
                <w:sz w:val="19"/>
                <w:szCs w:val="19"/>
              </w:rPr>
              <w:t xml:space="preserve"> il y aura nécessité de mettre en plan de gestion des déchets des bureaux (papiers, cartons etc.)</w:t>
            </w:r>
          </w:p>
        </w:tc>
        <w:tc>
          <w:tcPr>
            <w:tcW w:w="508" w:type="pct"/>
          </w:tcPr>
          <w:p w14:paraId="65A375B4" w14:textId="77777777" w:rsidR="00DF5454" w:rsidRDefault="00DF5454" w:rsidP="009D30D7">
            <w:pPr>
              <w:jc w:val="center"/>
              <w:rPr>
                <w:rFonts w:cs="Arial"/>
                <w:sz w:val="19"/>
                <w:szCs w:val="19"/>
              </w:rPr>
            </w:pPr>
          </w:p>
          <w:p w14:paraId="4F3F80C9" w14:textId="38C14765" w:rsidR="00DF5454" w:rsidRPr="00F05706" w:rsidRDefault="00DF5454" w:rsidP="009D30D7">
            <w:pPr>
              <w:jc w:val="center"/>
              <w:rPr>
                <w:rFonts w:cs="Arial"/>
                <w:sz w:val="19"/>
                <w:szCs w:val="19"/>
              </w:rPr>
            </w:pPr>
            <w:r>
              <w:rPr>
                <w:rFonts w:cs="Arial"/>
                <w:sz w:val="19"/>
                <w:szCs w:val="19"/>
              </w:rPr>
              <w:t>Négatif</w:t>
            </w:r>
          </w:p>
        </w:tc>
        <w:tc>
          <w:tcPr>
            <w:tcW w:w="952" w:type="pct"/>
            <w:vAlign w:val="center"/>
          </w:tcPr>
          <w:p w14:paraId="24F6019D" w14:textId="70322843" w:rsidR="00DF5454" w:rsidRPr="00F05706" w:rsidRDefault="00DF5454" w:rsidP="009D30D7">
            <w:pPr>
              <w:jc w:val="center"/>
              <w:rPr>
                <w:rFonts w:cs="Arial"/>
                <w:sz w:val="19"/>
                <w:szCs w:val="19"/>
              </w:rPr>
            </w:pPr>
            <w:r w:rsidRPr="00F05706">
              <w:rPr>
                <w:rFonts w:cs="Arial"/>
                <w:sz w:val="19"/>
                <w:szCs w:val="19"/>
              </w:rPr>
              <w:t>(</w:t>
            </w:r>
            <w:r>
              <w:rPr>
                <w:rFonts w:cs="Arial"/>
                <w:sz w:val="19"/>
                <w:szCs w:val="19"/>
              </w:rPr>
              <w:t>Forte</w:t>
            </w:r>
            <w:r w:rsidRPr="00F05706">
              <w:rPr>
                <w:rFonts w:cs="Arial"/>
                <w:sz w:val="19"/>
                <w:szCs w:val="19"/>
              </w:rPr>
              <w:t xml:space="preserve">, </w:t>
            </w:r>
            <w:r>
              <w:rPr>
                <w:rFonts w:cs="Arial"/>
                <w:sz w:val="19"/>
                <w:szCs w:val="19"/>
              </w:rPr>
              <w:t>locale</w:t>
            </w:r>
            <w:r w:rsidRPr="00F05706">
              <w:rPr>
                <w:rFonts w:cs="Arial"/>
                <w:sz w:val="19"/>
                <w:szCs w:val="19"/>
              </w:rPr>
              <w:t xml:space="preserve">, </w:t>
            </w:r>
            <w:r>
              <w:rPr>
                <w:rFonts w:cs="Arial"/>
                <w:sz w:val="19"/>
                <w:szCs w:val="19"/>
              </w:rPr>
              <w:t>ponctuelle</w:t>
            </w:r>
            <w:r w:rsidRPr="00F05706">
              <w:rPr>
                <w:rFonts w:cs="Arial"/>
                <w:sz w:val="19"/>
                <w:szCs w:val="19"/>
              </w:rPr>
              <w:t>)</w:t>
            </w:r>
          </w:p>
          <w:p w14:paraId="2088C5D3" w14:textId="314CE20B" w:rsidR="00DF5454" w:rsidRPr="00F05706" w:rsidRDefault="00DF5454" w:rsidP="009D30D7">
            <w:pPr>
              <w:jc w:val="center"/>
              <w:rPr>
                <w:rFonts w:cs="Arial"/>
                <w:sz w:val="19"/>
                <w:szCs w:val="19"/>
              </w:rPr>
            </w:pPr>
            <w:r w:rsidRPr="00F05706">
              <w:rPr>
                <w:rFonts w:cs="Arial"/>
                <w:sz w:val="19"/>
                <w:szCs w:val="19"/>
              </w:rPr>
              <w:t>M</w:t>
            </w:r>
            <w:r>
              <w:rPr>
                <w:rFonts w:cs="Arial"/>
                <w:sz w:val="19"/>
                <w:szCs w:val="19"/>
              </w:rPr>
              <w:t>ajeure</w:t>
            </w:r>
          </w:p>
        </w:tc>
      </w:tr>
    </w:tbl>
    <w:p w14:paraId="45D2DDDA" w14:textId="77777777" w:rsidR="00F95D14" w:rsidRDefault="00F95D14" w:rsidP="00E8385D">
      <w:pPr>
        <w:pStyle w:val="Default"/>
        <w:spacing w:line="276" w:lineRule="auto"/>
        <w:jc w:val="both"/>
        <w:rPr>
          <w:sz w:val="21"/>
          <w:szCs w:val="21"/>
        </w:rPr>
        <w:sectPr w:rsidR="00F95D14" w:rsidSect="000369DE">
          <w:pgSz w:w="16839" w:h="11907" w:orient="landscape" w:code="9"/>
          <w:pgMar w:top="1276" w:right="1134" w:bottom="540" w:left="1276" w:header="709" w:footer="78" w:gutter="0"/>
          <w:cols w:space="708"/>
          <w:docGrid w:linePitch="360"/>
        </w:sectPr>
      </w:pPr>
    </w:p>
    <w:p w14:paraId="4595C545" w14:textId="77777777" w:rsidR="00F05706" w:rsidRPr="00A0146D" w:rsidRDefault="00F05706" w:rsidP="00A0146D">
      <w:pPr>
        <w:pStyle w:val="Titre2"/>
        <w:numPr>
          <w:ilvl w:val="2"/>
          <w:numId w:val="5"/>
        </w:numPr>
        <w:ind w:left="1260" w:hanging="630"/>
        <w:rPr>
          <w:rFonts w:cs="Arial"/>
          <w:i/>
          <w:sz w:val="22"/>
          <w:szCs w:val="22"/>
        </w:rPr>
      </w:pPr>
      <w:bookmarkStart w:id="838" w:name="_Toc536023471"/>
      <w:r w:rsidRPr="00A0146D">
        <w:rPr>
          <w:rFonts w:cs="Arial"/>
          <w:i/>
          <w:sz w:val="22"/>
          <w:szCs w:val="22"/>
        </w:rPr>
        <w:lastRenderedPageBreak/>
        <w:t>Synthèse des imp</w:t>
      </w:r>
      <w:bookmarkStart w:id="839" w:name="_Toc463446202"/>
      <w:bookmarkStart w:id="840" w:name="_Toc444927688"/>
      <w:r w:rsidRPr="00A0146D">
        <w:rPr>
          <w:rFonts w:cs="Arial"/>
          <w:i/>
          <w:sz w:val="22"/>
          <w:szCs w:val="22"/>
        </w:rPr>
        <w:t xml:space="preserve">acts négatifs </w:t>
      </w:r>
      <w:r w:rsidR="00CF043F" w:rsidRPr="00A0146D">
        <w:rPr>
          <w:rFonts w:cs="Arial"/>
          <w:i/>
          <w:sz w:val="22"/>
          <w:szCs w:val="22"/>
        </w:rPr>
        <w:t xml:space="preserve">significatifs </w:t>
      </w:r>
      <w:r w:rsidRPr="00A0146D">
        <w:rPr>
          <w:rFonts w:cs="Arial"/>
          <w:i/>
          <w:sz w:val="22"/>
          <w:szCs w:val="22"/>
        </w:rPr>
        <w:t>en phase de travaux</w:t>
      </w:r>
      <w:bookmarkEnd w:id="838"/>
      <w:bookmarkEnd w:id="839"/>
      <w:r w:rsidRPr="00A0146D">
        <w:rPr>
          <w:rFonts w:cs="Arial"/>
          <w:i/>
          <w:sz w:val="22"/>
          <w:szCs w:val="22"/>
        </w:rPr>
        <w:t xml:space="preserve"> </w:t>
      </w:r>
      <w:bookmarkEnd w:id="840"/>
    </w:p>
    <w:p w14:paraId="1DBDB013" w14:textId="77777777" w:rsidR="00F05706" w:rsidRPr="009748E1" w:rsidRDefault="00F05706" w:rsidP="00F05706">
      <w:pPr>
        <w:pStyle w:val="TRAFI11"/>
        <w:ind w:left="1276" w:firstLine="0"/>
        <w:outlineLvl w:val="1"/>
        <w:rPr>
          <w:sz w:val="22"/>
          <w:szCs w:val="22"/>
        </w:rPr>
      </w:pPr>
    </w:p>
    <w:p w14:paraId="111891BC" w14:textId="0A6CF1CD" w:rsidR="00F05706" w:rsidRPr="009748E1" w:rsidRDefault="00F05706" w:rsidP="00F05706">
      <w:pPr>
        <w:rPr>
          <w:rFonts w:cs="Arial"/>
          <w:sz w:val="22"/>
        </w:rPr>
      </w:pPr>
      <w:r w:rsidRPr="009748E1">
        <w:rPr>
          <w:rFonts w:cs="Arial"/>
          <w:sz w:val="22"/>
        </w:rPr>
        <w:t>Globalement, les impacts environnementaux et sociaux négatifs insérés dans le tableau 1</w:t>
      </w:r>
      <w:r w:rsidR="001A734A">
        <w:rPr>
          <w:rFonts w:cs="Arial"/>
          <w:sz w:val="22"/>
        </w:rPr>
        <w:t>8</w:t>
      </w:r>
      <w:r w:rsidRPr="009748E1">
        <w:rPr>
          <w:rFonts w:cs="Arial"/>
          <w:sz w:val="22"/>
        </w:rPr>
        <w:t xml:space="preserve"> ci-dessous synthétisés sont jugés significatifs et doivent nécessiter des mesures d’atténuation :</w:t>
      </w:r>
    </w:p>
    <w:p w14:paraId="769BA20D" w14:textId="77777777" w:rsidR="00F05706" w:rsidRPr="009748E1" w:rsidRDefault="00F05706" w:rsidP="00B30625">
      <w:pPr>
        <w:pStyle w:val="Default"/>
        <w:spacing w:line="276" w:lineRule="auto"/>
        <w:jc w:val="both"/>
        <w:rPr>
          <w:sz w:val="22"/>
          <w:szCs w:val="22"/>
        </w:rPr>
      </w:pPr>
    </w:p>
    <w:p w14:paraId="4BA4B4DF" w14:textId="6C2CF4D3" w:rsidR="00F05706" w:rsidRPr="009748E1" w:rsidRDefault="00F05706" w:rsidP="00F05706">
      <w:pPr>
        <w:jc w:val="left"/>
        <w:rPr>
          <w:sz w:val="22"/>
        </w:rPr>
      </w:pPr>
      <w:bookmarkStart w:id="841" w:name="_Toc431336597"/>
      <w:bookmarkStart w:id="842" w:name="_Toc463446063"/>
      <w:bookmarkStart w:id="843" w:name="_Toc536015406"/>
      <w:r w:rsidRPr="009748E1">
        <w:rPr>
          <w:sz w:val="22"/>
        </w:rPr>
        <w:t xml:space="preserve">Tableau </w:t>
      </w:r>
      <w:r w:rsidR="00700454" w:rsidRPr="009748E1">
        <w:rPr>
          <w:sz w:val="22"/>
        </w:rPr>
        <w:fldChar w:fldCharType="begin"/>
      </w:r>
      <w:r w:rsidRPr="009748E1">
        <w:rPr>
          <w:sz w:val="22"/>
        </w:rPr>
        <w:instrText xml:space="preserve"> SEQ Tableau \* ARABIC </w:instrText>
      </w:r>
      <w:r w:rsidR="00700454" w:rsidRPr="009748E1">
        <w:rPr>
          <w:sz w:val="22"/>
        </w:rPr>
        <w:fldChar w:fldCharType="separate"/>
      </w:r>
      <w:r w:rsidR="0006534B">
        <w:rPr>
          <w:noProof/>
          <w:sz w:val="22"/>
        </w:rPr>
        <w:t>18</w:t>
      </w:r>
      <w:r w:rsidR="00700454" w:rsidRPr="009748E1">
        <w:rPr>
          <w:noProof/>
          <w:sz w:val="22"/>
        </w:rPr>
        <w:fldChar w:fldCharType="end"/>
      </w:r>
      <w:r w:rsidRPr="009748E1">
        <w:rPr>
          <w:sz w:val="22"/>
        </w:rPr>
        <w:t>. Synthèse d’appréciation des impacts négatifs significatifs</w:t>
      </w:r>
      <w:bookmarkEnd w:id="841"/>
      <w:bookmarkEnd w:id="842"/>
      <w:bookmarkEnd w:id="843"/>
    </w:p>
    <w:p w14:paraId="08BBBB70" w14:textId="77777777" w:rsidR="00672500" w:rsidRPr="00135D35" w:rsidRDefault="00672500" w:rsidP="00F05706">
      <w:pPr>
        <w:jc w:val="left"/>
        <w:rPr>
          <w:rFonts w:cs="Arial"/>
          <w:bCs/>
          <w:szCs w:val="2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0"/>
        <w:gridCol w:w="5818"/>
        <w:gridCol w:w="1484"/>
      </w:tblGrid>
      <w:tr w:rsidR="00874D19" w:rsidRPr="005C67E5" w14:paraId="26898230" w14:textId="77777777" w:rsidTr="00430D51">
        <w:tc>
          <w:tcPr>
            <w:tcW w:w="971" w:type="pct"/>
            <w:vAlign w:val="center"/>
          </w:tcPr>
          <w:p w14:paraId="251264CC" w14:textId="77777777" w:rsidR="00874D19" w:rsidRPr="009748E1" w:rsidRDefault="00874D19" w:rsidP="00430D51">
            <w:pPr>
              <w:jc w:val="center"/>
              <w:rPr>
                <w:rFonts w:cs="Arial"/>
                <w:sz w:val="22"/>
              </w:rPr>
            </w:pPr>
            <w:bookmarkStart w:id="844" w:name="_Toc463446203"/>
            <w:r w:rsidRPr="009748E1">
              <w:rPr>
                <w:rFonts w:cs="Arial"/>
                <w:sz w:val="22"/>
              </w:rPr>
              <w:t>Composantes impactées</w:t>
            </w:r>
          </w:p>
        </w:tc>
        <w:tc>
          <w:tcPr>
            <w:tcW w:w="3210" w:type="pct"/>
            <w:vAlign w:val="center"/>
          </w:tcPr>
          <w:p w14:paraId="4DB1A6EC" w14:textId="77777777" w:rsidR="00874D19" w:rsidRPr="009748E1" w:rsidRDefault="00874D19" w:rsidP="00430D51">
            <w:pPr>
              <w:jc w:val="center"/>
              <w:rPr>
                <w:rFonts w:cs="Arial"/>
                <w:sz w:val="22"/>
              </w:rPr>
            </w:pPr>
            <w:r w:rsidRPr="009748E1">
              <w:rPr>
                <w:rFonts w:cs="Arial"/>
                <w:sz w:val="22"/>
              </w:rPr>
              <w:t>Impact négatifs significatifs potentiels</w:t>
            </w:r>
          </w:p>
        </w:tc>
        <w:tc>
          <w:tcPr>
            <w:tcW w:w="819" w:type="pct"/>
            <w:vAlign w:val="center"/>
          </w:tcPr>
          <w:p w14:paraId="335D8A25" w14:textId="77777777" w:rsidR="00874D19" w:rsidRPr="009748E1" w:rsidRDefault="00874D19" w:rsidP="00430D51">
            <w:pPr>
              <w:jc w:val="center"/>
              <w:rPr>
                <w:rFonts w:cs="Arial"/>
                <w:sz w:val="22"/>
              </w:rPr>
            </w:pPr>
            <w:r w:rsidRPr="009748E1">
              <w:rPr>
                <w:rFonts w:cs="Arial"/>
                <w:sz w:val="22"/>
              </w:rPr>
              <w:t xml:space="preserve">Appréciation impact </w:t>
            </w:r>
          </w:p>
        </w:tc>
      </w:tr>
      <w:tr w:rsidR="00874D19" w:rsidRPr="005C67E5" w14:paraId="2CB3CBD7" w14:textId="77777777" w:rsidTr="00430D51">
        <w:trPr>
          <w:trHeight w:val="363"/>
        </w:trPr>
        <w:tc>
          <w:tcPr>
            <w:tcW w:w="5000" w:type="pct"/>
            <w:gridSpan w:val="3"/>
            <w:vAlign w:val="center"/>
          </w:tcPr>
          <w:p w14:paraId="04542FA0" w14:textId="77777777" w:rsidR="00874D19" w:rsidRPr="009748E1" w:rsidRDefault="00874D19" w:rsidP="00430D51">
            <w:pPr>
              <w:jc w:val="center"/>
              <w:rPr>
                <w:rFonts w:cs="Arial"/>
                <w:sz w:val="22"/>
              </w:rPr>
            </w:pPr>
            <w:r w:rsidRPr="009748E1">
              <w:rPr>
                <w:rFonts w:cs="Arial"/>
                <w:bCs/>
                <w:sz w:val="22"/>
              </w:rPr>
              <w:t>Phase de préparation des sites</w:t>
            </w:r>
          </w:p>
        </w:tc>
      </w:tr>
      <w:tr w:rsidR="00874D19" w:rsidRPr="005C67E5" w14:paraId="2410B3ED" w14:textId="77777777" w:rsidTr="00430D51">
        <w:trPr>
          <w:trHeight w:val="271"/>
        </w:trPr>
        <w:tc>
          <w:tcPr>
            <w:tcW w:w="971" w:type="pct"/>
            <w:vMerge w:val="restart"/>
            <w:vAlign w:val="center"/>
          </w:tcPr>
          <w:p w14:paraId="089FD239" w14:textId="77777777" w:rsidR="00874D19" w:rsidRPr="009748E1" w:rsidRDefault="00874D19" w:rsidP="00430D51">
            <w:pPr>
              <w:autoSpaceDE w:val="0"/>
              <w:autoSpaceDN w:val="0"/>
              <w:adjustRightInd w:val="0"/>
              <w:jc w:val="left"/>
              <w:rPr>
                <w:rFonts w:cs="Arial"/>
                <w:sz w:val="22"/>
              </w:rPr>
            </w:pPr>
            <w:r w:rsidRPr="009748E1">
              <w:rPr>
                <w:rFonts w:cs="Arial"/>
                <w:iCs/>
                <w:sz w:val="22"/>
              </w:rPr>
              <w:t>Milieu biophysique</w:t>
            </w:r>
          </w:p>
        </w:tc>
        <w:tc>
          <w:tcPr>
            <w:tcW w:w="3210" w:type="pct"/>
            <w:vAlign w:val="center"/>
          </w:tcPr>
          <w:p w14:paraId="76508362" w14:textId="0766E116" w:rsidR="00874D19" w:rsidRPr="009748E1" w:rsidRDefault="00874D19" w:rsidP="000F20CC">
            <w:pPr>
              <w:jc w:val="left"/>
              <w:rPr>
                <w:rFonts w:cs="Arial"/>
                <w:color w:val="000000"/>
                <w:sz w:val="22"/>
              </w:rPr>
            </w:pPr>
            <w:r w:rsidRPr="009748E1">
              <w:rPr>
                <w:rFonts w:cs="Arial"/>
                <w:color w:val="000000"/>
                <w:sz w:val="22"/>
              </w:rPr>
              <w:t>Pollution de l'air par les particules poussières en suspension suite aux travaux de démolition d</w:t>
            </w:r>
            <w:r w:rsidR="000F20CC" w:rsidRPr="009748E1">
              <w:rPr>
                <w:rFonts w:cs="Arial"/>
                <w:color w:val="000000"/>
                <w:sz w:val="22"/>
              </w:rPr>
              <w:t>es</w:t>
            </w:r>
            <w:r w:rsidRPr="009748E1">
              <w:rPr>
                <w:rFonts w:cs="Arial"/>
                <w:color w:val="000000"/>
                <w:sz w:val="22"/>
              </w:rPr>
              <w:t xml:space="preserve"> bâtiment</w:t>
            </w:r>
            <w:r w:rsidR="000F20CC" w:rsidRPr="009748E1">
              <w:rPr>
                <w:rFonts w:cs="Arial"/>
                <w:color w:val="000000"/>
                <w:sz w:val="22"/>
              </w:rPr>
              <w:t xml:space="preserve">s et autres </w:t>
            </w:r>
            <w:proofErr w:type="gramStart"/>
            <w:r w:rsidR="000F20CC" w:rsidRPr="009748E1">
              <w:rPr>
                <w:rFonts w:cs="Arial"/>
                <w:color w:val="000000"/>
                <w:sz w:val="22"/>
              </w:rPr>
              <w:t xml:space="preserve">installations </w:t>
            </w:r>
            <w:r w:rsidRPr="009748E1">
              <w:rPr>
                <w:rFonts w:cs="Arial"/>
                <w:color w:val="000000"/>
                <w:sz w:val="22"/>
              </w:rPr>
              <w:t xml:space="preserve"> existant</w:t>
            </w:r>
            <w:r w:rsidR="000F20CC" w:rsidRPr="009748E1">
              <w:rPr>
                <w:rFonts w:cs="Arial"/>
                <w:color w:val="000000"/>
                <w:sz w:val="22"/>
              </w:rPr>
              <w:t>es</w:t>
            </w:r>
            <w:proofErr w:type="gramEnd"/>
            <w:r w:rsidRPr="009748E1">
              <w:rPr>
                <w:rFonts w:cs="Arial"/>
                <w:color w:val="000000"/>
                <w:sz w:val="22"/>
              </w:rPr>
              <w:t xml:space="preserve"> </w:t>
            </w:r>
            <w:r w:rsidR="000F20CC" w:rsidRPr="009748E1">
              <w:rPr>
                <w:rFonts w:cs="Arial"/>
                <w:color w:val="000000"/>
                <w:sz w:val="22"/>
              </w:rPr>
              <w:t>sur les sites</w:t>
            </w:r>
            <w:r w:rsidRPr="009748E1">
              <w:rPr>
                <w:rFonts w:cs="Arial"/>
                <w:color w:val="000000"/>
                <w:sz w:val="22"/>
              </w:rPr>
              <w:t xml:space="preserve"> </w:t>
            </w:r>
          </w:p>
        </w:tc>
        <w:tc>
          <w:tcPr>
            <w:tcW w:w="819" w:type="pct"/>
            <w:vAlign w:val="center"/>
          </w:tcPr>
          <w:p w14:paraId="09CD4D07" w14:textId="77777777" w:rsidR="00874D19" w:rsidRPr="009748E1" w:rsidRDefault="00874D19" w:rsidP="00430D51">
            <w:pPr>
              <w:jc w:val="center"/>
              <w:rPr>
                <w:rFonts w:cs="Arial"/>
                <w:sz w:val="22"/>
              </w:rPr>
            </w:pPr>
            <w:r w:rsidRPr="009748E1">
              <w:rPr>
                <w:rFonts w:cs="Arial"/>
                <w:sz w:val="22"/>
              </w:rPr>
              <w:t>Moyenne</w:t>
            </w:r>
          </w:p>
        </w:tc>
      </w:tr>
      <w:tr w:rsidR="00874D19" w:rsidRPr="005C67E5" w14:paraId="24D329B1" w14:textId="77777777" w:rsidTr="00430D51">
        <w:trPr>
          <w:trHeight w:val="281"/>
        </w:trPr>
        <w:tc>
          <w:tcPr>
            <w:tcW w:w="971" w:type="pct"/>
            <w:vMerge/>
            <w:vAlign w:val="center"/>
          </w:tcPr>
          <w:p w14:paraId="2FD34F49" w14:textId="77777777" w:rsidR="00874D19" w:rsidRPr="009748E1" w:rsidRDefault="00874D19" w:rsidP="00430D51">
            <w:pPr>
              <w:autoSpaceDE w:val="0"/>
              <w:autoSpaceDN w:val="0"/>
              <w:adjustRightInd w:val="0"/>
              <w:jc w:val="left"/>
              <w:rPr>
                <w:rFonts w:cs="Arial"/>
                <w:sz w:val="22"/>
              </w:rPr>
            </w:pPr>
          </w:p>
        </w:tc>
        <w:tc>
          <w:tcPr>
            <w:tcW w:w="3210" w:type="pct"/>
            <w:vAlign w:val="center"/>
          </w:tcPr>
          <w:p w14:paraId="5895623C" w14:textId="26649A8E" w:rsidR="00874D19" w:rsidRPr="009748E1" w:rsidRDefault="00874D19" w:rsidP="000F20CC">
            <w:pPr>
              <w:jc w:val="left"/>
              <w:rPr>
                <w:rFonts w:cs="Arial"/>
                <w:sz w:val="22"/>
              </w:rPr>
            </w:pPr>
            <w:r w:rsidRPr="009748E1">
              <w:rPr>
                <w:rFonts w:cs="Arial"/>
                <w:color w:val="000000"/>
                <w:sz w:val="22"/>
              </w:rPr>
              <w:t xml:space="preserve">Dégradation du sol </w:t>
            </w:r>
            <w:proofErr w:type="gramStart"/>
            <w:r w:rsidRPr="009748E1">
              <w:rPr>
                <w:rFonts w:cs="Arial"/>
                <w:color w:val="000000"/>
                <w:sz w:val="22"/>
              </w:rPr>
              <w:t>suite aux</w:t>
            </w:r>
            <w:proofErr w:type="gramEnd"/>
            <w:r w:rsidRPr="009748E1">
              <w:rPr>
                <w:rFonts w:cs="Arial"/>
                <w:color w:val="000000"/>
                <w:sz w:val="22"/>
              </w:rPr>
              <w:t xml:space="preserve"> travaux </w:t>
            </w:r>
            <w:r w:rsidR="0075225D" w:rsidRPr="009748E1">
              <w:rPr>
                <w:rFonts w:cs="Arial"/>
                <w:color w:val="000000"/>
                <w:sz w:val="22"/>
              </w:rPr>
              <w:t>préparatoires sur les sites</w:t>
            </w:r>
          </w:p>
        </w:tc>
        <w:tc>
          <w:tcPr>
            <w:tcW w:w="819" w:type="pct"/>
            <w:vAlign w:val="center"/>
          </w:tcPr>
          <w:p w14:paraId="75E672E8" w14:textId="77777777" w:rsidR="00874D19" w:rsidRPr="009748E1" w:rsidRDefault="00874D19" w:rsidP="00430D51">
            <w:pPr>
              <w:jc w:val="center"/>
              <w:rPr>
                <w:rFonts w:cs="Arial"/>
                <w:sz w:val="22"/>
              </w:rPr>
            </w:pPr>
            <w:r w:rsidRPr="009748E1">
              <w:rPr>
                <w:rFonts w:cs="Arial"/>
                <w:sz w:val="22"/>
              </w:rPr>
              <w:t>Moyenne</w:t>
            </w:r>
            <w:r w:rsidRPr="009748E1">
              <w:rPr>
                <w:rFonts w:cs="Arial"/>
                <w:color w:val="FF0000"/>
                <w:sz w:val="22"/>
              </w:rPr>
              <w:t xml:space="preserve"> </w:t>
            </w:r>
          </w:p>
        </w:tc>
      </w:tr>
      <w:tr w:rsidR="00874D19" w:rsidRPr="005C67E5" w14:paraId="31079E85" w14:textId="77777777" w:rsidTr="00430D51">
        <w:trPr>
          <w:trHeight w:val="281"/>
        </w:trPr>
        <w:tc>
          <w:tcPr>
            <w:tcW w:w="971" w:type="pct"/>
            <w:vMerge/>
            <w:vAlign w:val="center"/>
          </w:tcPr>
          <w:p w14:paraId="53F32512" w14:textId="77777777" w:rsidR="00874D19" w:rsidRPr="009748E1" w:rsidRDefault="00874D19" w:rsidP="00430D51">
            <w:pPr>
              <w:autoSpaceDE w:val="0"/>
              <w:autoSpaceDN w:val="0"/>
              <w:adjustRightInd w:val="0"/>
              <w:jc w:val="left"/>
              <w:rPr>
                <w:rFonts w:cs="Arial"/>
                <w:sz w:val="22"/>
              </w:rPr>
            </w:pPr>
          </w:p>
        </w:tc>
        <w:tc>
          <w:tcPr>
            <w:tcW w:w="3210" w:type="pct"/>
            <w:vAlign w:val="center"/>
          </w:tcPr>
          <w:p w14:paraId="31E1FF1A" w14:textId="49ADFE0C" w:rsidR="00874D19" w:rsidRPr="009748E1" w:rsidRDefault="00426FC4" w:rsidP="00426FC4">
            <w:pPr>
              <w:jc w:val="left"/>
              <w:rPr>
                <w:rFonts w:cs="Arial"/>
                <w:sz w:val="22"/>
              </w:rPr>
            </w:pPr>
            <w:r>
              <w:rPr>
                <w:rFonts w:cs="Arial"/>
                <w:sz w:val="22"/>
              </w:rPr>
              <w:t>Risque de c</w:t>
            </w:r>
            <w:r w:rsidR="00874D19" w:rsidRPr="009748E1">
              <w:rPr>
                <w:rFonts w:cs="Arial"/>
                <w:sz w:val="22"/>
              </w:rPr>
              <w:t xml:space="preserve">ontamination de l’eau souterraine </w:t>
            </w:r>
            <w:proofErr w:type="gramStart"/>
            <w:r w:rsidR="00874D19" w:rsidRPr="009748E1">
              <w:rPr>
                <w:rFonts w:cs="Arial"/>
                <w:sz w:val="22"/>
              </w:rPr>
              <w:t>suite au</w:t>
            </w:r>
            <w:proofErr w:type="gramEnd"/>
            <w:r w:rsidR="00874D19" w:rsidRPr="009748E1">
              <w:rPr>
                <w:rFonts w:cs="Arial"/>
                <w:sz w:val="22"/>
              </w:rPr>
              <w:t xml:space="preserve"> déversement accidentel des hydrocarbures au</w:t>
            </w:r>
            <w:r w:rsidR="000F20CC" w:rsidRPr="009748E1">
              <w:rPr>
                <w:rFonts w:cs="Arial"/>
                <w:sz w:val="22"/>
              </w:rPr>
              <w:t>x</w:t>
            </w:r>
            <w:r w:rsidR="00874D19" w:rsidRPr="009748E1">
              <w:rPr>
                <w:rFonts w:cs="Arial"/>
                <w:sz w:val="22"/>
              </w:rPr>
              <w:t xml:space="preserve"> chantier</w:t>
            </w:r>
            <w:r w:rsidR="000F20CC" w:rsidRPr="009748E1">
              <w:rPr>
                <w:rFonts w:cs="Arial"/>
                <w:sz w:val="22"/>
              </w:rPr>
              <w:t>s</w:t>
            </w:r>
          </w:p>
        </w:tc>
        <w:tc>
          <w:tcPr>
            <w:tcW w:w="819" w:type="pct"/>
            <w:vAlign w:val="center"/>
          </w:tcPr>
          <w:p w14:paraId="460460F0" w14:textId="77777777" w:rsidR="00874D19" w:rsidRPr="009748E1" w:rsidRDefault="00874D19" w:rsidP="00430D51">
            <w:pPr>
              <w:jc w:val="center"/>
              <w:rPr>
                <w:rFonts w:cs="Arial"/>
                <w:color w:val="FF0000"/>
                <w:sz w:val="22"/>
              </w:rPr>
            </w:pPr>
            <w:r w:rsidRPr="009748E1">
              <w:rPr>
                <w:rFonts w:cs="Arial"/>
                <w:sz w:val="22"/>
              </w:rPr>
              <w:t>Moyenne</w:t>
            </w:r>
          </w:p>
        </w:tc>
      </w:tr>
      <w:tr w:rsidR="00874D19" w:rsidRPr="005C67E5" w14:paraId="2705DA46" w14:textId="77777777" w:rsidTr="00430D51">
        <w:trPr>
          <w:trHeight w:val="307"/>
        </w:trPr>
        <w:tc>
          <w:tcPr>
            <w:tcW w:w="971" w:type="pct"/>
            <w:vMerge w:val="restart"/>
            <w:vAlign w:val="center"/>
          </w:tcPr>
          <w:p w14:paraId="0C592B29" w14:textId="77777777" w:rsidR="00874D19" w:rsidRPr="009748E1" w:rsidRDefault="00874D19" w:rsidP="00430D51">
            <w:pPr>
              <w:autoSpaceDE w:val="0"/>
              <w:autoSpaceDN w:val="0"/>
              <w:adjustRightInd w:val="0"/>
              <w:jc w:val="left"/>
              <w:rPr>
                <w:rFonts w:cs="Arial"/>
                <w:sz w:val="22"/>
              </w:rPr>
            </w:pPr>
            <w:r w:rsidRPr="009748E1">
              <w:rPr>
                <w:rFonts w:cs="Arial"/>
                <w:sz w:val="22"/>
              </w:rPr>
              <w:t>Milieu humain</w:t>
            </w:r>
          </w:p>
        </w:tc>
        <w:tc>
          <w:tcPr>
            <w:tcW w:w="3210" w:type="pct"/>
            <w:vAlign w:val="center"/>
          </w:tcPr>
          <w:p w14:paraId="53D98B60" w14:textId="77777777" w:rsidR="00874D19" w:rsidRPr="009748E1" w:rsidRDefault="00874D19" w:rsidP="00430D51">
            <w:pPr>
              <w:autoSpaceDE w:val="0"/>
              <w:autoSpaceDN w:val="0"/>
              <w:adjustRightInd w:val="0"/>
              <w:jc w:val="left"/>
              <w:rPr>
                <w:rFonts w:cs="Arial"/>
                <w:sz w:val="22"/>
              </w:rPr>
            </w:pPr>
            <w:r w:rsidRPr="009748E1">
              <w:rPr>
                <w:rStyle w:val="Marquedecommentaire"/>
                <w:sz w:val="22"/>
                <w:szCs w:val="22"/>
              </w:rPr>
              <w:t>Accidents corporels et chutes libres pour la réalisation des travaux à hauteur</w:t>
            </w:r>
          </w:p>
        </w:tc>
        <w:tc>
          <w:tcPr>
            <w:tcW w:w="819" w:type="pct"/>
            <w:vAlign w:val="center"/>
          </w:tcPr>
          <w:p w14:paraId="5BC4C6A7" w14:textId="77777777" w:rsidR="00874D19" w:rsidRPr="009748E1" w:rsidRDefault="00874D19" w:rsidP="00430D51">
            <w:pPr>
              <w:jc w:val="center"/>
              <w:rPr>
                <w:rFonts w:cs="Arial"/>
                <w:sz w:val="22"/>
              </w:rPr>
            </w:pPr>
            <w:r w:rsidRPr="009748E1">
              <w:rPr>
                <w:rFonts w:cs="Arial"/>
                <w:sz w:val="22"/>
              </w:rPr>
              <w:t>Moyenne</w:t>
            </w:r>
          </w:p>
        </w:tc>
      </w:tr>
      <w:tr w:rsidR="00874D19" w:rsidRPr="005C67E5" w14:paraId="240C49C4" w14:textId="77777777" w:rsidTr="00430D51">
        <w:trPr>
          <w:trHeight w:val="307"/>
        </w:trPr>
        <w:tc>
          <w:tcPr>
            <w:tcW w:w="971" w:type="pct"/>
            <w:vMerge/>
            <w:vAlign w:val="center"/>
          </w:tcPr>
          <w:p w14:paraId="26936E99" w14:textId="77777777" w:rsidR="00874D19" w:rsidRPr="009748E1" w:rsidRDefault="00874D19" w:rsidP="00430D51">
            <w:pPr>
              <w:autoSpaceDE w:val="0"/>
              <w:autoSpaceDN w:val="0"/>
              <w:adjustRightInd w:val="0"/>
              <w:jc w:val="left"/>
              <w:rPr>
                <w:rFonts w:cs="Arial"/>
                <w:sz w:val="22"/>
              </w:rPr>
            </w:pPr>
          </w:p>
        </w:tc>
        <w:tc>
          <w:tcPr>
            <w:tcW w:w="3210" w:type="pct"/>
            <w:vAlign w:val="center"/>
          </w:tcPr>
          <w:p w14:paraId="01069BC8" w14:textId="1A255CC4" w:rsidR="00874D19" w:rsidRPr="009748E1" w:rsidRDefault="00874D19" w:rsidP="0075225D">
            <w:pPr>
              <w:autoSpaceDE w:val="0"/>
              <w:autoSpaceDN w:val="0"/>
              <w:adjustRightInd w:val="0"/>
              <w:jc w:val="left"/>
              <w:rPr>
                <w:rFonts w:cs="Arial"/>
                <w:sz w:val="22"/>
              </w:rPr>
            </w:pPr>
            <w:r w:rsidRPr="009748E1">
              <w:rPr>
                <w:rStyle w:val="Marquedecommentaire"/>
                <w:sz w:val="22"/>
                <w:szCs w:val="22"/>
              </w:rPr>
              <w:t>Nuisance sonore</w:t>
            </w:r>
            <w:r w:rsidRPr="009748E1">
              <w:rPr>
                <w:rFonts w:cs="Arial"/>
                <w:color w:val="000000"/>
                <w:sz w:val="22"/>
              </w:rPr>
              <w:t xml:space="preserve"> </w:t>
            </w:r>
            <w:proofErr w:type="gramStart"/>
            <w:r w:rsidRPr="009748E1">
              <w:rPr>
                <w:rFonts w:cs="Arial"/>
                <w:color w:val="000000"/>
                <w:sz w:val="22"/>
              </w:rPr>
              <w:t>suite aux</w:t>
            </w:r>
            <w:proofErr w:type="gramEnd"/>
            <w:r w:rsidRPr="009748E1">
              <w:rPr>
                <w:rFonts w:cs="Arial"/>
                <w:color w:val="000000"/>
                <w:sz w:val="22"/>
              </w:rPr>
              <w:t xml:space="preserve"> travaux de démolition d</w:t>
            </w:r>
            <w:r w:rsidR="000F20CC" w:rsidRPr="009748E1">
              <w:rPr>
                <w:rFonts w:cs="Arial"/>
                <w:color w:val="000000"/>
                <w:sz w:val="22"/>
              </w:rPr>
              <w:t>es</w:t>
            </w:r>
            <w:r w:rsidRPr="009748E1">
              <w:rPr>
                <w:rFonts w:cs="Arial"/>
                <w:color w:val="000000"/>
                <w:sz w:val="22"/>
              </w:rPr>
              <w:t xml:space="preserve"> bâtiment</w:t>
            </w:r>
            <w:r w:rsidR="000F20CC" w:rsidRPr="009748E1">
              <w:rPr>
                <w:rFonts w:cs="Arial"/>
                <w:color w:val="000000"/>
                <w:sz w:val="22"/>
              </w:rPr>
              <w:t>s et autres infrastructures</w:t>
            </w:r>
            <w:r w:rsidRPr="009748E1">
              <w:rPr>
                <w:rFonts w:cs="Arial"/>
                <w:color w:val="000000"/>
                <w:sz w:val="22"/>
              </w:rPr>
              <w:t xml:space="preserve"> existant</w:t>
            </w:r>
            <w:r w:rsidR="000F20CC" w:rsidRPr="009748E1">
              <w:rPr>
                <w:rFonts w:cs="Arial"/>
                <w:color w:val="000000"/>
                <w:sz w:val="22"/>
              </w:rPr>
              <w:t>es</w:t>
            </w:r>
            <w:r w:rsidR="0075225D" w:rsidRPr="009748E1">
              <w:rPr>
                <w:rFonts w:cs="Arial"/>
                <w:color w:val="000000"/>
                <w:sz w:val="22"/>
              </w:rPr>
              <w:t xml:space="preserve"> sur les sites</w:t>
            </w:r>
            <w:r w:rsidRPr="009748E1">
              <w:rPr>
                <w:rFonts w:cs="Arial"/>
                <w:color w:val="000000"/>
                <w:sz w:val="22"/>
              </w:rPr>
              <w:t xml:space="preserve"> </w:t>
            </w:r>
          </w:p>
        </w:tc>
        <w:tc>
          <w:tcPr>
            <w:tcW w:w="819" w:type="pct"/>
            <w:vAlign w:val="center"/>
          </w:tcPr>
          <w:p w14:paraId="759303F8" w14:textId="77777777" w:rsidR="00874D19" w:rsidRPr="009748E1" w:rsidRDefault="00874D19" w:rsidP="00430D51">
            <w:pPr>
              <w:jc w:val="center"/>
              <w:rPr>
                <w:rFonts w:cs="Arial"/>
                <w:sz w:val="22"/>
              </w:rPr>
            </w:pPr>
            <w:r w:rsidRPr="009748E1">
              <w:rPr>
                <w:rFonts w:cs="Arial"/>
                <w:sz w:val="22"/>
              </w:rPr>
              <w:t>Moyenne</w:t>
            </w:r>
            <w:r w:rsidRPr="009748E1">
              <w:rPr>
                <w:rFonts w:cs="Arial"/>
                <w:color w:val="FF0000"/>
                <w:sz w:val="22"/>
              </w:rPr>
              <w:t xml:space="preserve"> </w:t>
            </w:r>
          </w:p>
        </w:tc>
      </w:tr>
      <w:tr w:rsidR="00874D19" w:rsidRPr="005C67E5" w14:paraId="122C5747" w14:textId="77777777" w:rsidTr="00430D51">
        <w:trPr>
          <w:trHeight w:val="411"/>
        </w:trPr>
        <w:tc>
          <w:tcPr>
            <w:tcW w:w="5000" w:type="pct"/>
            <w:gridSpan w:val="3"/>
            <w:vAlign w:val="center"/>
          </w:tcPr>
          <w:p w14:paraId="0676AF36" w14:textId="77777777" w:rsidR="00874D19" w:rsidRPr="009748E1" w:rsidRDefault="00874D19" w:rsidP="00430D51">
            <w:pPr>
              <w:jc w:val="center"/>
              <w:rPr>
                <w:rFonts w:cs="Arial"/>
                <w:sz w:val="22"/>
                <w:highlight w:val="yellow"/>
              </w:rPr>
            </w:pPr>
            <w:r w:rsidRPr="009748E1">
              <w:rPr>
                <w:rFonts w:cs="Arial"/>
                <w:bCs/>
                <w:sz w:val="22"/>
              </w:rPr>
              <w:t>Phase d’exécution des travaux</w:t>
            </w:r>
          </w:p>
        </w:tc>
      </w:tr>
      <w:tr w:rsidR="00874D19" w:rsidRPr="005C67E5" w14:paraId="043C39B8" w14:textId="77777777" w:rsidTr="00430D51">
        <w:trPr>
          <w:trHeight w:val="269"/>
        </w:trPr>
        <w:tc>
          <w:tcPr>
            <w:tcW w:w="971" w:type="pct"/>
            <w:vMerge w:val="restart"/>
            <w:vAlign w:val="center"/>
          </w:tcPr>
          <w:p w14:paraId="4A1CFC29" w14:textId="77777777" w:rsidR="00874D19" w:rsidRPr="009748E1" w:rsidRDefault="00874D19" w:rsidP="00430D51">
            <w:pPr>
              <w:autoSpaceDE w:val="0"/>
              <w:autoSpaceDN w:val="0"/>
              <w:adjustRightInd w:val="0"/>
              <w:jc w:val="left"/>
              <w:rPr>
                <w:rFonts w:cs="Arial"/>
                <w:sz w:val="22"/>
              </w:rPr>
            </w:pPr>
            <w:r w:rsidRPr="009748E1">
              <w:rPr>
                <w:rFonts w:cs="Arial"/>
                <w:iCs/>
                <w:sz w:val="22"/>
              </w:rPr>
              <w:t>Milieu biophysique</w:t>
            </w:r>
          </w:p>
        </w:tc>
        <w:tc>
          <w:tcPr>
            <w:tcW w:w="3210" w:type="pct"/>
            <w:vAlign w:val="center"/>
          </w:tcPr>
          <w:p w14:paraId="550281AB" w14:textId="60DB60A4" w:rsidR="00874D19" w:rsidRPr="009748E1" w:rsidRDefault="00874D19" w:rsidP="0075225D">
            <w:pPr>
              <w:jc w:val="left"/>
              <w:rPr>
                <w:rFonts w:cs="Arial"/>
                <w:sz w:val="22"/>
              </w:rPr>
            </w:pPr>
            <w:r w:rsidRPr="009748E1">
              <w:rPr>
                <w:rFonts w:cs="Arial"/>
                <w:sz w:val="22"/>
              </w:rPr>
              <w:t xml:space="preserve">Contamination du sol par les déchets solides </w:t>
            </w:r>
            <w:r w:rsidR="0075225D" w:rsidRPr="009748E1">
              <w:rPr>
                <w:rFonts w:cs="Arial"/>
                <w:sz w:val="22"/>
              </w:rPr>
              <w:t>sur les chantiers</w:t>
            </w:r>
          </w:p>
        </w:tc>
        <w:tc>
          <w:tcPr>
            <w:tcW w:w="819" w:type="pct"/>
            <w:vAlign w:val="center"/>
          </w:tcPr>
          <w:p w14:paraId="5C354F9E" w14:textId="77777777" w:rsidR="00874D19" w:rsidRPr="009748E1" w:rsidRDefault="00874D19" w:rsidP="00430D51">
            <w:pPr>
              <w:jc w:val="center"/>
              <w:rPr>
                <w:rFonts w:cs="Arial"/>
                <w:color w:val="FF0000"/>
                <w:sz w:val="22"/>
                <w:highlight w:val="yellow"/>
              </w:rPr>
            </w:pPr>
            <w:r w:rsidRPr="009748E1">
              <w:rPr>
                <w:rFonts w:cs="Arial"/>
                <w:sz w:val="22"/>
              </w:rPr>
              <w:t>Moyenne</w:t>
            </w:r>
          </w:p>
        </w:tc>
      </w:tr>
      <w:tr w:rsidR="00874D19" w:rsidRPr="005C67E5" w14:paraId="40A881EA" w14:textId="77777777" w:rsidTr="00430D51">
        <w:trPr>
          <w:trHeight w:val="350"/>
        </w:trPr>
        <w:tc>
          <w:tcPr>
            <w:tcW w:w="971" w:type="pct"/>
            <w:vMerge/>
            <w:vAlign w:val="center"/>
          </w:tcPr>
          <w:p w14:paraId="157EE8BD" w14:textId="77777777" w:rsidR="00874D19" w:rsidRPr="009748E1" w:rsidRDefault="00874D19" w:rsidP="00430D51">
            <w:pPr>
              <w:autoSpaceDE w:val="0"/>
              <w:autoSpaceDN w:val="0"/>
              <w:adjustRightInd w:val="0"/>
              <w:jc w:val="left"/>
              <w:rPr>
                <w:rFonts w:cs="Arial"/>
                <w:sz w:val="22"/>
              </w:rPr>
            </w:pPr>
          </w:p>
        </w:tc>
        <w:tc>
          <w:tcPr>
            <w:tcW w:w="3210" w:type="pct"/>
            <w:vAlign w:val="center"/>
          </w:tcPr>
          <w:p w14:paraId="40B36A89" w14:textId="588FF433" w:rsidR="00874D19" w:rsidRPr="009748E1" w:rsidRDefault="00874D19" w:rsidP="00430D51">
            <w:pPr>
              <w:jc w:val="left"/>
              <w:rPr>
                <w:rFonts w:cs="Arial"/>
                <w:sz w:val="22"/>
              </w:rPr>
            </w:pPr>
            <w:r w:rsidRPr="009748E1">
              <w:rPr>
                <w:rFonts w:cs="Arial"/>
                <w:sz w:val="22"/>
              </w:rPr>
              <w:t>Contamination des eaux souterraines par infiltration des huiles usagées</w:t>
            </w:r>
            <w:r w:rsidR="0075225D" w:rsidRPr="009748E1">
              <w:rPr>
                <w:rFonts w:cs="Arial"/>
                <w:sz w:val="22"/>
              </w:rPr>
              <w:t xml:space="preserve">, mais aussi </w:t>
            </w:r>
            <w:proofErr w:type="gramStart"/>
            <w:r w:rsidR="0075225D" w:rsidRPr="009748E1">
              <w:rPr>
                <w:rFonts w:cs="Arial"/>
                <w:sz w:val="22"/>
              </w:rPr>
              <w:t>suite au</w:t>
            </w:r>
            <w:proofErr w:type="gramEnd"/>
            <w:r w:rsidR="0075225D" w:rsidRPr="009748E1">
              <w:rPr>
                <w:rFonts w:cs="Arial"/>
                <w:sz w:val="22"/>
              </w:rPr>
              <w:t xml:space="preserve"> déversement accidentel des hydrocarbures</w:t>
            </w:r>
          </w:p>
        </w:tc>
        <w:tc>
          <w:tcPr>
            <w:tcW w:w="819" w:type="pct"/>
            <w:vAlign w:val="center"/>
          </w:tcPr>
          <w:p w14:paraId="3E0AD55F" w14:textId="77777777" w:rsidR="00874D19" w:rsidRPr="009748E1" w:rsidRDefault="00874D19" w:rsidP="00430D51">
            <w:pPr>
              <w:jc w:val="center"/>
              <w:rPr>
                <w:rFonts w:cs="Arial"/>
                <w:color w:val="FF0000"/>
                <w:sz w:val="22"/>
                <w:highlight w:val="yellow"/>
              </w:rPr>
            </w:pPr>
            <w:r w:rsidRPr="009748E1">
              <w:rPr>
                <w:rFonts w:cs="Arial"/>
                <w:sz w:val="22"/>
              </w:rPr>
              <w:t>Moyenne</w:t>
            </w:r>
          </w:p>
        </w:tc>
      </w:tr>
      <w:tr w:rsidR="00874D19" w:rsidRPr="005C67E5" w14:paraId="60B99433" w14:textId="77777777" w:rsidTr="00430D51">
        <w:trPr>
          <w:trHeight w:val="283"/>
        </w:trPr>
        <w:tc>
          <w:tcPr>
            <w:tcW w:w="971" w:type="pct"/>
            <w:vMerge/>
            <w:vAlign w:val="center"/>
          </w:tcPr>
          <w:p w14:paraId="1B8CD722" w14:textId="77777777" w:rsidR="00874D19" w:rsidRPr="009748E1" w:rsidRDefault="00874D19" w:rsidP="00430D51">
            <w:pPr>
              <w:autoSpaceDE w:val="0"/>
              <w:autoSpaceDN w:val="0"/>
              <w:adjustRightInd w:val="0"/>
              <w:jc w:val="left"/>
              <w:rPr>
                <w:rFonts w:cs="Arial"/>
                <w:sz w:val="22"/>
              </w:rPr>
            </w:pPr>
          </w:p>
        </w:tc>
        <w:tc>
          <w:tcPr>
            <w:tcW w:w="3210" w:type="pct"/>
            <w:vAlign w:val="center"/>
          </w:tcPr>
          <w:p w14:paraId="05260720" w14:textId="06DDC6B8" w:rsidR="00874D19" w:rsidRPr="009748E1" w:rsidRDefault="00874D19" w:rsidP="00426FC4">
            <w:pPr>
              <w:jc w:val="left"/>
              <w:rPr>
                <w:rFonts w:cs="Arial"/>
                <w:color w:val="000000"/>
                <w:sz w:val="22"/>
              </w:rPr>
            </w:pPr>
            <w:r w:rsidRPr="009748E1">
              <w:rPr>
                <w:rFonts w:cs="Arial"/>
                <w:sz w:val="22"/>
              </w:rPr>
              <w:t xml:space="preserve">Mauvais entreposage des déchets solides (débris de métaux, pneus usagés, filtres usagés, etc.) </w:t>
            </w:r>
          </w:p>
        </w:tc>
        <w:tc>
          <w:tcPr>
            <w:tcW w:w="819" w:type="pct"/>
            <w:vAlign w:val="center"/>
          </w:tcPr>
          <w:p w14:paraId="1EEC0CF3" w14:textId="77777777" w:rsidR="00874D19" w:rsidRPr="009748E1" w:rsidRDefault="00874D19" w:rsidP="00430D51">
            <w:pPr>
              <w:jc w:val="center"/>
              <w:rPr>
                <w:rFonts w:cs="Arial"/>
                <w:color w:val="FF0000"/>
                <w:sz w:val="22"/>
              </w:rPr>
            </w:pPr>
            <w:r w:rsidRPr="009748E1">
              <w:rPr>
                <w:rFonts w:cs="Arial"/>
                <w:sz w:val="22"/>
              </w:rPr>
              <w:t>Moyenne</w:t>
            </w:r>
            <w:r w:rsidRPr="009748E1">
              <w:rPr>
                <w:rFonts w:cs="Arial"/>
                <w:color w:val="FF0000"/>
                <w:sz w:val="22"/>
              </w:rPr>
              <w:t xml:space="preserve"> </w:t>
            </w:r>
          </w:p>
        </w:tc>
      </w:tr>
      <w:tr w:rsidR="00874D19" w:rsidRPr="005C67E5" w14:paraId="0C265586" w14:textId="77777777" w:rsidTr="00430D51">
        <w:trPr>
          <w:trHeight w:val="259"/>
        </w:trPr>
        <w:tc>
          <w:tcPr>
            <w:tcW w:w="971" w:type="pct"/>
            <w:vMerge/>
            <w:vAlign w:val="center"/>
          </w:tcPr>
          <w:p w14:paraId="4A776522" w14:textId="77777777" w:rsidR="00874D19" w:rsidRPr="009748E1" w:rsidRDefault="00874D19" w:rsidP="00430D51">
            <w:pPr>
              <w:autoSpaceDE w:val="0"/>
              <w:autoSpaceDN w:val="0"/>
              <w:adjustRightInd w:val="0"/>
              <w:jc w:val="left"/>
              <w:rPr>
                <w:rFonts w:cs="Arial"/>
                <w:sz w:val="22"/>
              </w:rPr>
            </w:pPr>
          </w:p>
        </w:tc>
        <w:tc>
          <w:tcPr>
            <w:tcW w:w="3210" w:type="pct"/>
            <w:vAlign w:val="center"/>
          </w:tcPr>
          <w:p w14:paraId="616FA5D0" w14:textId="458491D0" w:rsidR="00874D19" w:rsidRPr="009748E1" w:rsidRDefault="00874D19" w:rsidP="0075225D">
            <w:pPr>
              <w:jc w:val="left"/>
              <w:rPr>
                <w:rFonts w:cs="Arial"/>
                <w:sz w:val="22"/>
                <w:highlight w:val="yellow"/>
              </w:rPr>
            </w:pPr>
            <w:r w:rsidRPr="009748E1">
              <w:rPr>
                <w:rFonts w:cs="Arial"/>
                <w:sz w:val="22"/>
              </w:rPr>
              <w:t xml:space="preserve">Pollution de l’air par de particules en suspension </w:t>
            </w:r>
            <w:proofErr w:type="gramStart"/>
            <w:r w:rsidRPr="009748E1">
              <w:rPr>
                <w:rFonts w:cs="Arial"/>
                <w:sz w:val="22"/>
              </w:rPr>
              <w:t>suite aux</w:t>
            </w:r>
            <w:proofErr w:type="gramEnd"/>
            <w:r w:rsidRPr="009748E1">
              <w:rPr>
                <w:rFonts w:cs="Arial"/>
                <w:sz w:val="22"/>
              </w:rPr>
              <w:t xml:space="preserve"> travaux de fouille</w:t>
            </w:r>
          </w:p>
        </w:tc>
        <w:tc>
          <w:tcPr>
            <w:tcW w:w="819" w:type="pct"/>
            <w:vAlign w:val="center"/>
          </w:tcPr>
          <w:p w14:paraId="1338FBF3" w14:textId="77777777" w:rsidR="00874D19" w:rsidRPr="009748E1" w:rsidRDefault="00874D19" w:rsidP="00430D51">
            <w:pPr>
              <w:jc w:val="center"/>
              <w:rPr>
                <w:rFonts w:cs="Arial"/>
                <w:color w:val="FF0000"/>
                <w:sz w:val="22"/>
                <w:highlight w:val="yellow"/>
              </w:rPr>
            </w:pPr>
            <w:r w:rsidRPr="009748E1">
              <w:rPr>
                <w:rFonts w:cs="Arial"/>
                <w:sz w:val="22"/>
              </w:rPr>
              <w:t>Moyenne</w:t>
            </w:r>
          </w:p>
        </w:tc>
      </w:tr>
      <w:tr w:rsidR="0075225D" w:rsidRPr="005C67E5" w14:paraId="488FCF9E" w14:textId="77777777" w:rsidTr="009748E1">
        <w:trPr>
          <w:trHeight w:val="388"/>
        </w:trPr>
        <w:tc>
          <w:tcPr>
            <w:tcW w:w="971" w:type="pct"/>
            <w:vMerge/>
            <w:vAlign w:val="center"/>
          </w:tcPr>
          <w:p w14:paraId="65604B5C" w14:textId="77777777" w:rsidR="0075225D" w:rsidRPr="009748E1" w:rsidRDefault="0075225D" w:rsidP="00430D51">
            <w:pPr>
              <w:autoSpaceDE w:val="0"/>
              <w:autoSpaceDN w:val="0"/>
              <w:adjustRightInd w:val="0"/>
              <w:jc w:val="left"/>
              <w:rPr>
                <w:rFonts w:cs="Arial"/>
                <w:sz w:val="22"/>
              </w:rPr>
            </w:pPr>
          </w:p>
        </w:tc>
        <w:tc>
          <w:tcPr>
            <w:tcW w:w="3210" w:type="pct"/>
            <w:vAlign w:val="center"/>
          </w:tcPr>
          <w:p w14:paraId="3A37FFA2" w14:textId="187522D5" w:rsidR="0075225D" w:rsidRPr="009748E1" w:rsidRDefault="0075225D" w:rsidP="009748E1">
            <w:pPr>
              <w:rPr>
                <w:rFonts w:cs="Arial"/>
                <w:sz w:val="22"/>
              </w:rPr>
            </w:pPr>
            <w:r w:rsidRPr="009748E1">
              <w:rPr>
                <w:rFonts w:cs="Arial"/>
                <w:color w:val="000000"/>
                <w:sz w:val="22"/>
              </w:rPr>
              <w:t xml:space="preserve">Pollution de l’air </w:t>
            </w:r>
            <w:proofErr w:type="gramStart"/>
            <w:r w:rsidRPr="009748E1">
              <w:rPr>
                <w:rFonts w:cs="Arial"/>
                <w:color w:val="000000"/>
                <w:sz w:val="22"/>
              </w:rPr>
              <w:t>suite au</w:t>
            </w:r>
            <w:proofErr w:type="gramEnd"/>
            <w:r w:rsidRPr="009748E1">
              <w:rPr>
                <w:rFonts w:cs="Arial"/>
                <w:color w:val="000000"/>
                <w:sz w:val="22"/>
              </w:rPr>
              <w:t xml:space="preserve"> fonctionnement du groupe électrogène</w:t>
            </w:r>
          </w:p>
        </w:tc>
        <w:tc>
          <w:tcPr>
            <w:tcW w:w="819" w:type="pct"/>
            <w:vAlign w:val="center"/>
          </w:tcPr>
          <w:p w14:paraId="1156C352" w14:textId="5A693C7D" w:rsidR="0075225D" w:rsidRPr="009748E1" w:rsidRDefault="0075225D" w:rsidP="00430D51">
            <w:pPr>
              <w:jc w:val="center"/>
              <w:rPr>
                <w:rFonts w:cs="Arial"/>
                <w:sz w:val="22"/>
              </w:rPr>
            </w:pPr>
            <w:r w:rsidRPr="009748E1">
              <w:rPr>
                <w:rFonts w:cs="Arial"/>
                <w:sz w:val="22"/>
              </w:rPr>
              <w:t>Moyenne</w:t>
            </w:r>
          </w:p>
        </w:tc>
      </w:tr>
      <w:tr w:rsidR="0075225D" w:rsidRPr="005C67E5" w14:paraId="29E56016" w14:textId="77777777" w:rsidTr="009748E1">
        <w:trPr>
          <w:trHeight w:val="262"/>
        </w:trPr>
        <w:tc>
          <w:tcPr>
            <w:tcW w:w="971" w:type="pct"/>
            <w:vMerge/>
            <w:vAlign w:val="center"/>
          </w:tcPr>
          <w:p w14:paraId="7CDACDD9" w14:textId="77777777" w:rsidR="0075225D" w:rsidRPr="009748E1" w:rsidRDefault="0075225D" w:rsidP="00430D51">
            <w:pPr>
              <w:autoSpaceDE w:val="0"/>
              <w:autoSpaceDN w:val="0"/>
              <w:adjustRightInd w:val="0"/>
              <w:jc w:val="left"/>
              <w:rPr>
                <w:rFonts w:cs="Arial"/>
                <w:sz w:val="22"/>
              </w:rPr>
            </w:pPr>
          </w:p>
        </w:tc>
        <w:tc>
          <w:tcPr>
            <w:tcW w:w="3210" w:type="pct"/>
            <w:vAlign w:val="center"/>
          </w:tcPr>
          <w:p w14:paraId="7117EE39" w14:textId="04924B21" w:rsidR="0075225D" w:rsidRPr="009748E1" w:rsidRDefault="0075225D" w:rsidP="0075225D">
            <w:pPr>
              <w:rPr>
                <w:rFonts w:cs="Arial"/>
                <w:color w:val="000000"/>
                <w:sz w:val="22"/>
              </w:rPr>
            </w:pPr>
            <w:r w:rsidRPr="009748E1">
              <w:rPr>
                <w:rFonts w:cs="Arial"/>
                <w:color w:val="000000"/>
                <w:sz w:val="22"/>
              </w:rPr>
              <w:t xml:space="preserve">Dégradation du sol </w:t>
            </w:r>
            <w:proofErr w:type="gramStart"/>
            <w:r w:rsidRPr="009748E1">
              <w:rPr>
                <w:rFonts w:cs="Arial"/>
                <w:color w:val="000000"/>
                <w:sz w:val="22"/>
              </w:rPr>
              <w:t>suite aux</w:t>
            </w:r>
            <w:proofErr w:type="gramEnd"/>
            <w:r w:rsidRPr="009748E1">
              <w:rPr>
                <w:rFonts w:cs="Arial"/>
                <w:color w:val="000000"/>
                <w:sz w:val="22"/>
              </w:rPr>
              <w:t xml:space="preserve"> travaux de forage</w:t>
            </w:r>
          </w:p>
        </w:tc>
        <w:tc>
          <w:tcPr>
            <w:tcW w:w="819" w:type="pct"/>
            <w:vAlign w:val="center"/>
          </w:tcPr>
          <w:p w14:paraId="3E1AEC3B" w14:textId="7B58D3C0" w:rsidR="0075225D" w:rsidRPr="009748E1" w:rsidRDefault="0075225D" w:rsidP="00430D51">
            <w:pPr>
              <w:jc w:val="center"/>
              <w:rPr>
                <w:rFonts w:cs="Arial"/>
                <w:sz w:val="22"/>
              </w:rPr>
            </w:pPr>
            <w:r w:rsidRPr="009748E1">
              <w:rPr>
                <w:rFonts w:cs="Arial"/>
                <w:sz w:val="22"/>
              </w:rPr>
              <w:t>Moyenne</w:t>
            </w:r>
          </w:p>
        </w:tc>
      </w:tr>
      <w:tr w:rsidR="00874D19" w:rsidRPr="005C67E5" w14:paraId="0C9D0D71" w14:textId="77777777" w:rsidTr="00430D51">
        <w:tc>
          <w:tcPr>
            <w:tcW w:w="971" w:type="pct"/>
            <w:vMerge/>
            <w:vAlign w:val="center"/>
          </w:tcPr>
          <w:p w14:paraId="35ABAAA8" w14:textId="77777777" w:rsidR="00874D19" w:rsidRPr="009748E1" w:rsidRDefault="00874D19" w:rsidP="00430D51">
            <w:pPr>
              <w:autoSpaceDE w:val="0"/>
              <w:autoSpaceDN w:val="0"/>
              <w:adjustRightInd w:val="0"/>
              <w:jc w:val="left"/>
              <w:rPr>
                <w:rFonts w:cs="Arial"/>
                <w:sz w:val="22"/>
              </w:rPr>
            </w:pPr>
          </w:p>
        </w:tc>
        <w:tc>
          <w:tcPr>
            <w:tcW w:w="3210" w:type="pct"/>
            <w:vAlign w:val="center"/>
          </w:tcPr>
          <w:p w14:paraId="15BEB29F" w14:textId="77777777" w:rsidR="00874D19" w:rsidRPr="009748E1" w:rsidRDefault="00874D19" w:rsidP="00430D51">
            <w:pPr>
              <w:jc w:val="left"/>
              <w:rPr>
                <w:rFonts w:cs="Arial"/>
                <w:sz w:val="22"/>
              </w:rPr>
            </w:pPr>
            <w:r w:rsidRPr="009748E1">
              <w:rPr>
                <w:rFonts w:cs="Arial"/>
                <w:sz w:val="22"/>
              </w:rPr>
              <w:t>Modification du paysage au niveau des sites de sous-projets</w:t>
            </w:r>
          </w:p>
        </w:tc>
        <w:tc>
          <w:tcPr>
            <w:tcW w:w="819" w:type="pct"/>
            <w:vAlign w:val="center"/>
          </w:tcPr>
          <w:p w14:paraId="4FD72B18" w14:textId="77777777" w:rsidR="00874D19" w:rsidRPr="009748E1" w:rsidRDefault="00874D19" w:rsidP="00430D51">
            <w:pPr>
              <w:jc w:val="center"/>
              <w:rPr>
                <w:rFonts w:cs="Arial"/>
                <w:color w:val="FF0000"/>
                <w:sz w:val="22"/>
                <w:highlight w:val="yellow"/>
              </w:rPr>
            </w:pPr>
            <w:r w:rsidRPr="009748E1">
              <w:rPr>
                <w:rFonts w:cs="Arial"/>
                <w:sz w:val="22"/>
              </w:rPr>
              <w:t>Moyenne</w:t>
            </w:r>
          </w:p>
        </w:tc>
      </w:tr>
      <w:tr w:rsidR="00874D19" w:rsidRPr="005C67E5" w14:paraId="1371F5CA" w14:textId="77777777" w:rsidTr="00430D51">
        <w:trPr>
          <w:trHeight w:val="283"/>
        </w:trPr>
        <w:tc>
          <w:tcPr>
            <w:tcW w:w="971" w:type="pct"/>
            <w:vMerge w:val="restart"/>
            <w:vAlign w:val="center"/>
          </w:tcPr>
          <w:p w14:paraId="001953BD" w14:textId="77777777" w:rsidR="00874D19" w:rsidRPr="009748E1" w:rsidRDefault="00874D19" w:rsidP="00430D51">
            <w:pPr>
              <w:autoSpaceDE w:val="0"/>
              <w:autoSpaceDN w:val="0"/>
              <w:adjustRightInd w:val="0"/>
              <w:jc w:val="left"/>
              <w:rPr>
                <w:rFonts w:cs="Arial"/>
                <w:sz w:val="22"/>
              </w:rPr>
            </w:pPr>
            <w:r w:rsidRPr="009748E1">
              <w:rPr>
                <w:rFonts w:cs="Arial"/>
                <w:sz w:val="22"/>
              </w:rPr>
              <w:t>Milieu humain</w:t>
            </w:r>
          </w:p>
        </w:tc>
        <w:tc>
          <w:tcPr>
            <w:tcW w:w="3210" w:type="pct"/>
            <w:vAlign w:val="center"/>
          </w:tcPr>
          <w:p w14:paraId="66AE292A" w14:textId="499F5040" w:rsidR="00874D19" w:rsidRPr="009748E1" w:rsidRDefault="00426FC4" w:rsidP="00426FC4">
            <w:pPr>
              <w:rPr>
                <w:rFonts w:cs="Arial"/>
                <w:sz w:val="22"/>
              </w:rPr>
            </w:pPr>
            <w:r>
              <w:rPr>
                <w:rFonts w:cs="Arial"/>
                <w:sz w:val="22"/>
              </w:rPr>
              <w:t>Risque d’a</w:t>
            </w:r>
            <w:r w:rsidR="00874D19" w:rsidRPr="009748E1">
              <w:rPr>
                <w:rFonts w:cs="Arial"/>
                <w:sz w:val="22"/>
              </w:rPr>
              <w:t xml:space="preserve">pparition de maladies respiratoires liées à l’aspiration des particules poussières dans les environs des sites de chantiers </w:t>
            </w:r>
          </w:p>
        </w:tc>
        <w:tc>
          <w:tcPr>
            <w:tcW w:w="819" w:type="pct"/>
            <w:vAlign w:val="center"/>
          </w:tcPr>
          <w:p w14:paraId="426E103E" w14:textId="77777777" w:rsidR="00874D19" w:rsidRPr="009748E1" w:rsidRDefault="00874D19" w:rsidP="00430D51">
            <w:pPr>
              <w:jc w:val="center"/>
              <w:rPr>
                <w:rFonts w:cs="Arial"/>
                <w:sz w:val="22"/>
              </w:rPr>
            </w:pPr>
            <w:r w:rsidRPr="009748E1">
              <w:rPr>
                <w:rFonts w:cs="Arial"/>
                <w:sz w:val="22"/>
              </w:rPr>
              <w:t>Moyenne</w:t>
            </w:r>
          </w:p>
        </w:tc>
      </w:tr>
      <w:tr w:rsidR="00874D19" w:rsidRPr="005C67E5" w14:paraId="49BE35A2" w14:textId="77777777" w:rsidTr="00430D51">
        <w:trPr>
          <w:trHeight w:val="283"/>
        </w:trPr>
        <w:tc>
          <w:tcPr>
            <w:tcW w:w="971" w:type="pct"/>
            <w:vMerge/>
            <w:vAlign w:val="center"/>
          </w:tcPr>
          <w:p w14:paraId="15EF0301" w14:textId="77777777" w:rsidR="00874D19" w:rsidRPr="009748E1" w:rsidRDefault="00874D19" w:rsidP="00430D51">
            <w:pPr>
              <w:autoSpaceDE w:val="0"/>
              <w:autoSpaceDN w:val="0"/>
              <w:adjustRightInd w:val="0"/>
              <w:jc w:val="left"/>
              <w:rPr>
                <w:rFonts w:cs="Arial"/>
                <w:sz w:val="22"/>
              </w:rPr>
            </w:pPr>
          </w:p>
        </w:tc>
        <w:tc>
          <w:tcPr>
            <w:tcW w:w="3210" w:type="pct"/>
            <w:vAlign w:val="center"/>
          </w:tcPr>
          <w:p w14:paraId="0D52EED2" w14:textId="6117B4E4" w:rsidR="00874D19" w:rsidRPr="009748E1" w:rsidRDefault="00467443" w:rsidP="00430D51">
            <w:pPr>
              <w:jc w:val="left"/>
              <w:rPr>
                <w:rFonts w:cs="Arial"/>
                <w:sz w:val="22"/>
              </w:rPr>
            </w:pPr>
            <w:r w:rsidRPr="009748E1">
              <w:rPr>
                <w:rFonts w:cs="Arial"/>
                <w:sz w:val="22"/>
              </w:rPr>
              <w:t xml:space="preserve">Les travaux à hauteur nécessitent la pose des </w:t>
            </w:r>
            <w:proofErr w:type="spellStart"/>
            <w:r w:rsidRPr="009748E1">
              <w:rPr>
                <w:rFonts w:cs="Arial"/>
                <w:sz w:val="22"/>
              </w:rPr>
              <w:t>échaffaudages</w:t>
            </w:r>
            <w:proofErr w:type="spellEnd"/>
            <w:r w:rsidRPr="009748E1">
              <w:rPr>
                <w:rFonts w:cs="Arial"/>
                <w:sz w:val="22"/>
              </w:rPr>
              <w:t xml:space="preserve"> pour construire les murs et réaliser les travaux de super structure (charpente et </w:t>
            </w:r>
            <w:proofErr w:type="spellStart"/>
            <w:r w:rsidRPr="009748E1">
              <w:rPr>
                <w:rFonts w:cs="Arial"/>
                <w:sz w:val="22"/>
              </w:rPr>
              <w:t>tolage</w:t>
            </w:r>
            <w:proofErr w:type="spellEnd"/>
            <w:r w:rsidRPr="009748E1">
              <w:rPr>
                <w:rFonts w:cs="Arial"/>
                <w:sz w:val="22"/>
              </w:rPr>
              <w:t>). Ces travaux peuvent occasionner les blessures corporelles et de chutes libres des travailleurs</w:t>
            </w:r>
          </w:p>
        </w:tc>
        <w:tc>
          <w:tcPr>
            <w:tcW w:w="819" w:type="pct"/>
            <w:vAlign w:val="center"/>
          </w:tcPr>
          <w:p w14:paraId="41A09D45" w14:textId="77777777" w:rsidR="00874D19" w:rsidRPr="009748E1" w:rsidRDefault="00874D19" w:rsidP="00430D51">
            <w:pPr>
              <w:jc w:val="center"/>
              <w:rPr>
                <w:rFonts w:cs="Arial"/>
                <w:sz w:val="22"/>
              </w:rPr>
            </w:pPr>
            <w:r w:rsidRPr="009748E1">
              <w:rPr>
                <w:rFonts w:cs="Arial"/>
                <w:sz w:val="22"/>
              </w:rPr>
              <w:t>Moyenne</w:t>
            </w:r>
          </w:p>
        </w:tc>
      </w:tr>
      <w:tr w:rsidR="00874D19" w:rsidRPr="005C67E5" w14:paraId="551DF912" w14:textId="77777777" w:rsidTr="00430D51">
        <w:trPr>
          <w:trHeight w:val="283"/>
        </w:trPr>
        <w:tc>
          <w:tcPr>
            <w:tcW w:w="971" w:type="pct"/>
            <w:vMerge/>
            <w:vAlign w:val="center"/>
          </w:tcPr>
          <w:p w14:paraId="211C7254" w14:textId="77777777" w:rsidR="00874D19" w:rsidRPr="009748E1" w:rsidRDefault="00874D19" w:rsidP="00430D51">
            <w:pPr>
              <w:autoSpaceDE w:val="0"/>
              <w:autoSpaceDN w:val="0"/>
              <w:adjustRightInd w:val="0"/>
              <w:jc w:val="left"/>
              <w:rPr>
                <w:rFonts w:cs="Arial"/>
                <w:sz w:val="22"/>
              </w:rPr>
            </w:pPr>
          </w:p>
        </w:tc>
        <w:tc>
          <w:tcPr>
            <w:tcW w:w="3210" w:type="pct"/>
            <w:vAlign w:val="center"/>
          </w:tcPr>
          <w:p w14:paraId="5B5AB843" w14:textId="65837913" w:rsidR="00874D19" w:rsidRPr="009748E1" w:rsidRDefault="00874D19" w:rsidP="006A4927">
            <w:pPr>
              <w:jc w:val="left"/>
              <w:rPr>
                <w:rFonts w:cs="Arial"/>
                <w:sz w:val="22"/>
              </w:rPr>
            </w:pPr>
            <w:r w:rsidRPr="009748E1">
              <w:rPr>
                <w:rFonts w:cs="Arial"/>
                <w:sz w:val="22"/>
              </w:rPr>
              <w:t>Perte d’emploi</w:t>
            </w:r>
            <w:r w:rsidR="006A4927" w:rsidRPr="009748E1">
              <w:rPr>
                <w:rFonts w:cs="Arial"/>
                <w:sz w:val="22"/>
              </w:rPr>
              <w:t>s (</w:t>
            </w:r>
            <w:r w:rsidRPr="009748E1">
              <w:rPr>
                <w:rFonts w:cs="Arial"/>
                <w:sz w:val="22"/>
              </w:rPr>
              <w:t>200 travailleurs</w:t>
            </w:r>
            <w:r w:rsidR="006A4927" w:rsidRPr="009748E1">
              <w:rPr>
                <w:rFonts w:cs="Arial"/>
                <w:sz w:val="22"/>
              </w:rPr>
              <w:t>)</w:t>
            </w:r>
            <w:r w:rsidRPr="009748E1">
              <w:rPr>
                <w:rFonts w:cs="Arial"/>
                <w:sz w:val="22"/>
              </w:rPr>
              <w:t xml:space="preserve"> </w:t>
            </w:r>
            <w:proofErr w:type="gramStart"/>
            <w:r w:rsidRPr="009748E1">
              <w:rPr>
                <w:rFonts w:cs="Arial"/>
                <w:sz w:val="22"/>
              </w:rPr>
              <w:t>suite au</w:t>
            </w:r>
            <w:proofErr w:type="gramEnd"/>
            <w:r w:rsidRPr="009748E1">
              <w:rPr>
                <w:rFonts w:cs="Arial"/>
                <w:sz w:val="22"/>
              </w:rPr>
              <w:t xml:space="preserve"> repli chantier</w:t>
            </w:r>
          </w:p>
        </w:tc>
        <w:tc>
          <w:tcPr>
            <w:tcW w:w="819" w:type="pct"/>
            <w:vAlign w:val="center"/>
          </w:tcPr>
          <w:p w14:paraId="425BC193" w14:textId="77777777" w:rsidR="00874D19" w:rsidRPr="009748E1" w:rsidRDefault="00874D19" w:rsidP="00430D51">
            <w:pPr>
              <w:jc w:val="center"/>
              <w:rPr>
                <w:rFonts w:cs="Arial"/>
                <w:sz w:val="22"/>
              </w:rPr>
            </w:pPr>
            <w:r w:rsidRPr="009748E1">
              <w:rPr>
                <w:rFonts w:cs="Arial"/>
                <w:sz w:val="22"/>
              </w:rPr>
              <w:t>Majeure</w:t>
            </w:r>
            <w:r w:rsidRPr="009748E1">
              <w:rPr>
                <w:rFonts w:cs="Arial"/>
                <w:color w:val="FF0000"/>
                <w:sz w:val="22"/>
              </w:rPr>
              <w:t xml:space="preserve"> </w:t>
            </w:r>
          </w:p>
        </w:tc>
      </w:tr>
    </w:tbl>
    <w:p w14:paraId="3193719E" w14:textId="77777777" w:rsidR="002B490B" w:rsidRDefault="002B490B" w:rsidP="002B490B">
      <w:pPr>
        <w:pStyle w:val="Titre2"/>
        <w:ind w:left="1170"/>
        <w:rPr>
          <w:rFonts w:cs="Arial"/>
          <w:b/>
          <w:sz w:val="22"/>
          <w:szCs w:val="22"/>
        </w:rPr>
      </w:pPr>
    </w:p>
    <w:p w14:paraId="78CC82E2" w14:textId="77777777" w:rsidR="002B490B" w:rsidRDefault="002B490B">
      <w:pPr>
        <w:spacing w:line="240" w:lineRule="auto"/>
        <w:jc w:val="left"/>
        <w:rPr>
          <w:rFonts w:cs="Arial"/>
          <w:b/>
          <w:bCs/>
          <w:sz w:val="22"/>
        </w:rPr>
      </w:pPr>
      <w:r>
        <w:rPr>
          <w:rFonts w:cs="Arial"/>
          <w:b/>
          <w:sz w:val="22"/>
        </w:rPr>
        <w:br w:type="page"/>
      </w:r>
    </w:p>
    <w:p w14:paraId="7C5C6718" w14:textId="007A8EFF" w:rsidR="00F05706" w:rsidRPr="00A0146D" w:rsidRDefault="00F05706" w:rsidP="00A0146D">
      <w:pPr>
        <w:pStyle w:val="Titre2"/>
        <w:numPr>
          <w:ilvl w:val="1"/>
          <w:numId w:val="5"/>
        </w:numPr>
        <w:ind w:left="1170" w:hanging="540"/>
        <w:rPr>
          <w:rFonts w:cs="Arial"/>
          <w:b/>
          <w:sz w:val="22"/>
          <w:szCs w:val="22"/>
        </w:rPr>
      </w:pPr>
      <w:bookmarkStart w:id="845" w:name="_Toc536023472"/>
      <w:r w:rsidRPr="009748E1">
        <w:rPr>
          <w:rFonts w:cs="Arial"/>
          <w:b/>
          <w:sz w:val="22"/>
          <w:szCs w:val="22"/>
        </w:rPr>
        <w:lastRenderedPageBreak/>
        <w:t>Analyses des impacts sur la sécurité des populations et des ouvriers</w:t>
      </w:r>
      <w:bookmarkEnd w:id="844"/>
      <w:bookmarkEnd w:id="845"/>
      <w:r w:rsidRPr="00A0146D">
        <w:rPr>
          <w:rFonts w:cs="Arial"/>
          <w:b/>
          <w:sz w:val="22"/>
          <w:szCs w:val="22"/>
        </w:rPr>
        <w:t xml:space="preserve"> </w:t>
      </w:r>
    </w:p>
    <w:p w14:paraId="7FEC04D1" w14:textId="77777777" w:rsidR="00F05706" w:rsidRPr="009748E1" w:rsidRDefault="00F05706" w:rsidP="00F05706">
      <w:pPr>
        <w:tabs>
          <w:tab w:val="left" w:pos="3840"/>
        </w:tabs>
        <w:rPr>
          <w:rFonts w:cs="Arial"/>
          <w:sz w:val="22"/>
        </w:rPr>
      </w:pPr>
    </w:p>
    <w:p w14:paraId="1C81C4EF" w14:textId="77777777" w:rsidR="00F05706" w:rsidRPr="009748E1" w:rsidRDefault="00F05706" w:rsidP="00F05706">
      <w:pPr>
        <w:rPr>
          <w:rFonts w:cs="Arial"/>
          <w:sz w:val="22"/>
        </w:rPr>
      </w:pPr>
      <w:r w:rsidRPr="009748E1">
        <w:rPr>
          <w:rFonts w:cs="Arial"/>
          <w:sz w:val="22"/>
        </w:rPr>
        <w:t xml:space="preserve">L’évaluation des risques professionnels sert à planifier des actions de prévention sur le chantier. Les risques professionnels sont constitués de maladies professionnelles (MP) ou d’accidents de travail (AT).  </w:t>
      </w:r>
    </w:p>
    <w:p w14:paraId="396CB3CE" w14:textId="77777777" w:rsidR="00F05706" w:rsidRPr="009748E1" w:rsidRDefault="00F05706" w:rsidP="00F05706">
      <w:pPr>
        <w:rPr>
          <w:rFonts w:cs="Arial"/>
          <w:sz w:val="22"/>
        </w:rPr>
      </w:pPr>
    </w:p>
    <w:p w14:paraId="1A3ABB68" w14:textId="73E0BCD6" w:rsidR="00F05706" w:rsidRPr="009748E1" w:rsidRDefault="00F05706" w:rsidP="00F05706">
      <w:pPr>
        <w:rPr>
          <w:rFonts w:cs="Arial"/>
          <w:sz w:val="22"/>
        </w:rPr>
      </w:pPr>
      <w:r w:rsidRPr="009748E1">
        <w:rPr>
          <w:rFonts w:cs="Arial"/>
          <w:sz w:val="22"/>
        </w:rPr>
        <w:t xml:space="preserve">L’évaluation des risques est une étape importante pour la mise en place des moyens de prévention. Cette évaluation consiste à identifier les risques, à les estimer c'est-à-dire </w:t>
      </w:r>
      <w:r w:rsidR="002C32C9" w:rsidRPr="009748E1">
        <w:rPr>
          <w:rFonts w:cs="Arial"/>
          <w:sz w:val="22"/>
        </w:rPr>
        <w:t>voire</w:t>
      </w:r>
      <w:r w:rsidRPr="009748E1">
        <w:rPr>
          <w:rFonts w:cs="Arial"/>
          <w:sz w:val="22"/>
        </w:rPr>
        <w:t xml:space="preserve"> l’impact que le problème identifié pourrait avoir sur l’homme sur son lieu du travail et à prioriser les actions de prévention à mettre en place. Cette priorisation est fonction de la probabilité d’occurrence et de la gravité du dommage causé.</w:t>
      </w:r>
    </w:p>
    <w:p w14:paraId="5A3448E4" w14:textId="77777777" w:rsidR="00F05706" w:rsidRPr="009748E1" w:rsidRDefault="00F05706" w:rsidP="00F05706">
      <w:pPr>
        <w:rPr>
          <w:rFonts w:cs="Arial"/>
          <w:sz w:val="22"/>
        </w:rPr>
      </w:pPr>
    </w:p>
    <w:p w14:paraId="22DD30F1" w14:textId="59E97358" w:rsidR="00F05706" w:rsidRPr="009748E1" w:rsidRDefault="00F05706" w:rsidP="00F05706">
      <w:pPr>
        <w:rPr>
          <w:rFonts w:cs="Arial"/>
          <w:sz w:val="22"/>
        </w:rPr>
      </w:pPr>
      <w:r w:rsidRPr="009748E1">
        <w:rPr>
          <w:rFonts w:cs="Arial"/>
          <w:sz w:val="22"/>
        </w:rPr>
        <w:t xml:space="preserve">En effet, au niveau de la ville de Kindu, les principaux risques associés aux travaux sont liés au bruit, à la manutention manuelle, aux chutes libres lors des travaux à hauteur de construction </w:t>
      </w:r>
      <w:r w:rsidR="00BE7B97">
        <w:rPr>
          <w:rFonts w:cs="Arial"/>
          <w:sz w:val="22"/>
        </w:rPr>
        <w:t>en hauteur</w:t>
      </w:r>
      <w:r w:rsidRPr="009748E1">
        <w:rPr>
          <w:rFonts w:cs="Arial"/>
          <w:sz w:val="22"/>
        </w:rPr>
        <w:t xml:space="preserve"> et aux effondrements, aux véhicules et engins sur le chantier ; aux incendies.</w:t>
      </w:r>
    </w:p>
    <w:p w14:paraId="1AAB466D" w14:textId="77777777" w:rsidR="00F05706" w:rsidRPr="009748E1" w:rsidRDefault="00F05706" w:rsidP="00F05706">
      <w:pPr>
        <w:rPr>
          <w:rFonts w:cs="Arial"/>
          <w:sz w:val="22"/>
          <w:u w:val="single"/>
        </w:rPr>
      </w:pPr>
    </w:p>
    <w:p w14:paraId="37B971E7" w14:textId="77777777" w:rsidR="00F05706" w:rsidRPr="00A0146D" w:rsidRDefault="00F05706" w:rsidP="00A0146D">
      <w:pPr>
        <w:pStyle w:val="Titre2"/>
        <w:numPr>
          <w:ilvl w:val="2"/>
          <w:numId w:val="5"/>
        </w:numPr>
        <w:ind w:left="1260" w:hanging="630"/>
        <w:rPr>
          <w:rFonts w:cs="Arial"/>
          <w:i/>
          <w:sz w:val="22"/>
          <w:szCs w:val="22"/>
        </w:rPr>
      </w:pPr>
      <w:bookmarkStart w:id="846" w:name="_Toc428293155"/>
      <w:bookmarkStart w:id="847" w:name="_Toc444435873"/>
      <w:bookmarkStart w:id="848" w:name="_Toc463446204"/>
      <w:bookmarkStart w:id="849" w:name="_Toc536023473"/>
      <w:r w:rsidRPr="00A0146D">
        <w:rPr>
          <w:rFonts w:cs="Arial"/>
          <w:i/>
          <w:sz w:val="22"/>
          <w:szCs w:val="22"/>
        </w:rPr>
        <w:t xml:space="preserve">Identification et évaluation des </w:t>
      </w:r>
      <w:bookmarkEnd w:id="846"/>
      <w:bookmarkEnd w:id="847"/>
      <w:r w:rsidRPr="00A0146D">
        <w:rPr>
          <w:rFonts w:cs="Arial"/>
          <w:i/>
          <w:sz w:val="22"/>
          <w:szCs w:val="22"/>
        </w:rPr>
        <w:t>impacts</w:t>
      </w:r>
      <w:bookmarkEnd w:id="848"/>
      <w:bookmarkEnd w:id="849"/>
    </w:p>
    <w:p w14:paraId="60538E7F" w14:textId="77777777" w:rsidR="00F05706" w:rsidRPr="009748E1" w:rsidRDefault="00F05706" w:rsidP="00F05706">
      <w:pPr>
        <w:pStyle w:val="TRAFI11"/>
        <w:ind w:firstLine="0"/>
        <w:outlineLvl w:val="1"/>
        <w:rPr>
          <w:sz w:val="22"/>
          <w:szCs w:val="22"/>
        </w:rPr>
      </w:pPr>
    </w:p>
    <w:p w14:paraId="008E8757" w14:textId="54C98587" w:rsidR="00F05706" w:rsidRPr="009748E1" w:rsidRDefault="00F05706" w:rsidP="00F05706">
      <w:pPr>
        <w:rPr>
          <w:rFonts w:cs="Arial"/>
          <w:sz w:val="22"/>
        </w:rPr>
      </w:pPr>
      <w:r w:rsidRPr="009748E1">
        <w:rPr>
          <w:rFonts w:cs="Arial"/>
          <w:sz w:val="22"/>
        </w:rPr>
        <w:t xml:space="preserve">L’identification des risques </w:t>
      </w:r>
      <w:r w:rsidR="00626365" w:rsidRPr="009748E1">
        <w:rPr>
          <w:rFonts w:cs="Arial"/>
          <w:sz w:val="22"/>
        </w:rPr>
        <w:t>est</w:t>
      </w:r>
      <w:r w:rsidRPr="009748E1">
        <w:rPr>
          <w:rFonts w:cs="Arial"/>
          <w:sz w:val="22"/>
        </w:rPr>
        <w:t xml:space="preserve"> basée sur le retour d’expérience (chutes, bruit des véhicules et engins ; etc.). Pour l’évaluation des risques un système de notation </w:t>
      </w:r>
      <w:r w:rsidR="00626365" w:rsidRPr="009748E1">
        <w:rPr>
          <w:rFonts w:cs="Arial"/>
          <w:sz w:val="22"/>
        </w:rPr>
        <w:t>est</w:t>
      </w:r>
      <w:r w:rsidRPr="009748E1">
        <w:rPr>
          <w:rFonts w:cs="Arial"/>
          <w:sz w:val="22"/>
        </w:rPr>
        <w:t xml:space="preserve"> adopté ; cette cotation est faite dans le but de définir les risques importants et prioriser les actions de prévention. Les critères qui </w:t>
      </w:r>
      <w:r w:rsidR="00626365" w:rsidRPr="009748E1">
        <w:rPr>
          <w:rFonts w:cs="Arial"/>
          <w:sz w:val="22"/>
        </w:rPr>
        <w:t>s</w:t>
      </w:r>
      <w:r w:rsidRPr="009748E1">
        <w:rPr>
          <w:rFonts w:cs="Arial"/>
          <w:sz w:val="22"/>
        </w:rPr>
        <w:t xml:space="preserve">ont pris en compte dans cette évaluation sont : La </w:t>
      </w:r>
      <w:r w:rsidRPr="009748E1">
        <w:rPr>
          <w:rFonts w:cs="Arial"/>
          <w:b/>
          <w:i/>
          <w:sz w:val="22"/>
          <w:u w:val="single"/>
        </w:rPr>
        <w:t>Probabilité</w:t>
      </w:r>
      <w:r w:rsidRPr="009748E1">
        <w:rPr>
          <w:rFonts w:cs="Arial"/>
          <w:sz w:val="22"/>
        </w:rPr>
        <w:t xml:space="preserve"> de </w:t>
      </w:r>
      <w:r w:rsidR="004A3316" w:rsidRPr="009748E1">
        <w:rPr>
          <w:rFonts w:cs="Arial"/>
          <w:sz w:val="22"/>
        </w:rPr>
        <w:t>l’événement</w:t>
      </w:r>
      <w:r w:rsidRPr="009748E1">
        <w:rPr>
          <w:rFonts w:cs="Arial"/>
          <w:sz w:val="22"/>
        </w:rPr>
        <w:t xml:space="preserve"> où la fréquence et</w:t>
      </w:r>
      <w:r w:rsidR="00626365" w:rsidRPr="009748E1">
        <w:rPr>
          <w:rFonts w:cs="Arial"/>
          <w:sz w:val="22"/>
        </w:rPr>
        <w:t>/</w:t>
      </w:r>
      <w:r w:rsidRPr="009748E1">
        <w:rPr>
          <w:rFonts w:cs="Arial"/>
          <w:sz w:val="22"/>
        </w:rPr>
        <w:t xml:space="preserve">ou la durée d’exposition sont prises en compte dans l’estimation de la probabilité et la </w:t>
      </w:r>
      <w:r w:rsidRPr="009748E1">
        <w:rPr>
          <w:rFonts w:cs="Arial"/>
          <w:b/>
          <w:i/>
          <w:sz w:val="22"/>
          <w:u w:val="single"/>
        </w:rPr>
        <w:t>gravité</w:t>
      </w:r>
      <w:r w:rsidRPr="009748E1">
        <w:rPr>
          <w:rFonts w:cs="Arial"/>
          <w:i/>
          <w:sz w:val="22"/>
        </w:rPr>
        <w:t xml:space="preserve"> </w:t>
      </w:r>
      <w:r w:rsidRPr="009748E1">
        <w:rPr>
          <w:rFonts w:cs="Arial"/>
          <w:sz w:val="22"/>
        </w:rPr>
        <w:t xml:space="preserve">de l’accident/incident. </w:t>
      </w:r>
      <w:r w:rsidR="00713E3D" w:rsidRPr="009748E1">
        <w:rPr>
          <w:rFonts w:cs="Arial"/>
          <w:sz w:val="22"/>
        </w:rPr>
        <w:t>Les tableau</w:t>
      </w:r>
      <w:r w:rsidR="00626365" w:rsidRPr="009748E1">
        <w:rPr>
          <w:rFonts w:cs="Arial"/>
          <w:sz w:val="22"/>
        </w:rPr>
        <w:t>x</w:t>
      </w:r>
      <w:r w:rsidR="00713E3D" w:rsidRPr="009748E1">
        <w:rPr>
          <w:rFonts w:cs="Arial"/>
          <w:sz w:val="22"/>
        </w:rPr>
        <w:t xml:space="preserve"> 1</w:t>
      </w:r>
      <w:r w:rsidR="001A734A">
        <w:rPr>
          <w:rFonts w:cs="Arial"/>
          <w:sz w:val="22"/>
        </w:rPr>
        <w:t>9</w:t>
      </w:r>
      <w:r w:rsidR="00713E3D" w:rsidRPr="009748E1">
        <w:rPr>
          <w:rFonts w:cs="Arial"/>
          <w:sz w:val="22"/>
        </w:rPr>
        <w:t xml:space="preserve"> et </w:t>
      </w:r>
      <w:r w:rsidR="001A734A">
        <w:rPr>
          <w:rFonts w:cs="Arial"/>
          <w:sz w:val="22"/>
        </w:rPr>
        <w:t>20</w:t>
      </w:r>
      <w:r w:rsidR="001A734A" w:rsidRPr="009748E1">
        <w:rPr>
          <w:rFonts w:cs="Arial"/>
          <w:sz w:val="22"/>
        </w:rPr>
        <w:t xml:space="preserve"> </w:t>
      </w:r>
      <w:r w:rsidR="00713E3D" w:rsidRPr="009748E1">
        <w:rPr>
          <w:rFonts w:cs="Arial"/>
          <w:sz w:val="22"/>
        </w:rPr>
        <w:t>ci-dessous donnent respectivement la grille d’estimation des nivea</w:t>
      </w:r>
      <w:r w:rsidR="00626365" w:rsidRPr="009748E1">
        <w:rPr>
          <w:rFonts w:cs="Arial"/>
          <w:sz w:val="22"/>
        </w:rPr>
        <w:t>u</w:t>
      </w:r>
      <w:r w:rsidR="00713E3D" w:rsidRPr="009748E1">
        <w:rPr>
          <w:rFonts w:cs="Arial"/>
          <w:sz w:val="22"/>
        </w:rPr>
        <w:t>x de probabilité et de gravité d’impacts, et la matrice de criticité.</w:t>
      </w:r>
    </w:p>
    <w:p w14:paraId="76EAC8FA" w14:textId="77777777" w:rsidR="00F05706" w:rsidRPr="009748E1" w:rsidRDefault="00F05706" w:rsidP="00F05706">
      <w:pPr>
        <w:rPr>
          <w:sz w:val="22"/>
        </w:rPr>
      </w:pPr>
    </w:p>
    <w:p w14:paraId="282D1DC0" w14:textId="55A10738" w:rsidR="00F05706" w:rsidRPr="009748E1" w:rsidRDefault="00F05706" w:rsidP="00F05706">
      <w:pPr>
        <w:jc w:val="left"/>
        <w:rPr>
          <w:rFonts w:cs="Arial"/>
          <w:bCs/>
          <w:sz w:val="22"/>
        </w:rPr>
      </w:pPr>
      <w:bookmarkStart w:id="850" w:name="_Toc428290733"/>
      <w:bookmarkStart w:id="851" w:name="_Toc444435874"/>
      <w:bookmarkStart w:id="852" w:name="_Toc444436070"/>
      <w:bookmarkStart w:id="853" w:name="_Toc447387731"/>
      <w:bookmarkStart w:id="854" w:name="_Toc463446064"/>
      <w:bookmarkStart w:id="855" w:name="_Toc536015407"/>
      <w:r w:rsidRPr="009748E1">
        <w:rPr>
          <w:sz w:val="22"/>
        </w:rPr>
        <w:t xml:space="preserve">Tableau </w:t>
      </w:r>
      <w:r w:rsidR="00700454" w:rsidRPr="009748E1">
        <w:rPr>
          <w:sz w:val="22"/>
        </w:rPr>
        <w:fldChar w:fldCharType="begin"/>
      </w:r>
      <w:r w:rsidRPr="009748E1">
        <w:rPr>
          <w:sz w:val="22"/>
        </w:rPr>
        <w:instrText xml:space="preserve"> SEQ Tableau \* ARABIC </w:instrText>
      </w:r>
      <w:r w:rsidR="00700454" w:rsidRPr="009748E1">
        <w:rPr>
          <w:sz w:val="22"/>
        </w:rPr>
        <w:fldChar w:fldCharType="separate"/>
      </w:r>
      <w:r w:rsidR="0006534B">
        <w:rPr>
          <w:noProof/>
          <w:sz w:val="22"/>
        </w:rPr>
        <w:t>19</w:t>
      </w:r>
      <w:r w:rsidR="00700454" w:rsidRPr="009748E1">
        <w:rPr>
          <w:noProof/>
          <w:sz w:val="22"/>
        </w:rPr>
        <w:fldChar w:fldCharType="end"/>
      </w:r>
      <w:r w:rsidRPr="009748E1">
        <w:rPr>
          <w:sz w:val="22"/>
        </w:rPr>
        <w:t>. Grille d’estimation des niveaux de probabilité et de gravité</w:t>
      </w:r>
      <w:bookmarkEnd w:id="850"/>
      <w:bookmarkEnd w:id="851"/>
      <w:bookmarkEnd w:id="852"/>
      <w:bookmarkEnd w:id="853"/>
      <w:bookmarkEnd w:id="854"/>
      <w:bookmarkEnd w:id="855"/>
    </w:p>
    <w:p w14:paraId="65DB2896" w14:textId="77777777" w:rsidR="00F05706" w:rsidRPr="00BE7B97" w:rsidRDefault="00F05706" w:rsidP="00F05706">
      <w:pPr>
        <w:jc w:val="left"/>
        <w:rPr>
          <w:sz w:val="22"/>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828"/>
        <w:gridCol w:w="3935"/>
        <w:gridCol w:w="828"/>
        <w:gridCol w:w="3222"/>
      </w:tblGrid>
      <w:tr w:rsidR="00F05706" w:rsidRPr="00BE7B97" w14:paraId="139FFE8D" w14:textId="77777777" w:rsidTr="00BE7B97">
        <w:trPr>
          <w:trHeight w:val="70"/>
        </w:trPr>
        <w:tc>
          <w:tcPr>
            <w:tcW w:w="4680" w:type="dxa"/>
            <w:gridSpan w:val="2"/>
            <w:shd w:val="clear" w:color="auto" w:fill="FFFFFF"/>
            <w:vAlign w:val="center"/>
          </w:tcPr>
          <w:p w14:paraId="23B0FA88" w14:textId="77777777" w:rsidR="00F05706" w:rsidRPr="00BE7B97" w:rsidRDefault="00F05706" w:rsidP="007C06A4">
            <w:pPr>
              <w:rPr>
                <w:rFonts w:cs="Arial"/>
                <w:b/>
                <w:sz w:val="22"/>
              </w:rPr>
            </w:pPr>
            <w:r w:rsidRPr="00BE7B97">
              <w:rPr>
                <w:rFonts w:cs="Arial"/>
                <w:b/>
                <w:sz w:val="22"/>
              </w:rPr>
              <w:t>Échelle de Probabilité</w:t>
            </w:r>
            <w:r w:rsidR="009C25ED" w:rsidRPr="00BE7B97">
              <w:rPr>
                <w:rFonts w:cs="Arial"/>
                <w:b/>
                <w:sz w:val="22"/>
              </w:rPr>
              <w:t xml:space="preserve"> (P)</w:t>
            </w:r>
          </w:p>
        </w:tc>
        <w:tc>
          <w:tcPr>
            <w:tcW w:w="3967" w:type="dxa"/>
            <w:gridSpan w:val="2"/>
            <w:shd w:val="clear" w:color="auto" w:fill="FFFFFF"/>
            <w:vAlign w:val="center"/>
          </w:tcPr>
          <w:p w14:paraId="5787E66E" w14:textId="77777777" w:rsidR="00F05706" w:rsidRPr="00BE7B97" w:rsidRDefault="00F05706" w:rsidP="007C06A4">
            <w:pPr>
              <w:rPr>
                <w:rFonts w:cs="Arial"/>
                <w:b/>
                <w:sz w:val="22"/>
              </w:rPr>
            </w:pPr>
            <w:r w:rsidRPr="00BE7B97">
              <w:rPr>
                <w:rFonts w:cs="Arial"/>
                <w:b/>
                <w:sz w:val="22"/>
              </w:rPr>
              <w:t>Échelle de gravité</w:t>
            </w:r>
            <w:r w:rsidR="009C25ED" w:rsidRPr="00BE7B97">
              <w:rPr>
                <w:rFonts w:cs="Arial"/>
                <w:b/>
                <w:sz w:val="22"/>
              </w:rPr>
              <w:t xml:space="preserve"> (G)</w:t>
            </w:r>
          </w:p>
        </w:tc>
      </w:tr>
      <w:tr w:rsidR="00F05706" w:rsidRPr="00BE7B97" w14:paraId="292A872C" w14:textId="77777777" w:rsidTr="00BE7B97">
        <w:trPr>
          <w:trHeight w:val="411"/>
        </w:trPr>
        <w:tc>
          <w:tcPr>
            <w:tcW w:w="745" w:type="dxa"/>
            <w:shd w:val="clear" w:color="auto" w:fill="FFFFFF"/>
            <w:vAlign w:val="center"/>
          </w:tcPr>
          <w:p w14:paraId="7BF532F9" w14:textId="77777777" w:rsidR="00F05706" w:rsidRPr="00BE7B97" w:rsidRDefault="00F05706" w:rsidP="007C06A4">
            <w:pPr>
              <w:tabs>
                <w:tab w:val="left" w:pos="418"/>
              </w:tabs>
              <w:rPr>
                <w:rFonts w:cs="Arial"/>
                <w:b/>
                <w:i/>
                <w:sz w:val="22"/>
              </w:rPr>
            </w:pPr>
            <w:r w:rsidRPr="00BE7B97">
              <w:rPr>
                <w:rFonts w:cs="Arial"/>
                <w:b/>
                <w:i/>
                <w:sz w:val="22"/>
              </w:rPr>
              <w:t>Score</w:t>
            </w:r>
          </w:p>
        </w:tc>
        <w:tc>
          <w:tcPr>
            <w:tcW w:w="3935" w:type="dxa"/>
            <w:shd w:val="clear" w:color="auto" w:fill="FFFFFF"/>
            <w:vAlign w:val="center"/>
          </w:tcPr>
          <w:p w14:paraId="08B16CCD" w14:textId="77777777" w:rsidR="00F05706" w:rsidRPr="00BE7B97" w:rsidRDefault="00F05706" w:rsidP="007C06A4">
            <w:pPr>
              <w:tabs>
                <w:tab w:val="left" w:pos="418"/>
              </w:tabs>
              <w:rPr>
                <w:rFonts w:cs="Arial"/>
                <w:b/>
                <w:i/>
                <w:sz w:val="22"/>
              </w:rPr>
            </w:pPr>
            <w:r w:rsidRPr="00BE7B97">
              <w:rPr>
                <w:rFonts w:cs="Arial"/>
                <w:b/>
                <w:i/>
                <w:sz w:val="22"/>
              </w:rPr>
              <w:t>Signification</w:t>
            </w:r>
          </w:p>
        </w:tc>
        <w:tc>
          <w:tcPr>
            <w:tcW w:w="745" w:type="dxa"/>
            <w:shd w:val="clear" w:color="auto" w:fill="FFFFFF"/>
            <w:vAlign w:val="center"/>
          </w:tcPr>
          <w:p w14:paraId="19A7AF25" w14:textId="77777777" w:rsidR="00F05706" w:rsidRPr="00BE7B97" w:rsidRDefault="00F05706" w:rsidP="007C06A4">
            <w:pPr>
              <w:tabs>
                <w:tab w:val="left" w:pos="418"/>
              </w:tabs>
              <w:rPr>
                <w:rFonts w:cs="Arial"/>
                <w:b/>
                <w:i/>
                <w:sz w:val="22"/>
              </w:rPr>
            </w:pPr>
            <w:r w:rsidRPr="00BE7B97">
              <w:rPr>
                <w:rFonts w:cs="Arial"/>
                <w:b/>
                <w:i/>
                <w:sz w:val="22"/>
              </w:rPr>
              <w:t>Score</w:t>
            </w:r>
          </w:p>
        </w:tc>
        <w:tc>
          <w:tcPr>
            <w:tcW w:w="3222" w:type="dxa"/>
            <w:shd w:val="clear" w:color="auto" w:fill="FFFFFF"/>
            <w:vAlign w:val="center"/>
          </w:tcPr>
          <w:p w14:paraId="50F6DA88" w14:textId="77777777" w:rsidR="00F05706" w:rsidRPr="00BE7B97" w:rsidRDefault="00F05706" w:rsidP="007C06A4">
            <w:pPr>
              <w:tabs>
                <w:tab w:val="left" w:pos="418"/>
              </w:tabs>
              <w:rPr>
                <w:rFonts w:cs="Arial"/>
                <w:b/>
                <w:i/>
                <w:sz w:val="22"/>
              </w:rPr>
            </w:pPr>
            <w:r w:rsidRPr="00BE7B97">
              <w:rPr>
                <w:rFonts w:cs="Arial"/>
                <w:b/>
                <w:i/>
                <w:sz w:val="22"/>
              </w:rPr>
              <w:t>Signification</w:t>
            </w:r>
          </w:p>
        </w:tc>
      </w:tr>
      <w:tr w:rsidR="00F05706" w:rsidRPr="00BE7B97" w14:paraId="3BE5C9F5" w14:textId="77777777" w:rsidTr="00BE7B97">
        <w:trPr>
          <w:trHeight w:val="70"/>
        </w:trPr>
        <w:tc>
          <w:tcPr>
            <w:tcW w:w="745" w:type="dxa"/>
            <w:shd w:val="clear" w:color="auto" w:fill="FFFFFF"/>
            <w:vAlign w:val="center"/>
          </w:tcPr>
          <w:p w14:paraId="5F906ECF" w14:textId="77777777" w:rsidR="00F05706" w:rsidRPr="00BE7B97" w:rsidRDefault="00F05706" w:rsidP="007C06A4">
            <w:pPr>
              <w:tabs>
                <w:tab w:val="left" w:pos="418"/>
              </w:tabs>
              <w:jc w:val="center"/>
              <w:rPr>
                <w:rFonts w:cs="Arial"/>
                <w:i/>
                <w:sz w:val="22"/>
              </w:rPr>
            </w:pPr>
            <w:r w:rsidRPr="00BE7B97">
              <w:rPr>
                <w:rFonts w:cs="Arial"/>
                <w:i/>
                <w:sz w:val="22"/>
              </w:rPr>
              <w:t>1</w:t>
            </w:r>
          </w:p>
        </w:tc>
        <w:tc>
          <w:tcPr>
            <w:tcW w:w="3935" w:type="dxa"/>
            <w:shd w:val="clear" w:color="auto" w:fill="FFFFFF"/>
          </w:tcPr>
          <w:p w14:paraId="42F7F482" w14:textId="77777777" w:rsidR="00F05706" w:rsidRPr="00BE7B97" w:rsidRDefault="00F05706" w:rsidP="007C06A4">
            <w:pPr>
              <w:tabs>
                <w:tab w:val="left" w:pos="418"/>
              </w:tabs>
              <w:rPr>
                <w:rFonts w:cs="Arial"/>
                <w:i/>
                <w:sz w:val="22"/>
              </w:rPr>
            </w:pPr>
            <w:r w:rsidRPr="00BE7B97">
              <w:rPr>
                <w:rFonts w:cs="Arial"/>
                <w:i/>
                <w:sz w:val="22"/>
              </w:rPr>
              <w:t>Une fois par 10 ans, Très improbable</w:t>
            </w:r>
          </w:p>
        </w:tc>
        <w:tc>
          <w:tcPr>
            <w:tcW w:w="745" w:type="dxa"/>
            <w:shd w:val="clear" w:color="auto" w:fill="FFFFFF"/>
            <w:vAlign w:val="center"/>
          </w:tcPr>
          <w:p w14:paraId="3D6BFBFD" w14:textId="77777777" w:rsidR="00F05706" w:rsidRPr="00BE7B97" w:rsidRDefault="00F05706" w:rsidP="007C06A4">
            <w:pPr>
              <w:tabs>
                <w:tab w:val="left" w:pos="418"/>
              </w:tabs>
              <w:jc w:val="center"/>
              <w:rPr>
                <w:rFonts w:cs="Arial"/>
                <w:i/>
                <w:sz w:val="22"/>
              </w:rPr>
            </w:pPr>
            <w:r w:rsidRPr="00BE7B97">
              <w:rPr>
                <w:rFonts w:cs="Arial"/>
                <w:i/>
                <w:sz w:val="22"/>
              </w:rPr>
              <w:t>1</w:t>
            </w:r>
          </w:p>
        </w:tc>
        <w:tc>
          <w:tcPr>
            <w:tcW w:w="3222" w:type="dxa"/>
            <w:shd w:val="clear" w:color="auto" w:fill="FFFFFF"/>
            <w:vAlign w:val="center"/>
          </w:tcPr>
          <w:p w14:paraId="72AEEDCD" w14:textId="77777777" w:rsidR="00F05706" w:rsidRPr="00BE7B97" w:rsidRDefault="00F05706" w:rsidP="007C06A4">
            <w:pPr>
              <w:tabs>
                <w:tab w:val="left" w:pos="418"/>
              </w:tabs>
              <w:rPr>
                <w:rFonts w:cs="Arial"/>
                <w:i/>
                <w:sz w:val="22"/>
              </w:rPr>
            </w:pPr>
            <w:r w:rsidRPr="00BE7B97">
              <w:rPr>
                <w:rFonts w:cs="Arial"/>
                <w:i/>
                <w:sz w:val="22"/>
              </w:rPr>
              <w:t>Lésions réversibles, sans AT</w:t>
            </w:r>
          </w:p>
        </w:tc>
      </w:tr>
      <w:tr w:rsidR="00F05706" w:rsidRPr="00BE7B97" w14:paraId="183E2F76" w14:textId="77777777" w:rsidTr="00BE7B97">
        <w:trPr>
          <w:trHeight w:val="70"/>
        </w:trPr>
        <w:tc>
          <w:tcPr>
            <w:tcW w:w="745" w:type="dxa"/>
            <w:shd w:val="clear" w:color="auto" w:fill="FFFFFF"/>
            <w:vAlign w:val="center"/>
          </w:tcPr>
          <w:p w14:paraId="0197408E" w14:textId="77777777" w:rsidR="00BE7B97" w:rsidRPr="00BE7B97" w:rsidRDefault="00BE7B97" w:rsidP="007C06A4">
            <w:pPr>
              <w:tabs>
                <w:tab w:val="left" w:pos="418"/>
              </w:tabs>
              <w:jc w:val="center"/>
              <w:rPr>
                <w:rFonts w:cs="Arial"/>
                <w:i/>
                <w:sz w:val="10"/>
                <w:szCs w:val="10"/>
              </w:rPr>
            </w:pPr>
          </w:p>
          <w:p w14:paraId="7BD14BF7" w14:textId="46B96F0B" w:rsidR="00F05706" w:rsidRPr="00BE7B97" w:rsidRDefault="00F05706" w:rsidP="00BE7B97">
            <w:pPr>
              <w:tabs>
                <w:tab w:val="left" w:pos="418"/>
              </w:tabs>
              <w:jc w:val="center"/>
              <w:rPr>
                <w:rFonts w:cs="Arial"/>
                <w:i/>
                <w:sz w:val="22"/>
              </w:rPr>
            </w:pPr>
            <w:r w:rsidRPr="00BE7B97">
              <w:rPr>
                <w:rFonts w:cs="Arial"/>
                <w:i/>
                <w:sz w:val="22"/>
              </w:rPr>
              <w:t>2</w:t>
            </w:r>
          </w:p>
        </w:tc>
        <w:tc>
          <w:tcPr>
            <w:tcW w:w="3935" w:type="dxa"/>
            <w:shd w:val="clear" w:color="auto" w:fill="FFFFFF"/>
          </w:tcPr>
          <w:p w14:paraId="0F448FC2" w14:textId="77777777" w:rsidR="00BE7B97" w:rsidRPr="00BE7B97" w:rsidRDefault="00BE7B97" w:rsidP="007C06A4">
            <w:pPr>
              <w:tabs>
                <w:tab w:val="left" w:pos="418"/>
              </w:tabs>
              <w:rPr>
                <w:rFonts w:cs="Arial"/>
                <w:i/>
                <w:sz w:val="10"/>
                <w:szCs w:val="10"/>
              </w:rPr>
            </w:pPr>
          </w:p>
          <w:p w14:paraId="275C373F" w14:textId="1B9A7343" w:rsidR="00F05706" w:rsidRPr="00BE7B97" w:rsidRDefault="00F05706" w:rsidP="007C06A4">
            <w:pPr>
              <w:tabs>
                <w:tab w:val="left" w:pos="418"/>
              </w:tabs>
              <w:rPr>
                <w:rFonts w:cs="Arial"/>
                <w:i/>
                <w:sz w:val="22"/>
              </w:rPr>
            </w:pPr>
            <w:r w:rsidRPr="00BE7B97">
              <w:rPr>
                <w:rFonts w:cs="Arial"/>
                <w:i/>
                <w:sz w:val="22"/>
              </w:rPr>
              <w:t>Une fois par an, Improbable</w:t>
            </w:r>
          </w:p>
        </w:tc>
        <w:tc>
          <w:tcPr>
            <w:tcW w:w="745" w:type="dxa"/>
            <w:shd w:val="clear" w:color="auto" w:fill="FFFFFF"/>
            <w:vAlign w:val="center"/>
          </w:tcPr>
          <w:p w14:paraId="3C836488" w14:textId="77777777" w:rsidR="00BE7B97" w:rsidRPr="00BE7B97" w:rsidRDefault="00BE7B97" w:rsidP="007C06A4">
            <w:pPr>
              <w:tabs>
                <w:tab w:val="left" w:pos="418"/>
              </w:tabs>
              <w:jc w:val="center"/>
              <w:rPr>
                <w:rFonts w:cs="Arial"/>
                <w:i/>
                <w:sz w:val="10"/>
                <w:szCs w:val="10"/>
              </w:rPr>
            </w:pPr>
          </w:p>
          <w:p w14:paraId="431AE674" w14:textId="52E5D2D6" w:rsidR="00F05706" w:rsidRPr="00BE7B97" w:rsidRDefault="00F05706" w:rsidP="00BE7B97">
            <w:pPr>
              <w:tabs>
                <w:tab w:val="left" w:pos="418"/>
              </w:tabs>
              <w:jc w:val="center"/>
              <w:rPr>
                <w:rFonts w:cs="Arial"/>
                <w:i/>
                <w:sz w:val="22"/>
              </w:rPr>
            </w:pPr>
            <w:r w:rsidRPr="00BE7B97">
              <w:rPr>
                <w:rFonts w:cs="Arial"/>
                <w:i/>
                <w:sz w:val="22"/>
              </w:rPr>
              <w:t>2</w:t>
            </w:r>
          </w:p>
        </w:tc>
        <w:tc>
          <w:tcPr>
            <w:tcW w:w="3222" w:type="dxa"/>
            <w:shd w:val="clear" w:color="auto" w:fill="FFFFFF"/>
            <w:vAlign w:val="center"/>
          </w:tcPr>
          <w:p w14:paraId="7A07CC86" w14:textId="77777777" w:rsidR="00F05706" w:rsidRPr="00BE7B97" w:rsidRDefault="00F05706" w:rsidP="007C06A4">
            <w:pPr>
              <w:tabs>
                <w:tab w:val="left" w:pos="418"/>
              </w:tabs>
              <w:rPr>
                <w:rFonts w:cs="Arial"/>
                <w:i/>
                <w:sz w:val="22"/>
              </w:rPr>
            </w:pPr>
            <w:r w:rsidRPr="00BE7B97">
              <w:rPr>
                <w:rFonts w:cs="Arial"/>
                <w:i/>
                <w:sz w:val="22"/>
              </w:rPr>
              <w:t>Lésions réversibles, avec AT</w:t>
            </w:r>
          </w:p>
        </w:tc>
      </w:tr>
      <w:tr w:rsidR="00F05706" w:rsidRPr="00BE7B97" w14:paraId="36DD16E1" w14:textId="77777777" w:rsidTr="00BE7B97">
        <w:tc>
          <w:tcPr>
            <w:tcW w:w="745" w:type="dxa"/>
            <w:shd w:val="clear" w:color="auto" w:fill="FFFFFF"/>
            <w:vAlign w:val="center"/>
          </w:tcPr>
          <w:p w14:paraId="24AF823C" w14:textId="77777777" w:rsidR="00F05706" w:rsidRPr="00BE7B97" w:rsidRDefault="00F05706" w:rsidP="007C06A4">
            <w:pPr>
              <w:tabs>
                <w:tab w:val="left" w:pos="418"/>
              </w:tabs>
              <w:jc w:val="center"/>
              <w:rPr>
                <w:rFonts w:cs="Arial"/>
                <w:i/>
                <w:sz w:val="22"/>
              </w:rPr>
            </w:pPr>
            <w:r w:rsidRPr="00BE7B97">
              <w:rPr>
                <w:rFonts w:cs="Arial"/>
                <w:i/>
                <w:sz w:val="22"/>
              </w:rPr>
              <w:t>3</w:t>
            </w:r>
          </w:p>
        </w:tc>
        <w:tc>
          <w:tcPr>
            <w:tcW w:w="3935" w:type="dxa"/>
            <w:shd w:val="clear" w:color="auto" w:fill="FFFFFF"/>
          </w:tcPr>
          <w:p w14:paraId="49F91568" w14:textId="77777777" w:rsidR="00BE7B97" w:rsidRPr="00BE7B97" w:rsidRDefault="00BE7B97" w:rsidP="007C06A4">
            <w:pPr>
              <w:tabs>
                <w:tab w:val="left" w:pos="418"/>
              </w:tabs>
              <w:rPr>
                <w:rFonts w:cs="Arial"/>
                <w:i/>
                <w:sz w:val="10"/>
                <w:szCs w:val="10"/>
              </w:rPr>
            </w:pPr>
          </w:p>
          <w:p w14:paraId="7C23EC65" w14:textId="29A56AA5" w:rsidR="00F05706" w:rsidRPr="00BE7B97" w:rsidRDefault="00F05706" w:rsidP="007C06A4">
            <w:pPr>
              <w:tabs>
                <w:tab w:val="left" w:pos="418"/>
              </w:tabs>
              <w:rPr>
                <w:rFonts w:cs="Arial"/>
                <w:i/>
                <w:sz w:val="22"/>
              </w:rPr>
            </w:pPr>
            <w:r w:rsidRPr="00BE7B97">
              <w:rPr>
                <w:rFonts w:cs="Arial"/>
                <w:i/>
                <w:sz w:val="22"/>
              </w:rPr>
              <w:t>Une fois par mois, Probable</w:t>
            </w:r>
          </w:p>
        </w:tc>
        <w:tc>
          <w:tcPr>
            <w:tcW w:w="745" w:type="dxa"/>
            <w:shd w:val="clear" w:color="auto" w:fill="FFFFFF"/>
            <w:vAlign w:val="center"/>
          </w:tcPr>
          <w:p w14:paraId="0930CC2A" w14:textId="77777777" w:rsidR="00F05706" w:rsidRPr="00BE7B97" w:rsidRDefault="00F05706" w:rsidP="007C06A4">
            <w:pPr>
              <w:tabs>
                <w:tab w:val="left" w:pos="418"/>
              </w:tabs>
              <w:jc w:val="center"/>
              <w:rPr>
                <w:rFonts w:cs="Arial"/>
                <w:i/>
                <w:sz w:val="22"/>
              </w:rPr>
            </w:pPr>
            <w:r w:rsidRPr="00BE7B97">
              <w:rPr>
                <w:rFonts w:cs="Arial"/>
                <w:i/>
                <w:sz w:val="22"/>
              </w:rPr>
              <w:t>3</w:t>
            </w:r>
          </w:p>
        </w:tc>
        <w:tc>
          <w:tcPr>
            <w:tcW w:w="3222" w:type="dxa"/>
            <w:shd w:val="clear" w:color="auto" w:fill="FFFFFF"/>
            <w:vAlign w:val="center"/>
          </w:tcPr>
          <w:p w14:paraId="30152945" w14:textId="77777777" w:rsidR="00F05706" w:rsidRPr="00BE7B97" w:rsidRDefault="00F05706" w:rsidP="00771CC2">
            <w:pPr>
              <w:tabs>
                <w:tab w:val="left" w:pos="418"/>
              </w:tabs>
              <w:jc w:val="left"/>
              <w:rPr>
                <w:rFonts w:cs="Arial"/>
                <w:i/>
                <w:sz w:val="22"/>
              </w:rPr>
            </w:pPr>
            <w:r w:rsidRPr="00BE7B97">
              <w:rPr>
                <w:rFonts w:cs="Arial"/>
                <w:i/>
                <w:sz w:val="22"/>
              </w:rPr>
              <w:t>Lésions irréversibles, Incapacité permanente</w:t>
            </w:r>
          </w:p>
        </w:tc>
      </w:tr>
      <w:tr w:rsidR="00F05706" w:rsidRPr="00BE7B97" w14:paraId="7D010291" w14:textId="77777777" w:rsidTr="00BE7B97">
        <w:tc>
          <w:tcPr>
            <w:tcW w:w="745" w:type="dxa"/>
            <w:shd w:val="clear" w:color="auto" w:fill="FFFFFF"/>
            <w:vAlign w:val="center"/>
          </w:tcPr>
          <w:p w14:paraId="5AC39545" w14:textId="77777777" w:rsidR="00F05706" w:rsidRPr="00BE7B97" w:rsidRDefault="00F05706" w:rsidP="007C06A4">
            <w:pPr>
              <w:tabs>
                <w:tab w:val="left" w:pos="418"/>
              </w:tabs>
              <w:jc w:val="center"/>
              <w:rPr>
                <w:rFonts w:cs="Arial"/>
                <w:i/>
                <w:sz w:val="22"/>
              </w:rPr>
            </w:pPr>
            <w:r w:rsidRPr="00BE7B97">
              <w:rPr>
                <w:rFonts w:cs="Arial"/>
                <w:i/>
                <w:sz w:val="22"/>
              </w:rPr>
              <w:t>4</w:t>
            </w:r>
          </w:p>
        </w:tc>
        <w:tc>
          <w:tcPr>
            <w:tcW w:w="3935" w:type="dxa"/>
            <w:shd w:val="clear" w:color="auto" w:fill="FFFFFF"/>
          </w:tcPr>
          <w:p w14:paraId="1C42689C" w14:textId="77777777" w:rsidR="00F05706" w:rsidRPr="00BE7B97" w:rsidRDefault="00F05706" w:rsidP="007C06A4">
            <w:pPr>
              <w:tabs>
                <w:tab w:val="left" w:pos="418"/>
              </w:tabs>
              <w:rPr>
                <w:rFonts w:cs="Arial"/>
                <w:i/>
                <w:sz w:val="22"/>
              </w:rPr>
            </w:pPr>
            <w:r w:rsidRPr="00BE7B97">
              <w:rPr>
                <w:rFonts w:cs="Arial"/>
                <w:i/>
                <w:sz w:val="22"/>
              </w:rPr>
              <w:t>Une fois par semaine ou plus, Très probable</w:t>
            </w:r>
          </w:p>
        </w:tc>
        <w:tc>
          <w:tcPr>
            <w:tcW w:w="745" w:type="dxa"/>
            <w:shd w:val="clear" w:color="auto" w:fill="FFFFFF"/>
            <w:vAlign w:val="center"/>
          </w:tcPr>
          <w:p w14:paraId="3AB3FBC5" w14:textId="77777777" w:rsidR="00F05706" w:rsidRPr="00BE7B97" w:rsidRDefault="00F05706" w:rsidP="007C06A4">
            <w:pPr>
              <w:tabs>
                <w:tab w:val="left" w:pos="418"/>
              </w:tabs>
              <w:jc w:val="center"/>
              <w:rPr>
                <w:rFonts w:cs="Arial"/>
                <w:i/>
                <w:sz w:val="22"/>
              </w:rPr>
            </w:pPr>
            <w:r w:rsidRPr="00BE7B97">
              <w:rPr>
                <w:rFonts w:cs="Arial"/>
                <w:i/>
                <w:sz w:val="22"/>
              </w:rPr>
              <w:t>4</w:t>
            </w:r>
          </w:p>
        </w:tc>
        <w:tc>
          <w:tcPr>
            <w:tcW w:w="3222" w:type="dxa"/>
            <w:shd w:val="clear" w:color="auto" w:fill="FFFFFF"/>
            <w:vAlign w:val="center"/>
          </w:tcPr>
          <w:p w14:paraId="25CE78E7" w14:textId="77777777" w:rsidR="00F05706" w:rsidRPr="00BE7B97" w:rsidRDefault="00F05706" w:rsidP="007C06A4">
            <w:pPr>
              <w:tabs>
                <w:tab w:val="left" w:pos="418"/>
              </w:tabs>
              <w:rPr>
                <w:rFonts w:cs="Arial"/>
                <w:i/>
                <w:sz w:val="22"/>
              </w:rPr>
            </w:pPr>
            <w:r w:rsidRPr="00BE7B97">
              <w:rPr>
                <w:rFonts w:cs="Arial"/>
                <w:i/>
                <w:sz w:val="22"/>
              </w:rPr>
              <w:t>Décès</w:t>
            </w:r>
          </w:p>
        </w:tc>
      </w:tr>
    </w:tbl>
    <w:p w14:paraId="7FA15995" w14:textId="77777777" w:rsidR="00F05706" w:rsidRPr="00BE7B97" w:rsidRDefault="00F05706" w:rsidP="00F05706">
      <w:pPr>
        <w:jc w:val="center"/>
        <w:rPr>
          <w:rFonts w:cs="Arial"/>
          <w:color w:val="FF0000"/>
          <w:sz w:val="22"/>
        </w:rPr>
      </w:pPr>
    </w:p>
    <w:p w14:paraId="6BF6B671" w14:textId="7D13A307" w:rsidR="00713E3D" w:rsidRPr="00BE7B97" w:rsidRDefault="00713E3D" w:rsidP="00713E3D">
      <w:pPr>
        <w:jc w:val="left"/>
        <w:rPr>
          <w:rFonts w:cs="Arial"/>
          <w:bCs/>
          <w:sz w:val="22"/>
        </w:rPr>
      </w:pPr>
      <w:bookmarkStart w:id="856" w:name="_Toc536015408"/>
      <w:r w:rsidRPr="00BE7B97">
        <w:rPr>
          <w:sz w:val="22"/>
        </w:rPr>
        <w:t xml:space="preserve">Tableau </w:t>
      </w:r>
      <w:r w:rsidR="00700454" w:rsidRPr="00BE7B97">
        <w:rPr>
          <w:sz w:val="22"/>
        </w:rPr>
        <w:fldChar w:fldCharType="begin"/>
      </w:r>
      <w:r w:rsidRPr="00BE7B97">
        <w:rPr>
          <w:sz w:val="22"/>
        </w:rPr>
        <w:instrText xml:space="preserve"> SEQ Tableau \* ARABIC </w:instrText>
      </w:r>
      <w:r w:rsidR="00700454" w:rsidRPr="00BE7B97">
        <w:rPr>
          <w:sz w:val="22"/>
        </w:rPr>
        <w:fldChar w:fldCharType="separate"/>
      </w:r>
      <w:r w:rsidR="0006534B">
        <w:rPr>
          <w:noProof/>
          <w:sz w:val="22"/>
        </w:rPr>
        <w:t>20</w:t>
      </w:r>
      <w:r w:rsidR="00700454" w:rsidRPr="00BE7B97">
        <w:rPr>
          <w:noProof/>
          <w:sz w:val="22"/>
        </w:rPr>
        <w:fldChar w:fldCharType="end"/>
      </w:r>
      <w:r w:rsidRPr="00BE7B97">
        <w:rPr>
          <w:sz w:val="22"/>
        </w:rPr>
        <w:t>. Matrice de criticité</w:t>
      </w:r>
      <w:bookmarkEnd w:id="856"/>
      <w:r w:rsidRPr="00BE7B97">
        <w:rPr>
          <w:sz w:val="22"/>
        </w:rPr>
        <w:t xml:space="preserve"> </w:t>
      </w:r>
    </w:p>
    <w:p w14:paraId="72C1FD11" w14:textId="77777777" w:rsidR="00713E3D" w:rsidRPr="00BE7B97" w:rsidRDefault="00713E3D" w:rsidP="00713E3D">
      <w:pPr>
        <w:jc w:val="center"/>
        <w:rPr>
          <w:rFonts w:cs="Arial"/>
          <w:b/>
          <w:sz w:val="22"/>
        </w:rPr>
      </w:pPr>
    </w:p>
    <w:tbl>
      <w:tblPr>
        <w:tblW w:w="412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609"/>
        <w:gridCol w:w="1641"/>
        <w:gridCol w:w="1406"/>
        <w:gridCol w:w="1644"/>
      </w:tblGrid>
      <w:tr w:rsidR="00713E3D" w:rsidRPr="00BE7B97" w14:paraId="2FD51C82" w14:textId="77777777" w:rsidTr="00BE7B97">
        <w:trPr>
          <w:trHeight w:val="70"/>
        </w:trPr>
        <w:tc>
          <w:tcPr>
            <w:tcW w:w="788" w:type="pct"/>
            <w:vAlign w:val="center"/>
          </w:tcPr>
          <w:p w14:paraId="1716644C" w14:textId="77777777" w:rsidR="00713E3D" w:rsidRPr="00BE7B97" w:rsidRDefault="00713E3D" w:rsidP="007C06A4">
            <w:pPr>
              <w:tabs>
                <w:tab w:val="left" w:pos="418"/>
              </w:tabs>
              <w:rPr>
                <w:rFonts w:cs="Arial"/>
                <w:i/>
                <w:sz w:val="22"/>
              </w:rPr>
            </w:pPr>
          </w:p>
        </w:tc>
        <w:tc>
          <w:tcPr>
            <w:tcW w:w="1076" w:type="pct"/>
            <w:tcBorders>
              <w:bottom w:val="single" w:sz="4" w:space="0" w:color="auto"/>
            </w:tcBorders>
            <w:shd w:val="clear" w:color="auto" w:fill="auto"/>
            <w:vAlign w:val="center"/>
          </w:tcPr>
          <w:p w14:paraId="51127978" w14:textId="77777777" w:rsidR="00713E3D" w:rsidRPr="00BE7B97" w:rsidRDefault="00713E3D" w:rsidP="007C06A4">
            <w:pPr>
              <w:tabs>
                <w:tab w:val="left" w:pos="418"/>
              </w:tabs>
              <w:rPr>
                <w:rFonts w:cs="Arial"/>
                <w:i/>
                <w:sz w:val="22"/>
              </w:rPr>
            </w:pPr>
            <w:r w:rsidRPr="00BE7B97">
              <w:rPr>
                <w:rFonts w:cs="Arial"/>
                <w:i/>
                <w:sz w:val="22"/>
              </w:rPr>
              <w:t>P1</w:t>
            </w:r>
          </w:p>
        </w:tc>
        <w:tc>
          <w:tcPr>
            <w:tcW w:w="1097" w:type="pct"/>
            <w:tcBorders>
              <w:bottom w:val="single" w:sz="4" w:space="0" w:color="auto"/>
            </w:tcBorders>
            <w:shd w:val="clear" w:color="auto" w:fill="auto"/>
            <w:vAlign w:val="center"/>
          </w:tcPr>
          <w:p w14:paraId="4CCAE3D5" w14:textId="77777777" w:rsidR="00713E3D" w:rsidRPr="00BE7B97" w:rsidRDefault="00713E3D" w:rsidP="007C06A4">
            <w:pPr>
              <w:tabs>
                <w:tab w:val="left" w:pos="418"/>
              </w:tabs>
              <w:rPr>
                <w:rFonts w:cs="Arial"/>
                <w:i/>
                <w:sz w:val="22"/>
              </w:rPr>
            </w:pPr>
            <w:r w:rsidRPr="00BE7B97">
              <w:rPr>
                <w:rFonts w:cs="Arial"/>
                <w:i/>
                <w:sz w:val="22"/>
              </w:rPr>
              <w:t>P2</w:t>
            </w:r>
          </w:p>
        </w:tc>
        <w:tc>
          <w:tcPr>
            <w:tcW w:w="940" w:type="pct"/>
            <w:tcBorders>
              <w:bottom w:val="single" w:sz="4" w:space="0" w:color="auto"/>
            </w:tcBorders>
            <w:shd w:val="clear" w:color="auto" w:fill="auto"/>
            <w:vAlign w:val="center"/>
          </w:tcPr>
          <w:p w14:paraId="1E934A28" w14:textId="77777777" w:rsidR="00713E3D" w:rsidRPr="00BE7B97" w:rsidRDefault="00713E3D" w:rsidP="007C06A4">
            <w:pPr>
              <w:tabs>
                <w:tab w:val="left" w:pos="418"/>
              </w:tabs>
              <w:rPr>
                <w:rFonts w:cs="Arial"/>
                <w:i/>
                <w:sz w:val="22"/>
              </w:rPr>
            </w:pPr>
            <w:r w:rsidRPr="00BE7B97">
              <w:rPr>
                <w:rFonts w:cs="Arial"/>
                <w:i/>
                <w:sz w:val="22"/>
              </w:rPr>
              <w:t>P3</w:t>
            </w:r>
          </w:p>
        </w:tc>
        <w:tc>
          <w:tcPr>
            <w:tcW w:w="1099" w:type="pct"/>
            <w:tcBorders>
              <w:bottom w:val="single" w:sz="4" w:space="0" w:color="auto"/>
            </w:tcBorders>
            <w:shd w:val="clear" w:color="auto" w:fill="auto"/>
            <w:vAlign w:val="center"/>
          </w:tcPr>
          <w:p w14:paraId="1390A9F7" w14:textId="77777777" w:rsidR="00713E3D" w:rsidRPr="00BE7B97" w:rsidRDefault="00713E3D" w:rsidP="007C06A4">
            <w:pPr>
              <w:tabs>
                <w:tab w:val="left" w:pos="418"/>
              </w:tabs>
              <w:rPr>
                <w:rFonts w:cs="Arial"/>
                <w:i/>
                <w:sz w:val="22"/>
              </w:rPr>
            </w:pPr>
            <w:r w:rsidRPr="00BE7B97">
              <w:rPr>
                <w:rFonts w:cs="Arial"/>
                <w:i/>
                <w:sz w:val="22"/>
              </w:rPr>
              <w:t>P4</w:t>
            </w:r>
          </w:p>
        </w:tc>
      </w:tr>
      <w:tr w:rsidR="00713E3D" w:rsidRPr="00BE7B97" w14:paraId="4E69DA0A" w14:textId="77777777" w:rsidTr="00BE7B97">
        <w:trPr>
          <w:trHeight w:val="70"/>
        </w:trPr>
        <w:tc>
          <w:tcPr>
            <w:tcW w:w="788" w:type="pct"/>
            <w:vAlign w:val="center"/>
          </w:tcPr>
          <w:p w14:paraId="1DB36E69" w14:textId="77777777" w:rsidR="00713E3D" w:rsidRPr="00BE7B97" w:rsidRDefault="00713E3D" w:rsidP="007C06A4">
            <w:pPr>
              <w:tabs>
                <w:tab w:val="left" w:pos="418"/>
              </w:tabs>
              <w:rPr>
                <w:rFonts w:cs="Arial"/>
                <w:i/>
                <w:sz w:val="22"/>
              </w:rPr>
            </w:pPr>
            <w:r w:rsidRPr="00BE7B97">
              <w:rPr>
                <w:rFonts w:cs="Arial"/>
                <w:i/>
                <w:sz w:val="22"/>
              </w:rPr>
              <w:t>G4</w:t>
            </w:r>
          </w:p>
        </w:tc>
        <w:tc>
          <w:tcPr>
            <w:tcW w:w="1076" w:type="pct"/>
            <w:tcBorders>
              <w:bottom w:val="single" w:sz="4" w:space="0" w:color="auto"/>
            </w:tcBorders>
            <w:shd w:val="clear" w:color="auto" w:fill="FFFF00"/>
          </w:tcPr>
          <w:p w14:paraId="079F7B0E" w14:textId="77777777" w:rsidR="00713E3D" w:rsidRPr="00BE7B97" w:rsidRDefault="00713E3D" w:rsidP="007C06A4">
            <w:pPr>
              <w:ind w:right="170"/>
              <w:rPr>
                <w:rFonts w:cs="Arial"/>
                <w:i/>
                <w:sz w:val="22"/>
              </w:rPr>
            </w:pPr>
            <w:r w:rsidRPr="00BE7B97">
              <w:rPr>
                <w:rFonts w:cs="Arial"/>
                <w:i/>
                <w:sz w:val="22"/>
              </w:rPr>
              <w:t>41</w:t>
            </w:r>
          </w:p>
        </w:tc>
        <w:tc>
          <w:tcPr>
            <w:tcW w:w="1097" w:type="pct"/>
            <w:shd w:val="clear" w:color="auto" w:fill="FFFF00"/>
          </w:tcPr>
          <w:p w14:paraId="0C407173" w14:textId="77777777" w:rsidR="00713E3D" w:rsidRPr="00BE7B97" w:rsidRDefault="00713E3D" w:rsidP="007C06A4">
            <w:pPr>
              <w:ind w:right="170"/>
              <w:rPr>
                <w:rFonts w:cs="Arial"/>
                <w:i/>
                <w:sz w:val="22"/>
              </w:rPr>
            </w:pPr>
            <w:r w:rsidRPr="00BE7B97">
              <w:rPr>
                <w:rFonts w:cs="Arial"/>
                <w:i/>
                <w:sz w:val="22"/>
              </w:rPr>
              <w:t>42</w:t>
            </w:r>
          </w:p>
        </w:tc>
        <w:tc>
          <w:tcPr>
            <w:tcW w:w="940" w:type="pct"/>
            <w:shd w:val="clear" w:color="auto" w:fill="C00000"/>
          </w:tcPr>
          <w:p w14:paraId="1F4D0672" w14:textId="77777777" w:rsidR="00713E3D" w:rsidRPr="00BE7B97" w:rsidRDefault="00713E3D" w:rsidP="007C06A4">
            <w:pPr>
              <w:tabs>
                <w:tab w:val="left" w:pos="418"/>
              </w:tabs>
              <w:ind w:right="-18"/>
              <w:rPr>
                <w:rFonts w:cs="Arial"/>
                <w:i/>
                <w:sz w:val="22"/>
              </w:rPr>
            </w:pPr>
            <w:r w:rsidRPr="00BE7B97">
              <w:rPr>
                <w:rFonts w:cs="Arial"/>
                <w:i/>
                <w:sz w:val="22"/>
              </w:rPr>
              <w:t>43</w:t>
            </w:r>
          </w:p>
        </w:tc>
        <w:tc>
          <w:tcPr>
            <w:tcW w:w="1099" w:type="pct"/>
            <w:shd w:val="clear" w:color="auto" w:fill="C00000"/>
          </w:tcPr>
          <w:p w14:paraId="68FD09B2" w14:textId="77777777" w:rsidR="00713E3D" w:rsidRPr="00BE7B97" w:rsidRDefault="00713E3D" w:rsidP="007C06A4">
            <w:pPr>
              <w:tabs>
                <w:tab w:val="left" w:pos="418"/>
              </w:tabs>
              <w:ind w:right="-18"/>
              <w:rPr>
                <w:rFonts w:cs="Arial"/>
                <w:i/>
                <w:sz w:val="22"/>
              </w:rPr>
            </w:pPr>
            <w:r w:rsidRPr="00BE7B97">
              <w:rPr>
                <w:rFonts w:cs="Arial"/>
                <w:i/>
                <w:sz w:val="22"/>
              </w:rPr>
              <w:t>44</w:t>
            </w:r>
          </w:p>
        </w:tc>
      </w:tr>
      <w:tr w:rsidR="00713E3D" w:rsidRPr="00BE7B97" w14:paraId="71CC2996" w14:textId="77777777" w:rsidTr="00BE7B97">
        <w:trPr>
          <w:trHeight w:val="162"/>
        </w:trPr>
        <w:tc>
          <w:tcPr>
            <w:tcW w:w="788" w:type="pct"/>
            <w:vAlign w:val="center"/>
          </w:tcPr>
          <w:p w14:paraId="4DDE8C72" w14:textId="77777777" w:rsidR="00713E3D" w:rsidRPr="00BE7B97" w:rsidRDefault="00713E3D" w:rsidP="007C06A4">
            <w:pPr>
              <w:tabs>
                <w:tab w:val="left" w:pos="418"/>
              </w:tabs>
              <w:rPr>
                <w:rFonts w:cs="Arial"/>
                <w:i/>
                <w:sz w:val="22"/>
              </w:rPr>
            </w:pPr>
            <w:r w:rsidRPr="00BE7B97">
              <w:rPr>
                <w:rFonts w:cs="Arial"/>
                <w:i/>
                <w:sz w:val="22"/>
              </w:rPr>
              <w:t>G3</w:t>
            </w:r>
          </w:p>
        </w:tc>
        <w:tc>
          <w:tcPr>
            <w:tcW w:w="1076" w:type="pct"/>
            <w:shd w:val="clear" w:color="auto" w:fill="00FF00"/>
          </w:tcPr>
          <w:p w14:paraId="6DBED0F2" w14:textId="77777777" w:rsidR="00713E3D" w:rsidRPr="00BE7B97" w:rsidRDefault="00713E3D" w:rsidP="007C06A4">
            <w:pPr>
              <w:ind w:right="170"/>
              <w:rPr>
                <w:rFonts w:cs="Arial"/>
                <w:i/>
                <w:sz w:val="22"/>
              </w:rPr>
            </w:pPr>
            <w:r w:rsidRPr="00BE7B97">
              <w:rPr>
                <w:rFonts w:cs="Arial"/>
                <w:i/>
                <w:sz w:val="22"/>
              </w:rPr>
              <w:t>31</w:t>
            </w:r>
          </w:p>
        </w:tc>
        <w:tc>
          <w:tcPr>
            <w:tcW w:w="1097" w:type="pct"/>
            <w:tcBorders>
              <w:bottom w:val="single" w:sz="4" w:space="0" w:color="auto"/>
            </w:tcBorders>
            <w:shd w:val="clear" w:color="auto" w:fill="FFFF00"/>
          </w:tcPr>
          <w:p w14:paraId="4C62C475" w14:textId="77777777" w:rsidR="00713E3D" w:rsidRPr="00BE7B97" w:rsidRDefault="00713E3D" w:rsidP="007C06A4">
            <w:pPr>
              <w:ind w:right="170"/>
              <w:rPr>
                <w:rFonts w:cs="Arial"/>
                <w:i/>
                <w:sz w:val="22"/>
              </w:rPr>
            </w:pPr>
            <w:r w:rsidRPr="00BE7B97">
              <w:rPr>
                <w:rFonts w:cs="Arial"/>
                <w:i/>
                <w:sz w:val="22"/>
              </w:rPr>
              <w:t>32</w:t>
            </w:r>
          </w:p>
        </w:tc>
        <w:tc>
          <w:tcPr>
            <w:tcW w:w="940" w:type="pct"/>
            <w:tcBorders>
              <w:bottom w:val="single" w:sz="4" w:space="0" w:color="auto"/>
            </w:tcBorders>
            <w:shd w:val="clear" w:color="auto" w:fill="C00000"/>
          </w:tcPr>
          <w:p w14:paraId="04178FC1" w14:textId="77777777" w:rsidR="00713E3D" w:rsidRPr="00BE7B97" w:rsidRDefault="00713E3D" w:rsidP="007C06A4">
            <w:pPr>
              <w:tabs>
                <w:tab w:val="left" w:pos="418"/>
              </w:tabs>
              <w:ind w:right="-18"/>
              <w:rPr>
                <w:rFonts w:cs="Arial"/>
                <w:i/>
                <w:sz w:val="22"/>
              </w:rPr>
            </w:pPr>
            <w:r w:rsidRPr="00BE7B97">
              <w:rPr>
                <w:rFonts w:cs="Arial"/>
                <w:i/>
                <w:sz w:val="22"/>
              </w:rPr>
              <w:t>33</w:t>
            </w:r>
          </w:p>
        </w:tc>
        <w:tc>
          <w:tcPr>
            <w:tcW w:w="1099" w:type="pct"/>
            <w:tcBorders>
              <w:bottom w:val="single" w:sz="4" w:space="0" w:color="auto"/>
            </w:tcBorders>
            <w:shd w:val="clear" w:color="auto" w:fill="C00000"/>
          </w:tcPr>
          <w:p w14:paraId="16F28B06" w14:textId="77777777" w:rsidR="00713E3D" w:rsidRPr="00BE7B97" w:rsidRDefault="00713E3D" w:rsidP="007C06A4">
            <w:pPr>
              <w:tabs>
                <w:tab w:val="left" w:pos="418"/>
              </w:tabs>
              <w:ind w:right="-18"/>
              <w:rPr>
                <w:rFonts w:cs="Arial"/>
                <w:i/>
                <w:sz w:val="22"/>
              </w:rPr>
            </w:pPr>
            <w:r w:rsidRPr="00BE7B97">
              <w:rPr>
                <w:rFonts w:cs="Arial"/>
                <w:i/>
                <w:sz w:val="22"/>
              </w:rPr>
              <w:t>34</w:t>
            </w:r>
          </w:p>
        </w:tc>
      </w:tr>
      <w:tr w:rsidR="00713E3D" w:rsidRPr="00BE7B97" w14:paraId="7463938E" w14:textId="77777777" w:rsidTr="00BE7B97">
        <w:trPr>
          <w:trHeight w:val="141"/>
        </w:trPr>
        <w:tc>
          <w:tcPr>
            <w:tcW w:w="788" w:type="pct"/>
            <w:vAlign w:val="center"/>
          </w:tcPr>
          <w:p w14:paraId="4064597A" w14:textId="77777777" w:rsidR="00713E3D" w:rsidRPr="00BE7B97" w:rsidRDefault="00713E3D" w:rsidP="007C06A4">
            <w:pPr>
              <w:tabs>
                <w:tab w:val="left" w:pos="418"/>
              </w:tabs>
              <w:rPr>
                <w:rFonts w:cs="Arial"/>
                <w:i/>
                <w:sz w:val="22"/>
              </w:rPr>
            </w:pPr>
            <w:r w:rsidRPr="00BE7B97">
              <w:rPr>
                <w:rFonts w:cs="Arial"/>
                <w:i/>
                <w:sz w:val="22"/>
              </w:rPr>
              <w:t>G2</w:t>
            </w:r>
          </w:p>
        </w:tc>
        <w:tc>
          <w:tcPr>
            <w:tcW w:w="1076" w:type="pct"/>
            <w:shd w:val="clear" w:color="auto" w:fill="00FF00"/>
          </w:tcPr>
          <w:p w14:paraId="64C96C11" w14:textId="77777777" w:rsidR="00713E3D" w:rsidRPr="00BE7B97" w:rsidRDefault="00713E3D" w:rsidP="007C06A4">
            <w:pPr>
              <w:ind w:right="170"/>
              <w:rPr>
                <w:rFonts w:cs="Arial"/>
                <w:i/>
                <w:sz w:val="22"/>
              </w:rPr>
            </w:pPr>
            <w:r w:rsidRPr="00BE7B97">
              <w:rPr>
                <w:rFonts w:cs="Arial"/>
                <w:i/>
                <w:sz w:val="22"/>
              </w:rPr>
              <w:t>21</w:t>
            </w:r>
          </w:p>
        </w:tc>
        <w:tc>
          <w:tcPr>
            <w:tcW w:w="1097" w:type="pct"/>
            <w:shd w:val="clear" w:color="auto" w:fill="FFFF00"/>
          </w:tcPr>
          <w:p w14:paraId="1E43C4B5" w14:textId="77777777" w:rsidR="00713E3D" w:rsidRPr="00BE7B97" w:rsidRDefault="00713E3D" w:rsidP="007C06A4">
            <w:pPr>
              <w:ind w:right="170"/>
              <w:rPr>
                <w:rFonts w:cs="Arial"/>
                <w:i/>
                <w:sz w:val="22"/>
              </w:rPr>
            </w:pPr>
            <w:r w:rsidRPr="00BE7B97">
              <w:rPr>
                <w:rFonts w:cs="Arial"/>
                <w:i/>
                <w:sz w:val="22"/>
              </w:rPr>
              <w:t>22</w:t>
            </w:r>
          </w:p>
        </w:tc>
        <w:tc>
          <w:tcPr>
            <w:tcW w:w="940" w:type="pct"/>
            <w:shd w:val="clear" w:color="auto" w:fill="FFFF00"/>
          </w:tcPr>
          <w:p w14:paraId="28DE2940" w14:textId="77777777" w:rsidR="00713E3D" w:rsidRPr="00BE7B97" w:rsidRDefault="00713E3D" w:rsidP="007C06A4">
            <w:pPr>
              <w:tabs>
                <w:tab w:val="left" w:pos="418"/>
              </w:tabs>
              <w:ind w:right="-18"/>
              <w:rPr>
                <w:rFonts w:cs="Arial"/>
                <w:i/>
                <w:sz w:val="22"/>
              </w:rPr>
            </w:pPr>
            <w:r w:rsidRPr="00BE7B97">
              <w:rPr>
                <w:rFonts w:cs="Arial"/>
                <w:i/>
                <w:sz w:val="22"/>
              </w:rPr>
              <w:t>23</w:t>
            </w:r>
          </w:p>
        </w:tc>
        <w:tc>
          <w:tcPr>
            <w:tcW w:w="1099" w:type="pct"/>
            <w:shd w:val="clear" w:color="auto" w:fill="FFFF00"/>
          </w:tcPr>
          <w:p w14:paraId="6DE13964" w14:textId="77777777" w:rsidR="00713E3D" w:rsidRPr="00BE7B97" w:rsidRDefault="00713E3D" w:rsidP="007C06A4">
            <w:pPr>
              <w:tabs>
                <w:tab w:val="left" w:pos="418"/>
              </w:tabs>
              <w:ind w:right="-18"/>
              <w:rPr>
                <w:rFonts w:cs="Arial"/>
                <w:i/>
                <w:sz w:val="22"/>
              </w:rPr>
            </w:pPr>
            <w:r w:rsidRPr="00BE7B97">
              <w:rPr>
                <w:rFonts w:cs="Arial"/>
                <w:i/>
                <w:sz w:val="22"/>
              </w:rPr>
              <w:t>24</w:t>
            </w:r>
          </w:p>
        </w:tc>
      </w:tr>
      <w:tr w:rsidR="00713E3D" w:rsidRPr="00BE7B97" w14:paraId="24139AE4" w14:textId="77777777" w:rsidTr="00BE7B97">
        <w:trPr>
          <w:trHeight w:val="149"/>
        </w:trPr>
        <w:tc>
          <w:tcPr>
            <w:tcW w:w="788" w:type="pct"/>
            <w:vAlign w:val="center"/>
          </w:tcPr>
          <w:p w14:paraId="2B20B3E3" w14:textId="77777777" w:rsidR="00713E3D" w:rsidRPr="00BE7B97" w:rsidRDefault="00713E3D" w:rsidP="007C06A4">
            <w:pPr>
              <w:tabs>
                <w:tab w:val="left" w:pos="418"/>
              </w:tabs>
              <w:rPr>
                <w:rFonts w:cs="Arial"/>
                <w:i/>
                <w:sz w:val="22"/>
              </w:rPr>
            </w:pPr>
            <w:r w:rsidRPr="00BE7B97">
              <w:rPr>
                <w:rFonts w:cs="Arial"/>
                <w:i/>
                <w:sz w:val="22"/>
              </w:rPr>
              <w:t>G1</w:t>
            </w:r>
          </w:p>
        </w:tc>
        <w:tc>
          <w:tcPr>
            <w:tcW w:w="1076" w:type="pct"/>
            <w:shd w:val="clear" w:color="auto" w:fill="00FF00"/>
            <w:vAlign w:val="center"/>
          </w:tcPr>
          <w:p w14:paraId="20A1C456" w14:textId="77777777" w:rsidR="00713E3D" w:rsidRPr="00BE7B97" w:rsidRDefault="00713E3D" w:rsidP="007C06A4">
            <w:pPr>
              <w:tabs>
                <w:tab w:val="left" w:pos="418"/>
              </w:tabs>
              <w:ind w:right="170"/>
              <w:rPr>
                <w:rFonts w:cs="Arial"/>
                <w:i/>
                <w:sz w:val="22"/>
              </w:rPr>
            </w:pPr>
            <w:r w:rsidRPr="00BE7B97">
              <w:rPr>
                <w:rFonts w:cs="Arial"/>
                <w:i/>
                <w:sz w:val="22"/>
              </w:rPr>
              <w:t>11</w:t>
            </w:r>
          </w:p>
        </w:tc>
        <w:tc>
          <w:tcPr>
            <w:tcW w:w="1097" w:type="pct"/>
            <w:shd w:val="clear" w:color="auto" w:fill="00FF00"/>
            <w:vAlign w:val="center"/>
          </w:tcPr>
          <w:p w14:paraId="78F5EBE8" w14:textId="77777777" w:rsidR="00713E3D" w:rsidRPr="00BE7B97" w:rsidRDefault="00713E3D" w:rsidP="007C06A4">
            <w:pPr>
              <w:tabs>
                <w:tab w:val="left" w:pos="418"/>
              </w:tabs>
              <w:ind w:right="170"/>
              <w:rPr>
                <w:rFonts w:cs="Arial"/>
                <w:i/>
                <w:sz w:val="22"/>
              </w:rPr>
            </w:pPr>
            <w:r w:rsidRPr="00BE7B97">
              <w:rPr>
                <w:rFonts w:cs="Arial"/>
                <w:i/>
                <w:sz w:val="22"/>
              </w:rPr>
              <w:t>12</w:t>
            </w:r>
          </w:p>
        </w:tc>
        <w:tc>
          <w:tcPr>
            <w:tcW w:w="940" w:type="pct"/>
            <w:shd w:val="clear" w:color="auto" w:fill="00FF00"/>
            <w:vAlign w:val="center"/>
          </w:tcPr>
          <w:p w14:paraId="0D682D3A" w14:textId="77777777" w:rsidR="00713E3D" w:rsidRPr="00BE7B97" w:rsidRDefault="00713E3D" w:rsidP="007C06A4">
            <w:pPr>
              <w:tabs>
                <w:tab w:val="left" w:pos="418"/>
              </w:tabs>
              <w:ind w:right="-18"/>
              <w:rPr>
                <w:rFonts w:cs="Arial"/>
                <w:i/>
                <w:sz w:val="22"/>
              </w:rPr>
            </w:pPr>
            <w:r w:rsidRPr="00BE7B97">
              <w:rPr>
                <w:rFonts w:cs="Arial"/>
                <w:i/>
                <w:sz w:val="22"/>
              </w:rPr>
              <w:t>13</w:t>
            </w:r>
          </w:p>
        </w:tc>
        <w:tc>
          <w:tcPr>
            <w:tcW w:w="1099" w:type="pct"/>
            <w:shd w:val="clear" w:color="auto" w:fill="00FF00"/>
            <w:vAlign w:val="center"/>
          </w:tcPr>
          <w:p w14:paraId="709BCCFB" w14:textId="77777777" w:rsidR="00713E3D" w:rsidRPr="00BE7B97" w:rsidRDefault="00713E3D" w:rsidP="007C06A4">
            <w:pPr>
              <w:tabs>
                <w:tab w:val="left" w:pos="418"/>
              </w:tabs>
              <w:ind w:right="-18"/>
              <w:rPr>
                <w:rFonts w:cs="Arial"/>
                <w:i/>
                <w:sz w:val="22"/>
              </w:rPr>
            </w:pPr>
            <w:r w:rsidRPr="00BE7B97">
              <w:rPr>
                <w:rFonts w:cs="Arial"/>
                <w:i/>
                <w:sz w:val="22"/>
              </w:rPr>
              <w:t>14</w:t>
            </w:r>
          </w:p>
        </w:tc>
      </w:tr>
    </w:tbl>
    <w:p w14:paraId="1F29F146" w14:textId="3C85D051" w:rsidR="00CF043F" w:rsidRDefault="00CF043F" w:rsidP="00713E3D">
      <w:pPr>
        <w:rPr>
          <w:rFonts w:cs="Arial"/>
          <w:sz w:val="22"/>
        </w:rPr>
      </w:pPr>
      <w:bookmarkStart w:id="857" w:name="_Toc444435876"/>
      <w:bookmarkStart w:id="858" w:name="_Toc447387733"/>
      <w:bookmarkStart w:id="859" w:name="_Toc447437413"/>
    </w:p>
    <w:p w14:paraId="74959714" w14:textId="77777777" w:rsidR="004A7D48" w:rsidRDefault="004A7D48" w:rsidP="00713E3D">
      <w:pPr>
        <w:rPr>
          <w:rFonts w:cs="Arial"/>
          <w:sz w:val="22"/>
        </w:rPr>
      </w:pPr>
    </w:p>
    <w:p w14:paraId="27D4605E" w14:textId="77777777" w:rsidR="00D8017C" w:rsidRPr="00BE7B97" w:rsidRDefault="00D8017C" w:rsidP="00713E3D">
      <w:pPr>
        <w:rPr>
          <w:rFonts w:cs="Arial"/>
          <w:sz w:val="22"/>
        </w:rPr>
      </w:pPr>
    </w:p>
    <w:p w14:paraId="2719D91B" w14:textId="77777777" w:rsidR="00713E3D" w:rsidRPr="00BE7B97" w:rsidRDefault="00713E3D" w:rsidP="00713E3D">
      <w:pPr>
        <w:rPr>
          <w:rFonts w:cs="Arial"/>
          <w:sz w:val="22"/>
        </w:rPr>
      </w:pPr>
      <w:r w:rsidRPr="00BE7B97">
        <w:rPr>
          <w:rFonts w:cs="Arial"/>
          <w:sz w:val="22"/>
        </w:rPr>
        <w:lastRenderedPageBreak/>
        <w:t>Signification des couleurs :</w:t>
      </w:r>
      <w:bookmarkEnd w:id="857"/>
      <w:bookmarkEnd w:id="858"/>
      <w:bookmarkEnd w:id="859"/>
    </w:p>
    <w:p w14:paraId="25AAB002" w14:textId="77777777" w:rsidR="00713E3D" w:rsidRPr="00BE7B97" w:rsidRDefault="00713E3D" w:rsidP="00713E3D">
      <w:pPr>
        <w:rPr>
          <w:rFonts w:cs="Arial"/>
          <w:sz w:val="22"/>
        </w:rPr>
      </w:pPr>
    </w:p>
    <w:p w14:paraId="202F1658" w14:textId="77777777" w:rsidR="00713E3D" w:rsidRPr="00BE7B97" w:rsidRDefault="00713E3D" w:rsidP="00C21CEA">
      <w:pPr>
        <w:numPr>
          <w:ilvl w:val="0"/>
          <w:numId w:val="16"/>
        </w:numPr>
        <w:autoSpaceDE w:val="0"/>
        <w:autoSpaceDN w:val="0"/>
        <w:adjustRightInd w:val="0"/>
        <w:rPr>
          <w:rFonts w:cs="Arial"/>
          <w:i/>
          <w:sz w:val="22"/>
        </w:rPr>
      </w:pPr>
      <w:r w:rsidRPr="00BE7B97">
        <w:rPr>
          <w:rFonts w:cs="Arial"/>
          <w:i/>
          <w:sz w:val="22"/>
        </w:rPr>
        <w:t>Un risque très limité aura une couleur verte. Dans ce cas</w:t>
      </w:r>
      <w:r w:rsidRPr="00BE7B97">
        <w:rPr>
          <w:rFonts w:cs="Arial"/>
          <w:i/>
          <w:iCs/>
          <w:sz w:val="22"/>
        </w:rPr>
        <w:t xml:space="preserve"> la priorité sur les actions à mener est du troisième ordre ;</w:t>
      </w:r>
    </w:p>
    <w:p w14:paraId="4978EABC" w14:textId="77777777" w:rsidR="00713E3D" w:rsidRPr="00BE7B97" w:rsidRDefault="00713E3D" w:rsidP="00C21CEA">
      <w:pPr>
        <w:numPr>
          <w:ilvl w:val="0"/>
          <w:numId w:val="16"/>
        </w:numPr>
        <w:autoSpaceDE w:val="0"/>
        <w:autoSpaceDN w:val="0"/>
        <w:adjustRightInd w:val="0"/>
        <w:rPr>
          <w:rFonts w:cs="Arial"/>
          <w:i/>
          <w:sz w:val="22"/>
        </w:rPr>
      </w:pPr>
      <w:r w:rsidRPr="00BE7B97">
        <w:rPr>
          <w:rFonts w:cs="Arial"/>
          <w:i/>
          <w:sz w:val="22"/>
        </w:rPr>
        <w:t>La couleur jaune matérialise un risque important. Dans ce cas la priorité sur les actions à mener est de 2</w:t>
      </w:r>
      <w:r w:rsidR="004D2EC2" w:rsidRPr="00BE7B97">
        <w:rPr>
          <w:rFonts w:cs="Arial"/>
          <w:i/>
          <w:sz w:val="22"/>
        </w:rPr>
        <w:t xml:space="preserve"> </w:t>
      </w:r>
      <w:r w:rsidRPr="00BE7B97">
        <w:rPr>
          <w:rFonts w:cs="Arial"/>
          <w:i/>
          <w:sz w:val="22"/>
        </w:rPr>
        <w:t>;</w:t>
      </w:r>
    </w:p>
    <w:p w14:paraId="3ED2140D" w14:textId="4D271987" w:rsidR="00713E3D" w:rsidRPr="00BE7B97" w:rsidRDefault="00626365" w:rsidP="00C21CEA">
      <w:pPr>
        <w:numPr>
          <w:ilvl w:val="0"/>
          <w:numId w:val="16"/>
        </w:numPr>
        <w:autoSpaceDE w:val="0"/>
        <w:autoSpaceDN w:val="0"/>
        <w:adjustRightInd w:val="0"/>
        <w:rPr>
          <w:rFonts w:cs="Arial"/>
          <w:i/>
          <w:sz w:val="22"/>
        </w:rPr>
      </w:pPr>
      <w:r w:rsidRPr="00BE7B97">
        <w:rPr>
          <w:rFonts w:cs="Arial"/>
          <w:i/>
          <w:sz w:val="22"/>
        </w:rPr>
        <w:t>Tandis</w:t>
      </w:r>
      <w:r w:rsidR="00713E3D" w:rsidRPr="00BE7B97">
        <w:rPr>
          <w:rFonts w:cs="Arial"/>
          <w:i/>
          <w:sz w:val="22"/>
        </w:rPr>
        <w:t xml:space="preserve"> qu’un risque élevé </w:t>
      </w:r>
      <w:r w:rsidRPr="00BE7B97">
        <w:rPr>
          <w:rFonts w:cs="Arial"/>
          <w:i/>
          <w:sz w:val="22"/>
        </w:rPr>
        <w:t xml:space="preserve">et </w:t>
      </w:r>
      <w:r w:rsidR="00713E3D" w:rsidRPr="00BE7B97">
        <w:rPr>
          <w:rFonts w:cs="Arial"/>
          <w:i/>
          <w:sz w:val="22"/>
        </w:rPr>
        <w:t>inacceptable va nécessiter une des actions prioritaires de première importance. Il est représenté par la couleur rouge.</w:t>
      </w:r>
    </w:p>
    <w:p w14:paraId="1C5803D4" w14:textId="77777777" w:rsidR="00713E3D" w:rsidRPr="00BE7B97" w:rsidRDefault="00713E3D" w:rsidP="00713E3D">
      <w:pPr>
        <w:autoSpaceDE w:val="0"/>
        <w:autoSpaceDN w:val="0"/>
        <w:adjustRightInd w:val="0"/>
        <w:ind w:left="720"/>
        <w:rPr>
          <w:rFonts w:cs="Arial"/>
          <w:i/>
          <w:sz w:val="22"/>
        </w:rPr>
      </w:pPr>
    </w:p>
    <w:tbl>
      <w:tblPr>
        <w:tblpPr w:leftFromText="141" w:rightFromText="141" w:vertAnchor="text" w:tblpXSpec="center" w:tblpY="1"/>
        <w:tblOverlap w:val="never"/>
        <w:tblW w:w="5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
        <w:gridCol w:w="4897"/>
      </w:tblGrid>
      <w:tr w:rsidR="00713E3D" w:rsidRPr="00BE7B97" w14:paraId="66D8CC04" w14:textId="77777777" w:rsidTr="007C06A4">
        <w:trPr>
          <w:trHeight w:val="347"/>
        </w:trPr>
        <w:tc>
          <w:tcPr>
            <w:tcW w:w="276" w:type="dxa"/>
            <w:shd w:val="clear" w:color="auto" w:fill="C00000"/>
            <w:noWrap/>
            <w:vAlign w:val="bottom"/>
          </w:tcPr>
          <w:p w14:paraId="77978BF7" w14:textId="77777777" w:rsidR="00713E3D" w:rsidRPr="00BE7B97" w:rsidRDefault="00713E3D" w:rsidP="007C06A4">
            <w:pPr>
              <w:rPr>
                <w:rFonts w:cs="Arial"/>
                <w:i/>
                <w:sz w:val="22"/>
              </w:rPr>
            </w:pPr>
            <w:r w:rsidRPr="00BE7B97">
              <w:rPr>
                <w:rFonts w:cs="Arial"/>
                <w:i/>
                <w:sz w:val="22"/>
              </w:rPr>
              <w:t> </w:t>
            </w:r>
          </w:p>
        </w:tc>
        <w:tc>
          <w:tcPr>
            <w:tcW w:w="4897" w:type="dxa"/>
            <w:shd w:val="clear" w:color="auto" w:fill="auto"/>
            <w:noWrap/>
            <w:vAlign w:val="center"/>
          </w:tcPr>
          <w:p w14:paraId="0BE18C87" w14:textId="77777777" w:rsidR="00713E3D" w:rsidRPr="00BE7B97" w:rsidRDefault="00713E3D" w:rsidP="007C06A4">
            <w:pPr>
              <w:tabs>
                <w:tab w:val="left" w:pos="418"/>
              </w:tabs>
              <w:rPr>
                <w:rFonts w:cs="Arial"/>
                <w:i/>
                <w:sz w:val="22"/>
              </w:rPr>
            </w:pPr>
            <w:r w:rsidRPr="00BE7B97">
              <w:rPr>
                <w:rFonts w:cs="Arial"/>
                <w:i/>
                <w:sz w:val="22"/>
              </w:rPr>
              <w:t>Risque élevé avec Actions à Priorité 1</w:t>
            </w:r>
          </w:p>
        </w:tc>
      </w:tr>
      <w:tr w:rsidR="00713E3D" w:rsidRPr="00BE7B97" w14:paraId="20365C41" w14:textId="77777777" w:rsidTr="007C06A4">
        <w:trPr>
          <w:trHeight w:val="343"/>
        </w:trPr>
        <w:tc>
          <w:tcPr>
            <w:tcW w:w="276" w:type="dxa"/>
            <w:tcBorders>
              <w:bottom w:val="single" w:sz="4" w:space="0" w:color="auto"/>
            </w:tcBorders>
            <w:shd w:val="clear" w:color="auto" w:fill="FFFF00"/>
            <w:noWrap/>
            <w:vAlign w:val="bottom"/>
          </w:tcPr>
          <w:p w14:paraId="26179F67" w14:textId="77777777" w:rsidR="00713E3D" w:rsidRPr="00BE7B97" w:rsidRDefault="00713E3D" w:rsidP="007C06A4">
            <w:pPr>
              <w:rPr>
                <w:rFonts w:cs="Arial"/>
                <w:i/>
                <w:sz w:val="22"/>
              </w:rPr>
            </w:pPr>
            <w:r w:rsidRPr="00BE7B97">
              <w:rPr>
                <w:rFonts w:cs="Arial"/>
                <w:i/>
                <w:sz w:val="22"/>
              </w:rPr>
              <w:t> </w:t>
            </w:r>
          </w:p>
        </w:tc>
        <w:tc>
          <w:tcPr>
            <w:tcW w:w="4897" w:type="dxa"/>
            <w:shd w:val="clear" w:color="auto" w:fill="auto"/>
            <w:noWrap/>
            <w:vAlign w:val="center"/>
          </w:tcPr>
          <w:p w14:paraId="734B061C" w14:textId="77777777" w:rsidR="00713E3D" w:rsidRPr="00BE7B97" w:rsidRDefault="00713E3D" w:rsidP="007C06A4">
            <w:pPr>
              <w:tabs>
                <w:tab w:val="left" w:pos="418"/>
              </w:tabs>
              <w:rPr>
                <w:rFonts w:cs="Arial"/>
                <w:i/>
                <w:sz w:val="22"/>
              </w:rPr>
            </w:pPr>
            <w:r w:rsidRPr="00BE7B97">
              <w:rPr>
                <w:rFonts w:cs="Arial"/>
                <w:i/>
                <w:sz w:val="22"/>
              </w:rPr>
              <w:t>Risque important avec Priorité 2</w:t>
            </w:r>
          </w:p>
        </w:tc>
      </w:tr>
      <w:tr w:rsidR="00713E3D" w:rsidRPr="00BE7B97" w14:paraId="2C42E253" w14:textId="77777777" w:rsidTr="007C06A4">
        <w:trPr>
          <w:trHeight w:val="375"/>
        </w:trPr>
        <w:tc>
          <w:tcPr>
            <w:tcW w:w="276" w:type="dxa"/>
            <w:shd w:val="clear" w:color="auto" w:fill="00FF00"/>
            <w:noWrap/>
            <w:vAlign w:val="bottom"/>
          </w:tcPr>
          <w:p w14:paraId="607DFBA8" w14:textId="77777777" w:rsidR="00713E3D" w:rsidRPr="00BE7B97" w:rsidRDefault="00713E3D" w:rsidP="007C06A4">
            <w:pPr>
              <w:rPr>
                <w:rFonts w:cs="Arial"/>
                <w:i/>
                <w:sz w:val="22"/>
              </w:rPr>
            </w:pPr>
            <w:r w:rsidRPr="00BE7B97">
              <w:rPr>
                <w:rFonts w:cs="Arial"/>
                <w:i/>
                <w:sz w:val="22"/>
              </w:rPr>
              <w:t> </w:t>
            </w:r>
          </w:p>
        </w:tc>
        <w:tc>
          <w:tcPr>
            <w:tcW w:w="4897" w:type="dxa"/>
            <w:shd w:val="clear" w:color="auto" w:fill="auto"/>
            <w:noWrap/>
            <w:vAlign w:val="center"/>
          </w:tcPr>
          <w:p w14:paraId="5C2C5843" w14:textId="77777777" w:rsidR="00713E3D" w:rsidRPr="00BE7B97" w:rsidRDefault="00713E3D" w:rsidP="007C06A4">
            <w:pPr>
              <w:tabs>
                <w:tab w:val="left" w:pos="418"/>
              </w:tabs>
              <w:rPr>
                <w:rFonts w:cs="Arial"/>
                <w:i/>
                <w:sz w:val="22"/>
              </w:rPr>
            </w:pPr>
            <w:r w:rsidRPr="00BE7B97">
              <w:rPr>
                <w:rFonts w:cs="Arial"/>
                <w:i/>
                <w:sz w:val="22"/>
              </w:rPr>
              <w:t>Risque faible avec Priorité 3</w:t>
            </w:r>
          </w:p>
        </w:tc>
      </w:tr>
    </w:tbl>
    <w:p w14:paraId="1CF157C8" w14:textId="77777777" w:rsidR="00713E3D" w:rsidRPr="00BE7B97" w:rsidRDefault="00713E3D" w:rsidP="00713E3D">
      <w:pPr>
        <w:spacing w:before="120" w:after="120"/>
        <w:rPr>
          <w:rFonts w:cs="Arial"/>
          <w:sz w:val="22"/>
        </w:rPr>
      </w:pPr>
      <w:r w:rsidRPr="00BE7B97">
        <w:rPr>
          <w:rFonts w:cs="Arial"/>
          <w:i/>
          <w:iCs/>
          <w:sz w:val="22"/>
        </w:rPr>
        <w:br w:type="textWrapping" w:clear="all"/>
      </w:r>
    </w:p>
    <w:p w14:paraId="71C14E06" w14:textId="77777777" w:rsidR="00713E3D" w:rsidRPr="00A0146D" w:rsidRDefault="00713E3D" w:rsidP="00A0146D">
      <w:pPr>
        <w:pStyle w:val="Titre2"/>
        <w:numPr>
          <w:ilvl w:val="2"/>
          <w:numId w:val="5"/>
        </w:numPr>
        <w:ind w:left="1260" w:hanging="630"/>
        <w:rPr>
          <w:rFonts w:cs="Arial"/>
          <w:i/>
          <w:sz w:val="22"/>
          <w:szCs w:val="22"/>
        </w:rPr>
      </w:pPr>
      <w:bookmarkStart w:id="860" w:name="_Toc205878186"/>
      <w:bookmarkStart w:id="861" w:name="_Toc361738203"/>
      <w:bookmarkStart w:id="862" w:name="_Toc418703021"/>
      <w:bookmarkStart w:id="863" w:name="_Toc424546446"/>
      <w:bookmarkStart w:id="864" w:name="_Toc428293159"/>
      <w:bookmarkStart w:id="865" w:name="_Toc444435880"/>
      <w:bookmarkStart w:id="866" w:name="_Toc463446205"/>
      <w:bookmarkStart w:id="867" w:name="_Toc536023474"/>
      <w:r w:rsidRPr="00A0146D">
        <w:rPr>
          <w:rFonts w:cs="Arial"/>
          <w:i/>
          <w:sz w:val="22"/>
          <w:szCs w:val="22"/>
        </w:rPr>
        <w:t>Risque lié au bruit</w:t>
      </w:r>
      <w:bookmarkEnd w:id="860"/>
      <w:bookmarkEnd w:id="861"/>
      <w:bookmarkEnd w:id="862"/>
      <w:bookmarkEnd w:id="863"/>
      <w:bookmarkEnd w:id="864"/>
      <w:bookmarkEnd w:id="865"/>
      <w:bookmarkEnd w:id="866"/>
      <w:bookmarkEnd w:id="867"/>
      <w:r w:rsidRPr="00A0146D">
        <w:rPr>
          <w:rFonts w:cs="Arial"/>
          <w:i/>
          <w:sz w:val="22"/>
          <w:szCs w:val="22"/>
        </w:rPr>
        <w:t> </w:t>
      </w:r>
    </w:p>
    <w:p w14:paraId="1FDB2921" w14:textId="77777777" w:rsidR="00713E3D" w:rsidRPr="00BE7B97" w:rsidRDefault="00713E3D" w:rsidP="00713E3D">
      <w:pPr>
        <w:pStyle w:val="TRAFI11"/>
        <w:ind w:firstLine="0"/>
        <w:outlineLvl w:val="1"/>
        <w:rPr>
          <w:sz w:val="22"/>
          <w:szCs w:val="22"/>
        </w:rPr>
      </w:pPr>
    </w:p>
    <w:p w14:paraId="35C58EA9" w14:textId="77777777" w:rsidR="00713E3D" w:rsidRPr="00BE7B97" w:rsidRDefault="00713E3D" w:rsidP="00713E3D">
      <w:pPr>
        <w:tabs>
          <w:tab w:val="left" w:pos="6342"/>
        </w:tabs>
        <w:rPr>
          <w:rFonts w:cs="Arial"/>
          <w:sz w:val="22"/>
        </w:rPr>
      </w:pPr>
      <w:r w:rsidRPr="00BE7B97">
        <w:rPr>
          <w:rFonts w:cs="Arial"/>
          <w:sz w:val="22"/>
        </w:rPr>
        <w:t>C’est un risque consécutif à l’exposition à une ambiance sonore élevée pouvant aboutir à un déficit auditif irréversible et générant des troubles pour la santé (mémoire, fatigue, etc.).</w:t>
      </w:r>
      <w:r w:rsidR="00C7141F" w:rsidRPr="00BE7B97">
        <w:rPr>
          <w:rFonts w:cs="Arial"/>
          <w:sz w:val="22"/>
        </w:rPr>
        <w:t xml:space="preserve"> Ci-dessous le tableau d’évaluation de risques liés au bruit.</w:t>
      </w:r>
    </w:p>
    <w:p w14:paraId="76FEC1A8" w14:textId="77777777" w:rsidR="00672500" w:rsidRPr="00BE7B97" w:rsidRDefault="00713E3D" w:rsidP="008E7BF6">
      <w:pPr>
        <w:autoSpaceDE w:val="0"/>
        <w:autoSpaceDN w:val="0"/>
        <w:adjustRightInd w:val="0"/>
        <w:rPr>
          <w:sz w:val="22"/>
        </w:rPr>
      </w:pPr>
      <w:r w:rsidRPr="00BE7B97">
        <w:rPr>
          <w:rFonts w:cs="Arial"/>
          <w:sz w:val="22"/>
        </w:rPr>
        <w:t xml:space="preserve">                       </w:t>
      </w:r>
    </w:p>
    <w:p w14:paraId="26584930" w14:textId="4A0AEE6A" w:rsidR="00713E3D" w:rsidRPr="00BE7B97" w:rsidRDefault="00713E3D" w:rsidP="00713E3D">
      <w:pPr>
        <w:jc w:val="left"/>
        <w:rPr>
          <w:rFonts w:cs="Arial"/>
          <w:bCs/>
          <w:sz w:val="22"/>
        </w:rPr>
      </w:pPr>
      <w:bookmarkStart w:id="868" w:name="_Toc536015409"/>
      <w:r w:rsidRPr="00BE7B97">
        <w:rPr>
          <w:sz w:val="22"/>
        </w:rPr>
        <w:t xml:space="preserve">Tableau </w:t>
      </w:r>
      <w:r w:rsidR="00700454" w:rsidRPr="00BE7B97">
        <w:rPr>
          <w:sz w:val="22"/>
        </w:rPr>
        <w:fldChar w:fldCharType="begin"/>
      </w:r>
      <w:r w:rsidRPr="00BE7B97">
        <w:rPr>
          <w:sz w:val="22"/>
        </w:rPr>
        <w:instrText xml:space="preserve"> SEQ Tableau \* ARABIC </w:instrText>
      </w:r>
      <w:r w:rsidR="00700454" w:rsidRPr="00BE7B97">
        <w:rPr>
          <w:sz w:val="22"/>
        </w:rPr>
        <w:fldChar w:fldCharType="separate"/>
      </w:r>
      <w:r w:rsidR="0006534B">
        <w:rPr>
          <w:noProof/>
          <w:sz w:val="22"/>
        </w:rPr>
        <w:t>21</w:t>
      </w:r>
      <w:r w:rsidR="00700454" w:rsidRPr="00BE7B97">
        <w:rPr>
          <w:noProof/>
          <w:sz w:val="22"/>
        </w:rPr>
        <w:fldChar w:fldCharType="end"/>
      </w:r>
      <w:r w:rsidRPr="00BE7B97">
        <w:rPr>
          <w:sz w:val="22"/>
        </w:rPr>
        <w:t xml:space="preserve">. </w:t>
      </w:r>
      <w:r w:rsidR="00C7141F" w:rsidRPr="00BE7B97">
        <w:rPr>
          <w:rFonts w:cs="Arial"/>
          <w:sz w:val="22"/>
        </w:rPr>
        <w:t>É</w:t>
      </w:r>
      <w:r w:rsidR="00C7141F" w:rsidRPr="00BE7B97">
        <w:rPr>
          <w:sz w:val="22"/>
        </w:rPr>
        <w:t>valuation de r</w:t>
      </w:r>
      <w:r w:rsidRPr="00BE7B97">
        <w:rPr>
          <w:sz w:val="22"/>
        </w:rPr>
        <w:t>isque</w:t>
      </w:r>
      <w:r w:rsidR="00C7141F" w:rsidRPr="00BE7B97">
        <w:rPr>
          <w:sz w:val="22"/>
        </w:rPr>
        <w:t>s</w:t>
      </w:r>
      <w:r w:rsidRPr="00BE7B97">
        <w:rPr>
          <w:sz w:val="22"/>
        </w:rPr>
        <w:t xml:space="preserve"> lié</w:t>
      </w:r>
      <w:r w:rsidR="00C7141F" w:rsidRPr="00BE7B97">
        <w:rPr>
          <w:sz w:val="22"/>
        </w:rPr>
        <w:t>s</w:t>
      </w:r>
      <w:r w:rsidRPr="00BE7B97">
        <w:rPr>
          <w:sz w:val="22"/>
        </w:rPr>
        <w:t xml:space="preserve"> au bruit</w:t>
      </w:r>
      <w:bookmarkEnd w:id="868"/>
      <w:r w:rsidRPr="00BE7B97">
        <w:rPr>
          <w:sz w:val="22"/>
        </w:rPr>
        <w:t xml:space="preserve"> </w:t>
      </w:r>
    </w:p>
    <w:p w14:paraId="23FC735B" w14:textId="77777777" w:rsidR="00713E3D" w:rsidRPr="00BE7B97" w:rsidRDefault="00713E3D" w:rsidP="00713E3D">
      <w:pPr>
        <w:autoSpaceDE w:val="0"/>
        <w:autoSpaceDN w:val="0"/>
        <w:adjustRightInd w:val="0"/>
        <w:rPr>
          <w:rFonts w:cs="Arial"/>
          <w:sz w:val="22"/>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4111"/>
        <w:gridCol w:w="850"/>
      </w:tblGrid>
      <w:tr w:rsidR="00713E3D" w:rsidRPr="00EF357A" w14:paraId="5850138F" w14:textId="77777777" w:rsidTr="001C3D42">
        <w:trPr>
          <w:trHeight w:val="870"/>
        </w:trPr>
        <w:tc>
          <w:tcPr>
            <w:tcW w:w="4111" w:type="dxa"/>
            <w:vMerge w:val="restart"/>
          </w:tcPr>
          <w:p w14:paraId="26E23763" w14:textId="77777777" w:rsidR="00713E3D" w:rsidRPr="00806B96" w:rsidRDefault="001C3D42" w:rsidP="007C06A4">
            <w:pPr>
              <w:rPr>
                <w:rFonts w:cs="Arial"/>
                <w:b/>
                <w:sz w:val="19"/>
                <w:szCs w:val="19"/>
              </w:rPr>
            </w:pPr>
            <w:r w:rsidRPr="00806B96">
              <w:rPr>
                <w:rFonts w:cs="Arial"/>
                <w:b/>
                <w:sz w:val="19"/>
                <w:szCs w:val="19"/>
              </w:rPr>
              <w:t xml:space="preserve"> </w:t>
            </w:r>
            <w:r w:rsidR="00713E3D" w:rsidRPr="00806B96">
              <w:rPr>
                <w:rFonts w:cs="Arial"/>
                <w:b/>
                <w:sz w:val="19"/>
                <w:szCs w:val="19"/>
              </w:rPr>
              <w:t>Dangers et /ou situations dangereuses :</w:t>
            </w:r>
          </w:p>
          <w:p w14:paraId="4F7395D3"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 xml:space="preserve">Nuisance sonore sur le chantier </w:t>
            </w:r>
          </w:p>
          <w:p w14:paraId="204796B9" w14:textId="77777777" w:rsidR="00713E3D" w:rsidRPr="00806B96" w:rsidRDefault="00713E3D" w:rsidP="007C06A4">
            <w:pPr>
              <w:ind w:left="720"/>
              <w:contextualSpacing/>
              <w:rPr>
                <w:rFonts w:cs="Arial"/>
                <w:sz w:val="19"/>
                <w:szCs w:val="19"/>
              </w:rPr>
            </w:pPr>
          </w:p>
        </w:tc>
        <w:tc>
          <w:tcPr>
            <w:tcW w:w="4961" w:type="dxa"/>
            <w:gridSpan w:val="2"/>
          </w:tcPr>
          <w:p w14:paraId="756DED3A" w14:textId="77777777" w:rsidR="00713E3D" w:rsidRPr="00806B96" w:rsidRDefault="00713E3D" w:rsidP="007C06A4">
            <w:pPr>
              <w:rPr>
                <w:rFonts w:cs="Arial"/>
                <w:b/>
                <w:sz w:val="19"/>
                <w:szCs w:val="19"/>
              </w:rPr>
            </w:pPr>
            <w:r w:rsidRPr="00806B96">
              <w:rPr>
                <w:rFonts w:cs="Arial"/>
                <w:b/>
                <w:sz w:val="19"/>
                <w:szCs w:val="19"/>
              </w:rPr>
              <w:t xml:space="preserve">      Évaluation qualitative du risque :</w:t>
            </w:r>
          </w:p>
          <w:p w14:paraId="1532C8DA" w14:textId="77777777" w:rsidR="00713E3D" w:rsidRPr="00806B96" w:rsidRDefault="00713E3D" w:rsidP="007C06A4">
            <w:pPr>
              <w:rPr>
                <w:rFonts w:cs="Arial"/>
                <w:sz w:val="19"/>
                <w:szCs w:val="19"/>
              </w:rPr>
            </w:pPr>
            <w:r w:rsidRPr="00806B96">
              <w:rPr>
                <w:rFonts w:cs="Arial"/>
                <w:sz w:val="19"/>
                <w:szCs w:val="19"/>
              </w:rPr>
              <w:t>Le bruit fait aussi partie des principaux dangers liés à l’utilisation des véhicules, engins et autres machines et outils qui seront mis en œuvre sur les chantiers.</w:t>
            </w:r>
          </w:p>
        </w:tc>
      </w:tr>
      <w:tr w:rsidR="00713E3D" w:rsidRPr="00EF357A" w14:paraId="2BE9A897" w14:textId="77777777" w:rsidTr="001C3D42">
        <w:tc>
          <w:tcPr>
            <w:tcW w:w="4111" w:type="dxa"/>
            <w:vMerge/>
          </w:tcPr>
          <w:p w14:paraId="130B2FEA" w14:textId="77777777" w:rsidR="00713E3D" w:rsidRPr="00806B96" w:rsidRDefault="00713E3D" w:rsidP="007C06A4">
            <w:pPr>
              <w:rPr>
                <w:rFonts w:cs="Arial"/>
                <w:b/>
                <w:sz w:val="19"/>
                <w:szCs w:val="19"/>
              </w:rPr>
            </w:pPr>
          </w:p>
        </w:tc>
        <w:tc>
          <w:tcPr>
            <w:tcW w:w="4111" w:type="dxa"/>
          </w:tcPr>
          <w:p w14:paraId="2F39EB1E" w14:textId="77777777" w:rsidR="00713E3D" w:rsidRPr="00806B96" w:rsidRDefault="00713E3D" w:rsidP="007C06A4">
            <w:pPr>
              <w:rPr>
                <w:rFonts w:cs="Arial"/>
                <w:sz w:val="19"/>
                <w:szCs w:val="19"/>
              </w:rPr>
            </w:pPr>
            <w:r w:rsidRPr="00806B96">
              <w:rPr>
                <w:rFonts w:cs="Arial"/>
                <w:b/>
                <w:sz w:val="19"/>
                <w:szCs w:val="19"/>
              </w:rPr>
              <w:t>Probabilité :</w:t>
            </w:r>
            <w:r w:rsidRPr="00806B96">
              <w:rPr>
                <w:rFonts w:cs="Arial"/>
                <w:sz w:val="19"/>
                <w:szCs w:val="19"/>
              </w:rPr>
              <w:t xml:space="preserve"> événement probable</w:t>
            </w:r>
          </w:p>
        </w:tc>
        <w:tc>
          <w:tcPr>
            <w:tcW w:w="850" w:type="dxa"/>
          </w:tcPr>
          <w:p w14:paraId="5BFD9FD5" w14:textId="77777777" w:rsidR="00713E3D" w:rsidRPr="00806B96" w:rsidRDefault="007845BF" w:rsidP="007845BF">
            <w:pPr>
              <w:jc w:val="center"/>
              <w:rPr>
                <w:rFonts w:cs="Arial"/>
                <w:b/>
                <w:sz w:val="19"/>
                <w:szCs w:val="19"/>
              </w:rPr>
            </w:pPr>
            <w:r w:rsidRPr="00806B96">
              <w:rPr>
                <w:rFonts w:cs="Arial"/>
                <w:b/>
                <w:sz w:val="19"/>
                <w:szCs w:val="19"/>
              </w:rPr>
              <w:t>P</w:t>
            </w:r>
            <w:r>
              <w:rPr>
                <w:rFonts w:cs="Arial"/>
                <w:b/>
                <w:sz w:val="19"/>
                <w:szCs w:val="19"/>
              </w:rPr>
              <w:t>2</w:t>
            </w:r>
          </w:p>
        </w:tc>
      </w:tr>
      <w:tr w:rsidR="00713E3D" w:rsidRPr="00EF357A" w14:paraId="02367BD4" w14:textId="77777777" w:rsidTr="001C3D42">
        <w:tc>
          <w:tcPr>
            <w:tcW w:w="4111" w:type="dxa"/>
            <w:vMerge/>
          </w:tcPr>
          <w:p w14:paraId="3DF56626" w14:textId="77777777" w:rsidR="00713E3D" w:rsidRPr="00806B96" w:rsidRDefault="00713E3D" w:rsidP="007C06A4">
            <w:pPr>
              <w:rPr>
                <w:rFonts w:cs="Arial"/>
                <w:b/>
                <w:sz w:val="19"/>
                <w:szCs w:val="19"/>
              </w:rPr>
            </w:pPr>
          </w:p>
        </w:tc>
        <w:tc>
          <w:tcPr>
            <w:tcW w:w="4111" w:type="dxa"/>
          </w:tcPr>
          <w:p w14:paraId="0A5C899D" w14:textId="77777777" w:rsidR="00713E3D" w:rsidRPr="00806B96" w:rsidRDefault="00713E3D" w:rsidP="007C06A4">
            <w:pPr>
              <w:rPr>
                <w:rFonts w:cs="Arial"/>
                <w:sz w:val="19"/>
                <w:szCs w:val="19"/>
              </w:rPr>
            </w:pPr>
            <w:r w:rsidRPr="00806B96">
              <w:rPr>
                <w:rFonts w:cs="Arial"/>
                <w:b/>
                <w:sz w:val="19"/>
                <w:szCs w:val="19"/>
              </w:rPr>
              <w:t>Gravité :</w:t>
            </w:r>
            <w:r w:rsidRPr="00806B96">
              <w:rPr>
                <w:rFonts w:cs="Arial"/>
                <w:sz w:val="19"/>
                <w:szCs w:val="19"/>
              </w:rPr>
              <w:t xml:space="preserve"> maladie avec arrêt de travail</w:t>
            </w:r>
          </w:p>
        </w:tc>
        <w:tc>
          <w:tcPr>
            <w:tcW w:w="850" w:type="dxa"/>
            <w:tcBorders>
              <w:bottom w:val="single" w:sz="4" w:space="0" w:color="000000"/>
            </w:tcBorders>
          </w:tcPr>
          <w:p w14:paraId="1B17FC4B" w14:textId="77777777" w:rsidR="00713E3D" w:rsidRPr="00806B96" w:rsidRDefault="00713E3D" w:rsidP="007C06A4">
            <w:pPr>
              <w:jc w:val="center"/>
              <w:rPr>
                <w:rFonts w:cs="Arial"/>
                <w:b/>
                <w:sz w:val="19"/>
                <w:szCs w:val="19"/>
              </w:rPr>
            </w:pPr>
            <w:r w:rsidRPr="00806B96">
              <w:rPr>
                <w:rFonts w:cs="Arial"/>
                <w:b/>
                <w:sz w:val="19"/>
                <w:szCs w:val="19"/>
              </w:rPr>
              <w:t>G3</w:t>
            </w:r>
          </w:p>
        </w:tc>
      </w:tr>
      <w:tr w:rsidR="00713E3D" w:rsidRPr="00EF357A" w14:paraId="5A86F09A" w14:textId="77777777" w:rsidTr="001C3D42">
        <w:tc>
          <w:tcPr>
            <w:tcW w:w="4111" w:type="dxa"/>
            <w:vMerge/>
          </w:tcPr>
          <w:p w14:paraId="7F39186D" w14:textId="77777777" w:rsidR="00713E3D" w:rsidRPr="00806B96" w:rsidRDefault="00713E3D" w:rsidP="007C06A4">
            <w:pPr>
              <w:rPr>
                <w:rFonts w:cs="Arial"/>
                <w:b/>
                <w:sz w:val="19"/>
                <w:szCs w:val="19"/>
              </w:rPr>
            </w:pPr>
          </w:p>
        </w:tc>
        <w:tc>
          <w:tcPr>
            <w:tcW w:w="4111" w:type="dxa"/>
          </w:tcPr>
          <w:p w14:paraId="4C6B1871" w14:textId="77777777" w:rsidR="00713E3D" w:rsidRPr="00806B96" w:rsidRDefault="00713E3D" w:rsidP="007C06A4">
            <w:pPr>
              <w:rPr>
                <w:rFonts w:cs="Arial"/>
                <w:b/>
                <w:sz w:val="19"/>
                <w:szCs w:val="19"/>
              </w:rPr>
            </w:pPr>
            <w:r w:rsidRPr="00806B96">
              <w:rPr>
                <w:rFonts w:cs="Arial"/>
                <w:b/>
                <w:sz w:val="19"/>
                <w:szCs w:val="19"/>
              </w:rPr>
              <w:t>Niveau de risque</w:t>
            </w:r>
          </w:p>
        </w:tc>
        <w:tc>
          <w:tcPr>
            <w:tcW w:w="850" w:type="dxa"/>
            <w:shd w:val="clear" w:color="auto" w:fill="FFFF00"/>
          </w:tcPr>
          <w:p w14:paraId="439587C9" w14:textId="77777777" w:rsidR="00713E3D" w:rsidRPr="00806B96" w:rsidRDefault="005B43B2" w:rsidP="007C06A4">
            <w:pPr>
              <w:jc w:val="center"/>
              <w:rPr>
                <w:rFonts w:cs="Arial"/>
                <w:b/>
                <w:sz w:val="19"/>
                <w:szCs w:val="19"/>
              </w:rPr>
            </w:pPr>
            <w:r>
              <w:rPr>
                <w:rFonts w:cs="Arial"/>
                <w:b/>
                <w:sz w:val="19"/>
                <w:szCs w:val="19"/>
              </w:rPr>
              <w:t>32</w:t>
            </w:r>
          </w:p>
        </w:tc>
      </w:tr>
      <w:tr w:rsidR="00713E3D" w:rsidRPr="00EF357A" w14:paraId="3D23C37A" w14:textId="77777777" w:rsidTr="001C3D42">
        <w:tc>
          <w:tcPr>
            <w:tcW w:w="4111" w:type="dxa"/>
            <w:vMerge/>
          </w:tcPr>
          <w:p w14:paraId="05C921D6" w14:textId="77777777" w:rsidR="00713E3D" w:rsidRPr="00806B96" w:rsidRDefault="00713E3D" w:rsidP="007C06A4">
            <w:pPr>
              <w:rPr>
                <w:rFonts w:cs="Arial"/>
                <w:b/>
                <w:sz w:val="19"/>
                <w:szCs w:val="19"/>
              </w:rPr>
            </w:pPr>
          </w:p>
        </w:tc>
        <w:tc>
          <w:tcPr>
            <w:tcW w:w="4111" w:type="dxa"/>
          </w:tcPr>
          <w:p w14:paraId="1023B2B6" w14:textId="77777777" w:rsidR="00713E3D" w:rsidRPr="00806B96" w:rsidRDefault="00713E3D" w:rsidP="007C06A4">
            <w:pPr>
              <w:rPr>
                <w:rFonts w:cs="Arial"/>
                <w:b/>
                <w:sz w:val="19"/>
                <w:szCs w:val="19"/>
              </w:rPr>
            </w:pPr>
            <w:r w:rsidRPr="00806B96">
              <w:rPr>
                <w:rFonts w:cs="Arial"/>
                <w:b/>
                <w:sz w:val="19"/>
                <w:szCs w:val="19"/>
              </w:rPr>
              <w:t>Niveau de priorité sur les actions à mener</w:t>
            </w:r>
          </w:p>
        </w:tc>
        <w:tc>
          <w:tcPr>
            <w:tcW w:w="850" w:type="dxa"/>
            <w:shd w:val="clear" w:color="auto" w:fill="FFFF00"/>
          </w:tcPr>
          <w:p w14:paraId="448BAAC9" w14:textId="77777777" w:rsidR="00713E3D" w:rsidRPr="00806B96" w:rsidRDefault="005B43B2" w:rsidP="007C06A4">
            <w:pPr>
              <w:jc w:val="center"/>
              <w:rPr>
                <w:rFonts w:cs="Arial"/>
                <w:b/>
                <w:sz w:val="19"/>
                <w:szCs w:val="19"/>
              </w:rPr>
            </w:pPr>
            <w:r>
              <w:rPr>
                <w:rFonts w:cs="Arial"/>
                <w:b/>
                <w:sz w:val="19"/>
                <w:szCs w:val="19"/>
              </w:rPr>
              <w:t>2</w:t>
            </w:r>
          </w:p>
        </w:tc>
      </w:tr>
      <w:tr w:rsidR="00713E3D" w:rsidRPr="00EF357A" w14:paraId="779C4108" w14:textId="77777777" w:rsidTr="001C3D42">
        <w:trPr>
          <w:trHeight w:val="129"/>
        </w:trPr>
        <w:tc>
          <w:tcPr>
            <w:tcW w:w="9072" w:type="dxa"/>
            <w:gridSpan w:val="3"/>
          </w:tcPr>
          <w:p w14:paraId="200EECB9" w14:textId="77777777" w:rsidR="00713E3D" w:rsidRPr="00806B96" w:rsidRDefault="00713E3D" w:rsidP="007C06A4">
            <w:pPr>
              <w:jc w:val="center"/>
              <w:rPr>
                <w:rFonts w:cs="Arial"/>
                <w:sz w:val="19"/>
                <w:szCs w:val="19"/>
              </w:rPr>
            </w:pPr>
            <w:r w:rsidRPr="00806B96">
              <w:rPr>
                <w:rFonts w:cs="Arial"/>
                <w:b/>
                <w:sz w:val="19"/>
                <w:szCs w:val="19"/>
              </w:rPr>
              <w:t>Mesures de prévention</w:t>
            </w:r>
          </w:p>
        </w:tc>
      </w:tr>
      <w:tr w:rsidR="00713E3D" w:rsidRPr="00EF357A" w14:paraId="4907C362" w14:textId="77777777" w:rsidTr="001C3D42">
        <w:trPr>
          <w:trHeight w:val="240"/>
        </w:trPr>
        <w:tc>
          <w:tcPr>
            <w:tcW w:w="9072" w:type="dxa"/>
            <w:gridSpan w:val="3"/>
          </w:tcPr>
          <w:p w14:paraId="4077C937"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Informer les travailleurs des risques probables sur le chantier</w:t>
            </w:r>
            <w:r w:rsidR="006A4927">
              <w:rPr>
                <w:rFonts w:cs="Arial"/>
                <w:sz w:val="19"/>
                <w:szCs w:val="19"/>
              </w:rPr>
              <w:t> ;</w:t>
            </w:r>
          </w:p>
          <w:p w14:paraId="4E6F1FD1"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Veiller au port obligatoire des EPI (bouchon, casque anti-bruit)</w:t>
            </w:r>
            <w:r w:rsidR="006A4927">
              <w:rPr>
                <w:rFonts w:cs="Arial"/>
                <w:sz w:val="19"/>
                <w:szCs w:val="19"/>
              </w:rPr>
              <w:t> ;</w:t>
            </w:r>
          </w:p>
          <w:p w14:paraId="182470CA"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Organiser une surveillance médicale spéciale pour les travailleurs exposés</w:t>
            </w:r>
            <w:r w:rsidR="006A4927">
              <w:rPr>
                <w:rFonts w:cs="Arial"/>
                <w:sz w:val="19"/>
                <w:szCs w:val="19"/>
              </w:rPr>
              <w:t>.</w:t>
            </w:r>
          </w:p>
        </w:tc>
      </w:tr>
    </w:tbl>
    <w:p w14:paraId="49DF63D0" w14:textId="77777777" w:rsidR="00713E3D" w:rsidRPr="00BE7B97" w:rsidRDefault="00713E3D" w:rsidP="00713E3D">
      <w:pPr>
        <w:pStyle w:val="TRAFI11"/>
        <w:ind w:firstLine="0"/>
        <w:outlineLvl w:val="1"/>
        <w:rPr>
          <w:sz w:val="22"/>
          <w:szCs w:val="22"/>
        </w:rPr>
      </w:pPr>
      <w:bookmarkStart w:id="869" w:name="_Toc205878189"/>
      <w:bookmarkStart w:id="870" w:name="_Toc361738206"/>
      <w:bookmarkStart w:id="871" w:name="_Toc418703022"/>
      <w:bookmarkStart w:id="872" w:name="_Toc424546447"/>
      <w:bookmarkStart w:id="873" w:name="_Toc428293160"/>
      <w:bookmarkStart w:id="874" w:name="_Toc444435881"/>
      <w:bookmarkStart w:id="875" w:name="_Toc463446206"/>
    </w:p>
    <w:p w14:paraId="1A04FAE8" w14:textId="77777777" w:rsidR="00EC3B86" w:rsidRPr="00BE7B97" w:rsidRDefault="00EC3B86" w:rsidP="00713E3D">
      <w:pPr>
        <w:pStyle w:val="TRAFI11"/>
        <w:ind w:firstLine="0"/>
        <w:outlineLvl w:val="1"/>
        <w:rPr>
          <w:sz w:val="22"/>
          <w:szCs w:val="22"/>
        </w:rPr>
      </w:pPr>
    </w:p>
    <w:p w14:paraId="4C1A4FAD" w14:textId="77777777" w:rsidR="00713E3D" w:rsidRPr="00A0146D" w:rsidRDefault="00713E3D" w:rsidP="00A0146D">
      <w:pPr>
        <w:pStyle w:val="Titre2"/>
        <w:numPr>
          <w:ilvl w:val="2"/>
          <w:numId w:val="5"/>
        </w:numPr>
        <w:ind w:left="1260" w:hanging="630"/>
        <w:rPr>
          <w:rFonts w:cs="Arial"/>
          <w:i/>
          <w:sz w:val="22"/>
          <w:szCs w:val="22"/>
        </w:rPr>
      </w:pPr>
      <w:bookmarkStart w:id="876" w:name="_Toc536023475"/>
      <w:r w:rsidRPr="00A0146D">
        <w:rPr>
          <w:rFonts w:cs="Arial"/>
          <w:i/>
          <w:sz w:val="22"/>
          <w:szCs w:val="22"/>
        </w:rPr>
        <w:t>Risque</w:t>
      </w:r>
      <w:r w:rsidR="00C7141F" w:rsidRPr="00A0146D">
        <w:rPr>
          <w:rFonts w:cs="Arial"/>
          <w:i/>
          <w:sz w:val="22"/>
          <w:szCs w:val="22"/>
        </w:rPr>
        <w:t>s</w:t>
      </w:r>
      <w:r w:rsidRPr="00A0146D">
        <w:rPr>
          <w:rFonts w:cs="Arial"/>
          <w:i/>
          <w:sz w:val="22"/>
          <w:szCs w:val="22"/>
        </w:rPr>
        <w:t xml:space="preserve"> lié</w:t>
      </w:r>
      <w:r w:rsidR="00C7141F" w:rsidRPr="00A0146D">
        <w:rPr>
          <w:rFonts w:cs="Arial"/>
          <w:i/>
          <w:sz w:val="22"/>
          <w:szCs w:val="22"/>
        </w:rPr>
        <w:t>s</w:t>
      </w:r>
      <w:r w:rsidRPr="00A0146D">
        <w:rPr>
          <w:rFonts w:cs="Arial"/>
          <w:i/>
          <w:sz w:val="22"/>
          <w:szCs w:val="22"/>
        </w:rPr>
        <w:t xml:space="preserve"> à la manutention manuelle</w:t>
      </w:r>
      <w:bookmarkEnd w:id="869"/>
      <w:bookmarkEnd w:id="870"/>
      <w:bookmarkEnd w:id="871"/>
      <w:bookmarkEnd w:id="872"/>
      <w:bookmarkEnd w:id="873"/>
      <w:bookmarkEnd w:id="874"/>
      <w:bookmarkEnd w:id="875"/>
      <w:bookmarkEnd w:id="876"/>
    </w:p>
    <w:p w14:paraId="286F7EEF" w14:textId="77777777" w:rsidR="00713E3D" w:rsidRPr="00BE7B97" w:rsidRDefault="00713E3D" w:rsidP="00713E3D">
      <w:pPr>
        <w:pStyle w:val="TRAFI11"/>
        <w:ind w:firstLine="0"/>
        <w:outlineLvl w:val="1"/>
        <w:rPr>
          <w:sz w:val="22"/>
          <w:szCs w:val="22"/>
        </w:rPr>
      </w:pPr>
    </w:p>
    <w:p w14:paraId="58655D8E" w14:textId="77777777" w:rsidR="00C7141F" w:rsidRPr="00BE7B97" w:rsidRDefault="00596C16" w:rsidP="00806B96">
      <w:pPr>
        <w:rPr>
          <w:rFonts w:cs="Arial"/>
          <w:sz w:val="22"/>
        </w:rPr>
      </w:pPr>
      <w:r w:rsidRPr="00BE7B97">
        <w:rPr>
          <w:rFonts w:cs="Arial"/>
          <w:sz w:val="22"/>
        </w:rPr>
        <w:t>Ce sont principalement les risques des écrasements et des chocs.</w:t>
      </w:r>
      <w:r w:rsidR="00806B96" w:rsidRPr="00BE7B97">
        <w:rPr>
          <w:rFonts w:cs="Arial"/>
          <w:sz w:val="22"/>
        </w:rPr>
        <w:t xml:space="preserve"> </w:t>
      </w:r>
      <w:r w:rsidR="00C7141F" w:rsidRPr="00BE7B97">
        <w:rPr>
          <w:rFonts w:cs="Arial"/>
          <w:sz w:val="22"/>
        </w:rPr>
        <w:t>Ci-dessous le</w:t>
      </w:r>
      <w:r w:rsidR="005C1F40" w:rsidRPr="00BE7B97">
        <w:rPr>
          <w:rFonts w:cs="Arial"/>
          <w:sz w:val="22"/>
        </w:rPr>
        <w:t>s</w:t>
      </w:r>
      <w:r w:rsidR="00C7141F" w:rsidRPr="00BE7B97">
        <w:rPr>
          <w:rFonts w:cs="Arial"/>
          <w:sz w:val="22"/>
        </w:rPr>
        <w:t xml:space="preserve"> tableau</w:t>
      </w:r>
      <w:r w:rsidR="005C1F40" w:rsidRPr="00BE7B97">
        <w:rPr>
          <w:rFonts w:cs="Arial"/>
          <w:sz w:val="22"/>
        </w:rPr>
        <w:t>x</w:t>
      </w:r>
      <w:r w:rsidR="00C7141F" w:rsidRPr="00BE7B97">
        <w:rPr>
          <w:rFonts w:cs="Arial"/>
          <w:sz w:val="22"/>
        </w:rPr>
        <w:t xml:space="preserve"> d’évaluation de risque lié </w:t>
      </w:r>
      <w:r w:rsidR="00C7141F" w:rsidRPr="00BE7B97">
        <w:rPr>
          <w:sz w:val="22"/>
        </w:rPr>
        <w:t>à la manutention manuelle</w:t>
      </w:r>
      <w:r w:rsidR="00C7141F" w:rsidRPr="00BE7B97">
        <w:rPr>
          <w:rFonts w:cs="Arial"/>
          <w:sz w:val="22"/>
        </w:rPr>
        <w:t>.</w:t>
      </w:r>
    </w:p>
    <w:p w14:paraId="43C2FC68" w14:textId="77777777" w:rsidR="00C7141F" w:rsidRPr="00BE7B97" w:rsidRDefault="00C7141F" w:rsidP="00713E3D">
      <w:pPr>
        <w:rPr>
          <w:rFonts w:cs="Arial"/>
          <w:sz w:val="22"/>
        </w:rPr>
      </w:pPr>
    </w:p>
    <w:p w14:paraId="0B0EED2D" w14:textId="77777777" w:rsidR="00BE7B97" w:rsidRDefault="00BE7B97">
      <w:pPr>
        <w:spacing w:line="240" w:lineRule="auto"/>
        <w:jc w:val="left"/>
        <w:rPr>
          <w:sz w:val="22"/>
        </w:rPr>
      </w:pPr>
      <w:r>
        <w:rPr>
          <w:sz w:val="22"/>
        </w:rPr>
        <w:br w:type="page"/>
      </w:r>
    </w:p>
    <w:p w14:paraId="2A5A0A3C" w14:textId="0D725F68" w:rsidR="00C7141F" w:rsidRPr="00BE7B97" w:rsidRDefault="00C7141F" w:rsidP="00C7141F">
      <w:pPr>
        <w:jc w:val="left"/>
        <w:rPr>
          <w:rFonts w:cs="Arial"/>
          <w:bCs/>
          <w:sz w:val="22"/>
        </w:rPr>
      </w:pPr>
      <w:bookmarkStart w:id="877" w:name="_Toc536015410"/>
      <w:r w:rsidRPr="00BE7B97">
        <w:rPr>
          <w:sz w:val="22"/>
        </w:rPr>
        <w:lastRenderedPageBreak/>
        <w:t xml:space="preserve">Tableau </w:t>
      </w:r>
      <w:r w:rsidR="00700454" w:rsidRPr="00BE7B97">
        <w:rPr>
          <w:sz w:val="22"/>
        </w:rPr>
        <w:fldChar w:fldCharType="begin"/>
      </w:r>
      <w:r w:rsidRPr="00BE7B97">
        <w:rPr>
          <w:sz w:val="22"/>
        </w:rPr>
        <w:instrText xml:space="preserve"> SEQ Tableau \* ARABIC </w:instrText>
      </w:r>
      <w:r w:rsidR="00700454" w:rsidRPr="00BE7B97">
        <w:rPr>
          <w:sz w:val="22"/>
        </w:rPr>
        <w:fldChar w:fldCharType="separate"/>
      </w:r>
      <w:r w:rsidR="0006534B">
        <w:rPr>
          <w:noProof/>
          <w:sz w:val="22"/>
        </w:rPr>
        <w:t>22</w:t>
      </w:r>
      <w:r w:rsidR="00700454" w:rsidRPr="00BE7B97">
        <w:rPr>
          <w:noProof/>
          <w:sz w:val="22"/>
        </w:rPr>
        <w:fldChar w:fldCharType="end"/>
      </w:r>
      <w:r w:rsidRPr="00BE7B97">
        <w:rPr>
          <w:sz w:val="22"/>
        </w:rPr>
        <w:t xml:space="preserve">. </w:t>
      </w:r>
      <w:r w:rsidRPr="00BE7B97">
        <w:rPr>
          <w:rFonts w:cs="Arial"/>
          <w:sz w:val="22"/>
        </w:rPr>
        <w:t>É</w:t>
      </w:r>
      <w:r w:rsidRPr="00BE7B97">
        <w:rPr>
          <w:sz w:val="22"/>
        </w:rPr>
        <w:t xml:space="preserve">valuation de risques </w:t>
      </w:r>
      <w:r w:rsidR="00C573F5" w:rsidRPr="00BE7B97">
        <w:rPr>
          <w:sz w:val="22"/>
        </w:rPr>
        <w:t>d’écrasement (liés à la manutention)</w:t>
      </w:r>
      <w:bookmarkEnd w:id="877"/>
      <w:r w:rsidR="00C573F5" w:rsidRPr="00BE7B97">
        <w:rPr>
          <w:sz w:val="22"/>
        </w:rPr>
        <w:t xml:space="preserve"> </w:t>
      </w:r>
      <w:r w:rsidRPr="00BE7B97">
        <w:rPr>
          <w:sz w:val="22"/>
        </w:rPr>
        <w:t xml:space="preserve"> </w:t>
      </w:r>
    </w:p>
    <w:p w14:paraId="5B475B37" w14:textId="77777777" w:rsidR="00C7141F" w:rsidRPr="00BE7B97" w:rsidRDefault="00C7141F" w:rsidP="00713E3D">
      <w:pPr>
        <w:rPr>
          <w:rFonts w:cs="Arial"/>
          <w:sz w:val="22"/>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4478"/>
        <w:gridCol w:w="483"/>
      </w:tblGrid>
      <w:tr w:rsidR="00713E3D" w:rsidRPr="00EF357A" w14:paraId="46FA35FF" w14:textId="77777777" w:rsidTr="001C3D42">
        <w:tc>
          <w:tcPr>
            <w:tcW w:w="4111" w:type="dxa"/>
            <w:vMerge w:val="restart"/>
          </w:tcPr>
          <w:p w14:paraId="5B832864" w14:textId="77777777" w:rsidR="00713E3D" w:rsidRPr="00806B96" w:rsidRDefault="00713E3D" w:rsidP="007C06A4">
            <w:pPr>
              <w:rPr>
                <w:rFonts w:cs="Arial"/>
                <w:b/>
                <w:sz w:val="19"/>
                <w:szCs w:val="19"/>
              </w:rPr>
            </w:pPr>
            <w:r w:rsidRPr="00806B96">
              <w:rPr>
                <w:rFonts w:cs="Arial"/>
                <w:b/>
                <w:sz w:val="19"/>
                <w:szCs w:val="19"/>
              </w:rPr>
              <w:t>Dangers et /ou situations dangereuses</w:t>
            </w:r>
          </w:p>
          <w:p w14:paraId="51B1753F"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Manutention de charges lourdes</w:t>
            </w:r>
          </w:p>
          <w:p w14:paraId="1FEBC176"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Manutentions effectuées de façon répétitive et à cadence élevée</w:t>
            </w:r>
          </w:p>
          <w:p w14:paraId="3269A1F6" w14:textId="77777777" w:rsidR="00713E3D" w:rsidRPr="00806B96" w:rsidRDefault="00713E3D" w:rsidP="00C21CEA">
            <w:pPr>
              <w:numPr>
                <w:ilvl w:val="0"/>
                <w:numId w:val="18"/>
              </w:numPr>
              <w:contextualSpacing/>
              <w:rPr>
                <w:rFonts w:cs="Arial"/>
                <w:sz w:val="19"/>
                <w:szCs w:val="19"/>
              </w:rPr>
            </w:pPr>
          </w:p>
        </w:tc>
        <w:tc>
          <w:tcPr>
            <w:tcW w:w="4961" w:type="dxa"/>
            <w:gridSpan w:val="2"/>
          </w:tcPr>
          <w:p w14:paraId="197728E5" w14:textId="77777777" w:rsidR="00713E3D" w:rsidRPr="00806B96" w:rsidRDefault="00713E3D" w:rsidP="007C06A4">
            <w:pPr>
              <w:rPr>
                <w:rFonts w:cs="Arial"/>
                <w:b/>
                <w:sz w:val="19"/>
                <w:szCs w:val="19"/>
              </w:rPr>
            </w:pPr>
            <w:r w:rsidRPr="00806B96">
              <w:rPr>
                <w:rFonts w:cs="Arial"/>
                <w:b/>
                <w:sz w:val="19"/>
                <w:szCs w:val="19"/>
              </w:rPr>
              <w:t xml:space="preserve">      Évaluation qualitative du risque :</w:t>
            </w:r>
          </w:p>
          <w:p w14:paraId="0B689A75" w14:textId="77777777" w:rsidR="00713E3D" w:rsidRPr="00806B96" w:rsidRDefault="00713E3D" w:rsidP="007C06A4">
            <w:pPr>
              <w:rPr>
                <w:rFonts w:cs="Arial"/>
                <w:sz w:val="19"/>
                <w:szCs w:val="19"/>
              </w:rPr>
            </w:pPr>
            <w:r w:rsidRPr="00806B96">
              <w:rPr>
                <w:rFonts w:cs="Arial"/>
                <w:sz w:val="19"/>
                <w:szCs w:val="19"/>
              </w:rPr>
              <w:t>Ces situations dangereuses peuvent bien être rencontrées dans la zone de travail.</w:t>
            </w:r>
          </w:p>
        </w:tc>
      </w:tr>
      <w:tr w:rsidR="00713E3D" w:rsidRPr="00EF357A" w14:paraId="452DDA19" w14:textId="77777777" w:rsidTr="001C3D42">
        <w:tc>
          <w:tcPr>
            <w:tcW w:w="4111" w:type="dxa"/>
            <w:vMerge/>
          </w:tcPr>
          <w:p w14:paraId="07F65A05" w14:textId="77777777" w:rsidR="00713E3D" w:rsidRPr="00806B96" w:rsidRDefault="00713E3D" w:rsidP="007C06A4">
            <w:pPr>
              <w:rPr>
                <w:rFonts w:cs="Arial"/>
                <w:b/>
                <w:sz w:val="19"/>
                <w:szCs w:val="19"/>
              </w:rPr>
            </w:pPr>
          </w:p>
        </w:tc>
        <w:tc>
          <w:tcPr>
            <w:tcW w:w="4478" w:type="dxa"/>
          </w:tcPr>
          <w:p w14:paraId="10E83841" w14:textId="77777777" w:rsidR="00713E3D" w:rsidRPr="00806B96" w:rsidRDefault="00713E3D" w:rsidP="007C06A4">
            <w:pPr>
              <w:rPr>
                <w:rFonts w:cs="Arial"/>
                <w:sz w:val="19"/>
                <w:szCs w:val="19"/>
              </w:rPr>
            </w:pPr>
            <w:r w:rsidRPr="00806B96">
              <w:rPr>
                <w:rFonts w:cs="Arial"/>
                <w:b/>
                <w:sz w:val="19"/>
                <w:szCs w:val="19"/>
              </w:rPr>
              <w:t>Probabilité :</w:t>
            </w:r>
            <w:r w:rsidRPr="00806B96">
              <w:rPr>
                <w:rFonts w:cs="Arial"/>
                <w:sz w:val="19"/>
                <w:szCs w:val="19"/>
              </w:rPr>
              <w:t xml:space="preserve"> </w:t>
            </w:r>
            <w:r w:rsidR="00F77C5C">
              <w:rPr>
                <w:rFonts w:cs="Arial"/>
                <w:sz w:val="19"/>
                <w:szCs w:val="19"/>
              </w:rPr>
              <w:t>écrasement ou choc</w:t>
            </w:r>
            <w:r w:rsidRPr="00806B96">
              <w:rPr>
                <w:rFonts w:cs="Arial"/>
                <w:sz w:val="19"/>
                <w:szCs w:val="19"/>
              </w:rPr>
              <w:t xml:space="preserve"> probable</w:t>
            </w:r>
          </w:p>
        </w:tc>
        <w:tc>
          <w:tcPr>
            <w:tcW w:w="483" w:type="dxa"/>
          </w:tcPr>
          <w:p w14:paraId="37C2BF33" w14:textId="77777777" w:rsidR="00713E3D" w:rsidRPr="00806B96" w:rsidRDefault="005B43B2" w:rsidP="007C06A4">
            <w:pPr>
              <w:jc w:val="center"/>
              <w:rPr>
                <w:rFonts w:cs="Arial"/>
                <w:b/>
                <w:sz w:val="19"/>
                <w:szCs w:val="19"/>
              </w:rPr>
            </w:pPr>
            <w:r>
              <w:rPr>
                <w:rFonts w:cs="Arial"/>
                <w:b/>
                <w:sz w:val="19"/>
                <w:szCs w:val="19"/>
              </w:rPr>
              <w:t>P2</w:t>
            </w:r>
          </w:p>
        </w:tc>
      </w:tr>
      <w:tr w:rsidR="00713E3D" w:rsidRPr="00EF357A" w14:paraId="384483A6" w14:textId="77777777" w:rsidTr="001C3D42">
        <w:tc>
          <w:tcPr>
            <w:tcW w:w="4111" w:type="dxa"/>
            <w:vMerge/>
          </w:tcPr>
          <w:p w14:paraId="0B14D15E" w14:textId="77777777" w:rsidR="00713E3D" w:rsidRPr="00806B96" w:rsidRDefault="00713E3D" w:rsidP="007C06A4">
            <w:pPr>
              <w:rPr>
                <w:rFonts w:cs="Arial"/>
                <w:b/>
                <w:sz w:val="19"/>
                <w:szCs w:val="19"/>
              </w:rPr>
            </w:pPr>
          </w:p>
        </w:tc>
        <w:tc>
          <w:tcPr>
            <w:tcW w:w="4478" w:type="dxa"/>
          </w:tcPr>
          <w:p w14:paraId="38B0C649" w14:textId="77777777" w:rsidR="00713E3D" w:rsidRPr="00806B96" w:rsidRDefault="00713E3D" w:rsidP="007C06A4">
            <w:pPr>
              <w:rPr>
                <w:rFonts w:cs="Arial"/>
                <w:sz w:val="19"/>
                <w:szCs w:val="19"/>
              </w:rPr>
            </w:pPr>
            <w:r w:rsidRPr="00806B96">
              <w:rPr>
                <w:rFonts w:cs="Arial"/>
                <w:b/>
                <w:sz w:val="19"/>
                <w:szCs w:val="19"/>
              </w:rPr>
              <w:t>Gravité :</w:t>
            </w:r>
            <w:r w:rsidRPr="00806B96">
              <w:rPr>
                <w:rFonts w:cs="Arial"/>
                <w:sz w:val="19"/>
                <w:szCs w:val="19"/>
              </w:rPr>
              <w:t xml:space="preserve"> maladie avec arrêt de travail</w:t>
            </w:r>
          </w:p>
        </w:tc>
        <w:tc>
          <w:tcPr>
            <w:tcW w:w="483" w:type="dxa"/>
            <w:tcBorders>
              <w:bottom w:val="single" w:sz="4" w:space="0" w:color="000000"/>
            </w:tcBorders>
          </w:tcPr>
          <w:p w14:paraId="70B3AEC4" w14:textId="77777777" w:rsidR="00713E3D" w:rsidRPr="00806B96" w:rsidRDefault="00713E3D" w:rsidP="007C06A4">
            <w:pPr>
              <w:jc w:val="center"/>
              <w:rPr>
                <w:rFonts w:cs="Arial"/>
                <w:b/>
                <w:sz w:val="19"/>
                <w:szCs w:val="19"/>
              </w:rPr>
            </w:pPr>
            <w:r w:rsidRPr="00806B96">
              <w:rPr>
                <w:rFonts w:cs="Arial"/>
                <w:b/>
                <w:sz w:val="19"/>
                <w:szCs w:val="19"/>
              </w:rPr>
              <w:t>G2</w:t>
            </w:r>
          </w:p>
        </w:tc>
      </w:tr>
      <w:tr w:rsidR="00713E3D" w:rsidRPr="00EF357A" w14:paraId="2D205E8F" w14:textId="77777777" w:rsidTr="001C3D42">
        <w:tc>
          <w:tcPr>
            <w:tcW w:w="4111" w:type="dxa"/>
            <w:vMerge/>
          </w:tcPr>
          <w:p w14:paraId="377B4741" w14:textId="77777777" w:rsidR="00713E3D" w:rsidRPr="00806B96" w:rsidRDefault="00713E3D" w:rsidP="007C06A4">
            <w:pPr>
              <w:rPr>
                <w:rFonts w:cs="Arial"/>
                <w:b/>
                <w:sz w:val="19"/>
                <w:szCs w:val="19"/>
              </w:rPr>
            </w:pPr>
          </w:p>
        </w:tc>
        <w:tc>
          <w:tcPr>
            <w:tcW w:w="4478" w:type="dxa"/>
          </w:tcPr>
          <w:p w14:paraId="0F695B30" w14:textId="77777777" w:rsidR="00713E3D" w:rsidRPr="00806B96" w:rsidRDefault="00713E3D" w:rsidP="007C06A4">
            <w:pPr>
              <w:rPr>
                <w:rFonts w:cs="Arial"/>
                <w:b/>
                <w:sz w:val="19"/>
                <w:szCs w:val="19"/>
              </w:rPr>
            </w:pPr>
            <w:r w:rsidRPr="00806B96">
              <w:rPr>
                <w:rFonts w:cs="Arial"/>
                <w:b/>
                <w:sz w:val="19"/>
                <w:szCs w:val="19"/>
              </w:rPr>
              <w:t>Niveau de risque</w:t>
            </w:r>
          </w:p>
        </w:tc>
        <w:tc>
          <w:tcPr>
            <w:tcW w:w="483" w:type="dxa"/>
            <w:shd w:val="clear" w:color="auto" w:fill="FFFF00"/>
          </w:tcPr>
          <w:p w14:paraId="57DBFA5B" w14:textId="77777777" w:rsidR="00713E3D" w:rsidRPr="00806B96" w:rsidRDefault="005B43B2" w:rsidP="007C06A4">
            <w:pPr>
              <w:jc w:val="center"/>
              <w:rPr>
                <w:rFonts w:cs="Arial"/>
                <w:b/>
                <w:sz w:val="19"/>
                <w:szCs w:val="19"/>
              </w:rPr>
            </w:pPr>
            <w:r>
              <w:rPr>
                <w:rFonts w:cs="Arial"/>
                <w:b/>
                <w:sz w:val="19"/>
                <w:szCs w:val="19"/>
              </w:rPr>
              <w:t>22</w:t>
            </w:r>
          </w:p>
        </w:tc>
      </w:tr>
      <w:tr w:rsidR="00713E3D" w:rsidRPr="00EF357A" w14:paraId="40831698" w14:textId="77777777" w:rsidTr="001C3D42">
        <w:tc>
          <w:tcPr>
            <w:tcW w:w="4111" w:type="dxa"/>
            <w:vMerge/>
          </w:tcPr>
          <w:p w14:paraId="4DD86432" w14:textId="77777777" w:rsidR="00713E3D" w:rsidRPr="00806B96" w:rsidRDefault="00713E3D" w:rsidP="007C06A4">
            <w:pPr>
              <w:rPr>
                <w:rFonts w:cs="Arial"/>
                <w:b/>
                <w:sz w:val="19"/>
                <w:szCs w:val="19"/>
              </w:rPr>
            </w:pPr>
          </w:p>
        </w:tc>
        <w:tc>
          <w:tcPr>
            <w:tcW w:w="4478" w:type="dxa"/>
          </w:tcPr>
          <w:p w14:paraId="0188C09D" w14:textId="77777777" w:rsidR="00713E3D" w:rsidRPr="00806B96" w:rsidRDefault="00713E3D" w:rsidP="007C06A4">
            <w:pPr>
              <w:rPr>
                <w:rFonts w:cs="Arial"/>
                <w:b/>
                <w:sz w:val="19"/>
                <w:szCs w:val="19"/>
              </w:rPr>
            </w:pPr>
            <w:r w:rsidRPr="00806B96">
              <w:rPr>
                <w:rFonts w:cs="Arial"/>
                <w:b/>
                <w:sz w:val="19"/>
                <w:szCs w:val="19"/>
              </w:rPr>
              <w:t>Niveau de priorité sur les actions à mener</w:t>
            </w:r>
          </w:p>
        </w:tc>
        <w:tc>
          <w:tcPr>
            <w:tcW w:w="483" w:type="dxa"/>
            <w:shd w:val="clear" w:color="auto" w:fill="FFFF00"/>
          </w:tcPr>
          <w:p w14:paraId="7651F078" w14:textId="77777777" w:rsidR="00713E3D" w:rsidRPr="00806B96" w:rsidRDefault="00713E3D" w:rsidP="007C06A4">
            <w:pPr>
              <w:jc w:val="center"/>
              <w:rPr>
                <w:rFonts w:cs="Arial"/>
                <w:b/>
                <w:sz w:val="19"/>
                <w:szCs w:val="19"/>
              </w:rPr>
            </w:pPr>
            <w:r w:rsidRPr="00806B96">
              <w:rPr>
                <w:rFonts w:cs="Arial"/>
                <w:b/>
                <w:sz w:val="19"/>
                <w:szCs w:val="19"/>
              </w:rPr>
              <w:t>2</w:t>
            </w:r>
          </w:p>
        </w:tc>
      </w:tr>
      <w:tr w:rsidR="00713E3D" w:rsidRPr="00EF357A" w14:paraId="173F2913" w14:textId="77777777" w:rsidTr="001C3D42">
        <w:trPr>
          <w:trHeight w:val="75"/>
        </w:trPr>
        <w:tc>
          <w:tcPr>
            <w:tcW w:w="9072" w:type="dxa"/>
            <w:gridSpan w:val="3"/>
            <w:tcBorders>
              <w:top w:val="single" w:sz="4" w:space="0" w:color="000000"/>
            </w:tcBorders>
          </w:tcPr>
          <w:p w14:paraId="000692EC" w14:textId="77777777" w:rsidR="00713E3D" w:rsidRPr="00806B96" w:rsidRDefault="00713E3D" w:rsidP="007C06A4">
            <w:pPr>
              <w:jc w:val="center"/>
              <w:rPr>
                <w:rFonts w:cs="Arial"/>
                <w:sz w:val="19"/>
                <w:szCs w:val="19"/>
              </w:rPr>
            </w:pPr>
            <w:r w:rsidRPr="00806B96">
              <w:rPr>
                <w:rFonts w:cs="Arial"/>
                <w:b/>
                <w:sz w:val="19"/>
                <w:szCs w:val="19"/>
              </w:rPr>
              <w:t>Mesures de prévention</w:t>
            </w:r>
          </w:p>
        </w:tc>
      </w:tr>
      <w:tr w:rsidR="00713E3D" w:rsidRPr="00EF357A" w14:paraId="3D398C15" w14:textId="77777777" w:rsidTr="001C3D42">
        <w:trPr>
          <w:trHeight w:val="75"/>
        </w:trPr>
        <w:tc>
          <w:tcPr>
            <w:tcW w:w="9072" w:type="dxa"/>
            <w:gridSpan w:val="3"/>
            <w:tcBorders>
              <w:top w:val="single" w:sz="4" w:space="0" w:color="000000"/>
            </w:tcBorders>
          </w:tcPr>
          <w:p w14:paraId="6D17805D" w14:textId="77777777" w:rsidR="00713E3D" w:rsidRPr="00806B96" w:rsidRDefault="00713E3D" w:rsidP="007C06A4">
            <w:pPr>
              <w:rPr>
                <w:rFonts w:cs="Arial"/>
                <w:sz w:val="19"/>
                <w:szCs w:val="19"/>
              </w:rPr>
            </w:pPr>
            <w:r w:rsidRPr="00806B96">
              <w:rPr>
                <w:rFonts w:cs="Arial"/>
                <w:b/>
                <w:sz w:val="19"/>
                <w:szCs w:val="19"/>
              </w:rPr>
              <w:t>Protections collectives</w:t>
            </w:r>
          </w:p>
          <w:p w14:paraId="39A45BB4"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Organiser les postes de travail pour supprimer ou diminuer les manutentions</w:t>
            </w:r>
            <w:r w:rsidR="006A4927">
              <w:rPr>
                <w:rFonts w:cs="Arial"/>
                <w:sz w:val="19"/>
                <w:szCs w:val="19"/>
              </w:rPr>
              <w:t> ;</w:t>
            </w:r>
          </w:p>
          <w:p w14:paraId="715EC9A7"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Utiliser des moyens de manutention : Transpalette par exemple</w:t>
            </w:r>
            <w:r w:rsidR="006A4927">
              <w:rPr>
                <w:rFonts w:cs="Arial"/>
                <w:sz w:val="19"/>
                <w:szCs w:val="19"/>
              </w:rPr>
              <w:t> ;</w:t>
            </w:r>
          </w:p>
          <w:p w14:paraId="5C6AED86"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Port obligatoire des EPI</w:t>
            </w:r>
            <w:r w:rsidR="006A4927">
              <w:rPr>
                <w:rFonts w:cs="Arial"/>
                <w:sz w:val="19"/>
                <w:szCs w:val="19"/>
              </w:rPr>
              <w:t> ;</w:t>
            </w:r>
          </w:p>
          <w:p w14:paraId="0D271037"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Équiper les charges de moyens de préhension : poignée par exemple</w:t>
            </w:r>
            <w:r w:rsidR="006A4927">
              <w:rPr>
                <w:rFonts w:cs="Arial"/>
                <w:sz w:val="19"/>
                <w:szCs w:val="19"/>
              </w:rPr>
              <w:t> ;</w:t>
            </w:r>
          </w:p>
          <w:p w14:paraId="2EA5BBFD"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Former le personnel à adopter des gestes et postures appropriées</w:t>
            </w:r>
            <w:r w:rsidR="006A4927">
              <w:rPr>
                <w:rFonts w:cs="Arial"/>
                <w:sz w:val="19"/>
                <w:szCs w:val="19"/>
              </w:rPr>
              <w:t>.</w:t>
            </w:r>
          </w:p>
          <w:p w14:paraId="2729A09E" w14:textId="77777777" w:rsidR="00713E3D" w:rsidRPr="00806B96" w:rsidRDefault="00713E3D" w:rsidP="007C06A4">
            <w:pPr>
              <w:rPr>
                <w:rFonts w:cs="Arial"/>
                <w:b/>
                <w:sz w:val="19"/>
                <w:szCs w:val="19"/>
              </w:rPr>
            </w:pPr>
            <w:r w:rsidRPr="00806B96">
              <w:rPr>
                <w:rFonts w:cs="Arial"/>
                <w:b/>
                <w:sz w:val="19"/>
                <w:szCs w:val="19"/>
              </w:rPr>
              <w:t>Protections individuelles</w:t>
            </w:r>
          </w:p>
          <w:p w14:paraId="0303A0B9"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Faire porter des équipements de protection individuelle (chaussures, gants</w:t>
            </w:r>
            <w:proofErr w:type="gramStart"/>
            <w:r w:rsidRPr="00806B96">
              <w:rPr>
                <w:rFonts w:cs="Arial"/>
                <w:sz w:val="19"/>
                <w:szCs w:val="19"/>
              </w:rPr>
              <w:t xml:space="preserve"> ….</w:t>
            </w:r>
            <w:proofErr w:type="gramEnd"/>
            <w:r w:rsidRPr="00806B96">
              <w:rPr>
                <w:rFonts w:cs="Arial"/>
                <w:sz w:val="19"/>
                <w:szCs w:val="19"/>
              </w:rPr>
              <w:t>)</w:t>
            </w:r>
          </w:p>
        </w:tc>
      </w:tr>
    </w:tbl>
    <w:p w14:paraId="63BFE848" w14:textId="77777777" w:rsidR="00713E3D" w:rsidRPr="00BE7B97" w:rsidRDefault="00713E3D" w:rsidP="00713E3D">
      <w:pPr>
        <w:pStyle w:val="TRAFI11"/>
        <w:ind w:firstLine="0"/>
        <w:outlineLvl w:val="1"/>
        <w:rPr>
          <w:sz w:val="22"/>
          <w:szCs w:val="22"/>
        </w:rPr>
      </w:pPr>
      <w:bookmarkStart w:id="878" w:name="_Toc409777778"/>
      <w:bookmarkStart w:id="879" w:name="_Toc418703023"/>
      <w:bookmarkStart w:id="880" w:name="_Toc424546448"/>
      <w:bookmarkStart w:id="881" w:name="_Toc428293161"/>
      <w:bookmarkStart w:id="882" w:name="_Toc444435882"/>
      <w:bookmarkStart w:id="883" w:name="_Toc463446207"/>
    </w:p>
    <w:p w14:paraId="543EFD27" w14:textId="77777777" w:rsidR="005C1F40" w:rsidRPr="00BE7B97" w:rsidRDefault="005C1F40" w:rsidP="00713E3D">
      <w:pPr>
        <w:pStyle w:val="TRAFI11"/>
        <w:ind w:firstLine="0"/>
        <w:outlineLvl w:val="1"/>
        <w:rPr>
          <w:sz w:val="22"/>
          <w:szCs w:val="22"/>
        </w:rPr>
      </w:pPr>
    </w:p>
    <w:p w14:paraId="0F82A9B2" w14:textId="4AF866BA" w:rsidR="005C1F40" w:rsidRPr="00BE7B97" w:rsidRDefault="005C1F40" w:rsidP="005C1F40">
      <w:pPr>
        <w:jc w:val="left"/>
        <w:rPr>
          <w:rFonts w:cs="Arial"/>
          <w:bCs/>
          <w:sz w:val="22"/>
        </w:rPr>
      </w:pPr>
      <w:bookmarkStart w:id="884" w:name="_Toc536015411"/>
      <w:r w:rsidRPr="00BE7B97">
        <w:rPr>
          <w:sz w:val="22"/>
        </w:rPr>
        <w:t xml:space="preserve">Tableau </w:t>
      </w:r>
      <w:r w:rsidR="00700454" w:rsidRPr="00BE7B97">
        <w:rPr>
          <w:sz w:val="22"/>
        </w:rPr>
        <w:fldChar w:fldCharType="begin"/>
      </w:r>
      <w:r w:rsidRPr="00BE7B97">
        <w:rPr>
          <w:sz w:val="22"/>
        </w:rPr>
        <w:instrText xml:space="preserve"> SEQ Tableau \* ARABIC </w:instrText>
      </w:r>
      <w:r w:rsidR="00700454" w:rsidRPr="00BE7B97">
        <w:rPr>
          <w:sz w:val="22"/>
        </w:rPr>
        <w:fldChar w:fldCharType="separate"/>
      </w:r>
      <w:r w:rsidR="0006534B">
        <w:rPr>
          <w:noProof/>
          <w:sz w:val="22"/>
        </w:rPr>
        <w:t>23</w:t>
      </w:r>
      <w:r w:rsidR="00700454" w:rsidRPr="00BE7B97">
        <w:rPr>
          <w:noProof/>
          <w:sz w:val="22"/>
        </w:rPr>
        <w:fldChar w:fldCharType="end"/>
      </w:r>
      <w:r w:rsidRPr="00BE7B97">
        <w:rPr>
          <w:sz w:val="22"/>
        </w:rPr>
        <w:t xml:space="preserve">. </w:t>
      </w:r>
      <w:r w:rsidRPr="00BE7B97">
        <w:rPr>
          <w:rFonts w:cs="Arial"/>
          <w:sz w:val="22"/>
        </w:rPr>
        <w:t>É</w:t>
      </w:r>
      <w:r w:rsidRPr="00BE7B97">
        <w:rPr>
          <w:sz w:val="22"/>
        </w:rPr>
        <w:t>valuation de risques d</w:t>
      </w:r>
      <w:r w:rsidR="00D2069D" w:rsidRPr="00BE7B97">
        <w:rPr>
          <w:sz w:val="22"/>
        </w:rPr>
        <w:t>’écrasements et</w:t>
      </w:r>
      <w:r w:rsidRPr="00BE7B97">
        <w:rPr>
          <w:sz w:val="22"/>
        </w:rPr>
        <w:t xml:space="preserve"> chocs (liés à la manutention)</w:t>
      </w:r>
      <w:bookmarkEnd w:id="884"/>
      <w:r w:rsidRPr="00BE7B97">
        <w:rPr>
          <w:sz w:val="22"/>
        </w:rPr>
        <w:t xml:space="preserve">  </w:t>
      </w:r>
    </w:p>
    <w:p w14:paraId="22B4D40D" w14:textId="77777777" w:rsidR="005C1F40" w:rsidRPr="00BE7B97" w:rsidRDefault="005C1F40" w:rsidP="005C1F40">
      <w:pPr>
        <w:rPr>
          <w:rFonts w:cs="Arial"/>
          <w:sz w:val="22"/>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4478"/>
        <w:gridCol w:w="483"/>
      </w:tblGrid>
      <w:tr w:rsidR="005C1F40" w:rsidRPr="00EF357A" w14:paraId="2972E9DE" w14:textId="77777777" w:rsidTr="00414DFA">
        <w:tc>
          <w:tcPr>
            <w:tcW w:w="4111" w:type="dxa"/>
            <w:vMerge w:val="restart"/>
          </w:tcPr>
          <w:p w14:paraId="0E37CE04" w14:textId="77777777" w:rsidR="005C1F40" w:rsidRPr="00806B96" w:rsidRDefault="005C1F40" w:rsidP="00414DFA">
            <w:pPr>
              <w:rPr>
                <w:rFonts w:cs="Arial"/>
                <w:b/>
                <w:sz w:val="19"/>
                <w:szCs w:val="19"/>
              </w:rPr>
            </w:pPr>
            <w:r w:rsidRPr="00806B96">
              <w:rPr>
                <w:rFonts w:cs="Arial"/>
                <w:b/>
                <w:sz w:val="19"/>
                <w:szCs w:val="19"/>
              </w:rPr>
              <w:t>Dangers et /ou situations dangereuses</w:t>
            </w:r>
          </w:p>
          <w:p w14:paraId="0DE73A63" w14:textId="77777777" w:rsidR="005C1F40" w:rsidRPr="00806B96" w:rsidRDefault="005C1F40" w:rsidP="00C21CEA">
            <w:pPr>
              <w:numPr>
                <w:ilvl w:val="0"/>
                <w:numId w:val="18"/>
              </w:numPr>
              <w:contextualSpacing/>
              <w:rPr>
                <w:rFonts w:cs="Arial"/>
                <w:sz w:val="19"/>
                <w:szCs w:val="19"/>
              </w:rPr>
            </w:pPr>
            <w:r w:rsidRPr="00806B96">
              <w:rPr>
                <w:rFonts w:cs="Arial"/>
                <w:sz w:val="19"/>
                <w:szCs w:val="19"/>
              </w:rPr>
              <w:t>Mauvaise posture prise par le personnel (charges éloignées, dos courbé)</w:t>
            </w:r>
          </w:p>
        </w:tc>
        <w:tc>
          <w:tcPr>
            <w:tcW w:w="4961" w:type="dxa"/>
            <w:gridSpan w:val="2"/>
          </w:tcPr>
          <w:p w14:paraId="7AB78DA7" w14:textId="77777777" w:rsidR="005C1F40" w:rsidRPr="00806B96" w:rsidRDefault="005C1F40" w:rsidP="00414DFA">
            <w:pPr>
              <w:rPr>
                <w:rFonts w:cs="Arial"/>
                <w:b/>
                <w:sz w:val="19"/>
                <w:szCs w:val="19"/>
              </w:rPr>
            </w:pPr>
            <w:r w:rsidRPr="00806B96">
              <w:rPr>
                <w:rFonts w:cs="Arial"/>
                <w:b/>
                <w:sz w:val="19"/>
                <w:szCs w:val="19"/>
              </w:rPr>
              <w:t xml:space="preserve">      Évaluation qualitative du risque :</w:t>
            </w:r>
          </w:p>
          <w:p w14:paraId="6EC22784" w14:textId="77777777" w:rsidR="005C1F40" w:rsidRPr="00806B96" w:rsidRDefault="005C1F40" w:rsidP="00414DFA">
            <w:pPr>
              <w:rPr>
                <w:rFonts w:cs="Arial"/>
                <w:sz w:val="19"/>
                <w:szCs w:val="19"/>
              </w:rPr>
            </w:pPr>
            <w:r w:rsidRPr="00806B96">
              <w:rPr>
                <w:rFonts w:cs="Arial"/>
                <w:sz w:val="19"/>
                <w:szCs w:val="19"/>
              </w:rPr>
              <w:t>Ces situations dangereuses peuvent bien être rencontrées dans la zone de travail.</w:t>
            </w:r>
          </w:p>
        </w:tc>
      </w:tr>
      <w:tr w:rsidR="005C1F40" w:rsidRPr="00EF357A" w14:paraId="3D65E8CD" w14:textId="77777777" w:rsidTr="00414DFA">
        <w:tc>
          <w:tcPr>
            <w:tcW w:w="4111" w:type="dxa"/>
            <w:vMerge/>
          </w:tcPr>
          <w:p w14:paraId="3882A751" w14:textId="77777777" w:rsidR="005C1F40" w:rsidRPr="00806B96" w:rsidRDefault="005C1F40" w:rsidP="00414DFA">
            <w:pPr>
              <w:rPr>
                <w:rFonts w:cs="Arial"/>
                <w:b/>
                <w:sz w:val="19"/>
                <w:szCs w:val="19"/>
              </w:rPr>
            </w:pPr>
          </w:p>
        </w:tc>
        <w:tc>
          <w:tcPr>
            <w:tcW w:w="4478" w:type="dxa"/>
          </w:tcPr>
          <w:p w14:paraId="075994B6" w14:textId="77777777" w:rsidR="005C1F40" w:rsidRPr="00806B96" w:rsidRDefault="005C1F40" w:rsidP="00414DFA">
            <w:pPr>
              <w:rPr>
                <w:rFonts w:cs="Arial"/>
                <w:sz w:val="19"/>
                <w:szCs w:val="19"/>
              </w:rPr>
            </w:pPr>
            <w:r w:rsidRPr="00806B96">
              <w:rPr>
                <w:rFonts w:cs="Arial"/>
                <w:b/>
                <w:sz w:val="19"/>
                <w:szCs w:val="19"/>
              </w:rPr>
              <w:t>Probabilité :</w:t>
            </w:r>
            <w:r w:rsidRPr="00806B96">
              <w:rPr>
                <w:rFonts w:cs="Arial"/>
                <w:sz w:val="19"/>
                <w:szCs w:val="19"/>
              </w:rPr>
              <w:t xml:space="preserve"> événement probable</w:t>
            </w:r>
          </w:p>
        </w:tc>
        <w:tc>
          <w:tcPr>
            <w:tcW w:w="483" w:type="dxa"/>
          </w:tcPr>
          <w:p w14:paraId="12AACC22" w14:textId="77777777" w:rsidR="005C1F40" w:rsidRPr="00806B96" w:rsidRDefault="005C1F40" w:rsidP="00414DFA">
            <w:pPr>
              <w:jc w:val="center"/>
              <w:rPr>
                <w:rFonts w:cs="Arial"/>
                <w:b/>
                <w:sz w:val="19"/>
                <w:szCs w:val="19"/>
              </w:rPr>
            </w:pPr>
            <w:r w:rsidRPr="00806B96">
              <w:rPr>
                <w:rFonts w:cs="Arial"/>
                <w:b/>
                <w:sz w:val="19"/>
                <w:szCs w:val="19"/>
              </w:rPr>
              <w:t>P3</w:t>
            </w:r>
          </w:p>
        </w:tc>
      </w:tr>
      <w:tr w:rsidR="005C1F40" w:rsidRPr="00EF357A" w14:paraId="5B77CEA5" w14:textId="77777777" w:rsidTr="00414DFA">
        <w:tc>
          <w:tcPr>
            <w:tcW w:w="4111" w:type="dxa"/>
            <w:vMerge/>
          </w:tcPr>
          <w:p w14:paraId="09A0E003" w14:textId="77777777" w:rsidR="005C1F40" w:rsidRPr="00806B96" w:rsidRDefault="005C1F40" w:rsidP="00414DFA">
            <w:pPr>
              <w:rPr>
                <w:rFonts w:cs="Arial"/>
                <w:b/>
                <w:sz w:val="19"/>
                <w:szCs w:val="19"/>
              </w:rPr>
            </w:pPr>
          </w:p>
        </w:tc>
        <w:tc>
          <w:tcPr>
            <w:tcW w:w="4478" w:type="dxa"/>
          </w:tcPr>
          <w:p w14:paraId="7BBE76E7" w14:textId="77777777" w:rsidR="005C1F40" w:rsidRPr="00806B96" w:rsidRDefault="005C1F40" w:rsidP="00414DFA">
            <w:pPr>
              <w:rPr>
                <w:rFonts w:cs="Arial"/>
                <w:sz w:val="19"/>
                <w:szCs w:val="19"/>
              </w:rPr>
            </w:pPr>
            <w:r w:rsidRPr="00806B96">
              <w:rPr>
                <w:rFonts w:cs="Arial"/>
                <w:b/>
                <w:sz w:val="19"/>
                <w:szCs w:val="19"/>
              </w:rPr>
              <w:t>Gravité :</w:t>
            </w:r>
            <w:r w:rsidRPr="00806B96">
              <w:rPr>
                <w:rFonts w:cs="Arial"/>
                <w:sz w:val="19"/>
                <w:szCs w:val="19"/>
              </w:rPr>
              <w:t xml:space="preserve"> maladie avec arrêt de travail</w:t>
            </w:r>
          </w:p>
        </w:tc>
        <w:tc>
          <w:tcPr>
            <w:tcW w:w="483" w:type="dxa"/>
            <w:tcBorders>
              <w:bottom w:val="single" w:sz="4" w:space="0" w:color="000000"/>
            </w:tcBorders>
          </w:tcPr>
          <w:p w14:paraId="54E47560" w14:textId="77777777" w:rsidR="005C1F40" w:rsidRPr="00806B96" w:rsidRDefault="005C1F40" w:rsidP="00414DFA">
            <w:pPr>
              <w:jc w:val="center"/>
              <w:rPr>
                <w:rFonts w:cs="Arial"/>
                <w:b/>
                <w:sz w:val="19"/>
                <w:szCs w:val="19"/>
              </w:rPr>
            </w:pPr>
            <w:r w:rsidRPr="00806B96">
              <w:rPr>
                <w:rFonts w:cs="Arial"/>
                <w:b/>
                <w:sz w:val="19"/>
                <w:szCs w:val="19"/>
              </w:rPr>
              <w:t>G2</w:t>
            </w:r>
          </w:p>
        </w:tc>
      </w:tr>
      <w:tr w:rsidR="005C1F40" w:rsidRPr="00EF357A" w14:paraId="0EC8F37F" w14:textId="77777777" w:rsidTr="00414DFA">
        <w:tc>
          <w:tcPr>
            <w:tcW w:w="4111" w:type="dxa"/>
            <w:vMerge/>
          </w:tcPr>
          <w:p w14:paraId="1E3F89ED" w14:textId="77777777" w:rsidR="005C1F40" w:rsidRPr="00806B96" w:rsidRDefault="005C1F40" w:rsidP="00414DFA">
            <w:pPr>
              <w:rPr>
                <w:rFonts w:cs="Arial"/>
                <w:b/>
                <w:sz w:val="19"/>
                <w:szCs w:val="19"/>
              </w:rPr>
            </w:pPr>
          </w:p>
        </w:tc>
        <w:tc>
          <w:tcPr>
            <w:tcW w:w="4478" w:type="dxa"/>
          </w:tcPr>
          <w:p w14:paraId="069B17DA" w14:textId="77777777" w:rsidR="005C1F40" w:rsidRPr="00806B96" w:rsidRDefault="005C1F40" w:rsidP="00414DFA">
            <w:pPr>
              <w:rPr>
                <w:rFonts w:cs="Arial"/>
                <w:b/>
                <w:sz w:val="19"/>
                <w:szCs w:val="19"/>
              </w:rPr>
            </w:pPr>
            <w:r w:rsidRPr="00806B96">
              <w:rPr>
                <w:rFonts w:cs="Arial"/>
                <w:b/>
                <w:sz w:val="19"/>
                <w:szCs w:val="19"/>
              </w:rPr>
              <w:t>Niveau de risque</w:t>
            </w:r>
          </w:p>
        </w:tc>
        <w:tc>
          <w:tcPr>
            <w:tcW w:w="483" w:type="dxa"/>
            <w:shd w:val="clear" w:color="auto" w:fill="FFFF00"/>
          </w:tcPr>
          <w:p w14:paraId="06EEB601" w14:textId="77777777" w:rsidR="005C1F40" w:rsidRPr="00806B96" w:rsidRDefault="005B43B2" w:rsidP="00414DFA">
            <w:pPr>
              <w:jc w:val="center"/>
              <w:rPr>
                <w:rFonts w:cs="Arial"/>
                <w:b/>
                <w:sz w:val="19"/>
                <w:szCs w:val="19"/>
              </w:rPr>
            </w:pPr>
            <w:r>
              <w:rPr>
                <w:rFonts w:cs="Arial"/>
                <w:b/>
                <w:sz w:val="19"/>
                <w:szCs w:val="19"/>
              </w:rPr>
              <w:t>23</w:t>
            </w:r>
          </w:p>
        </w:tc>
      </w:tr>
      <w:tr w:rsidR="005C1F40" w:rsidRPr="00EF357A" w14:paraId="1C0D5AFA" w14:textId="77777777" w:rsidTr="00414DFA">
        <w:tc>
          <w:tcPr>
            <w:tcW w:w="4111" w:type="dxa"/>
            <w:vMerge/>
          </w:tcPr>
          <w:p w14:paraId="4E320C47" w14:textId="77777777" w:rsidR="005C1F40" w:rsidRPr="00806B96" w:rsidRDefault="005C1F40" w:rsidP="00414DFA">
            <w:pPr>
              <w:rPr>
                <w:rFonts w:cs="Arial"/>
                <w:b/>
                <w:sz w:val="19"/>
                <w:szCs w:val="19"/>
              </w:rPr>
            </w:pPr>
          </w:p>
        </w:tc>
        <w:tc>
          <w:tcPr>
            <w:tcW w:w="4478" w:type="dxa"/>
          </w:tcPr>
          <w:p w14:paraId="710DE205" w14:textId="77777777" w:rsidR="005C1F40" w:rsidRPr="00806B96" w:rsidRDefault="005C1F40" w:rsidP="00414DFA">
            <w:pPr>
              <w:rPr>
                <w:rFonts w:cs="Arial"/>
                <w:b/>
                <w:sz w:val="19"/>
                <w:szCs w:val="19"/>
              </w:rPr>
            </w:pPr>
            <w:r w:rsidRPr="00806B96">
              <w:rPr>
                <w:rFonts w:cs="Arial"/>
                <w:b/>
                <w:sz w:val="19"/>
                <w:szCs w:val="19"/>
              </w:rPr>
              <w:t>Niveau de priorité sur les actions à mener</w:t>
            </w:r>
          </w:p>
        </w:tc>
        <w:tc>
          <w:tcPr>
            <w:tcW w:w="483" w:type="dxa"/>
            <w:shd w:val="clear" w:color="auto" w:fill="FFFF00"/>
          </w:tcPr>
          <w:p w14:paraId="3CA4DF0A" w14:textId="77777777" w:rsidR="005C1F40" w:rsidRPr="00806B96" w:rsidRDefault="005C1F40" w:rsidP="00414DFA">
            <w:pPr>
              <w:jc w:val="center"/>
              <w:rPr>
                <w:rFonts w:cs="Arial"/>
                <w:b/>
                <w:sz w:val="19"/>
                <w:szCs w:val="19"/>
              </w:rPr>
            </w:pPr>
            <w:r w:rsidRPr="00806B96">
              <w:rPr>
                <w:rFonts w:cs="Arial"/>
                <w:b/>
                <w:sz w:val="19"/>
                <w:szCs w:val="19"/>
              </w:rPr>
              <w:t>2</w:t>
            </w:r>
          </w:p>
        </w:tc>
      </w:tr>
      <w:tr w:rsidR="005C1F40" w:rsidRPr="00EF357A" w14:paraId="775E3710" w14:textId="77777777" w:rsidTr="00414DFA">
        <w:trPr>
          <w:trHeight w:val="75"/>
        </w:trPr>
        <w:tc>
          <w:tcPr>
            <w:tcW w:w="9072" w:type="dxa"/>
            <w:gridSpan w:val="3"/>
            <w:tcBorders>
              <w:top w:val="single" w:sz="4" w:space="0" w:color="000000"/>
            </w:tcBorders>
          </w:tcPr>
          <w:p w14:paraId="4767E237" w14:textId="77777777" w:rsidR="005C1F40" w:rsidRPr="00806B96" w:rsidRDefault="005C1F40" w:rsidP="00414DFA">
            <w:pPr>
              <w:jc w:val="center"/>
              <w:rPr>
                <w:rFonts w:cs="Arial"/>
                <w:sz w:val="19"/>
                <w:szCs w:val="19"/>
              </w:rPr>
            </w:pPr>
            <w:r w:rsidRPr="00806B96">
              <w:rPr>
                <w:rFonts w:cs="Arial"/>
                <w:b/>
                <w:sz w:val="19"/>
                <w:szCs w:val="19"/>
              </w:rPr>
              <w:t>Mesures de prévention</w:t>
            </w:r>
          </w:p>
        </w:tc>
      </w:tr>
      <w:tr w:rsidR="005C1F40" w:rsidRPr="00EF357A" w14:paraId="716601A5" w14:textId="77777777" w:rsidTr="00414DFA">
        <w:trPr>
          <w:trHeight w:val="75"/>
        </w:trPr>
        <w:tc>
          <w:tcPr>
            <w:tcW w:w="9072" w:type="dxa"/>
            <w:gridSpan w:val="3"/>
            <w:tcBorders>
              <w:top w:val="single" w:sz="4" w:space="0" w:color="000000"/>
            </w:tcBorders>
          </w:tcPr>
          <w:p w14:paraId="74734DE8" w14:textId="77777777" w:rsidR="005C1F40" w:rsidRPr="00806B96" w:rsidRDefault="005C1F40" w:rsidP="00414DFA">
            <w:pPr>
              <w:rPr>
                <w:rFonts w:cs="Arial"/>
                <w:sz w:val="19"/>
                <w:szCs w:val="19"/>
              </w:rPr>
            </w:pPr>
            <w:r w:rsidRPr="00806B96">
              <w:rPr>
                <w:rFonts w:cs="Arial"/>
                <w:b/>
                <w:sz w:val="19"/>
                <w:szCs w:val="19"/>
              </w:rPr>
              <w:t>Protections collectives</w:t>
            </w:r>
          </w:p>
          <w:p w14:paraId="0680A91B" w14:textId="4FE00AD9" w:rsidR="005C1F40" w:rsidRPr="00806B96" w:rsidRDefault="005C1F40" w:rsidP="00C21CEA">
            <w:pPr>
              <w:numPr>
                <w:ilvl w:val="0"/>
                <w:numId w:val="18"/>
              </w:numPr>
              <w:contextualSpacing/>
              <w:rPr>
                <w:rFonts w:cs="Arial"/>
                <w:sz w:val="19"/>
                <w:szCs w:val="19"/>
              </w:rPr>
            </w:pPr>
            <w:r w:rsidRPr="00806B96">
              <w:rPr>
                <w:rFonts w:cs="Arial"/>
                <w:sz w:val="19"/>
                <w:szCs w:val="19"/>
              </w:rPr>
              <w:t>Organiser les postes de travail pour supprimer ou diminuer les manutentions</w:t>
            </w:r>
            <w:r w:rsidR="00627AAE">
              <w:rPr>
                <w:rFonts w:cs="Arial"/>
                <w:sz w:val="19"/>
                <w:szCs w:val="19"/>
              </w:rPr>
              <w:t> ;</w:t>
            </w:r>
          </w:p>
          <w:p w14:paraId="10E432F9" w14:textId="4964293A" w:rsidR="005C1F40" w:rsidRPr="00806B96" w:rsidRDefault="005C1F40" w:rsidP="00C21CEA">
            <w:pPr>
              <w:numPr>
                <w:ilvl w:val="0"/>
                <w:numId w:val="18"/>
              </w:numPr>
              <w:contextualSpacing/>
              <w:rPr>
                <w:rFonts w:cs="Arial"/>
                <w:sz w:val="19"/>
                <w:szCs w:val="19"/>
              </w:rPr>
            </w:pPr>
            <w:r w:rsidRPr="00806B96">
              <w:rPr>
                <w:rFonts w:cs="Arial"/>
                <w:sz w:val="19"/>
                <w:szCs w:val="19"/>
              </w:rPr>
              <w:t>Utiliser des moyens de manutention : Transpalette par exemple</w:t>
            </w:r>
            <w:r w:rsidR="00627AAE">
              <w:rPr>
                <w:rFonts w:cs="Arial"/>
                <w:sz w:val="19"/>
                <w:szCs w:val="19"/>
              </w:rPr>
              <w:t> ;</w:t>
            </w:r>
          </w:p>
          <w:p w14:paraId="1D843CD9" w14:textId="4E5F4432" w:rsidR="005C1F40" w:rsidRPr="00806B96" w:rsidRDefault="005C1F40" w:rsidP="00C21CEA">
            <w:pPr>
              <w:numPr>
                <w:ilvl w:val="0"/>
                <w:numId w:val="18"/>
              </w:numPr>
              <w:contextualSpacing/>
              <w:rPr>
                <w:rFonts w:cs="Arial"/>
                <w:sz w:val="19"/>
                <w:szCs w:val="19"/>
              </w:rPr>
            </w:pPr>
            <w:r w:rsidRPr="00806B96">
              <w:rPr>
                <w:rFonts w:cs="Arial"/>
                <w:sz w:val="19"/>
                <w:szCs w:val="19"/>
              </w:rPr>
              <w:t>Port obligatoire des EPI</w:t>
            </w:r>
            <w:r w:rsidR="00627AAE">
              <w:rPr>
                <w:rFonts w:cs="Arial"/>
                <w:sz w:val="19"/>
                <w:szCs w:val="19"/>
              </w:rPr>
              <w:t> ;</w:t>
            </w:r>
          </w:p>
          <w:p w14:paraId="751F01C2" w14:textId="0F116498" w:rsidR="005C1F40" w:rsidRPr="00806B96" w:rsidRDefault="005C1F40" w:rsidP="00C21CEA">
            <w:pPr>
              <w:numPr>
                <w:ilvl w:val="0"/>
                <w:numId w:val="18"/>
              </w:numPr>
              <w:contextualSpacing/>
              <w:rPr>
                <w:rFonts w:cs="Arial"/>
                <w:sz w:val="19"/>
                <w:szCs w:val="19"/>
              </w:rPr>
            </w:pPr>
            <w:r w:rsidRPr="00806B96">
              <w:rPr>
                <w:rFonts w:cs="Arial"/>
                <w:sz w:val="19"/>
                <w:szCs w:val="19"/>
              </w:rPr>
              <w:t>Équiper les charges de moyens de préhension : poignée par exemple</w:t>
            </w:r>
            <w:r w:rsidR="00627AAE">
              <w:rPr>
                <w:rFonts w:cs="Arial"/>
                <w:sz w:val="19"/>
                <w:szCs w:val="19"/>
              </w:rPr>
              <w:t> ;</w:t>
            </w:r>
          </w:p>
          <w:p w14:paraId="419360C5" w14:textId="294CC4A8" w:rsidR="005C1F40" w:rsidRPr="00806B96" w:rsidRDefault="005C1F40" w:rsidP="00C21CEA">
            <w:pPr>
              <w:numPr>
                <w:ilvl w:val="0"/>
                <w:numId w:val="18"/>
              </w:numPr>
              <w:contextualSpacing/>
              <w:rPr>
                <w:rFonts w:cs="Arial"/>
                <w:sz w:val="19"/>
                <w:szCs w:val="19"/>
              </w:rPr>
            </w:pPr>
            <w:r w:rsidRPr="00806B96">
              <w:rPr>
                <w:rFonts w:cs="Arial"/>
                <w:sz w:val="19"/>
                <w:szCs w:val="19"/>
              </w:rPr>
              <w:t>Former le personnel à adopter des gestes et postures appropriées</w:t>
            </w:r>
            <w:r w:rsidR="00627AAE">
              <w:rPr>
                <w:rFonts w:cs="Arial"/>
                <w:sz w:val="19"/>
                <w:szCs w:val="19"/>
              </w:rPr>
              <w:t>.</w:t>
            </w:r>
          </w:p>
          <w:p w14:paraId="4DF4319E" w14:textId="77777777" w:rsidR="005C1F40" w:rsidRPr="00806B96" w:rsidRDefault="005C1F40" w:rsidP="00414DFA">
            <w:pPr>
              <w:rPr>
                <w:rFonts w:cs="Arial"/>
                <w:b/>
                <w:sz w:val="19"/>
                <w:szCs w:val="19"/>
              </w:rPr>
            </w:pPr>
            <w:r w:rsidRPr="00806B96">
              <w:rPr>
                <w:rFonts w:cs="Arial"/>
                <w:b/>
                <w:sz w:val="19"/>
                <w:szCs w:val="19"/>
              </w:rPr>
              <w:t>Protections individuelles</w:t>
            </w:r>
          </w:p>
          <w:p w14:paraId="2C206240" w14:textId="77777777" w:rsidR="005C1F40" w:rsidRPr="00806B96" w:rsidRDefault="005C1F40" w:rsidP="00C21CEA">
            <w:pPr>
              <w:numPr>
                <w:ilvl w:val="0"/>
                <w:numId w:val="18"/>
              </w:numPr>
              <w:contextualSpacing/>
              <w:rPr>
                <w:rFonts w:cs="Arial"/>
                <w:sz w:val="19"/>
                <w:szCs w:val="19"/>
              </w:rPr>
            </w:pPr>
            <w:r w:rsidRPr="00806B96">
              <w:rPr>
                <w:rFonts w:cs="Arial"/>
                <w:sz w:val="19"/>
                <w:szCs w:val="19"/>
              </w:rPr>
              <w:t>Faire porter des équipements de protection individuelle (chaussures, gants</w:t>
            </w:r>
            <w:proofErr w:type="gramStart"/>
            <w:r w:rsidRPr="00806B96">
              <w:rPr>
                <w:rFonts w:cs="Arial"/>
                <w:sz w:val="19"/>
                <w:szCs w:val="19"/>
              </w:rPr>
              <w:t xml:space="preserve"> ….</w:t>
            </w:r>
            <w:proofErr w:type="gramEnd"/>
            <w:r w:rsidRPr="00806B96">
              <w:rPr>
                <w:rFonts w:cs="Arial"/>
                <w:sz w:val="19"/>
                <w:szCs w:val="19"/>
              </w:rPr>
              <w:t>)</w:t>
            </w:r>
          </w:p>
        </w:tc>
      </w:tr>
    </w:tbl>
    <w:p w14:paraId="715A1352" w14:textId="77777777" w:rsidR="005C1F40" w:rsidRDefault="005C1F40" w:rsidP="005C1F40">
      <w:pPr>
        <w:pStyle w:val="TRAFI11"/>
        <w:ind w:firstLine="0"/>
        <w:outlineLvl w:val="1"/>
      </w:pPr>
    </w:p>
    <w:p w14:paraId="27A41EB6" w14:textId="77777777" w:rsidR="005C1F40" w:rsidRPr="00BE7B97" w:rsidRDefault="005C1F40" w:rsidP="00713E3D">
      <w:pPr>
        <w:pStyle w:val="TRAFI11"/>
        <w:ind w:firstLine="0"/>
        <w:outlineLvl w:val="1"/>
        <w:rPr>
          <w:sz w:val="22"/>
          <w:szCs w:val="22"/>
        </w:rPr>
      </w:pPr>
    </w:p>
    <w:p w14:paraId="5E3AF193" w14:textId="2131EDCB" w:rsidR="00713E3D" w:rsidRPr="00A0146D" w:rsidRDefault="00713E3D" w:rsidP="00A0146D">
      <w:pPr>
        <w:pStyle w:val="Titre2"/>
        <w:numPr>
          <w:ilvl w:val="2"/>
          <w:numId w:val="5"/>
        </w:numPr>
        <w:ind w:left="1260" w:hanging="630"/>
        <w:rPr>
          <w:rFonts w:cs="Arial"/>
          <w:i/>
          <w:sz w:val="22"/>
          <w:szCs w:val="22"/>
        </w:rPr>
      </w:pPr>
      <w:bookmarkStart w:id="885" w:name="_Toc536023476"/>
      <w:r w:rsidRPr="00A0146D">
        <w:rPr>
          <w:rFonts w:cs="Arial"/>
          <w:i/>
          <w:sz w:val="22"/>
          <w:szCs w:val="22"/>
        </w:rPr>
        <w:t>Risque</w:t>
      </w:r>
      <w:r w:rsidR="00C7141F" w:rsidRPr="00A0146D">
        <w:rPr>
          <w:rFonts w:cs="Arial"/>
          <w:i/>
          <w:sz w:val="22"/>
          <w:szCs w:val="22"/>
        </w:rPr>
        <w:t>s</w:t>
      </w:r>
      <w:r w:rsidRPr="00A0146D">
        <w:rPr>
          <w:rFonts w:cs="Arial"/>
          <w:i/>
          <w:sz w:val="22"/>
          <w:szCs w:val="22"/>
        </w:rPr>
        <w:t xml:space="preserve"> d’accident</w:t>
      </w:r>
      <w:r w:rsidR="006A4927" w:rsidRPr="00A0146D">
        <w:rPr>
          <w:rFonts w:cs="Arial"/>
          <w:i/>
          <w:sz w:val="22"/>
          <w:szCs w:val="22"/>
        </w:rPr>
        <w:t>s</w:t>
      </w:r>
      <w:r w:rsidRPr="00A0146D">
        <w:rPr>
          <w:rFonts w:cs="Arial"/>
          <w:i/>
          <w:sz w:val="22"/>
          <w:szCs w:val="22"/>
        </w:rPr>
        <w:t xml:space="preserve"> lié</w:t>
      </w:r>
      <w:r w:rsidR="00C7141F" w:rsidRPr="00A0146D">
        <w:rPr>
          <w:rFonts w:cs="Arial"/>
          <w:i/>
          <w:sz w:val="22"/>
          <w:szCs w:val="22"/>
        </w:rPr>
        <w:t>s</w:t>
      </w:r>
      <w:r w:rsidRPr="00A0146D">
        <w:rPr>
          <w:rFonts w:cs="Arial"/>
          <w:i/>
          <w:sz w:val="22"/>
          <w:szCs w:val="22"/>
        </w:rPr>
        <w:t xml:space="preserve"> aux chutes et aux effondrements (personnes et objets)</w:t>
      </w:r>
      <w:bookmarkEnd w:id="878"/>
      <w:bookmarkEnd w:id="879"/>
      <w:bookmarkEnd w:id="880"/>
      <w:bookmarkEnd w:id="881"/>
      <w:bookmarkEnd w:id="882"/>
      <w:bookmarkEnd w:id="883"/>
      <w:bookmarkEnd w:id="885"/>
    </w:p>
    <w:p w14:paraId="16527CDB" w14:textId="77777777" w:rsidR="00713E3D" w:rsidRPr="00BE7B97" w:rsidRDefault="00713E3D" w:rsidP="00713E3D">
      <w:pPr>
        <w:pStyle w:val="TRAFI11"/>
        <w:ind w:firstLine="0"/>
        <w:outlineLvl w:val="1"/>
        <w:rPr>
          <w:sz w:val="22"/>
          <w:szCs w:val="22"/>
        </w:rPr>
      </w:pPr>
      <w:r w:rsidRPr="00BE7B97">
        <w:rPr>
          <w:sz w:val="22"/>
          <w:szCs w:val="22"/>
        </w:rPr>
        <w:t xml:space="preserve"> </w:t>
      </w:r>
    </w:p>
    <w:p w14:paraId="758C98F9" w14:textId="77777777" w:rsidR="00713E3D" w:rsidRPr="00BE7B97" w:rsidRDefault="00713E3D" w:rsidP="00C7141F">
      <w:pPr>
        <w:tabs>
          <w:tab w:val="left" w:pos="6342"/>
        </w:tabs>
        <w:rPr>
          <w:rFonts w:cs="Arial"/>
          <w:sz w:val="22"/>
        </w:rPr>
      </w:pPr>
      <w:r w:rsidRPr="00BE7B97">
        <w:rPr>
          <w:rFonts w:cs="Arial"/>
          <w:sz w:val="22"/>
        </w:rPr>
        <w:t>Ce risque est causé par les installations de chantier. C’est un risque de blessure qui résulte de la chute d’objets provenant de stockage de matériaux, ou de l’effondrement de fouille, etc.</w:t>
      </w:r>
      <w:r w:rsidR="00C7141F" w:rsidRPr="00BE7B97">
        <w:rPr>
          <w:rFonts w:cs="Arial"/>
          <w:sz w:val="22"/>
        </w:rPr>
        <w:t xml:space="preserve"> Ci-dessous le tableau d’évaluation d’accident</w:t>
      </w:r>
      <w:r w:rsidR="006A4927" w:rsidRPr="00BE7B97">
        <w:rPr>
          <w:rFonts w:cs="Arial"/>
          <w:sz w:val="22"/>
        </w:rPr>
        <w:t>s</w:t>
      </w:r>
      <w:r w:rsidR="00C7141F" w:rsidRPr="00BE7B97">
        <w:rPr>
          <w:rFonts w:cs="Arial"/>
          <w:sz w:val="22"/>
        </w:rPr>
        <w:t xml:space="preserve"> lié</w:t>
      </w:r>
      <w:r w:rsidR="006A4927" w:rsidRPr="00BE7B97">
        <w:rPr>
          <w:rFonts w:cs="Arial"/>
          <w:sz w:val="22"/>
        </w:rPr>
        <w:t>s</w:t>
      </w:r>
      <w:r w:rsidR="00C7141F" w:rsidRPr="00BE7B97">
        <w:rPr>
          <w:rFonts w:cs="Arial"/>
          <w:sz w:val="22"/>
        </w:rPr>
        <w:t xml:space="preserve"> aux </w:t>
      </w:r>
      <w:proofErr w:type="spellStart"/>
      <w:r w:rsidR="00C7141F" w:rsidRPr="00BE7B97">
        <w:rPr>
          <w:rFonts w:cs="Arial"/>
          <w:sz w:val="22"/>
        </w:rPr>
        <w:t>chuttes</w:t>
      </w:r>
      <w:proofErr w:type="spellEnd"/>
      <w:r w:rsidR="00C7141F" w:rsidRPr="00BE7B97">
        <w:rPr>
          <w:rFonts w:cs="Arial"/>
          <w:sz w:val="22"/>
        </w:rPr>
        <w:t xml:space="preserve"> et aux effondrements.</w:t>
      </w:r>
    </w:p>
    <w:p w14:paraId="2DD58A3C" w14:textId="77777777" w:rsidR="00C7141F" w:rsidRPr="00BE7B97" w:rsidRDefault="00C7141F" w:rsidP="00C7141F">
      <w:pPr>
        <w:tabs>
          <w:tab w:val="left" w:pos="6342"/>
        </w:tabs>
        <w:rPr>
          <w:rFonts w:cs="Arial"/>
          <w:sz w:val="22"/>
        </w:rPr>
      </w:pPr>
    </w:p>
    <w:p w14:paraId="7424EA59" w14:textId="77777777" w:rsidR="008E7BF6" w:rsidRPr="00BE7B97" w:rsidRDefault="008E7BF6" w:rsidP="00C7141F">
      <w:pPr>
        <w:tabs>
          <w:tab w:val="left" w:pos="6342"/>
        </w:tabs>
        <w:rPr>
          <w:rFonts w:cs="Arial"/>
          <w:sz w:val="22"/>
        </w:rPr>
      </w:pPr>
    </w:p>
    <w:p w14:paraId="76790E6E" w14:textId="77777777" w:rsidR="00BE7B97" w:rsidRDefault="00BE7B97">
      <w:pPr>
        <w:spacing w:line="240" w:lineRule="auto"/>
        <w:jc w:val="left"/>
        <w:rPr>
          <w:sz w:val="22"/>
        </w:rPr>
      </w:pPr>
      <w:r>
        <w:rPr>
          <w:sz w:val="22"/>
        </w:rPr>
        <w:br w:type="page"/>
      </w:r>
    </w:p>
    <w:p w14:paraId="473F4E45" w14:textId="5DBE8210" w:rsidR="00C7141F" w:rsidRPr="00BE7B97" w:rsidRDefault="00C7141F" w:rsidP="00C7141F">
      <w:pPr>
        <w:tabs>
          <w:tab w:val="left" w:pos="6342"/>
        </w:tabs>
        <w:rPr>
          <w:rFonts w:cs="Arial"/>
          <w:sz w:val="22"/>
        </w:rPr>
      </w:pPr>
      <w:bookmarkStart w:id="886" w:name="_Toc536015412"/>
      <w:r w:rsidRPr="00BE7B97">
        <w:rPr>
          <w:sz w:val="22"/>
        </w:rPr>
        <w:lastRenderedPageBreak/>
        <w:t xml:space="preserve">Tableau </w:t>
      </w:r>
      <w:r w:rsidR="00700454" w:rsidRPr="00BE7B97">
        <w:rPr>
          <w:sz w:val="22"/>
        </w:rPr>
        <w:fldChar w:fldCharType="begin"/>
      </w:r>
      <w:r w:rsidRPr="00BE7B97">
        <w:rPr>
          <w:sz w:val="22"/>
        </w:rPr>
        <w:instrText xml:space="preserve"> SEQ Tableau \* ARABIC </w:instrText>
      </w:r>
      <w:r w:rsidR="00700454" w:rsidRPr="00BE7B97">
        <w:rPr>
          <w:sz w:val="22"/>
        </w:rPr>
        <w:fldChar w:fldCharType="separate"/>
      </w:r>
      <w:r w:rsidR="0006534B">
        <w:rPr>
          <w:noProof/>
          <w:sz w:val="22"/>
        </w:rPr>
        <w:t>24</w:t>
      </w:r>
      <w:r w:rsidR="00700454" w:rsidRPr="00BE7B97">
        <w:rPr>
          <w:noProof/>
          <w:sz w:val="22"/>
        </w:rPr>
        <w:fldChar w:fldCharType="end"/>
      </w:r>
      <w:r w:rsidRPr="00BE7B97">
        <w:rPr>
          <w:sz w:val="22"/>
        </w:rPr>
        <w:t xml:space="preserve">. </w:t>
      </w:r>
      <w:r w:rsidRPr="00BE7B97">
        <w:rPr>
          <w:rFonts w:cs="Arial"/>
          <w:sz w:val="22"/>
        </w:rPr>
        <w:t>É</w:t>
      </w:r>
      <w:r w:rsidRPr="00BE7B97">
        <w:rPr>
          <w:sz w:val="22"/>
        </w:rPr>
        <w:t xml:space="preserve">valuation de risques liés </w:t>
      </w:r>
      <w:r w:rsidRPr="00BE7B97">
        <w:rPr>
          <w:rFonts w:cs="Arial"/>
          <w:sz w:val="22"/>
        </w:rPr>
        <w:t>aux chutes.</w:t>
      </w:r>
      <w:bookmarkEnd w:id="886"/>
    </w:p>
    <w:p w14:paraId="62AA834F" w14:textId="77777777" w:rsidR="00713E3D" w:rsidRPr="00BE7B97" w:rsidRDefault="00713E3D" w:rsidP="00713E3D">
      <w:pPr>
        <w:rPr>
          <w:rFonts w:cs="Arial"/>
          <w:sz w:val="22"/>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4394"/>
        <w:gridCol w:w="567"/>
      </w:tblGrid>
      <w:tr w:rsidR="00713E3D" w:rsidRPr="00EF357A" w14:paraId="08E4D42C" w14:textId="77777777" w:rsidTr="001C3D42">
        <w:tc>
          <w:tcPr>
            <w:tcW w:w="4111" w:type="dxa"/>
            <w:vMerge w:val="restart"/>
          </w:tcPr>
          <w:p w14:paraId="427C4A29" w14:textId="77777777" w:rsidR="00713E3D" w:rsidRPr="00806B96" w:rsidRDefault="00713E3D" w:rsidP="007C06A4">
            <w:pPr>
              <w:rPr>
                <w:rFonts w:cs="Arial"/>
                <w:b/>
                <w:sz w:val="19"/>
                <w:szCs w:val="19"/>
              </w:rPr>
            </w:pPr>
            <w:r w:rsidRPr="00806B96">
              <w:rPr>
                <w:rFonts w:cs="Arial"/>
                <w:b/>
                <w:sz w:val="19"/>
                <w:szCs w:val="19"/>
              </w:rPr>
              <w:t>Dangers et /ou situations dangereuses</w:t>
            </w:r>
          </w:p>
          <w:p w14:paraId="3535E647"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Objets stockés en hauteur (rack de stockage)</w:t>
            </w:r>
            <w:r w:rsidR="006A4927">
              <w:rPr>
                <w:rFonts w:cs="Arial"/>
                <w:sz w:val="19"/>
                <w:szCs w:val="19"/>
              </w:rPr>
              <w:t> ;</w:t>
            </w:r>
          </w:p>
          <w:p w14:paraId="6FD01465" w14:textId="77777777" w:rsidR="005C1F40" w:rsidRDefault="005C1F40" w:rsidP="00C21CEA">
            <w:pPr>
              <w:numPr>
                <w:ilvl w:val="0"/>
                <w:numId w:val="18"/>
              </w:numPr>
              <w:contextualSpacing/>
              <w:rPr>
                <w:rFonts w:cs="Arial"/>
                <w:sz w:val="19"/>
                <w:szCs w:val="19"/>
              </w:rPr>
            </w:pPr>
            <w:r>
              <w:rPr>
                <w:rFonts w:cs="Arial"/>
                <w:sz w:val="19"/>
                <w:szCs w:val="19"/>
              </w:rPr>
              <w:t>Travaux de construction du château d’eau à hauteur</w:t>
            </w:r>
            <w:r w:rsidR="006A4927">
              <w:rPr>
                <w:rFonts w:cs="Arial"/>
                <w:sz w:val="19"/>
                <w:szCs w:val="19"/>
              </w:rPr>
              <w:t>.</w:t>
            </w:r>
          </w:p>
          <w:p w14:paraId="1CAB6865" w14:textId="77777777" w:rsidR="00713E3D" w:rsidRPr="00806B96" w:rsidRDefault="00713E3D" w:rsidP="00771CC2">
            <w:pPr>
              <w:ind w:left="720"/>
              <w:contextualSpacing/>
              <w:rPr>
                <w:rFonts w:cs="Arial"/>
                <w:b/>
                <w:sz w:val="19"/>
                <w:szCs w:val="19"/>
              </w:rPr>
            </w:pPr>
          </w:p>
        </w:tc>
        <w:tc>
          <w:tcPr>
            <w:tcW w:w="4961" w:type="dxa"/>
            <w:gridSpan w:val="2"/>
          </w:tcPr>
          <w:p w14:paraId="76D0AE59" w14:textId="77777777" w:rsidR="00713E3D" w:rsidRPr="00806B96" w:rsidRDefault="00713E3D" w:rsidP="007C06A4">
            <w:pPr>
              <w:rPr>
                <w:rFonts w:cs="Arial"/>
                <w:b/>
                <w:sz w:val="19"/>
                <w:szCs w:val="19"/>
              </w:rPr>
            </w:pPr>
            <w:r w:rsidRPr="00806B96">
              <w:rPr>
                <w:rFonts w:cs="Arial"/>
                <w:b/>
                <w:sz w:val="19"/>
                <w:szCs w:val="19"/>
              </w:rPr>
              <w:t xml:space="preserve">      Évaluation qualitative du risque :</w:t>
            </w:r>
          </w:p>
          <w:p w14:paraId="3EBD8D5C" w14:textId="77777777" w:rsidR="00713E3D" w:rsidRPr="00806B96" w:rsidRDefault="00713E3D" w:rsidP="007C06A4">
            <w:pPr>
              <w:rPr>
                <w:rFonts w:cs="Arial"/>
                <w:sz w:val="19"/>
                <w:szCs w:val="19"/>
              </w:rPr>
            </w:pPr>
            <w:r w:rsidRPr="00806B96">
              <w:rPr>
                <w:rFonts w:cs="Arial"/>
                <w:sz w:val="19"/>
                <w:szCs w:val="19"/>
              </w:rPr>
              <w:t>Ces situations dangereuses peuvent bien être rencontrées dans la zone de travail.</w:t>
            </w:r>
          </w:p>
        </w:tc>
      </w:tr>
      <w:tr w:rsidR="00713E3D" w:rsidRPr="00EF357A" w14:paraId="1DD03A8C" w14:textId="77777777" w:rsidTr="001C3D42">
        <w:tc>
          <w:tcPr>
            <w:tcW w:w="4111" w:type="dxa"/>
            <w:vMerge/>
          </w:tcPr>
          <w:p w14:paraId="4DAC55FA" w14:textId="77777777" w:rsidR="00713E3D" w:rsidRPr="00806B96" w:rsidRDefault="00713E3D" w:rsidP="00C21CEA">
            <w:pPr>
              <w:numPr>
                <w:ilvl w:val="0"/>
                <w:numId w:val="19"/>
              </w:numPr>
              <w:rPr>
                <w:rFonts w:cs="Arial"/>
                <w:sz w:val="19"/>
                <w:szCs w:val="19"/>
              </w:rPr>
            </w:pPr>
          </w:p>
        </w:tc>
        <w:tc>
          <w:tcPr>
            <w:tcW w:w="4394" w:type="dxa"/>
          </w:tcPr>
          <w:p w14:paraId="676B4849" w14:textId="77777777" w:rsidR="00713E3D" w:rsidRPr="00806B96" w:rsidRDefault="00713E3D" w:rsidP="007C06A4">
            <w:pPr>
              <w:rPr>
                <w:rFonts w:cs="Arial"/>
                <w:sz w:val="19"/>
                <w:szCs w:val="19"/>
              </w:rPr>
            </w:pPr>
            <w:r w:rsidRPr="00806B96">
              <w:rPr>
                <w:rFonts w:cs="Arial"/>
                <w:b/>
                <w:sz w:val="19"/>
                <w:szCs w:val="19"/>
              </w:rPr>
              <w:t xml:space="preserve">Probabilité : </w:t>
            </w:r>
            <w:r w:rsidRPr="00806B96">
              <w:rPr>
                <w:rFonts w:cs="Arial"/>
                <w:sz w:val="19"/>
                <w:szCs w:val="19"/>
              </w:rPr>
              <w:t>Probable</w:t>
            </w:r>
          </w:p>
        </w:tc>
        <w:tc>
          <w:tcPr>
            <w:tcW w:w="567" w:type="dxa"/>
          </w:tcPr>
          <w:p w14:paraId="19C10B03" w14:textId="77777777" w:rsidR="00713E3D" w:rsidRPr="00806B96" w:rsidRDefault="00713E3D" w:rsidP="007C06A4">
            <w:pPr>
              <w:jc w:val="center"/>
              <w:rPr>
                <w:rFonts w:cs="Arial"/>
                <w:b/>
                <w:sz w:val="19"/>
                <w:szCs w:val="19"/>
              </w:rPr>
            </w:pPr>
            <w:r w:rsidRPr="00806B96">
              <w:rPr>
                <w:rFonts w:cs="Arial"/>
                <w:b/>
                <w:sz w:val="19"/>
                <w:szCs w:val="19"/>
              </w:rPr>
              <w:t>P3</w:t>
            </w:r>
          </w:p>
        </w:tc>
      </w:tr>
      <w:tr w:rsidR="00713E3D" w:rsidRPr="00EF357A" w14:paraId="08EBE066" w14:textId="77777777" w:rsidTr="001C3D42">
        <w:tc>
          <w:tcPr>
            <w:tcW w:w="4111" w:type="dxa"/>
            <w:vMerge/>
          </w:tcPr>
          <w:p w14:paraId="5862D923" w14:textId="77777777" w:rsidR="00713E3D" w:rsidRPr="00806B96" w:rsidRDefault="00713E3D" w:rsidP="00C21CEA">
            <w:pPr>
              <w:numPr>
                <w:ilvl w:val="0"/>
                <w:numId w:val="19"/>
              </w:numPr>
              <w:rPr>
                <w:rFonts w:cs="Arial"/>
                <w:sz w:val="19"/>
                <w:szCs w:val="19"/>
              </w:rPr>
            </w:pPr>
          </w:p>
        </w:tc>
        <w:tc>
          <w:tcPr>
            <w:tcW w:w="4394" w:type="dxa"/>
          </w:tcPr>
          <w:p w14:paraId="6330EA1B" w14:textId="77777777" w:rsidR="00713E3D" w:rsidRPr="00806B96" w:rsidRDefault="00713E3D" w:rsidP="007C06A4">
            <w:pPr>
              <w:rPr>
                <w:rFonts w:cs="Arial"/>
                <w:b/>
                <w:sz w:val="19"/>
                <w:szCs w:val="19"/>
              </w:rPr>
            </w:pPr>
            <w:r w:rsidRPr="00806B96">
              <w:rPr>
                <w:rFonts w:cs="Arial"/>
                <w:b/>
                <w:sz w:val="19"/>
                <w:szCs w:val="19"/>
              </w:rPr>
              <w:t xml:space="preserve">Gravité : </w:t>
            </w:r>
            <w:r w:rsidRPr="00806B96">
              <w:rPr>
                <w:rFonts w:cs="Arial"/>
                <w:sz w:val="19"/>
                <w:szCs w:val="19"/>
              </w:rPr>
              <w:t>maladie avec arrêt de travail</w:t>
            </w:r>
          </w:p>
        </w:tc>
        <w:tc>
          <w:tcPr>
            <w:tcW w:w="567" w:type="dxa"/>
            <w:tcBorders>
              <w:bottom w:val="single" w:sz="4" w:space="0" w:color="000000"/>
            </w:tcBorders>
          </w:tcPr>
          <w:p w14:paraId="6691F834" w14:textId="77777777" w:rsidR="00713E3D" w:rsidRPr="00806B96" w:rsidRDefault="00713E3D" w:rsidP="007C06A4">
            <w:pPr>
              <w:jc w:val="center"/>
              <w:rPr>
                <w:rFonts w:cs="Arial"/>
                <w:b/>
                <w:sz w:val="19"/>
                <w:szCs w:val="19"/>
              </w:rPr>
            </w:pPr>
            <w:r w:rsidRPr="00806B96">
              <w:rPr>
                <w:rFonts w:cs="Arial"/>
                <w:b/>
                <w:sz w:val="19"/>
                <w:szCs w:val="19"/>
              </w:rPr>
              <w:t>G2</w:t>
            </w:r>
          </w:p>
        </w:tc>
      </w:tr>
      <w:tr w:rsidR="00713E3D" w:rsidRPr="00EF357A" w14:paraId="11A91403" w14:textId="77777777" w:rsidTr="001C3D42">
        <w:trPr>
          <w:trHeight w:val="123"/>
        </w:trPr>
        <w:tc>
          <w:tcPr>
            <w:tcW w:w="4111" w:type="dxa"/>
            <w:vMerge/>
          </w:tcPr>
          <w:p w14:paraId="5C0C660C" w14:textId="77777777" w:rsidR="00713E3D" w:rsidRPr="00806B96" w:rsidRDefault="00713E3D" w:rsidP="00C21CEA">
            <w:pPr>
              <w:numPr>
                <w:ilvl w:val="0"/>
                <w:numId w:val="19"/>
              </w:numPr>
              <w:rPr>
                <w:rFonts w:cs="Arial"/>
                <w:sz w:val="19"/>
                <w:szCs w:val="19"/>
              </w:rPr>
            </w:pPr>
          </w:p>
        </w:tc>
        <w:tc>
          <w:tcPr>
            <w:tcW w:w="4394" w:type="dxa"/>
          </w:tcPr>
          <w:p w14:paraId="62B3AEA7" w14:textId="77777777" w:rsidR="00713E3D" w:rsidRPr="00806B96" w:rsidRDefault="00713E3D" w:rsidP="007C06A4">
            <w:pPr>
              <w:rPr>
                <w:rFonts w:cs="Arial"/>
                <w:b/>
                <w:sz w:val="19"/>
                <w:szCs w:val="19"/>
              </w:rPr>
            </w:pPr>
            <w:r w:rsidRPr="00806B96">
              <w:rPr>
                <w:rFonts w:cs="Arial"/>
                <w:b/>
                <w:sz w:val="19"/>
                <w:szCs w:val="19"/>
              </w:rPr>
              <w:t>Niveau de risque :</w:t>
            </w:r>
          </w:p>
        </w:tc>
        <w:tc>
          <w:tcPr>
            <w:tcW w:w="567" w:type="dxa"/>
            <w:shd w:val="clear" w:color="auto" w:fill="FFFF00"/>
          </w:tcPr>
          <w:p w14:paraId="224023C5" w14:textId="77777777" w:rsidR="00713E3D" w:rsidRPr="00806B96" w:rsidRDefault="005B43B2" w:rsidP="007C06A4">
            <w:pPr>
              <w:jc w:val="center"/>
              <w:rPr>
                <w:rFonts w:cs="Arial"/>
                <w:b/>
                <w:sz w:val="19"/>
                <w:szCs w:val="19"/>
              </w:rPr>
            </w:pPr>
            <w:r>
              <w:rPr>
                <w:rFonts w:cs="Arial"/>
                <w:b/>
                <w:sz w:val="19"/>
                <w:szCs w:val="19"/>
              </w:rPr>
              <w:t>23</w:t>
            </w:r>
          </w:p>
        </w:tc>
      </w:tr>
      <w:tr w:rsidR="00713E3D" w:rsidRPr="00EF357A" w14:paraId="004885CD" w14:textId="77777777" w:rsidTr="001C3D42">
        <w:trPr>
          <w:trHeight w:val="265"/>
        </w:trPr>
        <w:tc>
          <w:tcPr>
            <w:tcW w:w="4111" w:type="dxa"/>
          </w:tcPr>
          <w:p w14:paraId="1E716998" w14:textId="77777777" w:rsidR="00713E3D" w:rsidRPr="00806B96" w:rsidRDefault="00713E3D" w:rsidP="007C06A4">
            <w:pPr>
              <w:ind w:left="786"/>
              <w:rPr>
                <w:rFonts w:cs="Arial"/>
                <w:sz w:val="19"/>
                <w:szCs w:val="19"/>
              </w:rPr>
            </w:pPr>
          </w:p>
        </w:tc>
        <w:tc>
          <w:tcPr>
            <w:tcW w:w="4394" w:type="dxa"/>
          </w:tcPr>
          <w:p w14:paraId="7FECB006" w14:textId="77777777" w:rsidR="00713E3D" w:rsidRPr="00806B96" w:rsidRDefault="00713E3D" w:rsidP="007C06A4">
            <w:pPr>
              <w:rPr>
                <w:rFonts w:cs="Arial"/>
                <w:b/>
                <w:sz w:val="19"/>
                <w:szCs w:val="19"/>
              </w:rPr>
            </w:pPr>
            <w:r w:rsidRPr="00806B96">
              <w:rPr>
                <w:rFonts w:cs="Arial"/>
                <w:b/>
                <w:sz w:val="19"/>
                <w:szCs w:val="19"/>
              </w:rPr>
              <w:t>Niveau de priorité sur les actions à mener</w:t>
            </w:r>
          </w:p>
        </w:tc>
        <w:tc>
          <w:tcPr>
            <w:tcW w:w="567" w:type="dxa"/>
            <w:shd w:val="clear" w:color="auto" w:fill="FFFF00"/>
          </w:tcPr>
          <w:p w14:paraId="3629E525" w14:textId="77777777" w:rsidR="00713E3D" w:rsidRPr="00806B96" w:rsidRDefault="00713E3D" w:rsidP="007C06A4">
            <w:pPr>
              <w:jc w:val="center"/>
              <w:rPr>
                <w:rFonts w:cs="Arial"/>
                <w:b/>
                <w:sz w:val="19"/>
                <w:szCs w:val="19"/>
              </w:rPr>
            </w:pPr>
            <w:r w:rsidRPr="00806B96">
              <w:rPr>
                <w:rFonts w:cs="Arial"/>
                <w:b/>
                <w:sz w:val="19"/>
                <w:szCs w:val="19"/>
              </w:rPr>
              <w:t>2</w:t>
            </w:r>
          </w:p>
        </w:tc>
      </w:tr>
      <w:tr w:rsidR="00713E3D" w:rsidRPr="00EF357A" w14:paraId="68FAB375" w14:textId="77777777" w:rsidTr="001C3D42">
        <w:trPr>
          <w:trHeight w:val="70"/>
        </w:trPr>
        <w:tc>
          <w:tcPr>
            <w:tcW w:w="9072" w:type="dxa"/>
            <w:gridSpan w:val="3"/>
          </w:tcPr>
          <w:p w14:paraId="7941B647" w14:textId="77777777" w:rsidR="00713E3D" w:rsidRPr="00806B96" w:rsidRDefault="00713E3D" w:rsidP="007C06A4">
            <w:pPr>
              <w:jc w:val="center"/>
              <w:rPr>
                <w:rFonts w:cs="Arial"/>
                <w:sz w:val="19"/>
                <w:szCs w:val="19"/>
              </w:rPr>
            </w:pPr>
            <w:r w:rsidRPr="00806B96">
              <w:rPr>
                <w:rFonts w:cs="Arial"/>
                <w:b/>
                <w:sz w:val="19"/>
                <w:szCs w:val="19"/>
              </w:rPr>
              <w:t>Mesures de prévention</w:t>
            </w:r>
          </w:p>
        </w:tc>
      </w:tr>
      <w:tr w:rsidR="00713E3D" w:rsidRPr="00EF357A" w14:paraId="7A80273F" w14:textId="77777777" w:rsidTr="001C3D42">
        <w:trPr>
          <w:trHeight w:val="554"/>
        </w:trPr>
        <w:tc>
          <w:tcPr>
            <w:tcW w:w="9072" w:type="dxa"/>
            <w:gridSpan w:val="3"/>
          </w:tcPr>
          <w:p w14:paraId="74C38CDB" w14:textId="77777777" w:rsidR="00713E3D" w:rsidRPr="00806B96" w:rsidRDefault="00713E3D" w:rsidP="007C06A4">
            <w:pPr>
              <w:rPr>
                <w:rFonts w:cs="Arial"/>
                <w:sz w:val="19"/>
                <w:szCs w:val="19"/>
              </w:rPr>
            </w:pPr>
            <w:r w:rsidRPr="00806B96">
              <w:rPr>
                <w:rFonts w:cs="Arial"/>
                <w:b/>
                <w:sz w:val="19"/>
                <w:szCs w:val="19"/>
              </w:rPr>
              <w:t>Protections collectives</w:t>
            </w:r>
          </w:p>
          <w:p w14:paraId="0CFFA958" w14:textId="2D8E75BD" w:rsidR="00713E3D" w:rsidRPr="00806B96" w:rsidRDefault="00713E3D" w:rsidP="00C21CEA">
            <w:pPr>
              <w:numPr>
                <w:ilvl w:val="0"/>
                <w:numId w:val="18"/>
              </w:numPr>
              <w:contextualSpacing/>
              <w:rPr>
                <w:rFonts w:cs="Arial"/>
                <w:sz w:val="19"/>
                <w:szCs w:val="19"/>
              </w:rPr>
            </w:pPr>
            <w:r w:rsidRPr="00806B96">
              <w:rPr>
                <w:rFonts w:cs="Arial"/>
                <w:sz w:val="19"/>
                <w:szCs w:val="19"/>
              </w:rPr>
              <w:t>Organiser les stockages (emplacements réservés, modes de stockage adaptés aux objets, largeur des allées compatibles avec les moyens de manutention utilisés</w:t>
            </w:r>
            <w:r w:rsidR="006A4927">
              <w:rPr>
                <w:rFonts w:cs="Arial"/>
                <w:sz w:val="19"/>
                <w:szCs w:val="19"/>
              </w:rPr>
              <w:t> ;</w:t>
            </w:r>
          </w:p>
          <w:p w14:paraId="47104B24"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Signaler tous les endroits dangereux</w:t>
            </w:r>
            <w:r w:rsidR="006A4927">
              <w:rPr>
                <w:rFonts w:cs="Arial"/>
                <w:sz w:val="19"/>
                <w:szCs w:val="19"/>
              </w:rPr>
              <w:t> ;</w:t>
            </w:r>
          </w:p>
          <w:p w14:paraId="571F8A6E"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Port obligatoire des EPI sur le chantier</w:t>
            </w:r>
            <w:r w:rsidR="006A4927">
              <w:rPr>
                <w:rFonts w:cs="Arial"/>
                <w:sz w:val="19"/>
                <w:szCs w:val="19"/>
              </w:rPr>
              <w:t> ;</w:t>
            </w:r>
          </w:p>
          <w:p w14:paraId="700E7C71"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Limiter les hauteurs de stockage</w:t>
            </w:r>
            <w:r w:rsidR="006A4927">
              <w:rPr>
                <w:rFonts w:cs="Arial"/>
                <w:sz w:val="19"/>
                <w:szCs w:val="19"/>
              </w:rPr>
              <w:t>.</w:t>
            </w:r>
          </w:p>
          <w:p w14:paraId="76C8FD20" w14:textId="77777777" w:rsidR="00713E3D" w:rsidRPr="00806B96" w:rsidRDefault="00713E3D" w:rsidP="007C06A4">
            <w:pPr>
              <w:rPr>
                <w:rFonts w:cs="Arial"/>
                <w:sz w:val="19"/>
                <w:szCs w:val="19"/>
              </w:rPr>
            </w:pPr>
            <w:r w:rsidRPr="00806B96">
              <w:rPr>
                <w:rFonts w:cs="Arial"/>
                <w:b/>
                <w:sz w:val="19"/>
                <w:szCs w:val="19"/>
              </w:rPr>
              <w:t>Protections individuelles</w:t>
            </w:r>
            <w:r w:rsidRPr="00806B96">
              <w:rPr>
                <w:rFonts w:cs="Arial"/>
                <w:sz w:val="19"/>
                <w:szCs w:val="19"/>
              </w:rPr>
              <w:t xml:space="preserve"> </w:t>
            </w:r>
          </w:p>
          <w:p w14:paraId="17A39B0E"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 xml:space="preserve">Faire porter des équipements de protection individuelle (chaussures de sécurité, </w:t>
            </w:r>
            <w:proofErr w:type="gramStart"/>
            <w:r w:rsidRPr="00806B96">
              <w:rPr>
                <w:rFonts w:cs="Arial"/>
                <w:sz w:val="19"/>
                <w:szCs w:val="19"/>
              </w:rPr>
              <w:t>casques….</w:t>
            </w:r>
            <w:proofErr w:type="gramEnd"/>
            <w:r w:rsidRPr="00806B96">
              <w:rPr>
                <w:rFonts w:cs="Arial"/>
                <w:sz w:val="19"/>
                <w:szCs w:val="19"/>
              </w:rPr>
              <w:t>)</w:t>
            </w:r>
          </w:p>
        </w:tc>
      </w:tr>
    </w:tbl>
    <w:p w14:paraId="216EA0D0" w14:textId="77777777" w:rsidR="00713E3D" w:rsidRDefault="00713E3D" w:rsidP="00713E3D">
      <w:pPr>
        <w:pStyle w:val="TRAFI11"/>
        <w:ind w:firstLine="0"/>
        <w:outlineLvl w:val="1"/>
      </w:pPr>
      <w:bookmarkStart w:id="887" w:name="_Toc418703024"/>
      <w:bookmarkStart w:id="888" w:name="_Toc424546449"/>
      <w:bookmarkStart w:id="889" w:name="_Toc428293162"/>
      <w:bookmarkStart w:id="890" w:name="_Toc444435883"/>
      <w:bookmarkStart w:id="891" w:name="_Toc463446208"/>
    </w:p>
    <w:p w14:paraId="2C1C0808" w14:textId="77777777" w:rsidR="005C1F40" w:rsidRPr="00BE7B97" w:rsidRDefault="005C1F40" w:rsidP="00713E3D">
      <w:pPr>
        <w:pStyle w:val="TRAFI11"/>
        <w:ind w:firstLine="0"/>
        <w:outlineLvl w:val="1"/>
        <w:rPr>
          <w:sz w:val="22"/>
          <w:szCs w:val="22"/>
        </w:rPr>
      </w:pPr>
    </w:p>
    <w:p w14:paraId="4A6CE4C9" w14:textId="4EED3A71" w:rsidR="005C1F40" w:rsidRPr="00BE7B97" w:rsidRDefault="005C1F40" w:rsidP="005C1F40">
      <w:pPr>
        <w:tabs>
          <w:tab w:val="left" w:pos="6342"/>
        </w:tabs>
        <w:rPr>
          <w:rFonts w:cs="Arial"/>
          <w:sz w:val="22"/>
        </w:rPr>
      </w:pPr>
      <w:bookmarkStart w:id="892" w:name="_Toc536015413"/>
      <w:r w:rsidRPr="00BE7B97">
        <w:rPr>
          <w:sz w:val="22"/>
        </w:rPr>
        <w:t xml:space="preserve">Tableau </w:t>
      </w:r>
      <w:r w:rsidR="00700454" w:rsidRPr="00BE7B97">
        <w:rPr>
          <w:sz w:val="22"/>
        </w:rPr>
        <w:fldChar w:fldCharType="begin"/>
      </w:r>
      <w:r w:rsidRPr="00BE7B97">
        <w:rPr>
          <w:sz w:val="22"/>
        </w:rPr>
        <w:instrText xml:space="preserve"> SEQ Tableau \* ARABIC </w:instrText>
      </w:r>
      <w:r w:rsidR="00700454" w:rsidRPr="00BE7B97">
        <w:rPr>
          <w:sz w:val="22"/>
        </w:rPr>
        <w:fldChar w:fldCharType="separate"/>
      </w:r>
      <w:r w:rsidR="0006534B">
        <w:rPr>
          <w:noProof/>
          <w:sz w:val="22"/>
        </w:rPr>
        <w:t>25</w:t>
      </w:r>
      <w:r w:rsidR="00700454" w:rsidRPr="00BE7B97">
        <w:rPr>
          <w:noProof/>
          <w:sz w:val="22"/>
        </w:rPr>
        <w:fldChar w:fldCharType="end"/>
      </w:r>
      <w:r w:rsidRPr="00BE7B97">
        <w:rPr>
          <w:sz w:val="22"/>
        </w:rPr>
        <w:t xml:space="preserve">. </w:t>
      </w:r>
      <w:r w:rsidRPr="00BE7B97">
        <w:rPr>
          <w:rFonts w:cs="Arial"/>
          <w:sz w:val="22"/>
        </w:rPr>
        <w:t>É</w:t>
      </w:r>
      <w:r w:rsidRPr="00BE7B97">
        <w:rPr>
          <w:sz w:val="22"/>
        </w:rPr>
        <w:t xml:space="preserve">valuation de risques liés </w:t>
      </w:r>
      <w:r w:rsidRPr="00BE7B97">
        <w:rPr>
          <w:rFonts w:cs="Arial"/>
          <w:sz w:val="22"/>
        </w:rPr>
        <w:t>aux effondrements.</w:t>
      </w:r>
      <w:bookmarkEnd w:id="892"/>
    </w:p>
    <w:p w14:paraId="4E91D09B" w14:textId="77777777" w:rsidR="005C1F40" w:rsidRPr="00BE7B97" w:rsidRDefault="005C1F40" w:rsidP="005C1F40">
      <w:pPr>
        <w:rPr>
          <w:rFonts w:cs="Arial"/>
          <w:sz w:val="22"/>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4394"/>
        <w:gridCol w:w="567"/>
      </w:tblGrid>
      <w:tr w:rsidR="005C1F40" w:rsidRPr="00EF357A" w14:paraId="7B371CAC" w14:textId="77777777" w:rsidTr="00414DFA">
        <w:tc>
          <w:tcPr>
            <w:tcW w:w="4111" w:type="dxa"/>
            <w:vMerge w:val="restart"/>
          </w:tcPr>
          <w:p w14:paraId="4AFC9F21" w14:textId="77777777" w:rsidR="005C1F40" w:rsidRPr="00806B96" w:rsidRDefault="005C1F40" w:rsidP="00414DFA">
            <w:pPr>
              <w:rPr>
                <w:rFonts w:cs="Arial"/>
                <w:b/>
                <w:sz w:val="19"/>
                <w:szCs w:val="19"/>
              </w:rPr>
            </w:pPr>
            <w:r w:rsidRPr="00806B96">
              <w:rPr>
                <w:rFonts w:cs="Arial"/>
                <w:b/>
                <w:sz w:val="19"/>
                <w:szCs w:val="19"/>
              </w:rPr>
              <w:t>Dangers et /ou situations dangereuses</w:t>
            </w:r>
          </w:p>
          <w:p w14:paraId="58718024" w14:textId="77777777" w:rsidR="005C1F40" w:rsidRPr="00806B96" w:rsidRDefault="005C1F40" w:rsidP="00C21CEA">
            <w:pPr>
              <w:numPr>
                <w:ilvl w:val="0"/>
                <w:numId w:val="18"/>
              </w:numPr>
              <w:contextualSpacing/>
              <w:rPr>
                <w:rFonts w:cs="Arial"/>
                <w:sz w:val="19"/>
                <w:szCs w:val="19"/>
              </w:rPr>
            </w:pPr>
            <w:r w:rsidRPr="00806B96">
              <w:rPr>
                <w:rFonts w:cs="Arial"/>
                <w:sz w:val="19"/>
                <w:szCs w:val="19"/>
              </w:rPr>
              <w:t>Objets stockés en hauteur (rack de stockage)</w:t>
            </w:r>
          </w:p>
          <w:p w14:paraId="154DC60A" w14:textId="77777777" w:rsidR="005C1F40" w:rsidRPr="00806B96" w:rsidRDefault="005C1F40" w:rsidP="00C21CEA">
            <w:pPr>
              <w:numPr>
                <w:ilvl w:val="0"/>
                <w:numId w:val="18"/>
              </w:numPr>
              <w:contextualSpacing/>
              <w:rPr>
                <w:rFonts w:cs="Arial"/>
                <w:sz w:val="19"/>
                <w:szCs w:val="19"/>
              </w:rPr>
            </w:pPr>
            <w:r w:rsidRPr="00806B96">
              <w:rPr>
                <w:rFonts w:cs="Arial"/>
                <w:sz w:val="19"/>
                <w:szCs w:val="19"/>
              </w:rPr>
              <w:t>Matériaux en vrac</w:t>
            </w:r>
          </w:p>
          <w:p w14:paraId="6A493DFF" w14:textId="4D72AC79" w:rsidR="005C1F40" w:rsidRPr="00806B96" w:rsidRDefault="005C1F40" w:rsidP="007E6704">
            <w:pPr>
              <w:numPr>
                <w:ilvl w:val="0"/>
                <w:numId w:val="18"/>
              </w:numPr>
              <w:contextualSpacing/>
              <w:rPr>
                <w:rFonts w:cs="Arial"/>
                <w:b/>
                <w:sz w:val="19"/>
                <w:szCs w:val="19"/>
              </w:rPr>
            </w:pPr>
            <w:r w:rsidRPr="00806B96">
              <w:rPr>
                <w:rFonts w:cs="Arial"/>
                <w:sz w:val="19"/>
                <w:szCs w:val="19"/>
              </w:rPr>
              <w:t>Gravats issus des démolitions</w:t>
            </w:r>
            <w:r>
              <w:rPr>
                <w:rFonts w:cs="Arial"/>
                <w:sz w:val="19"/>
                <w:szCs w:val="19"/>
              </w:rPr>
              <w:t xml:space="preserve"> d</w:t>
            </w:r>
            <w:r w:rsidR="007E6704">
              <w:rPr>
                <w:rFonts w:cs="Arial"/>
                <w:sz w:val="19"/>
                <w:szCs w:val="19"/>
              </w:rPr>
              <w:t>es</w:t>
            </w:r>
            <w:r>
              <w:rPr>
                <w:rFonts w:cs="Arial"/>
                <w:sz w:val="19"/>
                <w:szCs w:val="19"/>
              </w:rPr>
              <w:t xml:space="preserve"> bâtiment</w:t>
            </w:r>
            <w:r w:rsidR="00467443">
              <w:rPr>
                <w:rFonts w:cs="Arial"/>
                <w:sz w:val="19"/>
                <w:szCs w:val="19"/>
              </w:rPr>
              <w:t>s scolaires et autres installations</w:t>
            </w:r>
            <w:r>
              <w:rPr>
                <w:rFonts w:cs="Arial"/>
                <w:sz w:val="19"/>
                <w:szCs w:val="19"/>
              </w:rPr>
              <w:t xml:space="preserve"> existant</w:t>
            </w:r>
            <w:r w:rsidR="00467443">
              <w:rPr>
                <w:rFonts w:cs="Arial"/>
                <w:sz w:val="19"/>
                <w:szCs w:val="19"/>
              </w:rPr>
              <w:t>es</w:t>
            </w:r>
            <w:r>
              <w:rPr>
                <w:rFonts w:cs="Arial"/>
                <w:sz w:val="19"/>
                <w:szCs w:val="19"/>
              </w:rPr>
              <w:t xml:space="preserve"> </w:t>
            </w:r>
          </w:p>
        </w:tc>
        <w:tc>
          <w:tcPr>
            <w:tcW w:w="4961" w:type="dxa"/>
            <w:gridSpan w:val="2"/>
          </w:tcPr>
          <w:p w14:paraId="16DC5175" w14:textId="77777777" w:rsidR="005C1F40" w:rsidRPr="00806B96" w:rsidRDefault="005C1F40" w:rsidP="00414DFA">
            <w:pPr>
              <w:rPr>
                <w:rFonts w:cs="Arial"/>
                <w:b/>
                <w:sz w:val="19"/>
                <w:szCs w:val="19"/>
              </w:rPr>
            </w:pPr>
            <w:r w:rsidRPr="00806B96">
              <w:rPr>
                <w:rFonts w:cs="Arial"/>
                <w:b/>
                <w:sz w:val="19"/>
                <w:szCs w:val="19"/>
              </w:rPr>
              <w:t xml:space="preserve">      Évaluation qualitative du risque :</w:t>
            </w:r>
          </w:p>
          <w:p w14:paraId="1D2DA59C" w14:textId="77777777" w:rsidR="005C1F40" w:rsidRPr="00806B96" w:rsidRDefault="005C1F40" w:rsidP="00414DFA">
            <w:pPr>
              <w:rPr>
                <w:rFonts w:cs="Arial"/>
                <w:sz w:val="19"/>
                <w:szCs w:val="19"/>
              </w:rPr>
            </w:pPr>
            <w:r w:rsidRPr="00806B96">
              <w:rPr>
                <w:rFonts w:cs="Arial"/>
                <w:sz w:val="19"/>
                <w:szCs w:val="19"/>
              </w:rPr>
              <w:t>Ces situations dangereuses peuvent bien être rencontrées dans la zone de travail.</w:t>
            </w:r>
          </w:p>
        </w:tc>
      </w:tr>
      <w:tr w:rsidR="005C1F40" w:rsidRPr="00EF357A" w14:paraId="4459F696" w14:textId="77777777" w:rsidTr="00414DFA">
        <w:tc>
          <w:tcPr>
            <w:tcW w:w="4111" w:type="dxa"/>
            <w:vMerge/>
          </w:tcPr>
          <w:p w14:paraId="0C53EBDF" w14:textId="77777777" w:rsidR="005C1F40" w:rsidRPr="00806B96" w:rsidRDefault="005C1F40" w:rsidP="00C21CEA">
            <w:pPr>
              <w:numPr>
                <w:ilvl w:val="0"/>
                <w:numId w:val="19"/>
              </w:numPr>
              <w:rPr>
                <w:rFonts w:cs="Arial"/>
                <w:sz w:val="19"/>
                <w:szCs w:val="19"/>
              </w:rPr>
            </w:pPr>
          </w:p>
        </w:tc>
        <w:tc>
          <w:tcPr>
            <w:tcW w:w="4394" w:type="dxa"/>
          </w:tcPr>
          <w:p w14:paraId="0A8C8762" w14:textId="77777777" w:rsidR="005C1F40" w:rsidRPr="00806B96" w:rsidRDefault="005C1F40" w:rsidP="00414DFA">
            <w:pPr>
              <w:rPr>
                <w:rFonts w:cs="Arial"/>
                <w:sz w:val="19"/>
                <w:szCs w:val="19"/>
              </w:rPr>
            </w:pPr>
            <w:r w:rsidRPr="00806B96">
              <w:rPr>
                <w:rFonts w:cs="Arial"/>
                <w:b/>
                <w:sz w:val="19"/>
                <w:szCs w:val="19"/>
              </w:rPr>
              <w:t xml:space="preserve">Probabilité : </w:t>
            </w:r>
            <w:r w:rsidRPr="00806B96">
              <w:rPr>
                <w:rFonts w:cs="Arial"/>
                <w:sz w:val="19"/>
                <w:szCs w:val="19"/>
              </w:rPr>
              <w:t>Probable</w:t>
            </w:r>
          </w:p>
        </w:tc>
        <w:tc>
          <w:tcPr>
            <w:tcW w:w="567" w:type="dxa"/>
          </w:tcPr>
          <w:p w14:paraId="4C326503" w14:textId="77777777" w:rsidR="005C1F40" w:rsidRPr="00806B96" w:rsidRDefault="005C1F40" w:rsidP="00414DFA">
            <w:pPr>
              <w:jc w:val="center"/>
              <w:rPr>
                <w:rFonts w:cs="Arial"/>
                <w:b/>
                <w:sz w:val="19"/>
                <w:szCs w:val="19"/>
              </w:rPr>
            </w:pPr>
            <w:r w:rsidRPr="00806B96">
              <w:rPr>
                <w:rFonts w:cs="Arial"/>
                <w:b/>
                <w:sz w:val="19"/>
                <w:szCs w:val="19"/>
              </w:rPr>
              <w:t>P3</w:t>
            </w:r>
          </w:p>
        </w:tc>
      </w:tr>
      <w:tr w:rsidR="005C1F40" w:rsidRPr="00EF357A" w14:paraId="1E24EDD8" w14:textId="77777777" w:rsidTr="00414DFA">
        <w:tc>
          <w:tcPr>
            <w:tcW w:w="4111" w:type="dxa"/>
            <w:vMerge/>
          </w:tcPr>
          <w:p w14:paraId="4A55B1CE" w14:textId="77777777" w:rsidR="005C1F40" w:rsidRPr="00806B96" w:rsidRDefault="005C1F40" w:rsidP="00C21CEA">
            <w:pPr>
              <w:numPr>
                <w:ilvl w:val="0"/>
                <w:numId w:val="19"/>
              </w:numPr>
              <w:rPr>
                <w:rFonts w:cs="Arial"/>
                <w:sz w:val="19"/>
                <w:szCs w:val="19"/>
              </w:rPr>
            </w:pPr>
          </w:p>
        </w:tc>
        <w:tc>
          <w:tcPr>
            <w:tcW w:w="4394" w:type="dxa"/>
          </w:tcPr>
          <w:p w14:paraId="54931975" w14:textId="77777777" w:rsidR="005C1F40" w:rsidRPr="00806B96" w:rsidRDefault="005C1F40" w:rsidP="00414DFA">
            <w:pPr>
              <w:rPr>
                <w:rFonts w:cs="Arial"/>
                <w:b/>
                <w:sz w:val="19"/>
                <w:szCs w:val="19"/>
              </w:rPr>
            </w:pPr>
            <w:r w:rsidRPr="00806B96">
              <w:rPr>
                <w:rFonts w:cs="Arial"/>
                <w:b/>
                <w:sz w:val="19"/>
                <w:szCs w:val="19"/>
              </w:rPr>
              <w:t xml:space="preserve">Gravité : </w:t>
            </w:r>
            <w:r w:rsidRPr="00806B96">
              <w:rPr>
                <w:rFonts w:cs="Arial"/>
                <w:sz w:val="19"/>
                <w:szCs w:val="19"/>
              </w:rPr>
              <w:t>maladie avec arrêt de travail</w:t>
            </w:r>
          </w:p>
        </w:tc>
        <w:tc>
          <w:tcPr>
            <w:tcW w:w="567" w:type="dxa"/>
            <w:tcBorders>
              <w:bottom w:val="single" w:sz="4" w:space="0" w:color="000000"/>
            </w:tcBorders>
          </w:tcPr>
          <w:p w14:paraId="2A446D61" w14:textId="77777777" w:rsidR="005C1F40" w:rsidRPr="00806B96" w:rsidRDefault="005C1F40" w:rsidP="00414DFA">
            <w:pPr>
              <w:jc w:val="center"/>
              <w:rPr>
                <w:rFonts w:cs="Arial"/>
                <w:b/>
                <w:sz w:val="19"/>
                <w:szCs w:val="19"/>
              </w:rPr>
            </w:pPr>
            <w:r w:rsidRPr="00806B96">
              <w:rPr>
                <w:rFonts w:cs="Arial"/>
                <w:b/>
                <w:sz w:val="19"/>
                <w:szCs w:val="19"/>
              </w:rPr>
              <w:t>G2</w:t>
            </w:r>
          </w:p>
        </w:tc>
      </w:tr>
      <w:tr w:rsidR="005C1F40" w:rsidRPr="00EF357A" w14:paraId="1F124F12" w14:textId="77777777" w:rsidTr="00414DFA">
        <w:trPr>
          <w:trHeight w:val="123"/>
        </w:trPr>
        <w:tc>
          <w:tcPr>
            <w:tcW w:w="4111" w:type="dxa"/>
            <w:vMerge/>
          </w:tcPr>
          <w:p w14:paraId="09C53583" w14:textId="77777777" w:rsidR="005C1F40" w:rsidRPr="00806B96" w:rsidRDefault="005C1F40" w:rsidP="00C21CEA">
            <w:pPr>
              <w:numPr>
                <w:ilvl w:val="0"/>
                <w:numId w:val="19"/>
              </w:numPr>
              <w:rPr>
                <w:rFonts w:cs="Arial"/>
                <w:sz w:val="19"/>
                <w:szCs w:val="19"/>
              </w:rPr>
            </w:pPr>
          </w:p>
        </w:tc>
        <w:tc>
          <w:tcPr>
            <w:tcW w:w="4394" w:type="dxa"/>
          </w:tcPr>
          <w:p w14:paraId="6DA2A559" w14:textId="77777777" w:rsidR="005C1F40" w:rsidRPr="00806B96" w:rsidRDefault="005C1F40" w:rsidP="00414DFA">
            <w:pPr>
              <w:rPr>
                <w:rFonts w:cs="Arial"/>
                <w:b/>
                <w:sz w:val="19"/>
                <w:szCs w:val="19"/>
              </w:rPr>
            </w:pPr>
            <w:r w:rsidRPr="00806B96">
              <w:rPr>
                <w:rFonts w:cs="Arial"/>
                <w:b/>
                <w:sz w:val="19"/>
                <w:szCs w:val="19"/>
              </w:rPr>
              <w:t>Niveau de risque :</w:t>
            </w:r>
          </w:p>
        </w:tc>
        <w:tc>
          <w:tcPr>
            <w:tcW w:w="567" w:type="dxa"/>
            <w:shd w:val="clear" w:color="auto" w:fill="FFFF00"/>
          </w:tcPr>
          <w:p w14:paraId="13AE4178" w14:textId="77777777" w:rsidR="005C1F40" w:rsidRPr="00806B96" w:rsidRDefault="005B43B2" w:rsidP="00414DFA">
            <w:pPr>
              <w:jc w:val="center"/>
              <w:rPr>
                <w:rFonts w:cs="Arial"/>
                <w:b/>
                <w:sz w:val="19"/>
                <w:szCs w:val="19"/>
              </w:rPr>
            </w:pPr>
            <w:r>
              <w:rPr>
                <w:rFonts w:cs="Arial"/>
                <w:b/>
                <w:sz w:val="19"/>
                <w:szCs w:val="19"/>
              </w:rPr>
              <w:t>23</w:t>
            </w:r>
          </w:p>
        </w:tc>
      </w:tr>
      <w:tr w:rsidR="005C1F40" w:rsidRPr="00EF357A" w14:paraId="1F414E28" w14:textId="77777777" w:rsidTr="00414DFA">
        <w:trPr>
          <w:trHeight w:val="265"/>
        </w:trPr>
        <w:tc>
          <w:tcPr>
            <w:tcW w:w="4111" w:type="dxa"/>
          </w:tcPr>
          <w:p w14:paraId="1C701B0A" w14:textId="77777777" w:rsidR="005C1F40" w:rsidRPr="00806B96" w:rsidRDefault="005C1F40" w:rsidP="00414DFA">
            <w:pPr>
              <w:ind w:left="786"/>
              <w:rPr>
                <w:rFonts w:cs="Arial"/>
                <w:sz w:val="19"/>
                <w:szCs w:val="19"/>
              </w:rPr>
            </w:pPr>
          </w:p>
        </w:tc>
        <w:tc>
          <w:tcPr>
            <w:tcW w:w="4394" w:type="dxa"/>
          </w:tcPr>
          <w:p w14:paraId="13CA1CA3" w14:textId="77777777" w:rsidR="005C1F40" w:rsidRPr="00806B96" w:rsidRDefault="005C1F40" w:rsidP="00414DFA">
            <w:pPr>
              <w:rPr>
                <w:rFonts w:cs="Arial"/>
                <w:b/>
                <w:sz w:val="19"/>
                <w:szCs w:val="19"/>
              </w:rPr>
            </w:pPr>
            <w:r w:rsidRPr="00806B96">
              <w:rPr>
                <w:rFonts w:cs="Arial"/>
                <w:b/>
                <w:sz w:val="19"/>
                <w:szCs w:val="19"/>
              </w:rPr>
              <w:t>Niveau de priorité sur les actions à mener</w:t>
            </w:r>
          </w:p>
        </w:tc>
        <w:tc>
          <w:tcPr>
            <w:tcW w:w="567" w:type="dxa"/>
            <w:shd w:val="clear" w:color="auto" w:fill="FFFF00"/>
          </w:tcPr>
          <w:p w14:paraId="4BB95010" w14:textId="77777777" w:rsidR="005C1F40" w:rsidRPr="00806B96" w:rsidRDefault="005C1F40" w:rsidP="00414DFA">
            <w:pPr>
              <w:jc w:val="center"/>
              <w:rPr>
                <w:rFonts w:cs="Arial"/>
                <w:b/>
                <w:sz w:val="19"/>
                <w:szCs w:val="19"/>
              </w:rPr>
            </w:pPr>
            <w:r w:rsidRPr="00806B96">
              <w:rPr>
                <w:rFonts w:cs="Arial"/>
                <w:b/>
                <w:sz w:val="19"/>
                <w:szCs w:val="19"/>
              </w:rPr>
              <w:t>2</w:t>
            </w:r>
          </w:p>
        </w:tc>
      </w:tr>
      <w:tr w:rsidR="005C1F40" w:rsidRPr="00EF357A" w14:paraId="2B031C2F" w14:textId="77777777" w:rsidTr="00414DFA">
        <w:trPr>
          <w:trHeight w:val="70"/>
        </w:trPr>
        <w:tc>
          <w:tcPr>
            <w:tcW w:w="9072" w:type="dxa"/>
            <w:gridSpan w:val="3"/>
          </w:tcPr>
          <w:p w14:paraId="27600DEE" w14:textId="77777777" w:rsidR="005C1F40" w:rsidRPr="00806B96" w:rsidRDefault="005C1F40" w:rsidP="00414DFA">
            <w:pPr>
              <w:jc w:val="center"/>
              <w:rPr>
                <w:rFonts w:cs="Arial"/>
                <w:sz w:val="19"/>
                <w:szCs w:val="19"/>
              </w:rPr>
            </w:pPr>
            <w:r w:rsidRPr="00806B96">
              <w:rPr>
                <w:rFonts w:cs="Arial"/>
                <w:b/>
                <w:sz w:val="19"/>
                <w:szCs w:val="19"/>
              </w:rPr>
              <w:t>Mesures de prévention</w:t>
            </w:r>
          </w:p>
        </w:tc>
      </w:tr>
      <w:tr w:rsidR="005C1F40" w:rsidRPr="00EF357A" w14:paraId="492D8736" w14:textId="77777777" w:rsidTr="00414DFA">
        <w:trPr>
          <w:trHeight w:val="554"/>
        </w:trPr>
        <w:tc>
          <w:tcPr>
            <w:tcW w:w="9072" w:type="dxa"/>
            <w:gridSpan w:val="3"/>
          </w:tcPr>
          <w:p w14:paraId="315CFDCF" w14:textId="77777777" w:rsidR="005C1F40" w:rsidRPr="00806B96" w:rsidRDefault="005C1F40" w:rsidP="00414DFA">
            <w:pPr>
              <w:rPr>
                <w:rFonts w:cs="Arial"/>
                <w:sz w:val="19"/>
                <w:szCs w:val="19"/>
              </w:rPr>
            </w:pPr>
            <w:r w:rsidRPr="00806B96">
              <w:rPr>
                <w:rFonts w:cs="Arial"/>
                <w:b/>
                <w:sz w:val="19"/>
                <w:szCs w:val="19"/>
              </w:rPr>
              <w:t>Protections collectives</w:t>
            </w:r>
          </w:p>
          <w:p w14:paraId="5781B3A8" w14:textId="77777777" w:rsidR="005C1F40" w:rsidRPr="00806B96" w:rsidRDefault="005C1F40" w:rsidP="00C21CEA">
            <w:pPr>
              <w:numPr>
                <w:ilvl w:val="0"/>
                <w:numId w:val="18"/>
              </w:numPr>
              <w:contextualSpacing/>
              <w:rPr>
                <w:rFonts w:cs="Arial"/>
                <w:sz w:val="19"/>
                <w:szCs w:val="19"/>
              </w:rPr>
            </w:pPr>
            <w:r w:rsidRPr="00806B96">
              <w:rPr>
                <w:rFonts w:cs="Arial"/>
                <w:sz w:val="19"/>
                <w:szCs w:val="19"/>
              </w:rPr>
              <w:t>Organiser les stockages (emplacements réservés, modes de stockage adaptés aux objets, largeur des allées compatibles avec les moyens de manutention utilisés.</w:t>
            </w:r>
          </w:p>
          <w:p w14:paraId="25D61C7C" w14:textId="77777777" w:rsidR="005C1F40" w:rsidRPr="00806B96" w:rsidRDefault="005C1F40" w:rsidP="00C21CEA">
            <w:pPr>
              <w:numPr>
                <w:ilvl w:val="0"/>
                <w:numId w:val="18"/>
              </w:numPr>
              <w:contextualSpacing/>
              <w:rPr>
                <w:rFonts w:cs="Arial"/>
                <w:sz w:val="19"/>
                <w:szCs w:val="19"/>
              </w:rPr>
            </w:pPr>
            <w:r w:rsidRPr="00806B96">
              <w:rPr>
                <w:rFonts w:cs="Arial"/>
                <w:sz w:val="19"/>
                <w:szCs w:val="19"/>
              </w:rPr>
              <w:t>Signaler tous les endroits dangereux</w:t>
            </w:r>
          </w:p>
          <w:p w14:paraId="220F7C78" w14:textId="77777777" w:rsidR="005C1F40" w:rsidRPr="00806B96" w:rsidRDefault="005C1F40" w:rsidP="00C21CEA">
            <w:pPr>
              <w:numPr>
                <w:ilvl w:val="0"/>
                <w:numId w:val="18"/>
              </w:numPr>
              <w:contextualSpacing/>
              <w:rPr>
                <w:rFonts w:cs="Arial"/>
                <w:sz w:val="19"/>
                <w:szCs w:val="19"/>
              </w:rPr>
            </w:pPr>
            <w:r w:rsidRPr="00806B96">
              <w:rPr>
                <w:rFonts w:cs="Arial"/>
                <w:sz w:val="19"/>
                <w:szCs w:val="19"/>
              </w:rPr>
              <w:t>Port obligatoire des EPI sur le chantier</w:t>
            </w:r>
          </w:p>
          <w:p w14:paraId="4726BCA5" w14:textId="77777777" w:rsidR="005C1F40" w:rsidRPr="00806B96" w:rsidRDefault="005C1F40" w:rsidP="00C21CEA">
            <w:pPr>
              <w:numPr>
                <w:ilvl w:val="0"/>
                <w:numId w:val="18"/>
              </w:numPr>
              <w:contextualSpacing/>
              <w:rPr>
                <w:rFonts w:cs="Arial"/>
                <w:sz w:val="19"/>
                <w:szCs w:val="19"/>
              </w:rPr>
            </w:pPr>
            <w:r w:rsidRPr="00806B96">
              <w:rPr>
                <w:rFonts w:cs="Arial"/>
                <w:sz w:val="19"/>
                <w:szCs w:val="19"/>
              </w:rPr>
              <w:t>Limiter les hauteurs de stockage</w:t>
            </w:r>
          </w:p>
          <w:p w14:paraId="341FD07F" w14:textId="77777777" w:rsidR="005C1F40" w:rsidRPr="00806B96" w:rsidRDefault="005C1F40" w:rsidP="00414DFA">
            <w:pPr>
              <w:rPr>
                <w:rFonts w:cs="Arial"/>
                <w:sz w:val="19"/>
                <w:szCs w:val="19"/>
              </w:rPr>
            </w:pPr>
            <w:r w:rsidRPr="00806B96">
              <w:rPr>
                <w:rFonts w:cs="Arial"/>
                <w:b/>
                <w:sz w:val="19"/>
                <w:szCs w:val="19"/>
              </w:rPr>
              <w:t>Protections individuelles</w:t>
            </w:r>
            <w:r w:rsidRPr="00806B96">
              <w:rPr>
                <w:rFonts w:cs="Arial"/>
                <w:sz w:val="19"/>
                <w:szCs w:val="19"/>
              </w:rPr>
              <w:t xml:space="preserve"> </w:t>
            </w:r>
          </w:p>
          <w:p w14:paraId="438E67B6" w14:textId="77777777" w:rsidR="005C1F40" w:rsidRPr="00806B96" w:rsidRDefault="005C1F40" w:rsidP="00C21CEA">
            <w:pPr>
              <w:numPr>
                <w:ilvl w:val="0"/>
                <w:numId w:val="18"/>
              </w:numPr>
              <w:contextualSpacing/>
              <w:rPr>
                <w:rFonts w:cs="Arial"/>
                <w:sz w:val="19"/>
                <w:szCs w:val="19"/>
              </w:rPr>
            </w:pPr>
            <w:r w:rsidRPr="00806B96">
              <w:rPr>
                <w:rFonts w:cs="Arial"/>
                <w:sz w:val="19"/>
                <w:szCs w:val="19"/>
              </w:rPr>
              <w:t xml:space="preserve">Faire porter des équipements de protection individuelle (chaussures de sécurité, </w:t>
            </w:r>
            <w:r w:rsidR="006B1EB8" w:rsidRPr="00806B96">
              <w:rPr>
                <w:rFonts w:cs="Arial"/>
                <w:sz w:val="19"/>
                <w:szCs w:val="19"/>
              </w:rPr>
              <w:t>casques…</w:t>
            </w:r>
            <w:r w:rsidRPr="00806B96">
              <w:rPr>
                <w:rFonts w:cs="Arial"/>
                <w:sz w:val="19"/>
                <w:szCs w:val="19"/>
              </w:rPr>
              <w:t>)</w:t>
            </w:r>
          </w:p>
        </w:tc>
      </w:tr>
    </w:tbl>
    <w:p w14:paraId="72A8F124" w14:textId="77777777" w:rsidR="005C1F40" w:rsidRDefault="005C1F40" w:rsidP="005C1F40">
      <w:pPr>
        <w:pStyle w:val="TRAFI11"/>
        <w:ind w:firstLine="0"/>
        <w:outlineLvl w:val="1"/>
      </w:pPr>
    </w:p>
    <w:p w14:paraId="5637D9B4" w14:textId="77777777" w:rsidR="005C1F40" w:rsidRPr="00BE7B97" w:rsidRDefault="005C1F40" w:rsidP="00713E3D">
      <w:pPr>
        <w:pStyle w:val="TRAFI11"/>
        <w:ind w:firstLine="0"/>
        <w:outlineLvl w:val="1"/>
        <w:rPr>
          <w:sz w:val="22"/>
          <w:szCs w:val="22"/>
        </w:rPr>
      </w:pPr>
    </w:p>
    <w:p w14:paraId="37A7B053" w14:textId="0B5F13D7" w:rsidR="00713E3D" w:rsidRPr="00A0146D" w:rsidRDefault="00713E3D" w:rsidP="00A0146D">
      <w:pPr>
        <w:pStyle w:val="Titre2"/>
        <w:numPr>
          <w:ilvl w:val="2"/>
          <w:numId w:val="5"/>
        </w:numPr>
        <w:ind w:left="1260" w:hanging="630"/>
        <w:rPr>
          <w:rFonts w:cs="Arial"/>
          <w:i/>
          <w:sz w:val="22"/>
          <w:szCs w:val="22"/>
        </w:rPr>
      </w:pPr>
      <w:bookmarkStart w:id="893" w:name="_Toc536023477"/>
      <w:r w:rsidRPr="00A0146D">
        <w:rPr>
          <w:rFonts w:cs="Arial"/>
          <w:i/>
          <w:sz w:val="22"/>
          <w:szCs w:val="22"/>
        </w:rPr>
        <w:t>Risques d’accident</w:t>
      </w:r>
      <w:r w:rsidR="006A4927" w:rsidRPr="00A0146D">
        <w:rPr>
          <w:rFonts w:cs="Arial"/>
          <w:i/>
          <w:sz w:val="22"/>
          <w:szCs w:val="22"/>
        </w:rPr>
        <w:t>s</w:t>
      </w:r>
      <w:r w:rsidRPr="00A0146D">
        <w:rPr>
          <w:rFonts w:cs="Arial"/>
          <w:i/>
          <w:sz w:val="22"/>
          <w:szCs w:val="22"/>
        </w:rPr>
        <w:t xml:space="preserve"> liés </w:t>
      </w:r>
      <w:r w:rsidR="00806B96" w:rsidRPr="00A0146D">
        <w:rPr>
          <w:rFonts w:cs="Arial"/>
          <w:i/>
          <w:sz w:val="22"/>
          <w:szCs w:val="22"/>
        </w:rPr>
        <w:t>à la</w:t>
      </w:r>
      <w:r w:rsidRPr="00A0146D">
        <w:rPr>
          <w:rFonts w:cs="Arial"/>
          <w:i/>
          <w:sz w:val="22"/>
          <w:szCs w:val="22"/>
        </w:rPr>
        <w:t xml:space="preserve"> circulation des véhicules et engins sur le chantier</w:t>
      </w:r>
      <w:bookmarkEnd w:id="887"/>
      <w:bookmarkEnd w:id="888"/>
      <w:bookmarkEnd w:id="889"/>
      <w:bookmarkEnd w:id="890"/>
      <w:bookmarkEnd w:id="891"/>
      <w:bookmarkEnd w:id="893"/>
    </w:p>
    <w:p w14:paraId="37242324" w14:textId="77777777" w:rsidR="00713E3D" w:rsidRPr="00BE7B97" w:rsidRDefault="00713E3D" w:rsidP="00713E3D">
      <w:pPr>
        <w:pStyle w:val="TRAFI11"/>
        <w:ind w:firstLine="0"/>
        <w:outlineLvl w:val="1"/>
        <w:rPr>
          <w:sz w:val="22"/>
          <w:szCs w:val="22"/>
        </w:rPr>
      </w:pPr>
    </w:p>
    <w:p w14:paraId="0064DE65" w14:textId="77777777" w:rsidR="00806B96" w:rsidRPr="00BE7B97" w:rsidRDefault="00713E3D" w:rsidP="00806B96">
      <w:pPr>
        <w:tabs>
          <w:tab w:val="left" w:pos="6342"/>
        </w:tabs>
        <w:rPr>
          <w:rFonts w:cs="Arial"/>
          <w:sz w:val="22"/>
        </w:rPr>
      </w:pPr>
      <w:r w:rsidRPr="00BE7B97">
        <w:rPr>
          <w:rFonts w:cs="Arial"/>
          <w:sz w:val="22"/>
        </w:rPr>
        <w:t xml:space="preserve">L’exploitation de la base de chantier essentiellement composée de machinerie lourde comporte des risques d’accidents surtout pour le personnel, mais aussi pour la population riveraine. C’est un risque de blessure résultant d’un accident de circulation à l’intérieur ou à l’extérieur de la zone de travail. </w:t>
      </w:r>
      <w:r w:rsidR="00806B96" w:rsidRPr="00BE7B97">
        <w:rPr>
          <w:rFonts w:cs="Arial"/>
          <w:sz w:val="22"/>
        </w:rPr>
        <w:t>Ci-dessous le tableau d’évaluation des risques d’accident</w:t>
      </w:r>
      <w:r w:rsidR="003C044B" w:rsidRPr="00BE7B97">
        <w:rPr>
          <w:rFonts w:cs="Arial"/>
          <w:sz w:val="22"/>
        </w:rPr>
        <w:t>s</w:t>
      </w:r>
      <w:r w:rsidR="00806B96" w:rsidRPr="00BE7B97">
        <w:rPr>
          <w:rFonts w:cs="Arial"/>
          <w:sz w:val="22"/>
        </w:rPr>
        <w:t xml:space="preserve"> liés à la circulation des véhicules et engin</w:t>
      </w:r>
      <w:r w:rsidR="003C044B" w:rsidRPr="00BE7B97">
        <w:rPr>
          <w:rFonts w:cs="Arial"/>
          <w:sz w:val="22"/>
        </w:rPr>
        <w:t>s</w:t>
      </w:r>
      <w:r w:rsidR="00806B96" w:rsidRPr="00BE7B97">
        <w:rPr>
          <w:rFonts w:cs="Arial"/>
          <w:sz w:val="22"/>
        </w:rPr>
        <w:t xml:space="preserve"> sur le chantier.</w:t>
      </w:r>
    </w:p>
    <w:p w14:paraId="38B472A7" w14:textId="77777777" w:rsidR="00713E3D" w:rsidRPr="00BE7B97" w:rsidRDefault="00713E3D" w:rsidP="00713E3D">
      <w:pPr>
        <w:autoSpaceDE w:val="0"/>
        <w:autoSpaceDN w:val="0"/>
        <w:adjustRightInd w:val="0"/>
        <w:rPr>
          <w:rFonts w:cs="Arial"/>
          <w:sz w:val="22"/>
        </w:rPr>
      </w:pPr>
    </w:p>
    <w:p w14:paraId="7D9F3FB7" w14:textId="77777777" w:rsidR="008E7BF6" w:rsidRPr="00BE7B97" w:rsidRDefault="008E7BF6" w:rsidP="00713E3D">
      <w:pPr>
        <w:autoSpaceDE w:val="0"/>
        <w:autoSpaceDN w:val="0"/>
        <w:adjustRightInd w:val="0"/>
        <w:rPr>
          <w:rFonts w:cs="Arial"/>
          <w:sz w:val="22"/>
        </w:rPr>
      </w:pPr>
    </w:p>
    <w:p w14:paraId="3176CF65" w14:textId="77777777" w:rsidR="00BE7B97" w:rsidRDefault="00BE7B97">
      <w:pPr>
        <w:spacing w:line="240" w:lineRule="auto"/>
        <w:jc w:val="left"/>
        <w:rPr>
          <w:sz w:val="22"/>
        </w:rPr>
      </w:pPr>
      <w:r>
        <w:rPr>
          <w:sz w:val="22"/>
        </w:rPr>
        <w:br w:type="page"/>
      </w:r>
    </w:p>
    <w:p w14:paraId="615C4FE8" w14:textId="73B04B0A" w:rsidR="00713E3D" w:rsidRPr="00BE7B97" w:rsidRDefault="00C7141F" w:rsidP="00713E3D">
      <w:pPr>
        <w:autoSpaceDE w:val="0"/>
        <w:autoSpaceDN w:val="0"/>
        <w:adjustRightInd w:val="0"/>
        <w:rPr>
          <w:rFonts w:cs="Arial"/>
          <w:sz w:val="22"/>
        </w:rPr>
      </w:pPr>
      <w:bookmarkStart w:id="894" w:name="_Toc536015414"/>
      <w:r w:rsidRPr="00BE7B97">
        <w:rPr>
          <w:sz w:val="22"/>
        </w:rPr>
        <w:lastRenderedPageBreak/>
        <w:t xml:space="preserve">Tableau </w:t>
      </w:r>
      <w:r w:rsidR="00700454" w:rsidRPr="00BE7B97">
        <w:rPr>
          <w:sz w:val="22"/>
        </w:rPr>
        <w:fldChar w:fldCharType="begin"/>
      </w:r>
      <w:r w:rsidRPr="00BE7B97">
        <w:rPr>
          <w:sz w:val="22"/>
        </w:rPr>
        <w:instrText xml:space="preserve"> SEQ Tableau \* ARABIC </w:instrText>
      </w:r>
      <w:r w:rsidR="00700454" w:rsidRPr="00BE7B97">
        <w:rPr>
          <w:sz w:val="22"/>
        </w:rPr>
        <w:fldChar w:fldCharType="separate"/>
      </w:r>
      <w:r w:rsidR="0006534B">
        <w:rPr>
          <w:noProof/>
          <w:sz w:val="22"/>
        </w:rPr>
        <w:t>26</w:t>
      </w:r>
      <w:r w:rsidR="00700454" w:rsidRPr="00BE7B97">
        <w:rPr>
          <w:noProof/>
          <w:sz w:val="22"/>
        </w:rPr>
        <w:fldChar w:fldCharType="end"/>
      </w:r>
      <w:r w:rsidRPr="00BE7B97">
        <w:rPr>
          <w:sz w:val="22"/>
        </w:rPr>
        <w:t xml:space="preserve">. </w:t>
      </w:r>
      <w:r w:rsidRPr="00BE7B97">
        <w:rPr>
          <w:rFonts w:cs="Arial"/>
          <w:sz w:val="22"/>
        </w:rPr>
        <w:t>É</w:t>
      </w:r>
      <w:r w:rsidRPr="00BE7B97">
        <w:rPr>
          <w:sz w:val="22"/>
        </w:rPr>
        <w:t>valuation de</w:t>
      </w:r>
      <w:r w:rsidR="00806B96" w:rsidRPr="00BE7B97">
        <w:rPr>
          <w:sz w:val="22"/>
        </w:rPr>
        <w:t>s</w:t>
      </w:r>
      <w:r w:rsidRPr="00BE7B97">
        <w:rPr>
          <w:sz w:val="22"/>
        </w:rPr>
        <w:t xml:space="preserve"> risque</w:t>
      </w:r>
      <w:r w:rsidR="00806B96" w:rsidRPr="00BE7B97">
        <w:rPr>
          <w:sz w:val="22"/>
        </w:rPr>
        <w:t>s</w:t>
      </w:r>
      <w:r w:rsidR="00E41885" w:rsidRPr="00BE7B97">
        <w:rPr>
          <w:sz w:val="22"/>
        </w:rPr>
        <w:t xml:space="preserve"> d’accidents de</w:t>
      </w:r>
      <w:r w:rsidR="00806B96" w:rsidRPr="00BE7B97">
        <w:rPr>
          <w:sz w:val="22"/>
        </w:rPr>
        <w:t xml:space="preserve"> circulation </w:t>
      </w:r>
      <w:r w:rsidR="00E41885" w:rsidRPr="00BE7B97">
        <w:rPr>
          <w:sz w:val="22"/>
        </w:rPr>
        <w:t>dans la zone d’influence du projet</w:t>
      </w:r>
      <w:r w:rsidRPr="00BE7B97">
        <w:rPr>
          <w:rFonts w:cs="Arial"/>
          <w:sz w:val="22"/>
        </w:rPr>
        <w:t>.</w:t>
      </w:r>
      <w:bookmarkEnd w:id="894"/>
    </w:p>
    <w:p w14:paraId="2D725E02" w14:textId="77777777" w:rsidR="00C7141F" w:rsidRPr="00BE7B97" w:rsidRDefault="00C7141F" w:rsidP="00713E3D">
      <w:pPr>
        <w:autoSpaceDE w:val="0"/>
        <w:autoSpaceDN w:val="0"/>
        <w:adjustRightInd w:val="0"/>
        <w:rPr>
          <w:rFonts w:cs="Arial"/>
          <w:sz w:val="22"/>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4394"/>
        <w:gridCol w:w="567"/>
      </w:tblGrid>
      <w:tr w:rsidR="00713E3D" w:rsidRPr="00EF357A" w14:paraId="506194B9" w14:textId="77777777" w:rsidTr="001C3D42">
        <w:tc>
          <w:tcPr>
            <w:tcW w:w="4111" w:type="dxa"/>
            <w:vMerge w:val="restart"/>
          </w:tcPr>
          <w:p w14:paraId="178D4DB1" w14:textId="77777777" w:rsidR="00713E3D" w:rsidRPr="00806B96" w:rsidRDefault="00713E3D" w:rsidP="007C06A4">
            <w:pPr>
              <w:rPr>
                <w:rFonts w:cs="Arial"/>
                <w:b/>
                <w:sz w:val="19"/>
                <w:szCs w:val="19"/>
              </w:rPr>
            </w:pPr>
            <w:r w:rsidRPr="00806B96">
              <w:rPr>
                <w:rFonts w:cs="Arial"/>
                <w:b/>
                <w:sz w:val="19"/>
                <w:szCs w:val="19"/>
              </w:rPr>
              <w:t>Dangers et /ou situations dangereuses</w:t>
            </w:r>
          </w:p>
          <w:p w14:paraId="22EA4669" w14:textId="77777777" w:rsidR="00713E3D" w:rsidRPr="001D1A2B" w:rsidRDefault="006B1EB8" w:rsidP="00C21CEA">
            <w:pPr>
              <w:numPr>
                <w:ilvl w:val="0"/>
                <w:numId w:val="18"/>
              </w:numPr>
              <w:contextualSpacing/>
              <w:rPr>
                <w:rFonts w:cs="Arial"/>
                <w:sz w:val="19"/>
                <w:szCs w:val="19"/>
              </w:rPr>
            </w:pPr>
            <w:r w:rsidRPr="00806B96">
              <w:rPr>
                <w:rFonts w:cs="Arial"/>
                <w:sz w:val="19"/>
                <w:szCs w:val="19"/>
              </w:rPr>
              <w:t>Vitesse</w:t>
            </w:r>
            <w:r w:rsidR="00713E3D" w:rsidRPr="00806B96">
              <w:rPr>
                <w:rFonts w:cs="Arial"/>
                <w:sz w:val="19"/>
                <w:szCs w:val="19"/>
              </w:rPr>
              <w:t xml:space="preserve"> excessive ou l’absence de visibilité lors des manœuvres</w:t>
            </w:r>
            <w:r w:rsidR="003C044B">
              <w:rPr>
                <w:rFonts w:cs="Arial"/>
                <w:sz w:val="19"/>
                <w:szCs w:val="19"/>
              </w:rPr>
              <w:t> ;</w:t>
            </w:r>
          </w:p>
          <w:p w14:paraId="109BEC16" w14:textId="77777777" w:rsidR="00713E3D" w:rsidRPr="00806B96" w:rsidRDefault="00713E3D" w:rsidP="00C21CEA">
            <w:pPr>
              <w:numPr>
                <w:ilvl w:val="0"/>
                <w:numId w:val="18"/>
              </w:numPr>
              <w:contextualSpacing/>
              <w:rPr>
                <w:rFonts w:cs="Arial"/>
                <w:b/>
                <w:sz w:val="19"/>
                <w:szCs w:val="19"/>
              </w:rPr>
            </w:pPr>
            <w:r w:rsidRPr="00806B96">
              <w:rPr>
                <w:rFonts w:cs="Arial"/>
                <w:sz w:val="19"/>
                <w:szCs w:val="19"/>
              </w:rPr>
              <w:t>Absence d’installation des panneaux de signalisation du chantier et de réduction des vitesses</w:t>
            </w:r>
            <w:r w:rsidR="003C044B">
              <w:rPr>
                <w:rFonts w:cs="Arial"/>
                <w:sz w:val="19"/>
                <w:szCs w:val="19"/>
              </w:rPr>
              <w:t> ;</w:t>
            </w:r>
          </w:p>
          <w:p w14:paraId="48BCB579" w14:textId="77777777" w:rsidR="00713E3D" w:rsidRPr="00806B96" w:rsidRDefault="00713E3D" w:rsidP="00C21CEA">
            <w:pPr>
              <w:numPr>
                <w:ilvl w:val="0"/>
                <w:numId w:val="18"/>
              </w:numPr>
              <w:contextualSpacing/>
              <w:rPr>
                <w:rFonts w:cs="Arial"/>
                <w:b/>
                <w:sz w:val="19"/>
                <w:szCs w:val="19"/>
              </w:rPr>
            </w:pPr>
            <w:r w:rsidRPr="00806B96">
              <w:rPr>
                <w:rFonts w:cs="Arial"/>
                <w:sz w:val="19"/>
                <w:szCs w:val="19"/>
              </w:rPr>
              <w:t>Véhicules inadaptés</w:t>
            </w:r>
            <w:r w:rsidR="003C044B">
              <w:rPr>
                <w:rFonts w:cs="Arial"/>
                <w:sz w:val="19"/>
                <w:szCs w:val="19"/>
              </w:rPr>
              <w:t>.</w:t>
            </w:r>
          </w:p>
        </w:tc>
        <w:tc>
          <w:tcPr>
            <w:tcW w:w="4961" w:type="dxa"/>
            <w:gridSpan w:val="2"/>
          </w:tcPr>
          <w:p w14:paraId="0A8AC69E" w14:textId="77777777" w:rsidR="00713E3D" w:rsidRPr="00806B96" w:rsidRDefault="00713E3D" w:rsidP="007C06A4">
            <w:pPr>
              <w:rPr>
                <w:rFonts w:cs="Arial"/>
                <w:b/>
                <w:sz w:val="19"/>
                <w:szCs w:val="19"/>
              </w:rPr>
            </w:pPr>
            <w:r w:rsidRPr="00806B96">
              <w:rPr>
                <w:rFonts w:cs="Arial"/>
                <w:b/>
                <w:sz w:val="19"/>
                <w:szCs w:val="19"/>
              </w:rPr>
              <w:t xml:space="preserve">      Évaluation qualitative du risque :</w:t>
            </w:r>
          </w:p>
          <w:p w14:paraId="08F23ED8" w14:textId="77777777" w:rsidR="00713E3D" w:rsidRPr="00806B96" w:rsidRDefault="00713E3D" w:rsidP="007C06A4">
            <w:pPr>
              <w:rPr>
                <w:rFonts w:cs="Arial"/>
                <w:sz w:val="19"/>
                <w:szCs w:val="19"/>
              </w:rPr>
            </w:pPr>
            <w:r w:rsidRPr="00806B96">
              <w:rPr>
                <w:rFonts w:cs="Arial"/>
                <w:sz w:val="19"/>
                <w:szCs w:val="19"/>
              </w:rPr>
              <w:t>Ces situations dangereuses peuvent bien être rencontrées dans la zone de travail.</w:t>
            </w:r>
          </w:p>
        </w:tc>
      </w:tr>
      <w:tr w:rsidR="00713E3D" w:rsidRPr="00EF357A" w14:paraId="0E5F8C68" w14:textId="77777777" w:rsidTr="001C3D42">
        <w:tc>
          <w:tcPr>
            <w:tcW w:w="4111" w:type="dxa"/>
            <w:vMerge/>
          </w:tcPr>
          <w:p w14:paraId="4A935626" w14:textId="77777777" w:rsidR="00713E3D" w:rsidRPr="00806B96" w:rsidRDefault="00713E3D" w:rsidP="00C21CEA">
            <w:pPr>
              <w:numPr>
                <w:ilvl w:val="0"/>
                <w:numId w:val="19"/>
              </w:numPr>
              <w:rPr>
                <w:rFonts w:cs="Arial"/>
                <w:sz w:val="19"/>
                <w:szCs w:val="19"/>
              </w:rPr>
            </w:pPr>
          </w:p>
        </w:tc>
        <w:tc>
          <w:tcPr>
            <w:tcW w:w="4394" w:type="dxa"/>
          </w:tcPr>
          <w:p w14:paraId="115CBA96" w14:textId="77777777" w:rsidR="00713E3D" w:rsidRPr="00806B96" w:rsidRDefault="00713E3D" w:rsidP="007C06A4">
            <w:pPr>
              <w:rPr>
                <w:rFonts w:cs="Arial"/>
                <w:sz w:val="19"/>
                <w:szCs w:val="19"/>
              </w:rPr>
            </w:pPr>
            <w:r w:rsidRPr="00806B96">
              <w:rPr>
                <w:rFonts w:cs="Arial"/>
                <w:b/>
                <w:sz w:val="19"/>
                <w:szCs w:val="19"/>
              </w:rPr>
              <w:t xml:space="preserve">Probabilité : </w:t>
            </w:r>
            <w:r w:rsidRPr="00806B96">
              <w:rPr>
                <w:rFonts w:cs="Arial"/>
                <w:sz w:val="19"/>
                <w:szCs w:val="19"/>
              </w:rPr>
              <w:t>Probable</w:t>
            </w:r>
          </w:p>
        </w:tc>
        <w:tc>
          <w:tcPr>
            <w:tcW w:w="567" w:type="dxa"/>
          </w:tcPr>
          <w:p w14:paraId="2D6ECA9C" w14:textId="77777777" w:rsidR="00713E3D" w:rsidRPr="00806B96" w:rsidRDefault="00713E3D" w:rsidP="007C06A4">
            <w:pPr>
              <w:jc w:val="center"/>
              <w:rPr>
                <w:rFonts w:cs="Arial"/>
                <w:b/>
                <w:sz w:val="19"/>
                <w:szCs w:val="19"/>
              </w:rPr>
            </w:pPr>
            <w:r w:rsidRPr="00806B96">
              <w:rPr>
                <w:rFonts w:cs="Arial"/>
                <w:b/>
                <w:sz w:val="19"/>
                <w:szCs w:val="19"/>
              </w:rPr>
              <w:t>P3</w:t>
            </w:r>
          </w:p>
        </w:tc>
      </w:tr>
      <w:tr w:rsidR="00713E3D" w:rsidRPr="00EF357A" w14:paraId="5D270151" w14:textId="77777777" w:rsidTr="001C3D42">
        <w:tc>
          <w:tcPr>
            <w:tcW w:w="4111" w:type="dxa"/>
            <w:vMerge/>
          </w:tcPr>
          <w:p w14:paraId="029A1B12" w14:textId="77777777" w:rsidR="00713E3D" w:rsidRPr="00806B96" w:rsidRDefault="00713E3D" w:rsidP="00C21CEA">
            <w:pPr>
              <w:numPr>
                <w:ilvl w:val="0"/>
                <w:numId w:val="19"/>
              </w:numPr>
              <w:rPr>
                <w:rFonts w:cs="Arial"/>
                <w:sz w:val="19"/>
                <w:szCs w:val="19"/>
              </w:rPr>
            </w:pPr>
          </w:p>
        </w:tc>
        <w:tc>
          <w:tcPr>
            <w:tcW w:w="4394" w:type="dxa"/>
          </w:tcPr>
          <w:p w14:paraId="6D0D383C" w14:textId="77777777" w:rsidR="00713E3D" w:rsidRPr="00806B96" w:rsidRDefault="00713E3D" w:rsidP="007C06A4">
            <w:pPr>
              <w:rPr>
                <w:rFonts w:cs="Arial"/>
                <w:b/>
                <w:sz w:val="19"/>
                <w:szCs w:val="19"/>
              </w:rPr>
            </w:pPr>
            <w:r w:rsidRPr="00806B96">
              <w:rPr>
                <w:rFonts w:cs="Arial"/>
                <w:b/>
                <w:sz w:val="19"/>
                <w:szCs w:val="19"/>
              </w:rPr>
              <w:t xml:space="preserve">Gravité : </w:t>
            </w:r>
            <w:r w:rsidRPr="00806B96">
              <w:rPr>
                <w:rFonts w:cs="Arial"/>
                <w:sz w:val="19"/>
                <w:szCs w:val="19"/>
              </w:rPr>
              <w:t>maladie avec arrêt de travail</w:t>
            </w:r>
          </w:p>
        </w:tc>
        <w:tc>
          <w:tcPr>
            <w:tcW w:w="567" w:type="dxa"/>
            <w:tcBorders>
              <w:bottom w:val="single" w:sz="4" w:space="0" w:color="000000"/>
            </w:tcBorders>
          </w:tcPr>
          <w:p w14:paraId="2F334691" w14:textId="77777777" w:rsidR="00713E3D" w:rsidRPr="00806B96" w:rsidRDefault="00713E3D" w:rsidP="007C06A4">
            <w:pPr>
              <w:jc w:val="center"/>
              <w:rPr>
                <w:rFonts w:cs="Arial"/>
                <w:b/>
                <w:sz w:val="19"/>
                <w:szCs w:val="19"/>
              </w:rPr>
            </w:pPr>
            <w:r w:rsidRPr="00806B96">
              <w:rPr>
                <w:rFonts w:cs="Arial"/>
                <w:b/>
                <w:sz w:val="19"/>
                <w:szCs w:val="19"/>
              </w:rPr>
              <w:t>G2</w:t>
            </w:r>
          </w:p>
        </w:tc>
      </w:tr>
      <w:tr w:rsidR="00713E3D" w:rsidRPr="00EF357A" w14:paraId="67A3028F" w14:textId="77777777" w:rsidTr="001C3D42">
        <w:trPr>
          <w:trHeight w:val="75"/>
        </w:trPr>
        <w:tc>
          <w:tcPr>
            <w:tcW w:w="4111" w:type="dxa"/>
            <w:vMerge/>
          </w:tcPr>
          <w:p w14:paraId="3C6A55B2" w14:textId="77777777" w:rsidR="00713E3D" w:rsidRPr="00806B96" w:rsidRDefault="00713E3D" w:rsidP="00C21CEA">
            <w:pPr>
              <w:numPr>
                <w:ilvl w:val="0"/>
                <w:numId w:val="19"/>
              </w:numPr>
              <w:rPr>
                <w:rFonts w:cs="Arial"/>
                <w:sz w:val="19"/>
                <w:szCs w:val="19"/>
              </w:rPr>
            </w:pPr>
          </w:p>
        </w:tc>
        <w:tc>
          <w:tcPr>
            <w:tcW w:w="4394" w:type="dxa"/>
          </w:tcPr>
          <w:p w14:paraId="56665C43" w14:textId="77777777" w:rsidR="00713E3D" w:rsidRPr="00806B96" w:rsidRDefault="00713E3D" w:rsidP="007C06A4">
            <w:pPr>
              <w:rPr>
                <w:rFonts w:cs="Arial"/>
                <w:b/>
                <w:sz w:val="19"/>
                <w:szCs w:val="19"/>
              </w:rPr>
            </w:pPr>
            <w:r w:rsidRPr="00806B96">
              <w:rPr>
                <w:rFonts w:cs="Arial"/>
                <w:b/>
                <w:sz w:val="19"/>
                <w:szCs w:val="19"/>
              </w:rPr>
              <w:t>Niveau de risque :</w:t>
            </w:r>
          </w:p>
        </w:tc>
        <w:tc>
          <w:tcPr>
            <w:tcW w:w="567" w:type="dxa"/>
            <w:shd w:val="clear" w:color="auto" w:fill="FFFF00"/>
          </w:tcPr>
          <w:p w14:paraId="2FEE64EF" w14:textId="77777777" w:rsidR="00713E3D" w:rsidRPr="00806B96" w:rsidRDefault="005B43B2" w:rsidP="007C06A4">
            <w:pPr>
              <w:jc w:val="center"/>
              <w:rPr>
                <w:rFonts w:cs="Arial"/>
                <w:b/>
                <w:sz w:val="19"/>
                <w:szCs w:val="19"/>
              </w:rPr>
            </w:pPr>
            <w:r>
              <w:rPr>
                <w:rFonts w:cs="Arial"/>
                <w:b/>
                <w:sz w:val="19"/>
                <w:szCs w:val="19"/>
              </w:rPr>
              <w:t>23</w:t>
            </w:r>
          </w:p>
        </w:tc>
      </w:tr>
      <w:tr w:rsidR="00713E3D" w:rsidRPr="00EF357A" w14:paraId="43CB3C8C" w14:textId="77777777" w:rsidTr="001C3D42">
        <w:trPr>
          <w:trHeight w:val="75"/>
        </w:trPr>
        <w:tc>
          <w:tcPr>
            <w:tcW w:w="4111" w:type="dxa"/>
            <w:vMerge/>
          </w:tcPr>
          <w:p w14:paraId="73A60AB4" w14:textId="77777777" w:rsidR="00713E3D" w:rsidRPr="00806B96" w:rsidRDefault="00713E3D" w:rsidP="007C06A4">
            <w:pPr>
              <w:ind w:left="786"/>
              <w:rPr>
                <w:rFonts w:cs="Arial"/>
                <w:sz w:val="19"/>
                <w:szCs w:val="19"/>
              </w:rPr>
            </w:pPr>
          </w:p>
        </w:tc>
        <w:tc>
          <w:tcPr>
            <w:tcW w:w="4394" w:type="dxa"/>
          </w:tcPr>
          <w:p w14:paraId="43F584AA" w14:textId="77777777" w:rsidR="00713E3D" w:rsidRPr="00806B96" w:rsidRDefault="00713E3D" w:rsidP="007C06A4">
            <w:pPr>
              <w:rPr>
                <w:rFonts w:cs="Arial"/>
                <w:b/>
                <w:sz w:val="19"/>
                <w:szCs w:val="19"/>
              </w:rPr>
            </w:pPr>
            <w:r w:rsidRPr="00806B96">
              <w:rPr>
                <w:rFonts w:cs="Arial"/>
                <w:b/>
                <w:sz w:val="19"/>
                <w:szCs w:val="19"/>
              </w:rPr>
              <w:t>Niveau de priorité sur les actions à mener</w:t>
            </w:r>
          </w:p>
        </w:tc>
        <w:tc>
          <w:tcPr>
            <w:tcW w:w="567" w:type="dxa"/>
            <w:shd w:val="clear" w:color="auto" w:fill="FFFF00"/>
          </w:tcPr>
          <w:p w14:paraId="3CEF4F8A" w14:textId="77777777" w:rsidR="00713E3D" w:rsidRPr="00806B96" w:rsidRDefault="00713E3D" w:rsidP="007C06A4">
            <w:pPr>
              <w:jc w:val="center"/>
              <w:rPr>
                <w:rFonts w:cs="Arial"/>
                <w:b/>
                <w:sz w:val="19"/>
                <w:szCs w:val="19"/>
              </w:rPr>
            </w:pPr>
            <w:r w:rsidRPr="00806B96">
              <w:rPr>
                <w:rFonts w:cs="Arial"/>
                <w:b/>
                <w:sz w:val="19"/>
                <w:szCs w:val="19"/>
              </w:rPr>
              <w:t>2</w:t>
            </w:r>
          </w:p>
        </w:tc>
      </w:tr>
      <w:tr w:rsidR="00713E3D" w:rsidRPr="00EF357A" w14:paraId="201336AB" w14:textId="77777777" w:rsidTr="001C3D42">
        <w:trPr>
          <w:trHeight w:val="352"/>
        </w:trPr>
        <w:tc>
          <w:tcPr>
            <w:tcW w:w="9072" w:type="dxa"/>
            <w:gridSpan w:val="3"/>
          </w:tcPr>
          <w:p w14:paraId="66DE9169" w14:textId="77777777" w:rsidR="00713E3D" w:rsidRPr="00806B96" w:rsidRDefault="00713E3D" w:rsidP="007C06A4">
            <w:pPr>
              <w:jc w:val="center"/>
              <w:rPr>
                <w:rFonts w:cs="Arial"/>
                <w:sz w:val="19"/>
                <w:szCs w:val="19"/>
              </w:rPr>
            </w:pPr>
            <w:r w:rsidRPr="00806B96">
              <w:rPr>
                <w:rFonts w:cs="Arial"/>
                <w:b/>
                <w:sz w:val="19"/>
                <w:szCs w:val="19"/>
              </w:rPr>
              <w:t>Mesures de prévention</w:t>
            </w:r>
            <w:r w:rsidRPr="00806B96">
              <w:rPr>
                <w:rFonts w:cs="Arial"/>
                <w:sz w:val="19"/>
                <w:szCs w:val="19"/>
              </w:rPr>
              <w:t xml:space="preserve"> </w:t>
            </w:r>
          </w:p>
          <w:p w14:paraId="037D5F16"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 xml:space="preserve">Mettre à disposition des véhicules adaptés ; </w:t>
            </w:r>
          </w:p>
          <w:p w14:paraId="7BB57EB8"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 xml:space="preserve">Entretenir périodiquement les véhicules ; </w:t>
            </w:r>
          </w:p>
          <w:p w14:paraId="7CCB4DBA"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Installer les panneaux de signalisation et de réduction des vitesses</w:t>
            </w:r>
            <w:r w:rsidR="003C044B">
              <w:rPr>
                <w:rFonts w:cs="Arial"/>
                <w:sz w:val="19"/>
                <w:szCs w:val="19"/>
              </w:rPr>
              <w:t> ;</w:t>
            </w:r>
          </w:p>
          <w:p w14:paraId="1E71E690"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 xml:space="preserve">Organiser les déplacements ; </w:t>
            </w:r>
          </w:p>
          <w:p w14:paraId="12A6DDE2"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Interdire l’alcool au volant ou pendant les heures de service</w:t>
            </w:r>
            <w:r w:rsidR="006B1EB8">
              <w:rPr>
                <w:rFonts w:cs="Arial"/>
                <w:sz w:val="19"/>
                <w:szCs w:val="19"/>
              </w:rPr>
              <w:t xml:space="preserve"> </w:t>
            </w:r>
            <w:r w:rsidRPr="00806B96">
              <w:rPr>
                <w:rFonts w:cs="Arial"/>
                <w:sz w:val="19"/>
                <w:szCs w:val="19"/>
              </w:rPr>
              <w:t xml:space="preserve">; </w:t>
            </w:r>
          </w:p>
          <w:p w14:paraId="269AEA17"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Ne pas téléphoner pendant la conduite des engins</w:t>
            </w:r>
          </w:p>
        </w:tc>
      </w:tr>
    </w:tbl>
    <w:p w14:paraId="473600AC" w14:textId="77777777" w:rsidR="00EC3B86" w:rsidRPr="00BE7B97" w:rsidRDefault="00EC3B86" w:rsidP="00713E3D">
      <w:pPr>
        <w:pStyle w:val="TRAFI11"/>
        <w:ind w:firstLine="0"/>
        <w:outlineLvl w:val="1"/>
        <w:rPr>
          <w:sz w:val="22"/>
          <w:szCs w:val="22"/>
        </w:rPr>
      </w:pPr>
      <w:bookmarkStart w:id="895" w:name="_Toc418703025"/>
      <w:bookmarkStart w:id="896" w:name="_Toc424546450"/>
      <w:bookmarkStart w:id="897" w:name="_Toc428293163"/>
      <w:bookmarkStart w:id="898" w:name="_Toc444435884"/>
      <w:bookmarkStart w:id="899" w:name="_Toc463446209"/>
    </w:p>
    <w:p w14:paraId="7DC49AA1" w14:textId="77777777" w:rsidR="00713E3D" w:rsidRPr="00A0146D" w:rsidRDefault="00713E3D" w:rsidP="00A0146D">
      <w:pPr>
        <w:pStyle w:val="Titre2"/>
        <w:numPr>
          <w:ilvl w:val="2"/>
          <w:numId w:val="5"/>
        </w:numPr>
        <w:ind w:left="1260" w:hanging="630"/>
        <w:rPr>
          <w:rFonts w:cs="Arial"/>
          <w:i/>
          <w:sz w:val="22"/>
          <w:szCs w:val="22"/>
        </w:rPr>
      </w:pPr>
      <w:bookmarkStart w:id="900" w:name="_Toc536023478"/>
      <w:r w:rsidRPr="00A0146D">
        <w:rPr>
          <w:rFonts w:cs="Arial"/>
          <w:i/>
          <w:sz w:val="22"/>
          <w:szCs w:val="22"/>
        </w:rPr>
        <w:t>Risques d’incendie et d’explosion dans la base</w:t>
      </w:r>
      <w:r w:rsidR="00EB6C30" w:rsidRPr="00A0146D">
        <w:rPr>
          <w:rFonts w:cs="Arial"/>
          <w:i/>
          <w:sz w:val="22"/>
          <w:szCs w:val="22"/>
        </w:rPr>
        <w:t>-vie</w:t>
      </w:r>
      <w:r w:rsidRPr="00A0146D">
        <w:rPr>
          <w:rFonts w:cs="Arial"/>
          <w:i/>
          <w:sz w:val="22"/>
          <w:szCs w:val="22"/>
        </w:rPr>
        <w:t xml:space="preserve"> </w:t>
      </w:r>
      <w:r w:rsidR="00EB6C30" w:rsidRPr="00A0146D">
        <w:rPr>
          <w:rFonts w:cs="Arial"/>
          <w:i/>
          <w:sz w:val="22"/>
          <w:szCs w:val="22"/>
        </w:rPr>
        <w:t>et le</w:t>
      </w:r>
      <w:r w:rsidRPr="00A0146D">
        <w:rPr>
          <w:rFonts w:cs="Arial"/>
          <w:i/>
          <w:sz w:val="22"/>
          <w:szCs w:val="22"/>
        </w:rPr>
        <w:t xml:space="preserve"> chantier</w:t>
      </w:r>
      <w:bookmarkEnd w:id="895"/>
      <w:bookmarkEnd w:id="896"/>
      <w:bookmarkEnd w:id="897"/>
      <w:bookmarkEnd w:id="898"/>
      <w:bookmarkEnd w:id="899"/>
      <w:bookmarkEnd w:id="900"/>
    </w:p>
    <w:p w14:paraId="7A6D02A7" w14:textId="77777777" w:rsidR="00713E3D" w:rsidRPr="00BE7B97" w:rsidRDefault="00713E3D" w:rsidP="00713E3D">
      <w:pPr>
        <w:pStyle w:val="TRAFI11"/>
        <w:ind w:firstLine="0"/>
        <w:outlineLvl w:val="1"/>
        <w:rPr>
          <w:sz w:val="22"/>
          <w:szCs w:val="22"/>
        </w:rPr>
      </w:pPr>
    </w:p>
    <w:p w14:paraId="430BBDB9" w14:textId="7152E939" w:rsidR="00712F1C" w:rsidRPr="00BE7B97" w:rsidRDefault="00713E3D" w:rsidP="00712F1C">
      <w:pPr>
        <w:tabs>
          <w:tab w:val="left" w:pos="6342"/>
        </w:tabs>
        <w:rPr>
          <w:rFonts w:cs="Arial"/>
          <w:sz w:val="22"/>
        </w:rPr>
      </w:pPr>
      <w:r w:rsidRPr="00BE7B97">
        <w:rPr>
          <w:rFonts w:cs="Arial"/>
          <w:sz w:val="22"/>
        </w:rPr>
        <w:t>C’est un risque grave de brûlure ou de blessure de personnes consécutives à un incendie ou à une explosion. Ils peuvent entra</w:t>
      </w:r>
      <w:r w:rsidR="003C044B" w:rsidRPr="00BE7B97">
        <w:rPr>
          <w:rFonts w:cs="Arial"/>
          <w:sz w:val="22"/>
        </w:rPr>
        <w:t>î</w:t>
      </w:r>
      <w:r w:rsidRPr="00BE7B97">
        <w:rPr>
          <w:rFonts w:cs="Arial"/>
          <w:sz w:val="22"/>
        </w:rPr>
        <w:t>ner des dégâts matériels et corporels (pour le personnel et même pour les populations établies dans la zone).</w:t>
      </w:r>
      <w:r w:rsidR="00806B96" w:rsidRPr="00BE7B97">
        <w:rPr>
          <w:rFonts w:cs="Arial"/>
          <w:sz w:val="22"/>
        </w:rPr>
        <w:t xml:space="preserve"> </w:t>
      </w:r>
      <w:r w:rsidR="00712F1C" w:rsidRPr="00BE7B97">
        <w:rPr>
          <w:rFonts w:cs="Arial"/>
          <w:sz w:val="22"/>
        </w:rPr>
        <w:t>Ci-dessous le tableau d’évaluation d’incendie et explosion dans la b</w:t>
      </w:r>
      <w:r w:rsidR="003C044B" w:rsidRPr="00BE7B97">
        <w:rPr>
          <w:rFonts w:cs="Arial"/>
          <w:sz w:val="22"/>
        </w:rPr>
        <w:t>a</w:t>
      </w:r>
      <w:r w:rsidR="00712F1C" w:rsidRPr="00BE7B97">
        <w:rPr>
          <w:rFonts w:cs="Arial"/>
          <w:sz w:val="22"/>
        </w:rPr>
        <w:t>se-vie et le chantier.</w:t>
      </w:r>
    </w:p>
    <w:p w14:paraId="518695E4" w14:textId="77777777" w:rsidR="00BE7B97" w:rsidRPr="00BE7B97" w:rsidRDefault="00BE7B97" w:rsidP="00EB6C30">
      <w:pPr>
        <w:autoSpaceDE w:val="0"/>
        <w:autoSpaceDN w:val="0"/>
        <w:adjustRightInd w:val="0"/>
        <w:rPr>
          <w:sz w:val="22"/>
        </w:rPr>
      </w:pPr>
    </w:p>
    <w:p w14:paraId="514A1F6D" w14:textId="514C9621" w:rsidR="00EB6C30" w:rsidRPr="00BE7B97" w:rsidRDefault="00EB6C30" w:rsidP="00EB6C30">
      <w:pPr>
        <w:autoSpaceDE w:val="0"/>
        <w:autoSpaceDN w:val="0"/>
        <w:adjustRightInd w:val="0"/>
        <w:rPr>
          <w:rFonts w:cs="Arial"/>
          <w:sz w:val="22"/>
        </w:rPr>
      </w:pPr>
      <w:bookmarkStart w:id="901" w:name="_Toc536015415"/>
      <w:r w:rsidRPr="00BE7B97">
        <w:rPr>
          <w:sz w:val="22"/>
        </w:rPr>
        <w:t xml:space="preserve">Tableau </w:t>
      </w:r>
      <w:r w:rsidR="00700454" w:rsidRPr="00BE7B97">
        <w:rPr>
          <w:sz w:val="22"/>
        </w:rPr>
        <w:fldChar w:fldCharType="begin"/>
      </w:r>
      <w:r w:rsidRPr="00BE7B97">
        <w:rPr>
          <w:sz w:val="22"/>
        </w:rPr>
        <w:instrText xml:space="preserve"> SEQ Tableau \* ARABIC </w:instrText>
      </w:r>
      <w:r w:rsidR="00700454" w:rsidRPr="00BE7B97">
        <w:rPr>
          <w:sz w:val="22"/>
        </w:rPr>
        <w:fldChar w:fldCharType="separate"/>
      </w:r>
      <w:r w:rsidR="0006534B">
        <w:rPr>
          <w:noProof/>
          <w:sz w:val="22"/>
        </w:rPr>
        <w:t>27</w:t>
      </w:r>
      <w:r w:rsidR="00700454" w:rsidRPr="00BE7B97">
        <w:rPr>
          <w:noProof/>
          <w:sz w:val="22"/>
        </w:rPr>
        <w:fldChar w:fldCharType="end"/>
      </w:r>
      <w:r w:rsidRPr="00BE7B97">
        <w:rPr>
          <w:sz w:val="22"/>
        </w:rPr>
        <w:t xml:space="preserve">. </w:t>
      </w:r>
      <w:r w:rsidRPr="00BE7B97">
        <w:rPr>
          <w:rFonts w:cs="Arial"/>
          <w:sz w:val="22"/>
        </w:rPr>
        <w:t>É</w:t>
      </w:r>
      <w:r w:rsidRPr="00BE7B97">
        <w:rPr>
          <w:sz w:val="22"/>
        </w:rPr>
        <w:t>valuation de risques d’incendie dans la base-vie et le chantier</w:t>
      </w:r>
      <w:r w:rsidRPr="00BE7B97">
        <w:rPr>
          <w:rFonts w:cs="Arial"/>
          <w:sz w:val="22"/>
        </w:rPr>
        <w:t>.</w:t>
      </w:r>
      <w:bookmarkEnd w:id="901"/>
    </w:p>
    <w:p w14:paraId="23A47955" w14:textId="77777777" w:rsidR="00713E3D" w:rsidRPr="00BE7B97" w:rsidRDefault="00713E3D" w:rsidP="00713E3D">
      <w:pPr>
        <w:rPr>
          <w:rFonts w:cs="Arial"/>
          <w:sz w:val="22"/>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4394"/>
        <w:gridCol w:w="567"/>
      </w:tblGrid>
      <w:tr w:rsidR="00713E3D" w:rsidRPr="00EF357A" w14:paraId="0EA5342A" w14:textId="77777777" w:rsidTr="001C3D42">
        <w:trPr>
          <w:trHeight w:val="1244"/>
        </w:trPr>
        <w:tc>
          <w:tcPr>
            <w:tcW w:w="4111" w:type="dxa"/>
            <w:vMerge w:val="restart"/>
          </w:tcPr>
          <w:p w14:paraId="77CF7875" w14:textId="77777777" w:rsidR="00713E3D" w:rsidRPr="00806B96" w:rsidRDefault="00713E3D" w:rsidP="007C06A4">
            <w:pPr>
              <w:rPr>
                <w:rFonts w:cs="Arial"/>
                <w:sz w:val="19"/>
                <w:szCs w:val="19"/>
              </w:rPr>
            </w:pPr>
            <w:r w:rsidRPr="00806B96">
              <w:rPr>
                <w:rFonts w:cs="Arial"/>
                <w:b/>
                <w:sz w:val="19"/>
                <w:szCs w:val="19"/>
              </w:rPr>
              <w:t>Dangers et /ou situations dangereuses</w:t>
            </w:r>
          </w:p>
          <w:p w14:paraId="6D4D24C0" w14:textId="77777777" w:rsidR="00713E3D" w:rsidRPr="00806B96" w:rsidRDefault="00713E3D" w:rsidP="00C21CEA">
            <w:pPr>
              <w:numPr>
                <w:ilvl w:val="0"/>
                <w:numId w:val="17"/>
              </w:numPr>
              <w:jc w:val="left"/>
              <w:rPr>
                <w:rFonts w:cs="Arial"/>
                <w:sz w:val="19"/>
                <w:szCs w:val="19"/>
              </w:rPr>
            </w:pPr>
            <w:r w:rsidRPr="00806B96">
              <w:rPr>
                <w:rFonts w:cs="Arial"/>
                <w:sz w:val="19"/>
                <w:szCs w:val="19"/>
              </w:rPr>
              <w:t xml:space="preserve">Présence sur le chantier de combustibles : Gasoil, Fuel, </w:t>
            </w:r>
          </w:p>
          <w:p w14:paraId="4387CA84" w14:textId="77777777" w:rsidR="00713E3D" w:rsidRPr="00806B96" w:rsidRDefault="00713E3D" w:rsidP="00C21CEA">
            <w:pPr>
              <w:numPr>
                <w:ilvl w:val="0"/>
                <w:numId w:val="17"/>
              </w:numPr>
              <w:jc w:val="left"/>
              <w:rPr>
                <w:rFonts w:cs="Arial"/>
                <w:sz w:val="19"/>
                <w:szCs w:val="19"/>
              </w:rPr>
            </w:pPr>
            <w:r w:rsidRPr="00806B96">
              <w:rPr>
                <w:rFonts w:cs="Arial"/>
                <w:sz w:val="19"/>
                <w:szCs w:val="19"/>
              </w:rPr>
              <w:t>Inflammation d’un véhicule ou d’un engin ;</w:t>
            </w:r>
          </w:p>
          <w:p w14:paraId="4B711207" w14:textId="77777777" w:rsidR="00713E3D" w:rsidRPr="00806B96" w:rsidRDefault="00713E3D" w:rsidP="00C21CEA">
            <w:pPr>
              <w:numPr>
                <w:ilvl w:val="0"/>
                <w:numId w:val="17"/>
              </w:numPr>
              <w:jc w:val="left"/>
              <w:rPr>
                <w:rFonts w:cs="Arial"/>
                <w:sz w:val="19"/>
                <w:szCs w:val="19"/>
              </w:rPr>
            </w:pPr>
            <w:r w:rsidRPr="00806B96">
              <w:rPr>
                <w:rFonts w:cs="Arial"/>
                <w:sz w:val="19"/>
                <w:szCs w:val="19"/>
              </w:rPr>
              <w:t>Mélange de produits incompatibles ou stockage non différenciés ;</w:t>
            </w:r>
          </w:p>
          <w:p w14:paraId="4BCD7BD8" w14:textId="77777777" w:rsidR="00713E3D" w:rsidRPr="00806B96" w:rsidRDefault="00713E3D" w:rsidP="00C21CEA">
            <w:pPr>
              <w:numPr>
                <w:ilvl w:val="0"/>
                <w:numId w:val="17"/>
              </w:numPr>
              <w:jc w:val="left"/>
              <w:rPr>
                <w:rFonts w:cs="Arial"/>
                <w:sz w:val="19"/>
                <w:szCs w:val="19"/>
              </w:rPr>
            </w:pPr>
            <w:r w:rsidRPr="00806B96">
              <w:rPr>
                <w:rFonts w:cs="Arial"/>
                <w:sz w:val="19"/>
                <w:szCs w:val="19"/>
              </w:rPr>
              <w:t>Présence de source de flammes ou d’étincelles </w:t>
            </w:r>
          </w:p>
        </w:tc>
        <w:tc>
          <w:tcPr>
            <w:tcW w:w="4961" w:type="dxa"/>
            <w:gridSpan w:val="2"/>
          </w:tcPr>
          <w:p w14:paraId="2514FD7D" w14:textId="77777777" w:rsidR="00713E3D" w:rsidRPr="00806B96" w:rsidRDefault="00713E3D" w:rsidP="007C06A4">
            <w:pPr>
              <w:rPr>
                <w:rFonts w:cs="Arial"/>
                <w:b/>
                <w:sz w:val="19"/>
                <w:szCs w:val="19"/>
              </w:rPr>
            </w:pPr>
            <w:r w:rsidRPr="00806B96">
              <w:rPr>
                <w:rFonts w:cs="Arial"/>
                <w:b/>
                <w:sz w:val="19"/>
                <w:szCs w:val="19"/>
              </w:rPr>
              <w:t xml:space="preserve">      Évaluation qualitative du risque :</w:t>
            </w:r>
          </w:p>
          <w:p w14:paraId="314D6D18" w14:textId="77777777" w:rsidR="00713E3D" w:rsidRPr="00806B96" w:rsidRDefault="00713E3D" w:rsidP="00B96931">
            <w:pPr>
              <w:jc w:val="left"/>
              <w:rPr>
                <w:rFonts w:cs="Arial"/>
                <w:sz w:val="19"/>
                <w:szCs w:val="19"/>
              </w:rPr>
            </w:pPr>
            <w:r w:rsidRPr="00806B96">
              <w:rPr>
                <w:rFonts w:cs="Arial"/>
                <w:sz w:val="19"/>
                <w:szCs w:val="19"/>
              </w:rPr>
              <w:t>Ces situations dangereuses peuvent bien être rencontrées dans la zone de travail.</w:t>
            </w:r>
          </w:p>
          <w:p w14:paraId="025EEC8B" w14:textId="77777777" w:rsidR="00713E3D" w:rsidRPr="00806B96" w:rsidRDefault="00713E3D" w:rsidP="007C06A4">
            <w:pPr>
              <w:rPr>
                <w:rFonts w:cs="Arial"/>
                <w:sz w:val="19"/>
                <w:szCs w:val="19"/>
              </w:rPr>
            </w:pPr>
            <w:r w:rsidRPr="00806B96">
              <w:rPr>
                <w:rFonts w:cs="Arial"/>
                <w:sz w:val="19"/>
                <w:szCs w:val="19"/>
              </w:rPr>
              <w:t>En effet, dans le chantier on aura un stockage plus ou moins de gasoil</w:t>
            </w:r>
          </w:p>
        </w:tc>
      </w:tr>
      <w:tr w:rsidR="00713E3D" w:rsidRPr="00EF357A" w14:paraId="2F1C556E" w14:textId="77777777" w:rsidTr="001C3D42">
        <w:trPr>
          <w:trHeight w:val="180"/>
        </w:trPr>
        <w:tc>
          <w:tcPr>
            <w:tcW w:w="4111" w:type="dxa"/>
            <w:vMerge/>
          </w:tcPr>
          <w:p w14:paraId="72CEF46B" w14:textId="77777777" w:rsidR="00713E3D" w:rsidRPr="00806B96" w:rsidRDefault="00713E3D" w:rsidP="007C06A4">
            <w:pPr>
              <w:rPr>
                <w:rFonts w:cs="Arial"/>
                <w:b/>
                <w:sz w:val="19"/>
                <w:szCs w:val="19"/>
              </w:rPr>
            </w:pPr>
          </w:p>
        </w:tc>
        <w:tc>
          <w:tcPr>
            <w:tcW w:w="4394" w:type="dxa"/>
          </w:tcPr>
          <w:p w14:paraId="08839074" w14:textId="77777777" w:rsidR="00713E3D" w:rsidRPr="00806B96" w:rsidRDefault="00713E3D" w:rsidP="007C06A4">
            <w:pPr>
              <w:rPr>
                <w:rFonts w:cs="Arial"/>
                <w:sz w:val="19"/>
                <w:szCs w:val="19"/>
              </w:rPr>
            </w:pPr>
            <w:r w:rsidRPr="00806B96">
              <w:rPr>
                <w:rFonts w:cs="Arial"/>
                <w:b/>
                <w:sz w:val="19"/>
                <w:szCs w:val="19"/>
              </w:rPr>
              <w:t>Probabilité :</w:t>
            </w:r>
            <w:r w:rsidRPr="00806B96">
              <w:rPr>
                <w:rFonts w:cs="Arial"/>
                <w:sz w:val="19"/>
                <w:szCs w:val="19"/>
              </w:rPr>
              <w:t xml:space="preserve"> événement probable</w:t>
            </w:r>
          </w:p>
        </w:tc>
        <w:tc>
          <w:tcPr>
            <w:tcW w:w="567" w:type="dxa"/>
          </w:tcPr>
          <w:p w14:paraId="3A49750D" w14:textId="77777777" w:rsidR="00713E3D" w:rsidRPr="00806B96" w:rsidRDefault="00713E3D" w:rsidP="007C06A4">
            <w:pPr>
              <w:jc w:val="center"/>
              <w:rPr>
                <w:rFonts w:cs="Arial"/>
                <w:b/>
                <w:sz w:val="19"/>
                <w:szCs w:val="19"/>
              </w:rPr>
            </w:pPr>
            <w:r w:rsidRPr="00806B96">
              <w:rPr>
                <w:rFonts w:cs="Arial"/>
                <w:b/>
                <w:sz w:val="19"/>
                <w:szCs w:val="19"/>
              </w:rPr>
              <w:t>P3</w:t>
            </w:r>
          </w:p>
        </w:tc>
      </w:tr>
      <w:tr w:rsidR="00713E3D" w:rsidRPr="00EF357A" w14:paraId="2BA2A6BF" w14:textId="77777777" w:rsidTr="001C3D42">
        <w:tc>
          <w:tcPr>
            <w:tcW w:w="4111" w:type="dxa"/>
            <w:vMerge/>
          </w:tcPr>
          <w:p w14:paraId="6D063167" w14:textId="77777777" w:rsidR="00713E3D" w:rsidRPr="00806B96" w:rsidRDefault="00713E3D" w:rsidP="007C06A4">
            <w:pPr>
              <w:rPr>
                <w:rFonts w:cs="Arial"/>
                <w:b/>
                <w:sz w:val="19"/>
                <w:szCs w:val="19"/>
              </w:rPr>
            </w:pPr>
          </w:p>
        </w:tc>
        <w:tc>
          <w:tcPr>
            <w:tcW w:w="4394" w:type="dxa"/>
          </w:tcPr>
          <w:p w14:paraId="21A23175" w14:textId="77777777" w:rsidR="00713E3D" w:rsidRPr="00806B96" w:rsidRDefault="00713E3D" w:rsidP="007C06A4">
            <w:pPr>
              <w:rPr>
                <w:rFonts w:cs="Arial"/>
                <w:sz w:val="19"/>
                <w:szCs w:val="19"/>
              </w:rPr>
            </w:pPr>
            <w:r w:rsidRPr="00806B96">
              <w:rPr>
                <w:rFonts w:cs="Arial"/>
                <w:b/>
                <w:sz w:val="19"/>
                <w:szCs w:val="19"/>
              </w:rPr>
              <w:t xml:space="preserve">Gravité : </w:t>
            </w:r>
            <w:r w:rsidRPr="00806B96">
              <w:rPr>
                <w:rFonts w:cs="Arial"/>
                <w:sz w:val="19"/>
                <w:szCs w:val="19"/>
              </w:rPr>
              <w:t>maladie ou accident mortel</w:t>
            </w:r>
          </w:p>
        </w:tc>
        <w:tc>
          <w:tcPr>
            <w:tcW w:w="567" w:type="dxa"/>
            <w:tcBorders>
              <w:bottom w:val="single" w:sz="4" w:space="0" w:color="000000"/>
            </w:tcBorders>
          </w:tcPr>
          <w:p w14:paraId="665024DA" w14:textId="77777777" w:rsidR="00713E3D" w:rsidRPr="00806B96" w:rsidRDefault="00713E3D" w:rsidP="007C06A4">
            <w:pPr>
              <w:jc w:val="center"/>
              <w:rPr>
                <w:rFonts w:cs="Arial"/>
                <w:b/>
                <w:sz w:val="19"/>
                <w:szCs w:val="19"/>
              </w:rPr>
            </w:pPr>
            <w:r w:rsidRPr="00806B96">
              <w:rPr>
                <w:rFonts w:cs="Arial"/>
                <w:b/>
                <w:sz w:val="19"/>
                <w:szCs w:val="19"/>
              </w:rPr>
              <w:t>G4</w:t>
            </w:r>
          </w:p>
        </w:tc>
      </w:tr>
      <w:tr w:rsidR="00713E3D" w:rsidRPr="00EF357A" w14:paraId="663FD292" w14:textId="77777777" w:rsidTr="001C3D42">
        <w:trPr>
          <w:trHeight w:val="70"/>
        </w:trPr>
        <w:tc>
          <w:tcPr>
            <w:tcW w:w="4111" w:type="dxa"/>
            <w:vMerge/>
          </w:tcPr>
          <w:p w14:paraId="19E3C847" w14:textId="77777777" w:rsidR="00713E3D" w:rsidRPr="00806B96" w:rsidRDefault="00713E3D" w:rsidP="007C06A4">
            <w:pPr>
              <w:rPr>
                <w:rFonts w:cs="Arial"/>
                <w:b/>
                <w:sz w:val="19"/>
                <w:szCs w:val="19"/>
              </w:rPr>
            </w:pPr>
          </w:p>
        </w:tc>
        <w:tc>
          <w:tcPr>
            <w:tcW w:w="4394" w:type="dxa"/>
          </w:tcPr>
          <w:p w14:paraId="52870BEE" w14:textId="77777777" w:rsidR="00713E3D" w:rsidRPr="00806B96" w:rsidRDefault="00713E3D" w:rsidP="007C06A4">
            <w:pPr>
              <w:rPr>
                <w:rFonts w:cs="Arial"/>
                <w:b/>
                <w:sz w:val="19"/>
                <w:szCs w:val="19"/>
              </w:rPr>
            </w:pPr>
            <w:r w:rsidRPr="00806B96">
              <w:rPr>
                <w:rFonts w:cs="Arial"/>
                <w:b/>
                <w:sz w:val="19"/>
                <w:szCs w:val="19"/>
              </w:rPr>
              <w:t>Niveau de risque</w:t>
            </w:r>
          </w:p>
        </w:tc>
        <w:tc>
          <w:tcPr>
            <w:tcW w:w="567" w:type="dxa"/>
            <w:shd w:val="clear" w:color="auto" w:fill="FF0000"/>
          </w:tcPr>
          <w:p w14:paraId="21E195E2" w14:textId="77777777" w:rsidR="00713E3D" w:rsidRPr="008E7BF6" w:rsidRDefault="00713E3D" w:rsidP="007C06A4">
            <w:pPr>
              <w:jc w:val="center"/>
              <w:rPr>
                <w:rFonts w:cs="Arial"/>
                <w:b/>
                <w:sz w:val="19"/>
                <w:szCs w:val="19"/>
              </w:rPr>
            </w:pPr>
            <w:r w:rsidRPr="00C361DE">
              <w:rPr>
                <w:rFonts w:cs="Arial"/>
                <w:b/>
                <w:sz w:val="19"/>
                <w:szCs w:val="19"/>
              </w:rPr>
              <w:t>4</w:t>
            </w:r>
            <w:r w:rsidR="00C361DE" w:rsidRPr="00C361DE">
              <w:rPr>
                <w:rFonts w:cs="Arial"/>
                <w:b/>
                <w:sz w:val="19"/>
                <w:szCs w:val="19"/>
              </w:rPr>
              <w:t>3</w:t>
            </w:r>
          </w:p>
        </w:tc>
      </w:tr>
      <w:tr w:rsidR="00713E3D" w:rsidRPr="00EF357A" w14:paraId="45F5E016" w14:textId="77777777" w:rsidTr="001C3D42">
        <w:trPr>
          <w:trHeight w:val="70"/>
        </w:trPr>
        <w:tc>
          <w:tcPr>
            <w:tcW w:w="4111" w:type="dxa"/>
            <w:vMerge/>
          </w:tcPr>
          <w:p w14:paraId="397E1237" w14:textId="77777777" w:rsidR="00713E3D" w:rsidRPr="00806B96" w:rsidRDefault="00713E3D" w:rsidP="007C06A4">
            <w:pPr>
              <w:rPr>
                <w:rFonts w:cs="Arial"/>
                <w:b/>
                <w:sz w:val="19"/>
                <w:szCs w:val="19"/>
              </w:rPr>
            </w:pPr>
          </w:p>
        </w:tc>
        <w:tc>
          <w:tcPr>
            <w:tcW w:w="4394" w:type="dxa"/>
          </w:tcPr>
          <w:p w14:paraId="348DA664" w14:textId="77777777" w:rsidR="00713E3D" w:rsidRPr="00806B96" w:rsidRDefault="00713E3D" w:rsidP="007C06A4">
            <w:pPr>
              <w:rPr>
                <w:rFonts w:cs="Arial"/>
                <w:b/>
                <w:sz w:val="19"/>
                <w:szCs w:val="19"/>
              </w:rPr>
            </w:pPr>
            <w:r w:rsidRPr="00806B96">
              <w:rPr>
                <w:rFonts w:cs="Arial"/>
                <w:b/>
                <w:sz w:val="19"/>
                <w:szCs w:val="19"/>
              </w:rPr>
              <w:t>Niveau de priorité sur les actions à mener</w:t>
            </w:r>
          </w:p>
        </w:tc>
        <w:tc>
          <w:tcPr>
            <w:tcW w:w="567" w:type="dxa"/>
            <w:shd w:val="clear" w:color="auto" w:fill="FF0000"/>
          </w:tcPr>
          <w:p w14:paraId="39351F13" w14:textId="77777777" w:rsidR="00713E3D" w:rsidRPr="00806B96" w:rsidRDefault="00713E3D" w:rsidP="007C06A4">
            <w:pPr>
              <w:jc w:val="center"/>
              <w:rPr>
                <w:rFonts w:cs="Arial"/>
                <w:b/>
                <w:sz w:val="19"/>
                <w:szCs w:val="19"/>
              </w:rPr>
            </w:pPr>
            <w:r w:rsidRPr="00806B96">
              <w:rPr>
                <w:rFonts w:cs="Arial"/>
                <w:b/>
                <w:sz w:val="19"/>
                <w:szCs w:val="19"/>
              </w:rPr>
              <w:t>1</w:t>
            </w:r>
          </w:p>
        </w:tc>
      </w:tr>
      <w:tr w:rsidR="00713E3D" w:rsidRPr="00EF357A" w14:paraId="6BA43AA6" w14:textId="77777777" w:rsidTr="001C3D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072" w:type="dxa"/>
            <w:gridSpan w:val="3"/>
          </w:tcPr>
          <w:p w14:paraId="04A29113" w14:textId="77777777" w:rsidR="00713E3D" w:rsidRPr="00806B96" w:rsidRDefault="00713E3D" w:rsidP="007C06A4">
            <w:pPr>
              <w:jc w:val="center"/>
              <w:rPr>
                <w:rFonts w:cs="Arial"/>
                <w:sz w:val="19"/>
                <w:szCs w:val="19"/>
              </w:rPr>
            </w:pPr>
            <w:r w:rsidRPr="00806B96">
              <w:rPr>
                <w:rFonts w:cs="Arial"/>
                <w:b/>
                <w:sz w:val="19"/>
                <w:szCs w:val="19"/>
              </w:rPr>
              <w:t>Mesures de prévention et de protection</w:t>
            </w:r>
          </w:p>
        </w:tc>
      </w:tr>
      <w:tr w:rsidR="00713E3D" w:rsidRPr="00EF357A" w14:paraId="04F8F1CA" w14:textId="77777777" w:rsidTr="001C3D42">
        <w:trPr>
          <w:trHeight w:val="262"/>
        </w:trPr>
        <w:tc>
          <w:tcPr>
            <w:tcW w:w="9072" w:type="dxa"/>
            <w:gridSpan w:val="3"/>
          </w:tcPr>
          <w:p w14:paraId="166AEDB7" w14:textId="78F0A333" w:rsidR="00713E3D" w:rsidRPr="00806B96" w:rsidRDefault="00713E3D" w:rsidP="00C21CEA">
            <w:pPr>
              <w:numPr>
                <w:ilvl w:val="0"/>
                <w:numId w:val="17"/>
              </w:numPr>
              <w:jc w:val="left"/>
              <w:rPr>
                <w:rFonts w:cs="Arial"/>
                <w:sz w:val="19"/>
                <w:szCs w:val="19"/>
              </w:rPr>
            </w:pPr>
            <w:r w:rsidRPr="00806B96">
              <w:rPr>
                <w:rFonts w:cs="Arial"/>
                <w:sz w:val="19"/>
                <w:szCs w:val="19"/>
              </w:rPr>
              <w:t>Organiser les stockages (Prévoir des lieux de stockage séparés pour le gasoil) à des distances réglementaires</w:t>
            </w:r>
            <w:r w:rsidR="00B85034">
              <w:rPr>
                <w:rFonts w:cs="Arial"/>
                <w:sz w:val="19"/>
                <w:szCs w:val="19"/>
              </w:rPr>
              <w:t xml:space="preserve"> de 50 mètres</w:t>
            </w:r>
            <w:r w:rsidRPr="00806B96">
              <w:rPr>
                <w:rFonts w:cs="Arial"/>
                <w:sz w:val="19"/>
                <w:szCs w:val="19"/>
              </w:rPr>
              <w:t xml:space="preserve"> par rapport aux habitations</w:t>
            </w:r>
            <w:r w:rsidR="003C044B">
              <w:rPr>
                <w:rFonts w:cs="Arial"/>
                <w:sz w:val="19"/>
                <w:szCs w:val="19"/>
              </w:rPr>
              <w:t> ;</w:t>
            </w:r>
          </w:p>
          <w:p w14:paraId="1F2E3F41" w14:textId="27F3B98E" w:rsidR="00713E3D" w:rsidRPr="00806B96" w:rsidRDefault="00713E3D" w:rsidP="00C21CEA">
            <w:pPr>
              <w:numPr>
                <w:ilvl w:val="0"/>
                <w:numId w:val="17"/>
              </w:numPr>
              <w:jc w:val="left"/>
              <w:rPr>
                <w:rFonts w:cs="Arial"/>
                <w:sz w:val="19"/>
                <w:szCs w:val="19"/>
              </w:rPr>
            </w:pPr>
            <w:r w:rsidRPr="00806B96">
              <w:rPr>
                <w:rFonts w:cs="Arial"/>
                <w:sz w:val="19"/>
                <w:szCs w:val="19"/>
              </w:rPr>
              <w:t>Mettre en place des moyens de détection de fumée, d’incendie, (système d’alarme)</w:t>
            </w:r>
            <w:r w:rsidR="003C044B">
              <w:rPr>
                <w:rFonts w:cs="Arial"/>
                <w:sz w:val="19"/>
                <w:szCs w:val="19"/>
              </w:rPr>
              <w:t> ;</w:t>
            </w:r>
          </w:p>
          <w:p w14:paraId="4C3D55D0" w14:textId="77777777" w:rsidR="00713E3D" w:rsidRPr="00806B96" w:rsidRDefault="00713E3D" w:rsidP="00C21CEA">
            <w:pPr>
              <w:numPr>
                <w:ilvl w:val="0"/>
                <w:numId w:val="17"/>
              </w:numPr>
              <w:jc w:val="left"/>
              <w:rPr>
                <w:rFonts w:cs="Arial"/>
                <w:sz w:val="19"/>
                <w:szCs w:val="19"/>
              </w:rPr>
            </w:pPr>
            <w:r w:rsidRPr="00806B96">
              <w:rPr>
                <w:rFonts w:cs="Arial"/>
                <w:sz w:val="19"/>
                <w:szCs w:val="19"/>
              </w:rPr>
              <w:t>Établir des plans d’intervention et d’évacuation</w:t>
            </w:r>
            <w:r w:rsidR="003C044B">
              <w:rPr>
                <w:rFonts w:cs="Arial"/>
                <w:sz w:val="19"/>
                <w:szCs w:val="19"/>
              </w:rPr>
              <w:t> ;</w:t>
            </w:r>
          </w:p>
          <w:p w14:paraId="6811E50D" w14:textId="77777777" w:rsidR="00713E3D" w:rsidRPr="00806B96" w:rsidRDefault="00713E3D" w:rsidP="00C21CEA">
            <w:pPr>
              <w:numPr>
                <w:ilvl w:val="0"/>
                <w:numId w:val="17"/>
              </w:numPr>
              <w:jc w:val="left"/>
              <w:rPr>
                <w:rFonts w:cs="Arial"/>
                <w:sz w:val="19"/>
                <w:szCs w:val="19"/>
              </w:rPr>
            </w:pPr>
            <w:r w:rsidRPr="00806B96">
              <w:rPr>
                <w:rFonts w:cs="Arial"/>
                <w:sz w:val="19"/>
                <w:szCs w:val="19"/>
              </w:rPr>
              <w:t>Disposer sur le chantier de moyens d’extinction (extincteurs, bacs à sable) suffisants pour venir très rapidement à bout d’un feu avant qu’il ne se développe ; et équiper les véhicules et les engins d’extincteurs fonctionnels ;</w:t>
            </w:r>
          </w:p>
          <w:p w14:paraId="118D116C" w14:textId="77777777" w:rsidR="00713E3D" w:rsidRPr="00806B96" w:rsidRDefault="00713E3D" w:rsidP="00C21CEA">
            <w:pPr>
              <w:numPr>
                <w:ilvl w:val="0"/>
                <w:numId w:val="17"/>
              </w:numPr>
              <w:jc w:val="left"/>
              <w:rPr>
                <w:rFonts w:cs="Arial"/>
                <w:sz w:val="19"/>
                <w:szCs w:val="19"/>
              </w:rPr>
            </w:pPr>
            <w:r w:rsidRPr="00806B96">
              <w:rPr>
                <w:rFonts w:cs="Arial"/>
                <w:sz w:val="19"/>
                <w:szCs w:val="19"/>
              </w:rPr>
              <w:t>Placer les extincteurs de façon visible et accessible à tous (les chemins menant à leur accès doivent être dégagés de tout obstacle)</w:t>
            </w:r>
            <w:r w:rsidR="003C044B">
              <w:rPr>
                <w:rFonts w:cs="Arial"/>
                <w:sz w:val="19"/>
                <w:szCs w:val="19"/>
              </w:rPr>
              <w:t> ;</w:t>
            </w:r>
          </w:p>
          <w:p w14:paraId="6BE20CB6" w14:textId="77777777" w:rsidR="00713E3D" w:rsidRPr="00806B96" w:rsidRDefault="00713E3D" w:rsidP="00C21CEA">
            <w:pPr>
              <w:numPr>
                <w:ilvl w:val="0"/>
                <w:numId w:val="17"/>
              </w:numPr>
              <w:jc w:val="left"/>
              <w:rPr>
                <w:rFonts w:cs="Arial"/>
                <w:sz w:val="19"/>
                <w:szCs w:val="19"/>
              </w:rPr>
            </w:pPr>
            <w:r w:rsidRPr="00806B96">
              <w:rPr>
                <w:rFonts w:cs="Arial"/>
                <w:sz w:val="19"/>
                <w:szCs w:val="19"/>
              </w:rPr>
              <w:t xml:space="preserve">Former le personnel et l’entraîner en </w:t>
            </w:r>
            <w:r w:rsidR="006B1EB8">
              <w:rPr>
                <w:rFonts w:cs="Arial"/>
                <w:sz w:val="19"/>
                <w:szCs w:val="19"/>
              </w:rPr>
              <w:t xml:space="preserve">lutte pour </w:t>
            </w:r>
            <w:r w:rsidRPr="00806B96">
              <w:rPr>
                <w:rFonts w:cs="Arial"/>
                <w:sz w:val="19"/>
                <w:szCs w:val="19"/>
              </w:rPr>
              <w:t xml:space="preserve">extinction </w:t>
            </w:r>
            <w:r w:rsidR="006B1EB8">
              <w:rPr>
                <w:rFonts w:cs="Arial"/>
                <w:sz w:val="19"/>
                <w:szCs w:val="19"/>
              </w:rPr>
              <w:t>d’</w:t>
            </w:r>
            <w:r w:rsidRPr="00806B96">
              <w:rPr>
                <w:rFonts w:cs="Arial"/>
                <w:sz w:val="19"/>
                <w:szCs w:val="19"/>
              </w:rPr>
              <w:t>incendie</w:t>
            </w:r>
            <w:r w:rsidR="003C044B">
              <w:rPr>
                <w:rFonts w:cs="Arial"/>
                <w:sz w:val="19"/>
                <w:szCs w:val="19"/>
              </w:rPr>
              <w:t> ;</w:t>
            </w:r>
          </w:p>
          <w:p w14:paraId="5A0E8FF6" w14:textId="4C223754" w:rsidR="00713E3D" w:rsidRPr="00806B96" w:rsidRDefault="00713E3D" w:rsidP="00C21CEA">
            <w:pPr>
              <w:numPr>
                <w:ilvl w:val="0"/>
                <w:numId w:val="17"/>
              </w:numPr>
              <w:jc w:val="left"/>
              <w:rPr>
                <w:rFonts w:cs="Arial"/>
                <w:sz w:val="19"/>
                <w:szCs w:val="19"/>
              </w:rPr>
            </w:pPr>
            <w:r w:rsidRPr="00806B96">
              <w:rPr>
                <w:rFonts w:cs="Arial"/>
                <w:sz w:val="19"/>
                <w:szCs w:val="19"/>
              </w:rPr>
              <w:t>Interdiction de fumer à des endroits bien spécifiés (près des zones de stockage par exemple)</w:t>
            </w:r>
            <w:r w:rsidR="003C044B">
              <w:rPr>
                <w:rFonts w:cs="Arial"/>
                <w:sz w:val="19"/>
                <w:szCs w:val="19"/>
              </w:rPr>
              <w:t> ;</w:t>
            </w:r>
          </w:p>
          <w:p w14:paraId="7BB5B54B" w14:textId="77777777" w:rsidR="00713E3D" w:rsidRPr="00806B96" w:rsidRDefault="00713E3D" w:rsidP="00C21CEA">
            <w:pPr>
              <w:numPr>
                <w:ilvl w:val="0"/>
                <w:numId w:val="17"/>
              </w:numPr>
              <w:jc w:val="left"/>
              <w:rPr>
                <w:rFonts w:cs="Arial"/>
                <w:sz w:val="19"/>
                <w:szCs w:val="19"/>
              </w:rPr>
            </w:pPr>
            <w:r w:rsidRPr="00806B96">
              <w:rPr>
                <w:rFonts w:cs="Arial"/>
                <w:sz w:val="19"/>
                <w:szCs w:val="19"/>
              </w:rPr>
              <w:t>Renforcer les mesures de surveillance</w:t>
            </w:r>
            <w:r w:rsidR="003C044B">
              <w:rPr>
                <w:rFonts w:cs="Arial"/>
                <w:sz w:val="19"/>
                <w:szCs w:val="19"/>
              </w:rPr>
              <w:t>.</w:t>
            </w:r>
          </w:p>
        </w:tc>
      </w:tr>
    </w:tbl>
    <w:p w14:paraId="5D608974" w14:textId="77777777" w:rsidR="00A5661B" w:rsidRDefault="00A5661B" w:rsidP="00A5661B">
      <w:pPr>
        <w:pStyle w:val="Titre2"/>
        <w:ind w:left="851"/>
        <w:rPr>
          <w:rFonts w:cs="Arial"/>
          <w:szCs w:val="21"/>
        </w:rPr>
      </w:pPr>
    </w:p>
    <w:p w14:paraId="5B861462" w14:textId="3E73019F" w:rsidR="00A5661B" w:rsidRDefault="00A5661B" w:rsidP="00A5661B"/>
    <w:p w14:paraId="5D120EA5" w14:textId="46E12456" w:rsidR="004A7D48" w:rsidRDefault="004A7D48" w:rsidP="00A5661B"/>
    <w:p w14:paraId="463BDE32" w14:textId="77777777" w:rsidR="00254B0E" w:rsidRDefault="00254B0E" w:rsidP="00A5661B"/>
    <w:p w14:paraId="7A7B0F68" w14:textId="77777777" w:rsidR="009B26E0" w:rsidRPr="00A5661B" w:rsidRDefault="009B26E0" w:rsidP="00A5661B"/>
    <w:p w14:paraId="41C8ED5C" w14:textId="77777777" w:rsidR="00713E3D" w:rsidRPr="00BE7B97" w:rsidRDefault="00EC3B86" w:rsidP="00A0146D">
      <w:pPr>
        <w:pStyle w:val="Titre2"/>
        <w:numPr>
          <w:ilvl w:val="1"/>
          <w:numId w:val="5"/>
        </w:numPr>
        <w:ind w:left="1170" w:hanging="540"/>
        <w:rPr>
          <w:rFonts w:cs="Arial"/>
          <w:b/>
          <w:sz w:val="22"/>
          <w:szCs w:val="22"/>
        </w:rPr>
      </w:pPr>
      <w:r w:rsidRPr="00B96931">
        <w:rPr>
          <w:rFonts w:cs="Arial"/>
          <w:b/>
          <w:szCs w:val="21"/>
        </w:rPr>
        <w:lastRenderedPageBreak/>
        <w:t xml:space="preserve"> </w:t>
      </w:r>
      <w:bookmarkStart w:id="902" w:name="_Toc536023479"/>
      <w:r w:rsidR="00713E3D" w:rsidRPr="00BE7B97">
        <w:rPr>
          <w:rFonts w:cs="Arial"/>
          <w:b/>
          <w:sz w:val="22"/>
          <w:szCs w:val="22"/>
        </w:rPr>
        <w:t>Mesures de bonification, d’atténuation et de compensation</w:t>
      </w:r>
      <w:bookmarkEnd w:id="902"/>
      <w:r w:rsidR="00713E3D" w:rsidRPr="00BE7B97">
        <w:rPr>
          <w:rFonts w:cs="Arial"/>
          <w:b/>
          <w:sz w:val="22"/>
          <w:szCs w:val="22"/>
        </w:rPr>
        <w:t> </w:t>
      </w:r>
    </w:p>
    <w:p w14:paraId="5446C2A1" w14:textId="77777777" w:rsidR="00713E3D" w:rsidRPr="00BE7B97" w:rsidRDefault="00713E3D" w:rsidP="00F05706">
      <w:pPr>
        <w:pStyle w:val="Default"/>
        <w:spacing w:line="276" w:lineRule="auto"/>
        <w:jc w:val="both"/>
        <w:rPr>
          <w:sz w:val="22"/>
          <w:szCs w:val="22"/>
        </w:rPr>
      </w:pPr>
    </w:p>
    <w:p w14:paraId="39A57D05" w14:textId="77777777" w:rsidR="00713E3D" w:rsidRPr="00BE7B97" w:rsidRDefault="00713E3D" w:rsidP="00713E3D">
      <w:pPr>
        <w:autoSpaceDE w:val="0"/>
        <w:autoSpaceDN w:val="0"/>
        <w:adjustRightInd w:val="0"/>
        <w:rPr>
          <w:rFonts w:cs="Arial"/>
          <w:sz w:val="22"/>
        </w:rPr>
      </w:pPr>
      <w:r w:rsidRPr="00BE7B97">
        <w:rPr>
          <w:rFonts w:cs="Arial"/>
          <w:sz w:val="22"/>
        </w:rPr>
        <w:t>Dans cette section, il est défini, sur le plan opérationnel, les mesures environnementales et sociales à mettre en œuvre pour prévenir, atténuer, réparer et/ou compenser les incidences dommageables du projet sur l’environnement naturel et humain et pour bonifier ses effets positifs.</w:t>
      </w:r>
    </w:p>
    <w:p w14:paraId="1CB9FD30" w14:textId="77777777" w:rsidR="00713E3D" w:rsidRPr="00BE7B97" w:rsidRDefault="00713E3D" w:rsidP="00713E3D">
      <w:pPr>
        <w:autoSpaceDE w:val="0"/>
        <w:autoSpaceDN w:val="0"/>
        <w:adjustRightInd w:val="0"/>
        <w:rPr>
          <w:rFonts w:cs="Arial"/>
          <w:sz w:val="22"/>
        </w:rPr>
      </w:pPr>
    </w:p>
    <w:p w14:paraId="2632E225" w14:textId="245B52D0" w:rsidR="00713E3D" w:rsidRPr="00BE7B97" w:rsidRDefault="00713E3D" w:rsidP="00713E3D">
      <w:pPr>
        <w:autoSpaceDE w:val="0"/>
        <w:autoSpaceDN w:val="0"/>
        <w:adjustRightInd w:val="0"/>
        <w:rPr>
          <w:rFonts w:cs="Arial"/>
          <w:sz w:val="22"/>
        </w:rPr>
      </w:pPr>
      <w:r w:rsidRPr="00BE7B97">
        <w:rPr>
          <w:rFonts w:cs="Arial"/>
          <w:sz w:val="22"/>
        </w:rPr>
        <w:t xml:space="preserve">Dans le cas présent, plusieurs mesures ont été développées et proposées ci-après pour être intégrées à la présente </w:t>
      </w:r>
      <w:r w:rsidR="002B490B">
        <w:rPr>
          <w:rFonts w:cs="Arial"/>
          <w:sz w:val="22"/>
        </w:rPr>
        <w:t>É</w:t>
      </w:r>
      <w:r w:rsidRPr="00BE7B97">
        <w:rPr>
          <w:rFonts w:cs="Arial"/>
          <w:sz w:val="22"/>
        </w:rPr>
        <w:t xml:space="preserve">IES dans les phases de préparation, d’exécution et d’exploitation du projet de construction </w:t>
      </w:r>
      <w:r w:rsidR="00467443" w:rsidRPr="00BE7B97">
        <w:rPr>
          <w:rFonts w:cs="Arial"/>
          <w:sz w:val="22"/>
        </w:rPr>
        <w:t xml:space="preserve">et/ ou réhabilitation des </w:t>
      </w:r>
      <w:r w:rsidR="00FE417B" w:rsidRPr="00BE7B97">
        <w:rPr>
          <w:rFonts w:cs="Arial"/>
          <w:sz w:val="22"/>
        </w:rPr>
        <w:t>bâtiments</w:t>
      </w:r>
      <w:r w:rsidR="00467443" w:rsidRPr="00BE7B97">
        <w:rPr>
          <w:rFonts w:cs="Arial"/>
          <w:sz w:val="22"/>
        </w:rPr>
        <w:t xml:space="preserve"> scolaires </w:t>
      </w:r>
      <w:r w:rsidRPr="00BE7B97">
        <w:rPr>
          <w:rFonts w:cs="Arial"/>
          <w:sz w:val="22"/>
        </w:rPr>
        <w:t>de la ville de Kindu.</w:t>
      </w:r>
    </w:p>
    <w:p w14:paraId="091A78C4" w14:textId="77777777" w:rsidR="00713E3D" w:rsidRPr="00BE7B97" w:rsidRDefault="00713E3D" w:rsidP="00713E3D">
      <w:pPr>
        <w:autoSpaceDE w:val="0"/>
        <w:autoSpaceDN w:val="0"/>
        <w:adjustRightInd w:val="0"/>
        <w:rPr>
          <w:rFonts w:cs="Arial"/>
          <w:sz w:val="22"/>
        </w:rPr>
      </w:pPr>
    </w:p>
    <w:p w14:paraId="5797AA14" w14:textId="77777777" w:rsidR="00713E3D" w:rsidRPr="00BE7B97" w:rsidRDefault="00713E3D" w:rsidP="002C32C9">
      <w:pPr>
        <w:pStyle w:val="Titre2"/>
        <w:rPr>
          <w:i/>
          <w:sz w:val="22"/>
          <w:szCs w:val="22"/>
        </w:rPr>
      </w:pPr>
      <w:bookmarkStart w:id="903" w:name="_Toc291319247"/>
      <w:bookmarkStart w:id="904" w:name="_Toc295896569"/>
      <w:bookmarkStart w:id="905" w:name="_Toc295899259"/>
      <w:bookmarkStart w:id="906" w:name="_Toc295900104"/>
      <w:bookmarkStart w:id="907" w:name="_Toc295900949"/>
      <w:bookmarkStart w:id="908" w:name="_Toc295912443"/>
      <w:bookmarkStart w:id="909" w:name="_Toc328897674"/>
      <w:bookmarkStart w:id="910" w:name="_Toc481497145"/>
      <w:bookmarkStart w:id="911" w:name="_Toc533610448"/>
      <w:bookmarkStart w:id="912" w:name="_Toc536023480"/>
      <w:r w:rsidRPr="00BE7B97">
        <w:rPr>
          <w:i/>
          <w:sz w:val="22"/>
          <w:szCs w:val="22"/>
        </w:rPr>
        <w:t>Proposition des mesures d’atténuation</w:t>
      </w:r>
      <w:bookmarkEnd w:id="903"/>
      <w:bookmarkEnd w:id="904"/>
      <w:bookmarkEnd w:id="905"/>
      <w:bookmarkEnd w:id="906"/>
      <w:bookmarkEnd w:id="907"/>
      <w:bookmarkEnd w:id="908"/>
      <w:bookmarkEnd w:id="909"/>
      <w:r w:rsidRPr="00BE7B97">
        <w:rPr>
          <w:i/>
          <w:sz w:val="22"/>
          <w:szCs w:val="22"/>
        </w:rPr>
        <w:t xml:space="preserve"> et de </w:t>
      </w:r>
      <w:bookmarkEnd w:id="910"/>
      <w:r w:rsidRPr="00BE7B97">
        <w:rPr>
          <w:i/>
          <w:sz w:val="22"/>
          <w:szCs w:val="22"/>
        </w:rPr>
        <w:t>compensation</w:t>
      </w:r>
      <w:bookmarkEnd w:id="911"/>
      <w:bookmarkEnd w:id="912"/>
    </w:p>
    <w:p w14:paraId="7064A7EA" w14:textId="77777777" w:rsidR="00713E3D" w:rsidRPr="00BE7B97" w:rsidRDefault="00713E3D" w:rsidP="00713E3D">
      <w:pPr>
        <w:autoSpaceDE w:val="0"/>
        <w:autoSpaceDN w:val="0"/>
        <w:adjustRightInd w:val="0"/>
        <w:rPr>
          <w:rFonts w:cs="Arial"/>
          <w:sz w:val="22"/>
        </w:rPr>
      </w:pPr>
    </w:p>
    <w:p w14:paraId="608AB65D" w14:textId="42B4E777" w:rsidR="00713E3D" w:rsidRPr="00BE7B97" w:rsidRDefault="00713E3D" w:rsidP="00713E3D">
      <w:pPr>
        <w:autoSpaceDE w:val="0"/>
        <w:autoSpaceDN w:val="0"/>
        <w:adjustRightInd w:val="0"/>
        <w:rPr>
          <w:rFonts w:cs="Arial"/>
          <w:sz w:val="22"/>
        </w:rPr>
      </w:pPr>
      <w:r w:rsidRPr="00BE7B97">
        <w:rPr>
          <w:rFonts w:cs="Arial"/>
          <w:sz w:val="22"/>
        </w:rPr>
        <w:t xml:space="preserve">Les mesures d’atténuation se définissent comme l’ensemble des moyens envisagés pour prévenir ou réduire l’importance des impacts sur l’environnement. L’ÉIES fournit la liste des actions, ouvrages, dispositifs, correctifs ou modes de gestion alternatifs qui seront appliqués pour prévenir, atténuer ou éliminer les impacts négatifs du projet. </w:t>
      </w:r>
    </w:p>
    <w:p w14:paraId="4482FF74" w14:textId="77777777" w:rsidR="00713E3D" w:rsidRPr="00BE7B97" w:rsidRDefault="00713E3D" w:rsidP="00713E3D">
      <w:pPr>
        <w:autoSpaceDE w:val="0"/>
        <w:autoSpaceDN w:val="0"/>
        <w:adjustRightInd w:val="0"/>
        <w:rPr>
          <w:rFonts w:cs="Arial"/>
          <w:sz w:val="22"/>
        </w:rPr>
      </w:pPr>
    </w:p>
    <w:p w14:paraId="708ECDAB" w14:textId="77777777" w:rsidR="00713E3D" w:rsidRPr="00BE7B97" w:rsidRDefault="00713E3D" w:rsidP="00713E3D">
      <w:pPr>
        <w:autoSpaceDE w:val="0"/>
        <w:autoSpaceDN w:val="0"/>
        <w:adjustRightInd w:val="0"/>
        <w:rPr>
          <w:rFonts w:cs="Arial"/>
          <w:sz w:val="22"/>
        </w:rPr>
      </w:pPr>
      <w:r w:rsidRPr="00BE7B97">
        <w:rPr>
          <w:rFonts w:cs="Arial"/>
          <w:sz w:val="22"/>
        </w:rPr>
        <w:t>Comme pour les impacts environnementaux et sociaux (présentés aux chapitres précédents), on traitera des m</w:t>
      </w:r>
      <w:bookmarkStart w:id="913" w:name="_Toc288507650"/>
      <w:bookmarkStart w:id="914" w:name="_Toc288555587"/>
      <w:bookmarkStart w:id="915" w:name="_Toc291319249"/>
      <w:bookmarkStart w:id="916" w:name="_Toc295896571"/>
      <w:bookmarkStart w:id="917" w:name="_Toc295899261"/>
      <w:bookmarkStart w:id="918" w:name="_Toc295900106"/>
      <w:bookmarkStart w:id="919" w:name="_Toc295900951"/>
      <w:bookmarkStart w:id="920" w:name="_Toc295912445"/>
      <w:bookmarkStart w:id="921" w:name="_Toc328556444"/>
      <w:bookmarkStart w:id="922" w:name="_Toc328897676"/>
      <w:bookmarkStart w:id="923" w:name="_Toc413397590"/>
      <w:r w:rsidRPr="00BE7B97">
        <w:rPr>
          <w:rFonts w:cs="Arial"/>
          <w:sz w:val="22"/>
        </w:rPr>
        <w:t xml:space="preserve">esures </w:t>
      </w:r>
      <w:r w:rsidR="004A3316" w:rsidRPr="00BE7B97">
        <w:rPr>
          <w:rFonts w:cs="Arial"/>
          <w:sz w:val="22"/>
        </w:rPr>
        <w:t>y afférentes</w:t>
      </w:r>
      <w:r w:rsidRPr="00BE7B97">
        <w:rPr>
          <w:rFonts w:cs="Arial"/>
          <w:sz w:val="22"/>
        </w:rPr>
        <w:t>.</w:t>
      </w:r>
      <w:bookmarkEnd w:id="913"/>
      <w:bookmarkEnd w:id="914"/>
      <w:bookmarkEnd w:id="915"/>
      <w:bookmarkEnd w:id="916"/>
      <w:bookmarkEnd w:id="917"/>
      <w:bookmarkEnd w:id="918"/>
      <w:bookmarkEnd w:id="919"/>
      <w:bookmarkEnd w:id="920"/>
      <w:bookmarkEnd w:id="921"/>
      <w:bookmarkEnd w:id="922"/>
      <w:bookmarkEnd w:id="923"/>
    </w:p>
    <w:p w14:paraId="02610892" w14:textId="77777777" w:rsidR="00685D17" w:rsidRDefault="00685D17" w:rsidP="003F3D10">
      <w:pPr>
        <w:pStyle w:val="TRAFI11"/>
        <w:ind w:left="0" w:firstLine="0"/>
        <w:outlineLvl w:val="1"/>
        <w:rPr>
          <w:i/>
          <w:sz w:val="22"/>
          <w:szCs w:val="22"/>
        </w:rPr>
      </w:pPr>
      <w:bookmarkStart w:id="924" w:name="_Toc291319270"/>
      <w:bookmarkStart w:id="925" w:name="_Toc295896592"/>
      <w:bookmarkStart w:id="926" w:name="_Toc295899282"/>
      <w:bookmarkStart w:id="927" w:name="_Toc295900127"/>
      <w:bookmarkStart w:id="928" w:name="_Toc295900972"/>
      <w:bookmarkStart w:id="929" w:name="_Toc295912466"/>
      <w:bookmarkStart w:id="930" w:name="_Toc328897694"/>
      <w:bookmarkStart w:id="931" w:name="_Toc481497147"/>
      <w:bookmarkStart w:id="932" w:name="_Toc487751271"/>
      <w:bookmarkStart w:id="933" w:name="_Toc488053392"/>
      <w:bookmarkStart w:id="934" w:name="_Toc488060678"/>
      <w:bookmarkStart w:id="935" w:name="_Toc491269704"/>
      <w:bookmarkStart w:id="936" w:name="_Toc491334791"/>
      <w:bookmarkStart w:id="937" w:name="_Toc495755787"/>
      <w:bookmarkStart w:id="938" w:name="_Toc533610449"/>
    </w:p>
    <w:p w14:paraId="735C6247" w14:textId="77777777" w:rsidR="00713E3D" w:rsidRPr="00BE7B97" w:rsidRDefault="00713E3D" w:rsidP="003F3D10">
      <w:pPr>
        <w:pStyle w:val="TRAFI11"/>
        <w:ind w:left="0" w:firstLine="0"/>
        <w:outlineLvl w:val="1"/>
        <w:rPr>
          <w:i/>
          <w:sz w:val="22"/>
          <w:szCs w:val="22"/>
        </w:rPr>
      </w:pPr>
      <w:bookmarkStart w:id="939" w:name="_Toc536023481"/>
      <w:r w:rsidRPr="00BE7B97">
        <w:rPr>
          <w:i/>
          <w:sz w:val="22"/>
          <w:szCs w:val="22"/>
        </w:rPr>
        <w:t xml:space="preserve">Mesures </w:t>
      </w:r>
      <w:r w:rsidR="009663DA" w:rsidRPr="00BE7B97">
        <w:rPr>
          <w:i/>
          <w:sz w:val="22"/>
          <w:szCs w:val="22"/>
        </w:rPr>
        <w:t>de bonification, d’atténuation et de compensation</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14:paraId="3A332F89" w14:textId="77777777" w:rsidR="00713E3D" w:rsidRPr="00BE7B97" w:rsidRDefault="00713E3D" w:rsidP="00713E3D">
      <w:pPr>
        <w:rPr>
          <w:rFonts w:cs="Arial"/>
          <w:sz w:val="22"/>
          <w:highlight w:val="yellow"/>
        </w:rPr>
      </w:pPr>
    </w:p>
    <w:p w14:paraId="58B36A6B" w14:textId="58E418AA" w:rsidR="00712F1C" w:rsidRPr="00BE7B97" w:rsidRDefault="00713E3D" w:rsidP="00630A93">
      <w:pPr>
        <w:autoSpaceDE w:val="0"/>
        <w:autoSpaceDN w:val="0"/>
        <w:adjustRightInd w:val="0"/>
        <w:rPr>
          <w:rFonts w:cs="Arial"/>
          <w:sz w:val="22"/>
        </w:rPr>
      </w:pPr>
      <w:r w:rsidRPr="00BE7B97">
        <w:rPr>
          <w:rFonts w:cs="Arial"/>
          <w:sz w:val="22"/>
        </w:rPr>
        <w:t xml:space="preserve">Les Tableaux </w:t>
      </w:r>
      <w:r w:rsidR="00CB2406" w:rsidRPr="00BE7B97">
        <w:rPr>
          <w:rFonts w:cs="Arial"/>
          <w:sz w:val="22"/>
        </w:rPr>
        <w:t>2</w:t>
      </w:r>
      <w:r w:rsidR="009663DA" w:rsidRPr="00BE7B97">
        <w:rPr>
          <w:rFonts w:cs="Arial"/>
          <w:sz w:val="22"/>
        </w:rPr>
        <w:t>8</w:t>
      </w:r>
      <w:r w:rsidR="00630A93" w:rsidRPr="00BE7B97">
        <w:rPr>
          <w:rFonts w:cs="Arial"/>
          <w:sz w:val="22"/>
        </w:rPr>
        <w:t>,</w:t>
      </w:r>
      <w:r w:rsidRPr="00BE7B97">
        <w:rPr>
          <w:rFonts w:cs="Arial"/>
          <w:sz w:val="22"/>
        </w:rPr>
        <w:t xml:space="preserve"> 2</w:t>
      </w:r>
      <w:r w:rsidR="001656C1" w:rsidRPr="00BE7B97">
        <w:rPr>
          <w:rFonts w:cs="Arial"/>
          <w:sz w:val="22"/>
        </w:rPr>
        <w:t>9</w:t>
      </w:r>
      <w:r w:rsidRPr="00BE7B97">
        <w:rPr>
          <w:rFonts w:cs="Arial"/>
          <w:sz w:val="22"/>
        </w:rPr>
        <w:t xml:space="preserve">, </w:t>
      </w:r>
      <w:r w:rsidR="001656C1" w:rsidRPr="00BE7B97">
        <w:rPr>
          <w:rFonts w:cs="Arial"/>
          <w:sz w:val="22"/>
        </w:rPr>
        <w:t>30</w:t>
      </w:r>
      <w:r w:rsidR="001A734A">
        <w:rPr>
          <w:rFonts w:cs="Arial"/>
          <w:sz w:val="22"/>
        </w:rPr>
        <w:t>, 31</w:t>
      </w:r>
      <w:r w:rsidR="00630A93" w:rsidRPr="00BE7B97">
        <w:rPr>
          <w:rFonts w:cs="Arial"/>
          <w:sz w:val="22"/>
        </w:rPr>
        <w:t xml:space="preserve"> et </w:t>
      </w:r>
      <w:r w:rsidR="001656C1" w:rsidRPr="00BE7B97">
        <w:rPr>
          <w:rFonts w:cs="Arial"/>
          <w:sz w:val="22"/>
        </w:rPr>
        <w:t>3</w:t>
      </w:r>
      <w:r w:rsidR="001A734A">
        <w:rPr>
          <w:rFonts w:cs="Arial"/>
          <w:sz w:val="22"/>
        </w:rPr>
        <w:t>2</w:t>
      </w:r>
      <w:r w:rsidR="00630A93" w:rsidRPr="00BE7B97">
        <w:rPr>
          <w:rFonts w:cs="Arial"/>
          <w:sz w:val="22"/>
        </w:rPr>
        <w:t xml:space="preserve"> </w:t>
      </w:r>
      <w:r w:rsidRPr="00BE7B97">
        <w:rPr>
          <w:rFonts w:cs="Arial"/>
          <w:sz w:val="22"/>
        </w:rPr>
        <w:t xml:space="preserve">ci-après, présentent, de manière détaillée, les mesures spécifiques à retenir pour les impacts anticipés, que ce soit pour les milieux physique, biologique et humain. Il s’agit ici de mesures </w:t>
      </w:r>
      <w:r w:rsidR="002D2228" w:rsidRPr="00BE7B97">
        <w:rPr>
          <w:sz w:val="22"/>
        </w:rPr>
        <w:t xml:space="preserve">de bonification, d’atténuation ou de compensation correspondant aux impacts significatifs adaptées à </w:t>
      </w:r>
      <w:r w:rsidRPr="00BE7B97">
        <w:rPr>
          <w:rFonts w:cs="Arial"/>
          <w:sz w:val="22"/>
        </w:rPr>
        <w:t>la zone du projet</w:t>
      </w:r>
      <w:r w:rsidR="00B32665" w:rsidRPr="00BE7B97">
        <w:rPr>
          <w:rFonts w:cs="Arial"/>
          <w:sz w:val="22"/>
        </w:rPr>
        <w:t>,</w:t>
      </w:r>
      <w:r w:rsidRPr="00BE7B97">
        <w:rPr>
          <w:rFonts w:cs="Arial"/>
          <w:sz w:val="22"/>
        </w:rPr>
        <w:t xml:space="preserve"> pendant et après la phase d’exécution </w:t>
      </w:r>
      <w:r w:rsidR="00467443" w:rsidRPr="00BE7B97">
        <w:rPr>
          <w:rFonts w:cs="Arial"/>
          <w:sz w:val="22"/>
        </w:rPr>
        <w:t xml:space="preserve">des travaux de quatre </w:t>
      </w:r>
      <w:r w:rsidR="002D2165">
        <w:rPr>
          <w:rFonts w:cs="Arial"/>
          <w:sz w:val="22"/>
        </w:rPr>
        <w:t>(04) écoles ciblées</w:t>
      </w:r>
      <w:r w:rsidRPr="00BE7B97">
        <w:rPr>
          <w:rFonts w:cs="Arial"/>
          <w:sz w:val="22"/>
        </w:rPr>
        <w:t xml:space="preserve"> de</w:t>
      </w:r>
      <w:r w:rsidR="00467443" w:rsidRPr="00BE7B97">
        <w:rPr>
          <w:rFonts w:cs="Arial"/>
          <w:sz w:val="22"/>
        </w:rPr>
        <w:t xml:space="preserve"> la ville de</w:t>
      </w:r>
      <w:r w:rsidRPr="00BE7B97">
        <w:rPr>
          <w:rFonts w:cs="Arial"/>
          <w:sz w:val="22"/>
        </w:rPr>
        <w:t xml:space="preserve"> Kindu.</w:t>
      </w:r>
    </w:p>
    <w:p w14:paraId="760667EE" w14:textId="77777777" w:rsidR="00630A93" w:rsidRDefault="00630A93" w:rsidP="00630A93">
      <w:pPr>
        <w:autoSpaceDE w:val="0"/>
        <w:autoSpaceDN w:val="0"/>
        <w:adjustRightInd w:val="0"/>
        <w:rPr>
          <w:szCs w:val="21"/>
        </w:rPr>
        <w:sectPr w:rsidR="00630A93" w:rsidSect="00254B0E">
          <w:pgSz w:w="11907" w:h="16839" w:code="9"/>
          <w:pgMar w:top="1276" w:right="1417" w:bottom="720" w:left="1418" w:header="708" w:footer="239" w:gutter="0"/>
          <w:cols w:space="708"/>
          <w:docGrid w:linePitch="360"/>
        </w:sectPr>
      </w:pPr>
    </w:p>
    <w:p w14:paraId="6ECE063A" w14:textId="614F14A9" w:rsidR="00712F1C" w:rsidRPr="00BE7B97" w:rsidRDefault="00712F1C" w:rsidP="00712F1C">
      <w:pPr>
        <w:pStyle w:val="Titre1"/>
        <w:rPr>
          <w:rFonts w:cs="Arial"/>
          <w:b w:val="0"/>
          <w:sz w:val="22"/>
          <w:szCs w:val="22"/>
        </w:rPr>
      </w:pPr>
      <w:bookmarkStart w:id="940" w:name="_Toc487751272"/>
      <w:bookmarkStart w:id="941" w:name="_Toc488053393"/>
      <w:bookmarkStart w:id="942" w:name="_Toc488060679"/>
      <w:bookmarkStart w:id="943" w:name="_Toc491269705"/>
      <w:bookmarkStart w:id="944" w:name="_Toc491334792"/>
      <w:bookmarkStart w:id="945" w:name="_Toc495755788"/>
      <w:bookmarkStart w:id="946" w:name="_Toc533610450"/>
      <w:bookmarkStart w:id="947" w:name="_Toc536015416"/>
      <w:bookmarkStart w:id="948" w:name="_Toc536023482"/>
      <w:r w:rsidRPr="00BE7B97">
        <w:rPr>
          <w:b w:val="0"/>
          <w:sz w:val="22"/>
          <w:szCs w:val="22"/>
        </w:rPr>
        <w:lastRenderedPageBreak/>
        <w:t xml:space="preserve">Tableau </w:t>
      </w:r>
      <w:r w:rsidR="00700454" w:rsidRPr="00BE7B97">
        <w:rPr>
          <w:b w:val="0"/>
          <w:sz w:val="22"/>
          <w:szCs w:val="22"/>
        </w:rPr>
        <w:fldChar w:fldCharType="begin"/>
      </w:r>
      <w:r w:rsidRPr="00BE7B97">
        <w:rPr>
          <w:b w:val="0"/>
          <w:sz w:val="22"/>
          <w:szCs w:val="22"/>
        </w:rPr>
        <w:instrText xml:space="preserve"> SEQ Tableau \* ARABIC </w:instrText>
      </w:r>
      <w:r w:rsidR="00700454" w:rsidRPr="00BE7B97">
        <w:rPr>
          <w:b w:val="0"/>
          <w:sz w:val="22"/>
          <w:szCs w:val="22"/>
        </w:rPr>
        <w:fldChar w:fldCharType="separate"/>
      </w:r>
      <w:r w:rsidR="0006534B">
        <w:rPr>
          <w:b w:val="0"/>
          <w:noProof/>
          <w:sz w:val="22"/>
          <w:szCs w:val="22"/>
        </w:rPr>
        <w:t>28</w:t>
      </w:r>
      <w:r w:rsidR="00700454" w:rsidRPr="00BE7B97">
        <w:rPr>
          <w:b w:val="0"/>
          <w:noProof/>
          <w:sz w:val="22"/>
          <w:szCs w:val="22"/>
        </w:rPr>
        <w:fldChar w:fldCharType="end"/>
      </w:r>
      <w:r w:rsidRPr="00BE7B97">
        <w:rPr>
          <w:b w:val="0"/>
          <w:sz w:val="22"/>
          <w:szCs w:val="22"/>
        </w:rPr>
        <w:t xml:space="preserve">. </w:t>
      </w:r>
      <w:r w:rsidRPr="00BE7B97">
        <w:rPr>
          <w:rFonts w:cs="Arial"/>
          <w:b w:val="0"/>
          <w:sz w:val="22"/>
          <w:szCs w:val="22"/>
        </w:rPr>
        <w:t>Mesures de bonification.</w:t>
      </w:r>
      <w:bookmarkEnd w:id="940"/>
      <w:bookmarkEnd w:id="941"/>
      <w:bookmarkEnd w:id="942"/>
      <w:bookmarkEnd w:id="943"/>
      <w:bookmarkEnd w:id="944"/>
      <w:bookmarkEnd w:id="945"/>
      <w:bookmarkEnd w:id="946"/>
      <w:bookmarkEnd w:id="947"/>
      <w:bookmarkEnd w:id="948"/>
    </w:p>
    <w:p w14:paraId="70D1C725" w14:textId="77777777" w:rsidR="002552E4" w:rsidRDefault="002552E4" w:rsidP="002552E4">
      <w:pPr>
        <w:pStyle w:val="Titre1"/>
        <w:ind w:left="1134" w:hanging="1134"/>
        <w:rPr>
          <w:rFonts w:cs="Arial"/>
          <w:b w:val="0"/>
          <w:color w:val="000000"/>
          <w:szCs w:val="21"/>
        </w:rPr>
      </w:pPr>
    </w:p>
    <w:tbl>
      <w:tblPr>
        <w:tblW w:w="14192" w:type="dxa"/>
        <w:tblInd w:w="53" w:type="dxa"/>
        <w:tblCellMar>
          <w:left w:w="70" w:type="dxa"/>
          <w:right w:w="70" w:type="dxa"/>
        </w:tblCellMar>
        <w:tblLook w:val="04A0" w:firstRow="1" w:lastRow="0" w:firstColumn="1" w:lastColumn="0" w:noHBand="0" w:noVBand="1"/>
      </w:tblPr>
      <w:tblGrid>
        <w:gridCol w:w="1293"/>
        <w:gridCol w:w="2268"/>
        <w:gridCol w:w="10631"/>
      </w:tblGrid>
      <w:tr w:rsidR="002552E4" w:rsidRPr="00A803A7" w14:paraId="6384961F" w14:textId="77777777" w:rsidTr="0027135C">
        <w:trPr>
          <w:trHeight w:val="450"/>
        </w:trPr>
        <w:tc>
          <w:tcPr>
            <w:tcW w:w="12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1BBD2" w14:textId="77777777" w:rsidR="002552E4" w:rsidRPr="00712F1C" w:rsidRDefault="002552E4" w:rsidP="0027135C">
            <w:pPr>
              <w:jc w:val="center"/>
              <w:rPr>
                <w:rFonts w:cs="Arial"/>
                <w:color w:val="000000"/>
                <w:sz w:val="19"/>
                <w:szCs w:val="19"/>
              </w:rPr>
            </w:pPr>
            <w:r w:rsidRPr="00712F1C">
              <w:rPr>
                <w:rFonts w:cs="Arial"/>
                <w:color w:val="000000"/>
                <w:sz w:val="19"/>
                <w:szCs w:val="19"/>
              </w:rPr>
              <w:t>Milieu récepteur</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B1F37FD" w14:textId="77777777" w:rsidR="002552E4" w:rsidRPr="00712F1C" w:rsidRDefault="002552E4" w:rsidP="0027135C">
            <w:pPr>
              <w:jc w:val="center"/>
              <w:rPr>
                <w:rFonts w:cs="Arial"/>
                <w:color w:val="000000"/>
                <w:sz w:val="19"/>
                <w:szCs w:val="19"/>
              </w:rPr>
            </w:pPr>
            <w:r w:rsidRPr="00712F1C">
              <w:rPr>
                <w:rFonts w:cs="Arial"/>
                <w:color w:val="000000"/>
                <w:sz w:val="19"/>
                <w:szCs w:val="19"/>
              </w:rPr>
              <w:t>Impacts</w:t>
            </w:r>
          </w:p>
        </w:tc>
        <w:tc>
          <w:tcPr>
            <w:tcW w:w="10631" w:type="dxa"/>
            <w:tcBorders>
              <w:top w:val="single" w:sz="4" w:space="0" w:color="auto"/>
              <w:left w:val="nil"/>
              <w:bottom w:val="single" w:sz="4" w:space="0" w:color="auto"/>
              <w:right w:val="single" w:sz="4" w:space="0" w:color="auto"/>
            </w:tcBorders>
            <w:shd w:val="clear" w:color="auto" w:fill="auto"/>
            <w:noWrap/>
            <w:vAlign w:val="center"/>
            <w:hideMark/>
          </w:tcPr>
          <w:p w14:paraId="17B3B071" w14:textId="77777777" w:rsidR="002552E4" w:rsidRPr="00712F1C" w:rsidRDefault="002552E4" w:rsidP="0027135C">
            <w:pPr>
              <w:jc w:val="center"/>
              <w:rPr>
                <w:rFonts w:cs="Arial"/>
                <w:color w:val="000000"/>
                <w:sz w:val="19"/>
                <w:szCs w:val="19"/>
              </w:rPr>
            </w:pPr>
            <w:r w:rsidRPr="00712F1C">
              <w:rPr>
                <w:rFonts w:cs="Arial"/>
                <w:color w:val="000000"/>
                <w:sz w:val="19"/>
                <w:szCs w:val="19"/>
              </w:rPr>
              <w:t xml:space="preserve">Mesures </w:t>
            </w:r>
            <w:r w:rsidRPr="000E7370">
              <w:rPr>
                <w:rFonts w:cs="Arial"/>
                <w:color w:val="000000"/>
                <w:sz w:val="19"/>
                <w:szCs w:val="19"/>
              </w:rPr>
              <w:t>de bonification</w:t>
            </w:r>
          </w:p>
        </w:tc>
      </w:tr>
      <w:tr w:rsidR="002552E4" w:rsidRPr="00A803A7" w14:paraId="310F8192" w14:textId="77777777" w:rsidTr="0027135C">
        <w:trPr>
          <w:trHeight w:val="324"/>
        </w:trPr>
        <w:tc>
          <w:tcPr>
            <w:tcW w:w="1293" w:type="dxa"/>
            <w:vMerge w:val="restart"/>
            <w:tcBorders>
              <w:top w:val="nil"/>
              <w:left w:val="single" w:sz="4" w:space="0" w:color="auto"/>
              <w:right w:val="single" w:sz="4" w:space="0" w:color="auto"/>
            </w:tcBorders>
            <w:shd w:val="clear" w:color="auto" w:fill="auto"/>
            <w:noWrap/>
            <w:vAlign w:val="center"/>
            <w:hideMark/>
          </w:tcPr>
          <w:p w14:paraId="70801081" w14:textId="77777777" w:rsidR="002552E4" w:rsidRPr="00712F1C" w:rsidRDefault="002552E4" w:rsidP="0027135C">
            <w:pPr>
              <w:rPr>
                <w:rFonts w:cs="Arial"/>
                <w:color w:val="000000"/>
                <w:sz w:val="19"/>
                <w:szCs w:val="19"/>
              </w:rPr>
            </w:pPr>
            <w:r w:rsidRPr="00712F1C">
              <w:rPr>
                <w:rFonts w:cs="Arial"/>
                <w:color w:val="000000"/>
                <w:sz w:val="19"/>
                <w:szCs w:val="19"/>
              </w:rPr>
              <w:t>Social</w:t>
            </w:r>
          </w:p>
        </w:tc>
        <w:tc>
          <w:tcPr>
            <w:tcW w:w="2268" w:type="dxa"/>
            <w:vMerge w:val="restart"/>
            <w:tcBorders>
              <w:top w:val="nil"/>
              <w:left w:val="single" w:sz="4" w:space="0" w:color="auto"/>
              <w:right w:val="single" w:sz="4" w:space="0" w:color="auto"/>
            </w:tcBorders>
            <w:shd w:val="clear" w:color="auto" w:fill="auto"/>
            <w:vAlign w:val="center"/>
            <w:hideMark/>
          </w:tcPr>
          <w:p w14:paraId="7C061E9E" w14:textId="2ABD414B" w:rsidR="002552E4" w:rsidRPr="00712F1C" w:rsidRDefault="002552E4" w:rsidP="0027135C">
            <w:pPr>
              <w:jc w:val="left"/>
              <w:rPr>
                <w:rFonts w:cs="Arial"/>
                <w:color w:val="000000"/>
                <w:sz w:val="19"/>
                <w:szCs w:val="19"/>
              </w:rPr>
            </w:pPr>
            <w:r w:rsidRPr="00712F1C">
              <w:rPr>
                <w:rFonts w:cs="Arial"/>
                <w:color w:val="000000"/>
                <w:sz w:val="19"/>
                <w:szCs w:val="19"/>
              </w:rPr>
              <w:t xml:space="preserve">Recrutement de la main-d’œuvre locale </w:t>
            </w:r>
            <w:r w:rsidR="00467DDB" w:rsidRPr="00467DDB">
              <w:rPr>
                <w:rFonts w:cs="Arial"/>
                <w:color w:val="000000"/>
                <w:sz w:val="19"/>
                <w:szCs w:val="19"/>
              </w:rPr>
              <w:t xml:space="preserve">± </w:t>
            </w:r>
            <w:r w:rsidR="00467443">
              <w:rPr>
                <w:rFonts w:cs="Arial"/>
                <w:color w:val="000000"/>
                <w:sz w:val="19"/>
                <w:szCs w:val="19"/>
              </w:rPr>
              <w:t>10</w:t>
            </w:r>
            <w:r w:rsidR="00467DDB" w:rsidRPr="00467DDB">
              <w:rPr>
                <w:rFonts w:cs="Arial"/>
                <w:color w:val="000000"/>
                <w:sz w:val="19"/>
                <w:szCs w:val="19"/>
              </w:rPr>
              <w:t>0 travailleurs pendant la préparation d</w:t>
            </w:r>
            <w:r w:rsidR="00467443">
              <w:rPr>
                <w:rFonts w:cs="Arial"/>
                <w:color w:val="000000"/>
                <w:sz w:val="19"/>
                <w:szCs w:val="19"/>
              </w:rPr>
              <w:t xml:space="preserve">es </w:t>
            </w:r>
            <w:proofErr w:type="spellStart"/>
            <w:r w:rsidR="00467443">
              <w:rPr>
                <w:rFonts w:cs="Arial"/>
                <w:color w:val="000000"/>
                <w:sz w:val="19"/>
                <w:szCs w:val="19"/>
              </w:rPr>
              <w:t>qautre</w:t>
            </w:r>
            <w:proofErr w:type="spellEnd"/>
            <w:r w:rsidR="00467DDB" w:rsidRPr="00467DDB">
              <w:rPr>
                <w:rFonts w:cs="Arial"/>
                <w:color w:val="000000"/>
                <w:sz w:val="19"/>
                <w:szCs w:val="19"/>
              </w:rPr>
              <w:t xml:space="preserve"> site</w:t>
            </w:r>
            <w:r w:rsidR="00467443">
              <w:rPr>
                <w:rFonts w:cs="Arial"/>
                <w:color w:val="000000"/>
                <w:sz w:val="19"/>
                <w:szCs w:val="19"/>
              </w:rPr>
              <w:t>s</w:t>
            </w:r>
            <w:r w:rsidR="00467DDB" w:rsidRPr="00467DDB">
              <w:rPr>
                <w:rFonts w:cs="Arial"/>
                <w:color w:val="000000"/>
                <w:sz w:val="19"/>
                <w:szCs w:val="19"/>
              </w:rPr>
              <w:t xml:space="preserve"> et </w:t>
            </w:r>
            <w:r>
              <w:rPr>
                <w:rFonts w:cs="Arial"/>
                <w:sz w:val="19"/>
                <w:szCs w:val="19"/>
              </w:rPr>
              <w:t>± 2</w:t>
            </w:r>
            <w:r w:rsidR="00467443">
              <w:rPr>
                <w:rFonts w:cs="Arial"/>
                <w:sz w:val="19"/>
                <w:szCs w:val="19"/>
              </w:rPr>
              <w:t>0</w:t>
            </w:r>
            <w:r>
              <w:rPr>
                <w:rFonts w:cs="Arial"/>
                <w:sz w:val="19"/>
                <w:szCs w:val="19"/>
              </w:rPr>
              <w:t xml:space="preserve">0 travailleurs </w:t>
            </w:r>
            <w:r w:rsidR="00467DDB" w:rsidRPr="00467DDB">
              <w:rPr>
                <w:rFonts w:cs="Arial"/>
                <w:sz w:val="19"/>
                <w:szCs w:val="19"/>
              </w:rPr>
              <w:t>pendant la phase d’exécution des travaux</w:t>
            </w:r>
            <w:r w:rsidR="00467DDB">
              <w:rPr>
                <w:rFonts w:cs="Arial"/>
                <w:sz w:val="19"/>
                <w:szCs w:val="19"/>
              </w:rPr>
              <w:t>,</w:t>
            </w:r>
            <w:r w:rsidR="00467DDB" w:rsidRPr="00467DDB">
              <w:rPr>
                <w:rFonts w:cs="Arial"/>
                <w:sz w:val="19"/>
                <w:szCs w:val="19"/>
              </w:rPr>
              <w:t xml:space="preserve"> </w:t>
            </w:r>
            <w:r w:rsidRPr="00712F1C">
              <w:rPr>
                <w:rFonts w:cs="Arial"/>
                <w:color w:val="000000"/>
                <w:sz w:val="19"/>
                <w:szCs w:val="19"/>
              </w:rPr>
              <w:t>et amélioration du niveau de vie de la population</w:t>
            </w:r>
          </w:p>
        </w:tc>
        <w:tc>
          <w:tcPr>
            <w:tcW w:w="10631" w:type="dxa"/>
            <w:tcBorders>
              <w:top w:val="nil"/>
              <w:left w:val="nil"/>
              <w:bottom w:val="single" w:sz="4" w:space="0" w:color="auto"/>
              <w:right w:val="single" w:sz="4" w:space="0" w:color="auto"/>
            </w:tcBorders>
            <w:shd w:val="clear" w:color="auto" w:fill="auto"/>
            <w:noWrap/>
            <w:vAlign w:val="center"/>
            <w:hideMark/>
          </w:tcPr>
          <w:p w14:paraId="11D19A0C" w14:textId="77777777" w:rsidR="002552E4" w:rsidRPr="00712F1C" w:rsidRDefault="002552E4" w:rsidP="0027135C">
            <w:pPr>
              <w:rPr>
                <w:rFonts w:cs="Arial"/>
                <w:color w:val="000000"/>
                <w:sz w:val="19"/>
                <w:szCs w:val="19"/>
              </w:rPr>
            </w:pPr>
            <w:r w:rsidRPr="00712F1C">
              <w:rPr>
                <w:rFonts w:cs="Arial"/>
                <w:color w:val="000000"/>
                <w:sz w:val="19"/>
                <w:szCs w:val="19"/>
              </w:rPr>
              <w:t>Prioriser le recrutement local de la population pour certains emplois (à compétence équivalente)</w:t>
            </w:r>
          </w:p>
        </w:tc>
      </w:tr>
      <w:tr w:rsidR="002552E4" w:rsidRPr="00A803A7" w14:paraId="0A6E03E7" w14:textId="77777777" w:rsidTr="0027135C">
        <w:trPr>
          <w:trHeight w:val="324"/>
        </w:trPr>
        <w:tc>
          <w:tcPr>
            <w:tcW w:w="1293" w:type="dxa"/>
            <w:vMerge/>
            <w:tcBorders>
              <w:left w:val="single" w:sz="4" w:space="0" w:color="auto"/>
              <w:right w:val="single" w:sz="4" w:space="0" w:color="auto"/>
            </w:tcBorders>
            <w:shd w:val="clear" w:color="auto" w:fill="auto"/>
            <w:noWrap/>
            <w:vAlign w:val="center"/>
            <w:hideMark/>
          </w:tcPr>
          <w:p w14:paraId="3AEA9542" w14:textId="77777777" w:rsidR="002552E4" w:rsidRPr="00712F1C" w:rsidRDefault="002552E4" w:rsidP="0027135C">
            <w:pPr>
              <w:rPr>
                <w:rFonts w:cs="Arial"/>
                <w:color w:val="000000"/>
                <w:sz w:val="19"/>
                <w:szCs w:val="19"/>
              </w:rPr>
            </w:pPr>
          </w:p>
        </w:tc>
        <w:tc>
          <w:tcPr>
            <w:tcW w:w="2268" w:type="dxa"/>
            <w:vMerge/>
            <w:tcBorders>
              <w:left w:val="single" w:sz="4" w:space="0" w:color="auto"/>
              <w:right w:val="single" w:sz="4" w:space="0" w:color="auto"/>
            </w:tcBorders>
            <w:shd w:val="clear" w:color="auto" w:fill="auto"/>
            <w:vAlign w:val="center"/>
            <w:hideMark/>
          </w:tcPr>
          <w:p w14:paraId="546CC8F0" w14:textId="77777777" w:rsidR="002552E4" w:rsidRPr="00712F1C" w:rsidRDefault="002552E4" w:rsidP="0027135C">
            <w:pPr>
              <w:jc w:val="left"/>
              <w:rPr>
                <w:rFonts w:cs="Arial"/>
                <w:color w:val="000000"/>
                <w:sz w:val="19"/>
                <w:szCs w:val="19"/>
              </w:rPr>
            </w:pPr>
          </w:p>
        </w:tc>
        <w:tc>
          <w:tcPr>
            <w:tcW w:w="10631" w:type="dxa"/>
            <w:tcBorders>
              <w:top w:val="nil"/>
              <w:left w:val="nil"/>
              <w:bottom w:val="single" w:sz="4" w:space="0" w:color="auto"/>
              <w:right w:val="single" w:sz="4" w:space="0" w:color="auto"/>
            </w:tcBorders>
            <w:shd w:val="clear" w:color="auto" w:fill="auto"/>
            <w:noWrap/>
            <w:vAlign w:val="center"/>
            <w:hideMark/>
          </w:tcPr>
          <w:p w14:paraId="6C656F5C" w14:textId="77777777" w:rsidR="002552E4" w:rsidRPr="00712F1C" w:rsidRDefault="002552E4" w:rsidP="0027135C">
            <w:pPr>
              <w:rPr>
                <w:rFonts w:cs="Arial"/>
                <w:color w:val="000000"/>
                <w:sz w:val="19"/>
                <w:szCs w:val="19"/>
              </w:rPr>
            </w:pPr>
            <w:r w:rsidRPr="00712F1C">
              <w:rPr>
                <w:rFonts w:cs="Arial"/>
                <w:color w:val="000000"/>
                <w:sz w:val="19"/>
                <w:szCs w:val="19"/>
              </w:rPr>
              <w:t>Sous-traiter certaines activités avec les entreprises locales afin de renforcer leur expertise technique et d’améliorer leurs capacités financières</w:t>
            </w:r>
          </w:p>
        </w:tc>
      </w:tr>
      <w:tr w:rsidR="002552E4" w:rsidRPr="00A803A7" w14:paraId="4DB4BDC2" w14:textId="77777777" w:rsidTr="0027135C">
        <w:trPr>
          <w:trHeight w:val="324"/>
        </w:trPr>
        <w:tc>
          <w:tcPr>
            <w:tcW w:w="1293" w:type="dxa"/>
            <w:vMerge/>
            <w:tcBorders>
              <w:left w:val="single" w:sz="4" w:space="0" w:color="auto"/>
              <w:right w:val="single" w:sz="4" w:space="0" w:color="auto"/>
            </w:tcBorders>
            <w:shd w:val="clear" w:color="auto" w:fill="auto"/>
            <w:noWrap/>
            <w:vAlign w:val="center"/>
            <w:hideMark/>
          </w:tcPr>
          <w:p w14:paraId="3998628D" w14:textId="77777777" w:rsidR="002552E4" w:rsidRPr="00712F1C" w:rsidRDefault="002552E4" w:rsidP="0027135C">
            <w:pPr>
              <w:rPr>
                <w:rFonts w:cs="Arial"/>
                <w:color w:val="000000"/>
                <w:sz w:val="19"/>
                <w:szCs w:val="19"/>
              </w:rPr>
            </w:pPr>
          </w:p>
        </w:tc>
        <w:tc>
          <w:tcPr>
            <w:tcW w:w="2268" w:type="dxa"/>
            <w:vMerge/>
            <w:tcBorders>
              <w:left w:val="single" w:sz="4" w:space="0" w:color="auto"/>
              <w:right w:val="single" w:sz="4" w:space="0" w:color="auto"/>
            </w:tcBorders>
            <w:shd w:val="clear" w:color="auto" w:fill="auto"/>
            <w:vAlign w:val="center"/>
            <w:hideMark/>
          </w:tcPr>
          <w:p w14:paraId="26098674" w14:textId="77777777" w:rsidR="002552E4" w:rsidRPr="00712F1C" w:rsidRDefault="002552E4" w:rsidP="0027135C">
            <w:pPr>
              <w:jc w:val="left"/>
              <w:rPr>
                <w:rFonts w:cs="Arial"/>
                <w:color w:val="000000"/>
                <w:sz w:val="19"/>
                <w:szCs w:val="19"/>
              </w:rPr>
            </w:pPr>
          </w:p>
        </w:tc>
        <w:tc>
          <w:tcPr>
            <w:tcW w:w="10631" w:type="dxa"/>
            <w:tcBorders>
              <w:top w:val="nil"/>
              <w:left w:val="nil"/>
              <w:bottom w:val="single" w:sz="4" w:space="0" w:color="auto"/>
              <w:right w:val="single" w:sz="4" w:space="0" w:color="auto"/>
            </w:tcBorders>
            <w:shd w:val="clear" w:color="auto" w:fill="auto"/>
            <w:noWrap/>
            <w:vAlign w:val="center"/>
            <w:hideMark/>
          </w:tcPr>
          <w:p w14:paraId="5677D1B4" w14:textId="5AE872F8" w:rsidR="002552E4" w:rsidRPr="00712F1C" w:rsidRDefault="002552E4" w:rsidP="003C57FB">
            <w:pPr>
              <w:rPr>
                <w:rFonts w:cs="Arial"/>
                <w:color w:val="000000"/>
                <w:sz w:val="19"/>
                <w:szCs w:val="19"/>
              </w:rPr>
            </w:pPr>
            <w:r w:rsidRPr="00712F1C">
              <w:rPr>
                <w:rFonts w:cs="Arial"/>
                <w:color w:val="000000"/>
                <w:sz w:val="19"/>
                <w:szCs w:val="19"/>
              </w:rPr>
              <w:t xml:space="preserve">Embaucher les femmes, les chefs de ménages et autres couches sociales vulnérables </w:t>
            </w:r>
            <w:r w:rsidR="003C57FB">
              <w:rPr>
                <w:rFonts w:cs="Arial"/>
                <w:color w:val="000000"/>
                <w:sz w:val="19"/>
                <w:szCs w:val="19"/>
              </w:rPr>
              <w:t>pour</w:t>
            </w:r>
            <w:r w:rsidR="003C57FB" w:rsidRPr="00712F1C">
              <w:rPr>
                <w:rFonts w:cs="Arial"/>
                <w:color w:val="000000"/>
                <w:sz w:val="19"/>
                <w:szCs w:val="19"/>
              </w:rPr>
              <w:t xml:space="preserve"> </w:t>
            </w:r>
            <w:r w:rsidRPr="00712F1C">
              <w:rPr>
                <w:rFonts w:cs="Arial"/>
                <w:color w:val="000000"/>
                <w:sz w:val="19"/>
                <w:szCs w:val="19"/>
              </w:rPr>
              <w:t>lutter contre la pauvreté endémique</w:t>
            </w:r>
          </w:p>
        </w:tc>
      </w:tr>
      <w:tr w:rsidR="002552E4" w:rsidRPr="00A803A7" w14:paraId="1C6138B1" w14:textId="77777777" w:rsidTr="0027135C">
        <w:trPr>
          <w:trHeight w:val="324"/>
        </w:trPr>
        <w:tc>
          <w:tcPr>
            <w:tcW w:w="1293" w:type="dxa"/>
            <w:vMerge/>
            <w:tcBorders>
              <w:left w:val="single" w:sz="4" w:space="0" w:color="auto"/>
              <w:right w:val="single" w:sz="4" w:space="0" w:color="auto"/>
            </w:tcBorders>
            <w:shd w:val="clear" w:color="auto" w:fill="auto"/>
            <w:noWrap/>
            <w:vAlign w:val="center"/>
            <w:hideMark/>
          </w:tcPr>
          <w:p w14:paraId="29E08D60" w14:textId="77777777" w:rsidR="002552E4" w:rsidRPr="00712F1C" w:rsidRDefault="002552E4" w:rsidP="0027135C">
            <w:pPr>
              <w:rPr>
                <w:rFonts w:cs="Arial"/>
                <w:color w:val="000000"/>
                <w:sz w:val="19"/>
                <w:szCs w:val="19"/>
              </w:rPr>
            </w:pPr>
          </w:p>
        </w:tc>
        <w:tc>
          <w:tcPr>
            <w:tcW w:w="2268" w:type="dxa"/>
            <w:vMerge/>
            <w:tcBorders>
              <w:left w:val="single" w:sz="4" w:space="0" w:color="auto"/>
              <w:right w:val="single" w:sz="4" w:space="0" w:color="auto"/>
            </w:tcBorders>
            <w:shd w:val="clear" w:color="auto" w:fill="auto"/>
            <w:vAlign w:val="center"/>
            <w:hideMark/>
          </w:tcPr>
          <w:p w14:paraId="269C63CF" w14:textId="77777777" w:rsidR="002552E4" w:rsidRPr="00712F1C" w:rsidRDefault="002552E4" w:rsidP="0027135C">
            <w:pPr>
              <w:jc w:val="left"/>
              <w:rPr>
                <w:rFonts w:cs="Arial"/>
                <w:color w:val="000000"/>
                <w:sz w:val="19"/>
                <w:szCs w:val="19"/>
              </w:rPr>
            </w:pPr>
          </w:p>
        </w:tc>
        <w:tc>
          <w:tcPr>
            <w:tcW w:w="10631" w:type="dxa"/>
            <w:tcBorders>
              <w:top w:val="nil"/>
              <w:left w:val="nil"/>
              <w:bottom w:val="single" w:sz="4" w:space="0" w:color="auto"/>
              <w:right w:val="single" w:sz="4" w:space="0" w:color="auto"/>
            </w:tcBorders>
            <w:shd w:val="clear" w:color="auto" w:fill="auto"/>
            <w:noWrap/>
            <w:vAlign w:val="center"/>
            <w:hideMark/>
          </w:tcPr>
          <w:p w14:paraId="58ADBE0F" w14:textId="737C1B5D" w:rsidR="002552E4" w:rsidRPr="00712F1C" w:rsidRDefault="002552E4" w:rsidP="003C57FB">
            <w:pPr>
              <w:rPr>
                <w:rFonts w:cs="Arial"/>
                <w:color w:val="000000"/>
                <w:sz w:val="19"/>
                <w:szCs w:val="19"/>
              </w:rPr>
            </w:pPr>
            <w:r w:rsidRPr="00712F1C">
              <w:rPr>
                <w:rFonts w:cs="Arial"/>
                <w:color w:val="000000"/>
                <w:sz w:val="19"/>
                <w:szCs w:val="19"/>
              </w:rPr>
              <w:t xml:space="preserve">Faire une Information/Éducation/Communication du projet auprès des différents acteurs afin de garantir </w:t>
            </w:r>
            <w:r w:rsidR="003C57FB">
              <w:rPr>
                <w:rFonts w:cs="Arial"/>
                <w:color w:val="000000"/>
                <w:sz w:val="19"/>
                <w:szCs w:val="19"/>
              </w:rPr>
              <w:t>s</w:t>
            </w:r>
            <w:r w:rsidRPr="00712F1C">
              <w:rPr>
                <w:rFonts w:cs="Arial"/>
                <w:color w:val="000000"/>
                <w:sz w:val="19"/>
                <w:szCs w:val="19"/>
              </w:rPr>
              <w:t>a durabilité</w:t>
            </w:r>
            <w:r w:rsidR="003C57FB">
              <w:rPr>
                <w:rFonts w:cs="Arial"/>
                <w:color w:val="000000"/>
                <w:sz w:val="19"/>
                <w:szCs w:val="19"/>
              </w:rPr>
              <w:t>.</w:t>
            </w:r>
          </w:p>
        </w:tc>
      </w:tr>
      <w:tr w:rsidR="002552E4" w:rsidRPr="00A803A7" w14:paraId="2472D234" w14:textId="77777777" w:rsidTr="0027135C">
        <w:trPr>
          <w:trHeight w:val="324"/>
        </w:trPr>
        <w:tc>
          <w:tcPr>
            <w:tcW w:w="1293" w:type="dxa"/>
            <w:vMerge/>
            <w:tcBorders>
              <w:left w:val="single" w:sz="4" w:space="0" w:color="auto"/>
              <w:right w:val="single" w:sz="4" w:space="0" w:color="auto"/>
            </w:tcBorders>
            <w:shd w:val="clear" w:color="auto" w:fill="auto"/>
            <w:noWrap/>
            <w:vAlign w:val="center"/>
            <w:hideMark/>
          </w:tcPr>
          <w:p w14:paraId="58C89FB6" w14:textId="77777777" w:rsidR="002552E4" w:rsidRPr="00712F1C" w:rsidRDefault="002552E4" w:rsidP="0027135C">
            <w:pPr>
              <w:rPr>
                <w:rFonts w:cs="Arial"/>
                <w:color w:val="000000"/>
                <w:sz w:val="19"/>
                <w:szCs w:val="19"/>
              </w:rPr>
            </w:pPr>
          </w:p>
        </w:tc>
        <w:tc>
          <w:tcPr>
            <w:tcW w:w="2268" w:type="dxa"/>
            <w:vMerge/>
            <w:tcBorders>
              <w:left w:val="single" w:sz="4" w:space="0" w:color="auto"/>
              <w:right w:val="single" w:sz="4" w:space="0" w:color="auto"/>
            </w:tcBorders>
            <w:shd w:val="clear" w:color="auto" w:fill="auto"/>
            <w:vAlign w:val="center"/>
            <w:hideMark/>
          </w:tcPr>
          <w:p w14:paraId="23A3F8EA" w14:textId="77777777" w:rsidR="002552E4" w:rsidRPr="00712F1C" w:rsidRDefault="002552E4" w:rsidP="0027135C">
            <w:pPr>
              <w:jc w:val="left"/>
              <w:rPr>
                <w:rFonts w:cs="Arial"/>
                <w:color w:val="000000"/>
                <w:sz w:val="19"/>
                <w:szCs w:val="19"/>
              </w:rPr>
            </w:pPr>
          </w:p>
        </w:tc>
        <w:tc>
          <w:tcPr>
            <w:tcW w:w="10631" w:type="dxa"/>
            <w:tcBorders>
              <w:top w:val="nil"/>
              <w:left w:val="nil"/>
              <w:bottom w:val="single" w:sz="4" w:space="0" w:color="auto"/>
              <w:right w:val="single" w:sz="4" w:space="0" w:color="auto"/>
            </w:tcBorders>
            <w:shd w:val="clear" w:color="auto" w:fill="auto"/>
            <w:noWrap/>
            <w:vAlign w:val="center"/>
            <w:hideMark/>
          </w:tcPr>
          <w:p w14:paraId="6490DCC8" w14:textId="77777777" w:rsidR="002552E4" w:rsidRPr="00712F1C" w:rsidRDefault="002552E4" w:rsidP="0027135C">
            <w:pPr>
              <w:rPr>
                <w:rFonts w:cs="Arial"/>
                <w:color w:val="000000"/>
                <w:sz w:val="19"/>
                <w:szCs w:val="19"/>
              </w:rPr>
            </w:pPr>
            <w:r w:rsidRPr="00712F1C">
              <w:rPr>
                <w:rFonts w:cs="Arial"/>
                <w:color w:val="000000"/>
                <w:sz w:val="19"/>
                <w:szCs w:val="19"/>
              </w:rPr>
              <w:t>Mettre en œuvre les projets sociaux en vue d’améliorer du bien-être de la population</w:t>
            </w:r>
          </w:p>
        </w:tc>
      </w:tr>
      <w:tr w:rsidR="002552E4" w:rsidRPr="00A803A7" w14:paraId="53442F6D" w14:textId="77777777" w:rsidTr="0027135C">
        <w:trPr>
          <w:trHeight w:val="324"/>
        </w:trPr>
        <w:tc>
          <w:tcPr>
            <w:tcW w:w="1293" w:type="dxa"/>
            <w:vMerge/>
            <w:tcBorders>
              <w:left w:val="single" w:sz="4" w:space="0" w:color="auto"/>
              <w:right w:val="single" w:sz="4" w:space="0" w:color="auto"/>
            </w:tcBorders>
            <w:shd w:val="clear" w:color="auto" w:fill="auto"/>
            <w:noWrap/>
            <w:vAlign w:val="center"/>
            <w:hideMark/>
          </w:tcPr>
          <w:p w14:paraId="63F6DDCB" w14:textId="77777777" w:rsidR="002552E4" w:rsidRPr="00712F1C" w:rsidRDefault="002552E4" w:rsidP="0027135C">
            <w:pPr>
              <w:rPr>
                <w:rFonts w:cs="Arial"/>
                <w:color w:val="000000"/>
                <w:sz w:val="19"/>
                <w:szCs w:val="19"/>
              </w:rPr>
            </w:pPr>
          </w:p>
        </w:tc>
        <w:tc>
          <w:tcPr>
            <w:tcW w:w="2268" w:type="dxa"/>
            <w:vMerge/>
            <w:tcBorders>
              <w:left w:val="single" w:sz="4" w:space="0" w:color="auto"/>
              <w:bottom w:val="single" w:sz="4" w:space="0" w:color="auto"/>
              <w:right w:val="single" w:sz="4" w:space="0" w:color="auto"/>
            </w:tcBorders>
            <w:shd w:val="clear" w:color="auto" w:fill="auto"/>
            <w:vAlign w:val="center"/>
            <w:hideMark/>
          </w:tcPr>
          <w:p w14:paraId="10A7AAD6" w14:textId="77777777" w:rsidR="002552E4" w:rsidRPr="00712F1C" w:rsidRDefault="002552E4" w:rsidP="0027135C">
            <w:pPr>
              <w:jc w:val="left"/>
              <w:rPr>
                <w:rFonts w:cs="Arial"/>
                <w:color w:val="000000"/>
                <w:sz w:val="19"/>
                <w:szCs w:val="19"/>
              </w:rPr>
            </w:pPr>
          </w:p>
        </w:tc>
        <w:tc>
          <w:tcPr>
            <w:tcW w:w="10631" w:type="dxa"/>
            <w:tcBorders>
              <w:top w:val="nil"/>
              <w:left w:val="nil"/>
              <w:bottom w:val="single" w:sz="4" w:space="0" w:color="auto"/>
              <w:right w:val="single" w:sz="4" w:space="0" w:color="auto"/>
            </w:tcBorders>
            <w:shd w:val="clear" w:color="auto" w:fill="auto"/>
            <w:noWrap/>
            <w:vAlign w:val="center"/>
            <w:hideMark/>
          </w:tcPr>
          <w:p w14:paraId="0B519169" w14:textId="77777777" w:rsidR="002552E4" w:rsidRPr="00712F1C" w:rsidRDefault="002552E4" w:rsidP="0027135C">
            <w:pPr>
              <w:rPr>
                <w:rFonts w:cs="Arial"/>
                <w:color w:val="000000"/>
                <w:sz w:val="19"/>
                <w:szCs w:val="19"/>
              </w:rPr>
            </w:pPr>
            <w:r w:rsidRPr="00712F1C">
              <w:rPr>
                <w:rFonts w:cs="Arial"/>
                <w:color w:val="000000"/>
                <w:sz w:val="19"/>
                <w:szCs w:val="19"/>
              </w:rPr>
              <w:t xml:space="preserve">Favoriser la participation active et dynamique de la population locale </w:t>
            </w:r>
          </w:p>
        </w:tc>
      </w:tr>
      <w:tr w:rsidR="002552E4" w:rsidRPr="00A803A7" w14:paraId="4D86CF20" w14:textId="77777777" w:rsidTr="0027135C">
        <w:trPr>
          <w:trHeight w:val="324"/>
        </w:trPr>
        <w:tc>
          <w:tcPr>
            <w:tcW w:w="1293" w:type="dxa"/>
            <w:vMerge/>
            <w:tcBorders>
              <w:left w:val="single" w:sz="4" w:space="0" w:color="auto"/>
              <w:bottom w:val="single" w:sz="4" w:space="0" w:color="auto"/>
              <w:right w:val="single" w:sz="4" w:space="0" w:color="auto"/>
            </w:tcBorders>
            <w:shd w:val="clear" w:color="auto" w:fill="auto"/>
            <w:noWrap/>
            <w:vAlign w:val="center"/>
            <w:hideMark/>
          </w:tcPr>
          <w:p w14:paraId="79DC50F8" w14:textId="77777777" w:rsidR="002552E4" w:rsidRPr="00712F1C" w:rsidRDefault="002552E4" w:rsidP="0027135C">
            <w:pPr>
              <w:rPr>
                <w:rFonts w:cs="Arial"/>
                <w:color w:val="000000"/>
                <w:sz w:val="19"/>
                <w:szCs w:val="19"/>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141B3B46" w14:textId="397E97C3" w:rsidR="002552E4" w:rsidRPr="00712F1C" w:rsidRDefault="002552E4" w:rsidP="0027135C">
            <w:pPr>
              <w:jc w:val="left"/>
              <w:rPr>
                <w:rFonts w:cs="Arial"/>
                <w:color w:val="000000"/>
                <w:sz w:val="19"/>
                <w:szCs w:val="19"/>
              </w:rPr>
            </w:pPr>
            <w:r w:rsidRPr="00E8385D">
              <w:rPr>
                <w:rFonts w:cs="Arial"/>
                <w:sz w:val="19"/>
                <w:szCs w:val="19"/>
              </w:rPr>
              <w:t xml:space="preserve">Développement des petits commerces tout autour des sites avec la présence de restaurants et </w:t>
            </w:r>
            <w:r w:rsidR="00467DDB">
              <w:rPr>
                <w:rFonts w:cs="Arial"/>
                <w:sz w:val="19"/>
                <w:szCs w:val="19"/>
              </w:rPr>
              <w:t xml:space="preserve">des </w:t>
            </w:r>
            <w:r w:rsidRPr="00E8385D">
              <w:rPr>
                <w:rFonts w:cs="Arial"/>
                <w:sz w:val="19"/>
                <w:szCs w:val="19"/>
              </w:rPr>
              <w:t>boutiques</w:t>
            </w:r>
            <w:r>
              <w:rPr>
                <w:rFonts w:cs="Arial"/>
                <w:sz w:val="19"/>
                <w:szCs w:val="19"/>
              </w:rPr>
              <w:t xml:space="preserve"> pour l’alimentation journalière de ± 2</w:t>
            </w:r>
            <w:r w:rsidR="00467443">
              <w:rPr>
                <w:rFonts w:cs="Arial"/>
                <w:sz w:val="19"/>
                <w:szCs w:val="19"/>
              </w:rPr>
              <w:t>0</w:t>
            </w:r>
            <w:r>
              <w:rPr>
                <w:rFonts w:cs="Arial"/>
                <w:sz w:val="19"/>
                <w:szCs w:val="19"/>
              </w:rPr>
              <w:t>0 travailleurs aux chantiers</w:t>
            </w:r>
          </w:p>
        </w:tc>
        <w:tc>
          <w:tcPr>
            <w:tcW w:w="10631" w:type="dxa"/>
            <w:tcBorders>
              <w:top w:val="nil"/>
              <w:left w:val="nil"/>
              <w:bottom w:val="single" w:sz="4" w:space="0" w:color="auto"/>
              <w:right w:val="single" w:sz="4" w:space="0" w:color="auto"/>
            </w:tcBorders>
            <w:shd w:val="clear" w:color="auto" w:fill="auto"/>
            <w:noWrap/>
            <w:vAlign w:val="center"/>
            <w:hideMark/>
          </w:tcPr>
          <w:p w14:paraId="73BDA599" w14:textId="7BB5D579" w:rsidR="002552E4" w:rsidRPr="00712F1C" w:rsidRDefault="00467DDB" w:rsidP="00A74E85">
            <w:pPr>
              <w:rPr>
                <w:rFonts w:cs="Arial"/>
                <w:color w:val="000000"/>
                <w:sz w:val="19"/>
                <w:szCs w:val="19"/>
              </w:rPr>
            </w:pPr>
            <w:r w:rsidRPr="00467DDB">
              <w:rPr>
                <w:rFonts w:cs="Arial"/>
                <w:color w:val="000000"/>
                <w:sz w:val="19"/>
                <w:szCs w:val="19"/>
              </w:rPr>
              <w:t>Sensibiliser les populations riveraines (les tenanciers de petits commerces) sur l'épargne et l’entrepreneuriat</w:t>
            </w:r>
          </w:p>
        </w:tc>
      </w:tr>
    </w:tbl>
    <w:p w14:paraId="47C4D1DF" w14:textId="77777777" w:rsidR="002552E4" w:rsidRDefault="002552E4" w:rsidP="002552E4"/>
    <w:p w14:paraId="64B42A48" w14:textId="77777777" w:rsidR="00712F1C" w:rsidRDefault="00712F1C" w:rsidP="00712F1C"/>
    <w:p w14:paraId="6EC6F6ED" w14:textId="77777777" w:rsidR="00712F1C" w:rsidRDefault="00712F1C" w:rsidP="00712F1C"/>
    <w:p w14:paraId="61FBDC14" w14:textId="77777777" w:rsidR="00B30EE5" w:rsidRDefault="00B30EE5">
      <w:pPr>
        <w:spacing w:line="240" w:lineRule="auto"/>
        <w:jc w:val="left"/>
        <w:rPr>
          <w:bCs/>
          <w:szCs w:val="21"/>
        </w:rPr>
      </w:pPr>
      <w:bookmarkStart w:id="949" w:name="_Toc487751273"/>
      <w:bookmarkStart w:id="950" w:name="_Toc488053394"/>
      <w:bookmarkStart w:id="951" w:name="_Toc488060680"/>
      <w:bookmarkStart w:id="952" w:name="_Toc491269706"/>
      <w:bookmarkStart w:id="953" w:name="_Toc491334793"/>
      <w:r>
        <w:rPr>
          <w:b/>
          <w:szCs w:val="21"/>
        </w:rPr>
        <w:br w:type="page"/>
      </w:r>
    </w:p>
    <w:p w14:paraId="1636E062" w14:textId="187C81A5" w:rsidR="00712F1C" w:rsidRPr="00724EDE" w:rsidRDefault="00712F1C" w:rsidP="00712F1C">
      <w:pPr>
        <w:pStyle w:val="Titre1"/>
        <w:rPr>
          <w:rFonts w:cs="Arial"/>
          <w:b w:val="0"/>
          <w:sz w:val="22"/>
          <w:szCs w:val="22"/>
        </w:rPr>
      </w:pPr>
      <w:bookmarkStart w:id="954" w:name="_Toc495755789"/>
      <w:bookmarkStart w:id="955" w:name="_Toc533610451"/>
      <w:bookmarkStart w:id="956" w:name="_Toc536015417"/>
      <w:bookmarkStart w:id="957" w:name="_Toc536023483"/>
      <w:r w:rsidRPr="00724EDE">
        <w:rPr>
          <w:b w:val="0"/>
          <w:sz w:val="22"/>
          <w:szCs w:val="22"/>
        </w:rPr>
        <w:lastRenderedPageBreak/>
        <w:t xml:space="preserve">Tableau </w:t>
      </w:r>
      <w:r w:rsidR="00700454" w:rsidRPr="00724EDE">
        <w:rPr>
          <w:b w:val="0"/>
          <w:sz w:val="22"/>
          <w:szCs w:val="22"/>
        </w:rPr>
        <w:fldChar w:fldCharType="begin"/>
      </w:r>
      <w:r w:rsidRPr="00724EDE">
        <w:rPr>
          <w:b w:val="0"/>
          <w:sz w:val="22"/>
          <w:szCs w:val="22"/>
        </w:rPr>
        <w:instrText xml:space="preserve"> SEQ Tableau \* ARABIC </w:instrText>
      </w:r>
      <w:r w:rsidR="00700454" w:rsidRPr="00724EDE">
        <w:rPr>
          <w:b w:val="0"/>
          <w:sz w:val="22"/>
          <w:szCs w:val="22"/>
        </w:rPr>
        <w:fldChar w:fldCharType="separate"/>
      </w:r>
      <w:r w:rsidR="0006534B">
        <w:rPr>
          <w:b w:val="0"/>
          <w:noProof/>
          <w:sz w:val="22"/>
          <w:szCs w:val="22"/>
        </w:rPr>
        <w:t>29</w:t>
      </w:r>
      <w:r w:rsidR="00700454" w:rsidRPr="00724EDE">
        <w:rPr>
          <w:b w:val="0"/>
          <w:noProof/>
          <w:sz w:val="22"/>
          <w:szCs w:val="22"/>
        </w:rPr>
        <w:fldChar w:fldCharType="end"/>
      </w:r>
      <w:r w:rsidRPr="00724EDE">
        <w:rPr>
          <w:b w:val="0"/>
          <w:sz w:val="22"/>
          <w:szCs w:val="22"/>
        </w:rPr>
        <w:t xml:space="preserve">. </w:t>
      </w:r>
      <w:r w:rsidRPr="00724EDE">
        <w:rPr>
          <w:rFonts w:cs="Arial"/>
          <w:b w:val="0"/>
          <w:sz w:val="22"/>
          <w:szCs w:val="22"/>
        </w:rPr>
        <w:t>Mesures d’atténuation - Phase de préparation des sites.</w:t>
      </w:r>
      <w:bookmarkEnd w:id="949"/>
      <w:bookmarkEnd w:id="950"/>
      <w:bookmarkEnd w:id="951"/>
      <w:bookmarkEnd w:id="952"/>
      <w:bookmarkEnd w:id="953"/>
      <w:bookmarkEnd w:id="954"/>
      <w:bookmarkEnd w:id="955"/>
      <w:bookmarkEnd w:id="956"/>
      <w:bookmarkEnd w:id="957"/>
    </w:p>
    <w:p w14:paraId="524ABF68" w14:textId="2B82A4FE" w:rsidR="002552E4" w:rsidRDefault="002552E4" w:rsidP="002552E4">
      <w:pPr>
        <w:rPr>
          <w:sz w:val="22"/>
        </w:rPr>
      </w:pPr>
    </w:p>
    <w:tbl>
      <w:tblPr>
        <w:tblW w:w="14220" w:type="dxa"/>
        <w:tblInd w:w="-5" w:type="dxa"/>
        <w:tblLook w:val="04A0" w:firstRow="1" w:lastRow="0" w:firstColumn="1" w:lastColumn="0" w:noHBand="0" w:noVBand="1"/>
      </w:tblPr>
      <w:tblGrid>
        <w:gridCol w:w="1350"/>
        <w:gridCol w:w="2610"/>
        <w:gridCol w:w="10260"/>
      </w:tblGrid>
      <w:tr w:rsidR="0090024A" w:rsidRPr="0090024A" w14:paraId="03571C5E" w14:textId="77777777" w:rsidTr="0090024A">
        <w:trPr>
          <w:trHeight w:val="480"/>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360AA" w14:textId="77777777" w:rsidR="0090024A" w:rsidRPr="0090024A" w:rsidRDefault="0090024A" w:rsidP="0090024A">
            <w:pPr>
              <w:spacing w:line="240" w:lineRule="auto"/>
              <w:jc w:val="center"/>
              <w:rPr>
                <w:rFonts w:cs="Arial"/>
                <w:color w:val="000000"/>
                <w:sz w:val="19"/>
                <w:szCs w:val="19"/>
                <w:lang w:val="en-US" w:eastAsia="zh-CN"/>
              </w:rPr>
            </w:pPr>
            <w:r w:rsidRPr="0090024A">
              <w:rPr>
                <w:rFonts w:cs="Arial"/>
                <w:color w:val="000000"/>
                <w:sz w:val="19"/>
                <w:szCs w:val="19"/>
                <w:lang w:eastAsia="zh-CN"/>
              </w:rPr>
              <w:t>Milieu récepteur</w:t>
            </w:r>
          </w:p>
        </w:tc>
        <w:tc>
          <w:tcPr>
            <w:tcW w:w="2610" w:type="dxa"/>
            <w:tcBorders>
              <w:top w:val="single" w:sz="4" w:space="0" w:color="auto"/>
              <w:left w:val="nil"/>
              <w:bottom w:val="single" w:sz="4" w:space="0" w:color="auto"/>
              <w:right w:val="single" w:sz="4" w:space="0" w:color="auto"/>
            </w:tcBorders>
            <w:shd w:val="clear" w:color="auto" w:fill="auto"/>
            <w:noWrap/>
            <w:vAlign w:val="center"/>
            <w:hideMark/>
          </w:tcPr>
          <w:p w14:paraId="3D2018A0" w14:textId="77777777" w:rsidR="0090024A" w:rsidRPr="0090024A" w:rsidRDefault="0090024A" w:rsidP="0090024A">
            <w:pPr>
              <w:spacing w:line="240" w:lineRule="auto"/>
              <w:jc w:val="center"/>
              <w:rPr>
                <w:rFonts w:cs="Arial"/>
                <w:color w:val="000000"/>
                <w:sz w:val="19"/>
                <w:szCs w:val="19"/>
                <w:lang w:val="en-US" w:eastAsia="zh-CN"/>
              </w:rPr>
            </w:pPr>
            <w:r w:rsidRPr="0090024A">
              <w:rPr>
                <w:rFonts w:cs="Arial"/>
                <w:color w:val="000000"/>
                <w:sz w:val="19"/>
                <w:szCs w:val="19"/>
                <w:lang w:eastAsia="zh-CN"/>
              </w:rPr>
              <w:t>Impacts</w:t>
            </w:r>
          </w:p>
        </w:tc>
        <w:tc>
          <w:tcPr>
            <w:tcW w:w="10260" w:type="dxa"/>
            <w:tcBorders>
              <w:top w:val="single" w:sz="4" w:space="0" w:color="auto"/>
              <w:left w:val="nil"/>
              <w:bottom w:val="single" w:sz="4" w:space="0" w:color="auto"/>
              <w:right w:val="single" w:sz="4" w:space="0" w:color="auto"/>
            </w:tcBorders>
            <w:shd w:val="clear" w:color="auto" w:fill="auto"/>
            <w:noWrap/>
            <w:vAlign w:val="center"/>
            <w:hideMark/>
          </w:tcPr>
          <w:p w14:paraId="135D74D0" w14:textId="77777777" w:rsidR="0090024A" w:rsidRPr="0090024A" w:rsidRDefault="0090024A" w:rsidP="0090024A">
            <w:pPr>
              <w:spacing w:line="240" w:lineRule="auto"/>
              <w:jc w:val="center"/>
              <w:rPr>
                <w:rFonts w:cs="Arial"/>
                <w:color w:val="000000"/>
                <w:sz w:val="19"/>
                <w:szCs w:val="19"/>
                <w:lang w:val="en-US" w:eastAsia="zh-CN"/>
              </w:rPr>
            </w:pPr>
            <w:r w:rsidRPr="0090024A">
              <w:rPr>
                <w:rFonts w:cs="Arial"/>
                <w:color w:val="000000"/>
                <w:sz w:val="19"/>
                <w:szCs w:val="19"/>
                <w:lang w:eastAsia="zh-CN"/>
              </w:rPr>
              <w:t>Mesures d'atténuation</w:t>
            </w:r>
          </w:p>
        </w:tc>
      </w:tr>
      <w:tr w:rsidR="0090024A" w:rsidRPr="0090024A" w14:paraId="73332A94" w14:textId="77777777" w:rsidTr="0090024A">
        <w:trPr>
          <w:trHeight w:val="290"/>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3FE7FC98" w14:textId="77777777" w:rsidR="0090024A" w:rsidRPr="0090024A" w:rsidRDefault="0090024A" w:rsidP="0090024A">
            <w:pPr>
              <w:spacing w:line="240" w:lineRule="auto"/>
              <w:rPr>
                <w:rFonts w:cs="Arial"/>
                <w:color w:val="000000"/>
                <w:sz w:val="19"/>
                <w:szCs w:val="19"/>
                <w:lang w:val="en-US" w:eastAsia="zh-CN"/>
              </w:rPr>
            </w:pPr>
            <w:r w:rsidRPr="0090024A">
              <w:rPr>
                <w:rFonts w:cs="Arial"/>
                <w:color w:val="000000"/>
                <w:sz w:val="19"/>
                <w:szCs w:val="19"/>
                <w:lang w:eastAsia="zh-CN"/>
              </w:rPr>
              <w:t>Eau</w:t>
            </w:r>
          </w:p>
        </w:tc>
        <w:tc>
          <w:tcPr>
            <w:tcW w:w="26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D220C5" w14:textId="77777777" w:rsidR="0090024A" w:rsidRPr="0090024A" w:rsidRDefault="0090024A" w:rsidP="0090024A">
            <w:pPr>
              <w:spacing w:line="240" w:lineRule="auto"/>
              <w:jc w:val="left"/>
              <w:rPr>
                <w:rFonts w:cs="Arial"/>
                <w:color w:val="000000"/>
                <w:sz w:val="19"/>
                <w:szCs w:val="19"/>
                <w:lang w:eastAsia="zh-CN"/>
              </w:rPr>
            </w:pPr>
            <w:r w:rsidRPr="0090024A">
              <w:rPr>
                <w:rFonts w:cs="Arial"/>
                <w:color w:val="000000"/>
                <w:sz w:val="19"/>
                <w:szCs w:val="19"/>
                <w:lang w:eastAsia="zh-CN"/>
              </w:rPr>
              <w:t xml:space="preserve">Contamination de l’eau souterraine </w:t>
            </w:r>
            <w:proofErr w:type="gramStart"/>
            <w:r w:rsidRPr="0090024A">
              <w:rPr>
                <w:rFonts w:cs="Arial"/>
                <w:color w:val="000000"/>
                <w:sz w:val="19"/>
                <w:szCs w:val="19"/>
                <w:lang w:eastAsia="zh-CN"/>
              </w:rPr>
              <w:t>suite au</w:t>
            </w:r>
            <w:proofErr w:type="gramEnd"/>
            <w:r w:rsidRPr="0090024A">
              <w:rPr>
                <w:rFonts w:cs="Arial"/>
                <w:color w:val="000000"/>
                <w:sz w:val="19"/>
                <w:szCs w:val="19"/>
                <w:lang w:eastAsia="zh-CN"/>
              </w:rPr>
              <w:t xml:space="preserve"> déversement accidentel des hydrocarbures au chantier</w:t>
            </w:r>
          </w:p>
        </w:tc>
        <w:tc>
          <w:tcPr>
            <w:tcW w:w="10260" w:type="dxa"/>
            <w:tcBorders>
              <w:top w:val="nil"/>
              <w:left w:val="nil"/>
              <w:bottom w:val="single" w:sz="4" w:space="0" w:color="auto"/>
              <w:right w:val="single" w:sz="4" w:space="0" w:color="auto"/>
            </w:tcBorders>
            <w:shd w:val="clear" w:color="auto" w:fill="auto"/>
            <w:noWrap/>
            <w:vAlign w:val="center"/>
            <w:hideMark/>
          </w:tcPr>
          <w:p w14:paraId="353FFF55"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 xml:space="preserve">Mettre en place des plaques en dessous de la citerne pour éviter des égouttures </w:t>
            </w:r>
          </w:p>
        </w:tc>
      </w:tr>
      <w:tr w:rsidR="0090024A" w:rsidRPr="0090024A" w14:paraId="61758561" w14:textId="77777777" w:rsidTr="00614DA2">
        <w:trPr>
          <w:trHeight w:val="687"/>
        </w:trPr>
        <w:tc>
          <w:tcPr>
            <w:tcW w:w="1350" w:type="dxa"/>
            <w:vMerge/>
            <w:tcBorders>
              <w:top w:val="nil"/>
              <w:left w:val="single" w:sz="4" w:space="0" w:color="auto"/>
              <w:bottom w:val="single" w:sz="4" w:space="0" w:color="auto"/>
              <w:right w:val="single" w:sz="4" w:space="0" w:color="auto"/>
            </w:tcBorders>
            <w:vAlign w:val="center"/>
            <w:hideMark/>
          </w:tcPr>
          <w:p w14:paraId="0CF573A5" w14:textId="77777777" w:rsidR="0090024A" w:rsidRPr="0090024A" w:rsidRDefault="0090024A" w:rsidP="0090024A">
            <w:pPr>
              <w:spacing w:line="240" w:lineRule="auto"/>
              <w:jc w:val="left"/>
              <w:rPr>
                <w:rFonts w:cs="Arial"/>
                <w:color w:val="000000"/>
                <w:sz w:val="19"/>
                <w:szCs w:val="19"/>
                <w:lang w:eastAsia="zh-CN"/>
              </w:rPr>
            </w:pPr>
          </w:p>
        </w:tc>
        <w:tc>
          <w:tcPr>
            <w:tcW w:w="2610" w:type="dxa"/>
            <w:vMerge/>
            <w:tcBorders>
              <w:top w:val="nil"/>
              <w:left w:val="single" w:sz="4" w:space="0" w:color="auto"/>
              <w:bottom w:val="single" w:sz="4" w:space="0" w:color="auto"/>
              <w:right w:val="single" w:sz="4" w:space="0" w:color="auto"/>
            </w:tcBorders>
            <w:vAlign w:val="center"/>
            <w:hideMark/>
          </w:tcPr>
          <w:p w14:paraId="3F62286E" w14:textId="77777777" w:rsidR="0090024A" w:rsidRPr="0090024A" w:rsidRDefault="0090024A" w:rsidP="0090024A">
            <w:pPr>
              <w:spacing w:line="240" w:lineRule="auto"/>
              <w:jc w:val="left"/>
              <w:rPr>
                <w:rFonts w:cs="Arial"/>
                <w:color w:val="000000"/>
                <w:sz w:val="19"/>
                <w:szCs w:val="19"/>
                <w:lang w:eastAsia="zh-CN"/>
              </w:rPr>
            </w:pPr>
          </w:p>
        </w:tc>
        <w:tc>
          <w:tcPr>
            <w:tcW w:w="10260" w:type="dxa"/>
            <w:tcBorders>
              <w:top w:val="nil"/>
              <w:left w:val="nil"/>
              <w:bottom w:val="single" w:sz="4" w:space="0" w:color="auto"/>
              <w:right w:val="single" w:sz="4" w:space="0" w:color="auto"/>
            </w:tcBorders>
            <w:shd w:val="clear" w:color="auto" w:fill="auto"/>
            <w:noWrap/>
            <w:vAlign w:val="center"/>
            <w:hideMark/>
          </w:tcPr>
          <w:p w14:paraId="33B5D33C"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Respecter les procédures existantes d’emplois et d’entreposage des produits combustibles, afin de limiter les risques de pollution et d’accidents. Les dépôts de carburant et d’huile sont strictement interdits sur les sites. Toute opération de ravitaillement devra se faire en dehors des sites.</w:t>
            </w:r>
          </w:p>
        </w:tc>
      </w:tr>
      <w:tr w:rsidR="0090024A" w:rsidRPr="0090024A" w14:paraId="39A2DDDA" w14:textId="77777777" w:rsidTr="00614DA2">
        <w:trPr>
          <w:trHeight w:val="714"/>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748AB93F" w14:textId="77777777" w:rsidR="0090024A" w:rsidRPr="0090024A" w:rsidRDefault="0090024A" w:rsidP="0090024A">
            <w:pPr>
              <w:spacing w:line="240" w:lineRule="auto"/>
              <w:rPr>
                <w:rFonts w:cs="Arial"/>
                <w:color w:val="000000"/>
                <w:sz w:val="19"/>
                <w:szCs w:val="19"/>
                <w:lang w:val="en-US" w:eastAsia="zh-CN"/>
              </w:rPr>
            </w:pPr>
            <w:r w:rsidRPr="0090024A">
              <w:rPr>
                <w:rFonts w:cs="Arial"/>
                <w:color w:val="000000"/>
                <w:sz w:val="19"/>
                <w:szCs w:val="19"/>
                <w:lang w:eastAsia="zh-CN"/>
              </w:rPr>
              <w:t>Sol</w:t>
            </w:r>
          </w:p>
        </w:tc>
        <w:tc>
          <w:tcPr>
            <w:tcW w:w="2610" w:type="dxa"/>
            <w:tcBorders>
              <w:top w:val="nil"/>
              <w:left w:val="nil"/>
              <w:bottom w:val="single" w:sz="4" w:space="0" w:color="auto"/>
              <w:right w:val="single" w:sz="4" w:space="0" w:color="auto"/>
            </w:tcBorders>
            <w:shd w:val="clear" w:color="auto" w:fill="auto"/>
            <w:noWrap/>
            <w:vAlign w:val="center"/>
            <w:hideMark/>
          </w:tcPr>
          <w:p w14:paraId="08F18C05" w14:textId="77777777" w:rsidR="0090024A" w:rsidRPr="0090024A" w:rsidRDefault="0090024A" w:rsidP="0090024A">
            <w:pPr>
              <w:spacing w:line="240" w:lineRule="auto"/>
              <w:jc w:val="left"/>
              <w:rPr>
                <w:rFonts w:cs="Arial"/>
                <w:color w:val="000000"/>
                <w:sz w:val="19"/>
                <w:szCs w:val="19"/>
                <w:lang w:eastAsia="zh-CN"/>
              </w:rPr>
            </w:pPr>
            <w:r w:rsidRPr="0090024A">
              <w:rPr>
                <w:rFonts w:cs="Arial"/>
                <w:color w:val="000000"/>
                <w:sz w:val="19"/>
                <w:szCs w:val="19"/>
                <w:lang w:eastAsia="zh-CN"/>
              </w:rPr>
              <w:t>Pollution des sols due au déversement accidentel des hydrocarbures au chantier</w:t>
            </w:r>
          </w:p>
        </w:tc>
        <w:tc>
          <w:tcPr>
            <w:tcW w:w="10260" w:type="dxa"/>
            <w:tcBorders>
              <w:top w:val="nil"/>
              <w:left w:val="nil"/>
              <w:bottom w:val="single" w:sz="4" w:space="0" w:color="auto"/>
              <w:right w:val="single" w:sz="4" w:space="0" w:color="auto"/>
            </w:tcBorders>
            <w:shd w:val="clear" w:color="auto" w:fill="auto"/>
            <w:noWrap/>
            <w:vAlign w:val="center"/>
            <w:hideMark/>
          </w:tcPr>
          <w:p w14:paraId="35953F1C"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Maintenir les véhicules de transport et la machinerie en bon état de fonctionnement afin d’éviter les fuites d’huile, de carburant ou de tout autre polluant, gérer de manière adéquate les huiles usagées. Les dépôts de carburant et d’huile sont strictement interdits sur les sites. Toute opération de ravitaillement devra se faire en dehors des sites.</w:t>
            </w:r>
          </w:p>
        </w:tc>
      </w:tr>
      <w:tr w:rsidR="0090024A" w:rsidRPr="0090024A" w14:paraId="7882FDA5" w14:textId="77777777" w:rsidTr="0090024A">
        <w:trPr>
          <w:trHeight w:val="290"/>
        </w:trPr>
        <w:tc>
          <w:tcPr>
            <w:tcW w:w="1350" w:type="dxa"/>
            <w:vMerge/>
            <w:tcBorders>
              <w:top w:val="nil"/>
              <w:left w:val="single" w:sz="4" w:space="0" w:color="auto"/>
              <w:bottom w:val="single" w:sz="4" w:space="0" w:color="auto"/>
              <w:right w:val="single" w:sz="4" w:space="0" w:color="auto"/>
            </w:tcBorders>
            <w:vAlign w:val="center"/>
            <w:hideMark/>
          </w:tcPr>
          <w:p w14:paraId="3825D561" w14:textId="77777777" w:rsidR="0090024A" w:rsidRPr="0090024A" w:rsidRDefault="0090024A" w:rsidP="0090024A">
            <w:pPr>
              <w:spacing w:line="240" w:lineRule="auto"/>
              <w:jc w:val="left"/>
              <w:rPr>
                <w:rFonts w:cs="Arial"/>
                <w:color w:val="000000"/>
                <w:sz w:val="19"/>
                <w:szCs w:val="19"/>
                <w:lang w:eastAsia="zh-CN"/>
              </w:rPr>
            </w:pPr>
          </w:p>
        </w:tc>
        <w:tc>
          <w:tcPr>
            <w:tcW w:w="26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77B445"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 xml:space="preserve">Dégradation du sol </w:t>
            </w:r>
            <w:proofErr w:type="gramStart"/>
            <w:r w:rsidRPr="0090024A">
              <w:rPr>
                <w:rFonts w:cs="Arial"/>
                <w:color w:val="000000"/>
                <w:sz w:val="19"/>
                <w:szCs w:val="19"/>
                <w:lang w:eastAsia="zh-CN"/>
              </w:rPr>
              <w:t>suite aux</w:t>
            </w:r>
            <w:proofErr w:type="gramEnd"/>
            <w:r w:rsidRPr="0090024A">
              <w:rPr>
                <w:rFonts w:cs="Arial"/>
                <w:color w:val="000000"/>
                <w:sz w:val="19"/>
                <w:szCs w:val="19"/>
                <w:lang w:eastAsia="zh-CN"/>
              </w:rPr>
              <w:t xml:space="preserve"> travaux préparatoire sur les sites</w:t>
            </w:r>
          </w:p>
        </w:tc>
        <w:tc>
          <w:tcPr>
            <w:tcW w:w="10260" w:type="dxa"/>
            <w:tcBorders>
              <w:top w:val="nil"/>
              <w:left w:val="nil"/>
              <w:bottom w:val="single" w:sz="4" w:space="0" w:color="auto"/>
              <w:right w:val="single" w:sz="4" w:space="0" w:color="auto"/>
            </w:tcBorders>
            <w:shd w:val="clear" w:color="auto" w:fill="auto"/>
            <w:noWrap/>
            <w:vAlign w:val="center"/>
            <w:hideMark/>
          </w:tcPr>
          <w:p w14:paraId="714B8039"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Réduire au maximum les superficies à défricher</w:t>
            </w:r>
          </w:p>
        </w:tc>
      </w:tr>
      <w:tr w:rsidR="0090024A" w:rsidRPr="0090024A" w14:paraId="45FE17E8" w14:textId="77777777" w:rsidTr="0090024A">
        <w:trPr>
          <w:trHeight w:val="290"/>
        </w:trPr>
        <w:tc>
          <w:tcPr>
            <w:tcW w:w="1350" w:type="dxa"/>
            <w:vMerge/>
            <w:tcBorders>
              <w:top w:val="nil"/>
              <w:left w:val="single" w:sz="4" w:space="0" w:color="auto"/>
              <w:bottom w:val="single" w:sz="4" w:space="0" w:color="auto"/>
              <w:right w:val="single" w:sz="4" w:space="0" w:color="auto"/>
            </w:tcBorders>
            <w:vAlign w:val="center"/>
            <w:hideMark/>
          </w:tcPr>
          <w:p w14:paraId="5449955B" w14:textId="77777777" w:rsidR="0090024A" w:rsidRPr="0090024A" w:rsidRDefault="0090024A" w:rsidP="0090024A">
            <w:pPr>
              <w:spacing w:line="240" w:lineRule="auto"/>
              <w:jc w:val="left"/>
              <w:rPr>
                <w:rFonts w:cs="Arial"/>
                <w:color w:val="000000"/>
                <w:sz w:val="19"/>
                <w:szCs w:val="19"/>
                <w:lang w:eastAsia="zh-CN"/>
              </w:rPr>
            </w:pPr>
          </w:p>
        </w:tc>
        <w:tc>
          <w:tcPr>
            <w:tcW w:w="2610" w:type="dxa"/>
            <w:vMerge/>
            <w:tcBorders>
              <w:top w:val="nil"/>
              <w:left w:val="single" w:sz="4" w:space="0" w:color="auto"/>
              <w:bottom w:val="single" w:sz="4" w:space="0" w:color="auto"/>
              <w:right w:val="single" w:sz="4" w:space="0" w:color="auto"/>
            </w:tcBorders>
            <w:vAlign w:val="center"/>
            <w:hideMark/>
          </w:tcPr>
          <w:p w14:paraId="25F3ABFC" w14:textId="77777777" w:rsidR="0090024A" w:rsidRPr="0090024A" w:rsidRDefault="0090024A" w:rsidP="0090024A">
            <w:pPr>
              <w:spacing w:line="240" w:lineRule="auto"/>
              <w:jc w:val="left"/>
              <w:rPr>
                <w:rFonts w:cs="Arial"/>
                <w:color w:val="000000"/>
                <w:sz w:val="19"/>
                <w:szCs w:val="19"/>
                <w:lang w:eastAsia="zh-CN"/>
              </w:rPr>
            </w:pPr>
          </w:p>
        </w:tc>
        <w:tc>
          <w:tcPr>
            <w:tcW w:w="10260" w:type="dxa"/>
            <w:tcBorders>
              <w:top w:val="nil"/>
              <w:left w:val="nil"/>
              <w:bottom w:val="single" w:sz="4" w:space="0" w:color="auto"/>
              <w:right w:val="single" w:sz="4" w:space="0" w:color="auto"/>
            </w:tcBorders>
            <w:shd w:val="clear" w:color="auto" w:fill="auto"/>
            <w:noWrap/>
            <w:vAlign w:val="center"/>
            <w:hideMark/>
          </w:tcPr>
          <w:p w14:paraId="1019B9EB"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Utiliser les techniques de défrichement les moins dommageables.</w:t>
            </w:r>
          </w:p>
        </w:tc>
      </w:tr>
      <w:tr w:rsidR="0090024A" w:rsidRPr="0090024A" w14:paraId="04A370C0" w14:textId="77777777" w:rsidTr="00614DA2">
        <w:trPr>
          <w:trHeight w:val="732"/>
        </w:trPr>
        <w:tc>
          <w:tcPr>
            <w:tcW w:w="1350" w:type="dxa"/>
            <w:vMerge/>
            <w:tcBorders>
              <w:top w:val="nil"/>
              <w:left w:val="single" w:sz="4" w:space="0" w:color="auto"/>
              <w:bottom w:val="single" w:sz="4" w:space="0" w:color="auto"/>
              <w:right w:val="single" w:sz="4" w:space="0" w:color="auto"/>
            </w:tcBorders>
            <w:vAlign w:val="center"/>
            <w:hideMark/>
          </w:tcPr>
          <w:p w14:paraId="3FE7E736" w14:textId="77777777" w:rsidR="0090024A" w:rsidRPr="0090024A" w:rsidRDefault="0090024A" w:rsidP="0090024A">
            <w:pPr>
              <w:spacing w:line="240" w:lineRule="auto"/>
              <w:jc w:val="left"/>
              <w:rPr>
                <w:rFonts w:cs="Arial"/>
                <w:color w:val="000000"/>
                <w:sz w:val="19"/>
                <w:szCs w:val="19"/>
                <w:lang w:eastAsia="zh-CN"/>
              </w:rPr>
            </w:pPr>
          </w:p>
        </w:tc>
        <w:tc>
          <w:tcPr>
            <w:tcW w:w="2610" w:type="dxa"/>
            <w:vMerge/>
            <w:tcBorders>
              <w:top w:val="nil"/>
              <w:left w:val="single" w:sz="4" w:space="0" w:color="auto"/>
              <w:bottom w:val="single" w:sz="4" w:space="0" w:color="auto"/>
              <w:right w:val="single" w:sz="4" w:space="0" w:color="auto"/>
            </w:tcBorders>
            <w:vAlign w:val="center"/>
            <w:hideMark/>
          </w:tcPr>
          <w:p w14:paraId="3E9DEAD8" w14:textId="77777777" w:rsidR="0090024A" w:rsidRPr="0090024A" w:rsidRDefault="0090024A" w:rsidP="0090024A">
            <w:pPr>
              <w:spacing w:line="240" w:lineRule="auto"/>
              <w:jc w:val="left"/>
              <w:rPr>
                <w:rFonts w:cs="Arial"/>
                <w:color w:val="000000"/>
                <w:sz w:val="19"/>
                <w:szCs w:val="19"/>
                <w:lang w:eastAsia="zh-CN"/>
              </w:rPr>
            </w:pPr>
          </w:p>
        </w:tc>
        <w:tc>
          <w:tcPr>
            <w:tcW w:w="10260" w:type="dxa"/>
            <w:tcBorders>
              <w:top w:val="nil"/>
              <w:left w:val="nil"/>
              <w:bottom w:val="single" w:sz="4" w:space="0" w:color="auto"/>
              <w:right w:val="single" w:sz="4" w:space="0" w:color="auto"/>
            </w:tcBorders>
            <w:shd w:val="clear" w:color="auto" w:fill="auto"/>
            <w:noWrap/>
            <w:vAlign w:val="center"/>
            <w:hideMark/>
          </w:tcPr>
          <w:p w14:paraId="4B472D58"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Minimiser la suppression de couverture végétale au sol, même temporaire (en zone sèche, la végétation est plus lente à se reconstituer ; en zone humide, les pertes en terre sont extrêmement rapides et irréversibles en l’absence de couvert végétal) en limitant la surface à défricher.</w:t>
            </w:r>
          </w:p>
        </w:tc>
      </w:tr>
      <w:tr w:rsidR="0090024A" w:rsidRPr="0090024A" w14:paraId="20B5BD7B" w14:textId="77777777" w:rsidTr="0090024A">
        <w:trPr>
          <w:trHeight w:val="290"/>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0D2918D2" w14:textId="77777777" w:rsidR="0090024A" w:rsidRPr="0090024A" w:rsidRDefault="0090024A" w:rsidP="0090024A">
            <w:pPr>
              <w:spacing w:line="240" w:lineRule="auto"/>
              <w:rPr>
                <w:rFonts w:cs="Arial"/>
                <w:color w:val="000000"/>
                <w:sz w:val="19"/>
                <w:szCs w:val="19"/>
                <w:lang w:val="en-US" w:eastAsia="zh-CN"/>
              </w:rPr>
            </w:pPr>
            <w:r w:rsidRPr="0090024A">
              <w:rPr>
                <w:rFonts w:cs="Arial"/>
                <w:color w:val="000000"/>
                <w:sz w:val="19"/>
                <w:szCs w:val="19"/>
                <w:lang w:eastAsia="zh-CN"/>
              </w:rPr>
              <w:t>Air</w:t>
            </w:r>
          </w:p>
        </w:tc>
        <w:tc>
          <w:tcPr>
            <w:tcW w:w="26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A9E410" w14:textId="77777777" w:rsidR="0090024A" w:rsidRPr="0090024A" w:rsidRDefault="0090024A" w:rsidP="0090024A">
            <w:pPr>
              <w:spacing w:line="240" w:lineRule="auto"/>
              <w:jc w:val="left"/>
              <w:rPr>
                <w:rFonts w:cs="Arial"/>
                <w:color w:val="000000"/>
                <w:sz w:val="19"/>
                <w:szCs w:val="19"/>
                <w:lang w:eastAsia="zh-CN"/>
              </w:rPr>
            </w:pPr>
            <w:r w:rsidRPr="0090024A">
              <w:rPr>
                <w:rFonts w:cs="Arial"/>
                <w:color w:val="000000"/>
                <w:sz w:val="19"/>
                <w:szCs w:val="19"/>
                <w:lang w:eastAsia="zh-CN"/>
              </w:rPr>
              <w:t xml:space="preserve">Pollution de l’air par des particules en suspension </w:t>
            </w:r>
            <w:proofErr w:type="gramStart"/>
            <w:r w:rsidRPr="0090024A">
              <w:rPr>
                <w:rFonts w:cs="Arial"/>
                <w:color w:val="000000"/>
                <w:sz w:val="19"/>
                <w:szCs w:val="19"/>
                <w:lang w:eastAsia="zh-CN"/>
              </w:rPr>
              <w:t>suite aux</w:t>
            </w:r>
            <w:proofErr w:type="gramEnd"/>
            <w:r w:rsidRPr="0090024A">
              <w:rPr>
                <w:rFonts w:cs="Arial"/>
                <w:color w:val="000000"/>
                <w:sz w:val="19"/>
                <w:szCs w:val="19"/>
                <w:lang w:eastAsia="zh-CN"/>
              </w:rPr>
              <w:t xml:space="preserve"> travaux d’ouverture des voies d’accès et des carrières</w:t>
            </w:r>
          </w:p>
        </w:tc>
        <w:tc>
          <w:tcPr>
            <w:tcW w:w="10260" w:type="dxa"/>
            <w:tcBorders>
              <w:top w:val="nil"/>
              <w:left w:val="nil"/>
              <w:bottom w:val="single" w:sz="4" w:space="0" w:color="auto"/>
              <w:right w:val="single" w:sz="4" w:space="0" w:color="auto"/>
            </w:tcBorders>
            <w:shd w:val="clear" w:color="auto" w:fill="auto"/>
            <w:noWrap/>
            <w:vAlign w:val="center"/>
            <w:hideMark/>
          </w:tcPr>
          <w:p w14:paraId="1C9F275C" w14:textId="011C83F3" w:rsidR="0090024A" w:rsidRPr="0090024A" w:rsidRDefault="0090024A" w:rsidP="00614DA2">
            <w:pPr>
              <w:spacing w:line="240" w:lineRule="auto"/>
              <w:rPr>
                <w:rFonts w:cs="Arial"/>
                <w:color w:val="000000"/>
                <w:sz w:val="19"/>
                <w:szCs w:val="19"/>
                <w:lang w:eastAsia="zh-CN"/>
              </w:rPr>
            </w:pPr>
            <w:r w:rsidRPr="0090024A">
              <w:rPr>
                <w:rFonts w:cs="Arial"/>
                <w:color w:val="000000"/>
                <w:sz w:val="19"/>
                <w:szCs w:val="19"/>
                <w:lang w:eastAsia="zh-CN"/>
              </w:rPr>
              <w:t>Mettre en place des dispositifs antipollution</w:t>
            </w:r>
          </w:p>
        </w:tc>
      </w:tr>
      <w:tr w:rsidR="0090024A" w:rsidRPr="0090024A" w14:paraId="5FE515B0" w14:textId="77777777" w:rsidTr="00614DA2">
        <w:trPr>
          <w:trHeight w:val="507"/>
        </w:trPr>
        <w:tc>
          <w:tcPr>
            <w:tcW w:w="1350" w:type="dxa"/>
            <w:vMerge/>
            <w:tcBorders>
              <w:top w:val="nil"/>
              <w:left w:val="single" w:sz="4" w:space="0" w:color="auto"/>
              <w:bottom w:val="single" w:sz="4" w:space="0" w:color="auto"/>
              <w:right w:val="single" w:sz="4" w:space="0" w:color="auto"/>
            </w:tcBorders>
            <w:vAlign w:val="center"/>
            <w:hideMark/>
          </w:tcPr>
          <w:p w14:paraId="7732CEFA" w14:textId="77777777" w:rsidR="0090024A" w:rsidRPr="0090024A" w:rsidRDefault="0090024A" w:rsidP="0090024A">
            <w:pPr>
              <w:spacing w:line="240" w:lineRule="auto"/>
              <w:jc w:val="left"/>
              <w:rPr>
                <w:rFonts w:cs="Arial"/>
                <w:color w:val="000000"/>
                <w:sz w:val="19"/>
                <w:szCs w:val="19"/>
                <w:lang w:eastAsia="zh-CN"/>
              </w:rPr>
            </w:pPr>
          </w:p>
        </w:tc>
        <w:tc>
          <w:tcPr>
            <w:tcW w:w="2610" w:type="dxa"/>
            <w:vMerge/>
            <w:tcBorders>
              <w:top w:val="nil"/>
              <w:left w:val="single" w:sz="4" w:space="0" w:color="auto"/>
              <w:bottom w:val="single" w:sz="4" w:space="0" w:color="auto"/>
              <w:right w:val="single" w:sz="4" w:space="0" w:color="auto"/>
            </w:tcBorders>
            <w:vAlign w:val="center"/>
            <w:hideMark/>
          </w:tcPr>
          <w:p w14:paraId="733B4EF8" w14:textId="77777777" w:rsidR="0090024A" w:rsidRPr="0090024A" w:rsidRDefault="0090024A" w:rsidP="0090024A">
            <w:pPr>
              <w:spacing w:line="240" w:lineRule="auto"/>
              <w:jc w:val="left"/>
              <w:rPr>
                <w:rFonts w:cs="Arial"/>
                <w:color w:val="000000"/>
                <w:sz w:val="19"/>
                <w:szCs w:val="19"/>
                <w:lang w:eastAsia="zh-CN"/>
              </w:rPr>
            </w:pPr>
          </w:p>
        </w:tc>
        <w:tc>
          <w:tcPr>
            <w:tcW w:w="10260" w:type="dxa"/>
            <w:tcBorders>
              <w:top w:val="nil"/>
              <w:left w:val="nil"/>
              <w:bottom w:val="single" w:sz="4" w:space="0" w:color="auto"/>
              <w:right w:val="single" w:sz="4" w:space="0" w:color="auto"/>
            </w:tcBorders>
            <w:shd w:val="clear" w:color="auto" w:fill="auto"/>
            <w:noWrap/>
            <w:vAlign w:val="center"/>
            <w:hideMark/>
          </w:tcPr>
          <w:p w14:paraId="45516D90"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Maintenir les véhicules de transport, les engins et la machinerie en bon état de fonctionnement (être à jour de la visite technique des engins) afin de minimiser les émissions gazeuses</w:t>
            </w:r>
          </w:p>
        </w:tc>
      </w:tr>
      <w:tr w:rsidR="0090024A" w:rsidRPr="0090024A" w14:paraId="3675EBFF" w14:textId="77777777" w:rsidTr="00614DA2">
        <w:trPr>
          <w:trHeight w:val="354"/>
        </w:trPr>
        <w:tc>
          <w:tcPr>
            <w:tcW w:w="1350" w:type="dxa"/>
            <w:vMerge/>
            <w:tcBorders>
              <w:top w:val="nil"/>
              <w:left w:val="single" w:sz="4" w:space="0" w:color="auto"/>
              <w:bottom w:val="single" w:sz="4" w:space="0" w:color="auto"/>
              <w:right w:val="single" w:sz="4" w:space="0" w:color="auto"/>
            </w:tcBorders>
            <w:vAlign w:val="center"/>
            <w:hideMark/>
          </w:tcPr>
          <w:p w14:paraId="727DDBBF" w14:textId="77777777" w:rsidR="0090024A" w:rsidRPr="0090024A" w:rsidRDefault="0090024A" w:rsidP="0090024A">
            <w:pPr>
              <w:spacing w:line="240" w:lineRule="auto"/>
              <w:jc w:val="left"/>
              <w:rPr>
                <w:rFonts w:cs="Arial"/>
                <w:color w:val="000000"/>
                <w:sz w:val="19"/>
                <w:szCs w:val="19"/>
                <w:lang w:eastAsia="zh-CN"/>
              </w:rPr>
            </w:pPr>
          </w:p>
        </w:tc>
        <w:tc>
          <w:tcPr>
            <w:tcW w:w="2610" w:type="dxa"/>
            <w:vMerge/>
            <w:tcBorders>
              <w:top w:val="nil"/>
              <w:left w:val="single" w:sz="4" w:space="0" w:color="auto"/>
              <w:bottom w:val="single" w:sz="4" w:space="0" w:color="auto"/>
              <w:right w:val="single" w:sz="4" w:space="0" w:color="auto"/>
            </w:tcBorders>
            <w:vAlign w:val="center"/>
            <w:hideMark/>
          </w:tcPr>
          <w:p w14:paraId="61643448" w14:textId="77777777" w:rsidR="0090024A" w:rsidRPr="0090024A" w:rsidRDefault="0090024A" w:rsidP="0090024A">
            <w:pPr>
              <w:spacing w:line="240" w:lineRule="auto"/>
              <w:jc w:val="left"/>
              <w:rPr>
                <w:rFonts w:cs="Arial"/>
                <w:color w:val="000000"/>
                <w:sz w:val="19"/>
                <w:szCs w:val="19"/>
                <w:lang w:eastAsia="zh-CN"/>
              </w:rPr>
            </w:pPr>
          </w:p>
        </w:tc>
        <w:tc>
          <w:tcPr>
            <w:tcW w:w="10260" w:type="dxa"/>
            <w:tcBorders>
              <w:top w:val="nil"/>
              <w:left w:val="nil"/>
              <w:bottom w:val="single" w:sz="4" w:space="0" w:color="auto"/>
              <w:right w:val="single" w:sz="4" w:space="0" w:color="auto"/>
            </w:tcBorders>
            <w:shd w:val="clear" w:color="auto" w:fill="auto"/>
            <w:noWrap/>
            <w:vAlign w:val="center"/>
            <w:hideMark/>
          </w:tcPr>
          <w:p w14:paraId="5C369EC6"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Prévoir les itinéraires de transport par des engins lourds à l’écart des centres de population ou d’habitation</w:t>
            </w:r>
          </w:p>
        </w:tc>
      </w:tr>
      <w:tr w:rsidR="0090024A" w:rsidRPr="0090024A" w14:paraId="6F7893A2" w14:textId="77777777" w:rsidTr="0090024A">
        <w:trPr>
          <w:trHeight w:val="290"/>
        </w:trPr>
        <w:tc>
          <w:tcPr>
            <w:tcW w:w="1350" w:type="dxa"/>
            <w:vMerge/>
            <w:tcBorders>
              <w:top w:val="nil"/>
              <w:left w:val="single" w:sz="4" w:space="0" w:color="auto"/>
              <w:bottom w:val="single" w:sz="4" w:space="0" w:color="auto"/>
              <w:right w:val="single" w:sz="4" w:space="0" w:color="auto"/>
            </w:tcBorders>
            <w:vAlign w:val="center"/>
            <w:hideMark/>
          </w:tcPr>
          <w:p w14:paraId="64EB55D9" w14:textId="77777777" w:rsidR="0090024A" w:rsidRPr="0090024A" w:rsidRDefault="0090024A" w:rsidP="0090024A">
            <w:pPr>
              <w:spacing w:line="240" w:lineRule="auto"/>
              <w:jc w:val="left"/>
              <w:rPr>
                <w:rFonts w:cs="Arial"/>
                <w:color w:val="000000"/>
                <w:sz w:val="19"/>
                <w:szCs w:val="19"/>
                <w:lang w:eastAsia="zh-CN"/>
              </w:rPr>
            </w:pPr>
          </w:p>
        </w:tc>
        <w:tc>
          <w:tcPr>
            <w:tcW w:w="2610" w:type="dxa"/>
            <w:vMerge/>
            <w:tcBorders>
              <w:top w:val="nil"/>
              <w:left w:val="single" w:sz="4" w:space="0" w:color="auto"/>
              <w:bottom w:val="single" w:sz="4" w:space="0" w:color="auto"/>
              <w:right w:val="single" w:sz="4" w:space="0" w:color="auto"/>
            </w:tcBorders>
            <w:vAlign w:val="center"/>
            <w:hideMark/>
          </w:tcPr>
          <w:p w14:paraId="33495939" w14:textId="77777777" w:rsidR="0090024A" w:rsidRPr="0090024A" w:rsidRDefault="0090024A" w:rsidP="0090024A">
            <w:pPr>
              <w:spacing w:line="240" w:lineRule="auto"/>
              <w:jc w:val="left"/>
              <w:rPr>
                <w:rFonts w:cs="Arial"/>
                <w:color w:val="000000"/>
                <w:sz w:val="19"/>
                <w:szCs w:val="19"/>
                <w:lang w:eastAsia="zh-CN"/>
              </w:rPr>
            </w:pPr>
          </w:p>
        </w:tc>
        <w:tc>
          <w:tcPr>
            <w:tcW w:w="10260" w:type="dxa"/>
            <w:tcBorders>
              <w:top w:val="nil"/>
              <w:left w:val="nil"/>
              <w:bottom w:val="single" w:sz="4" w:space="0" w:color="auto"/>
              <w:right w:val="single" w:sz="4" w:space="0" w:color="auto"/>
            </w:tcBorders>
            <w:shd w:val="clear" w:color="auto" w:fill="auto"/>
            <w:noWrap/>
            <w:vAlign w:val="center"/>
            <w:hideMark/>
          </w:tcPr>
          <w:p w14:paraId="1FF0AF0F"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Économiser les va-et-vient inutiles</w:t>
            </w:r>
          </w:p>
        </w:tc>
      </w:tr>
      <w:tr w:rsidR="0090024A" w:rsidRPr="0090024A" w14:paraId="36FF3E79" w14:textId="77777777" w:rsidTr="0090024A">
        <w:trPr>
          <w:trHeight w:val="480"/>
        </w:trPr>
        <w:tc>
          <w:tcPr>
            <w:tcW w:w="1350" w:type="dxa"/>
            <w:vMerge/>
            <w:tcBorders>
              <w:top w:val="nil"/>
              <w:left w:val="single" w:sz="4" w:space="0" w:color="auto"/>
              <w:bottom w:val="single" w:sz="4" w:space="0" w:color="auto"/>
              <w:right w:val="single" w:sz="4" w:space="0" w:color="auto"/>
            </w:tcBorders>
            <w:vAlign w:val="center"/>
            <w:hideMark/>
          </w:tcPr>
          <w:p w14:paraId="7FC4AF19" w14:textId="77777777" w:rsidR="0090024A" w:rsidRPr="0090024A" w:rsidRDefault="0090024A" w:rsidP="0090024A">
            <w:pPr>
              <w:spacing w:line="240" w:lineRule="auto"/>
              <w:jc w:val="left"/>
              <w:rPr>
                <w:rFonts w:cs="Arial"/>
                <w:color w:val="000000"/>
                <w:sz w:val="19"/>
                <w:szCs w:val="19"/>
                <w:lang w:eastAsia="zh-CN"/>
              </w:rPr>
            </w:pPr>
          </w:p>
        </w:tc>
        <w:tc>
          <w:tcPr>
            <w:tcW w:w="2610" w:type="dxa"/>
            <w:tcBorders>
              <w:top w:val="nil"/>
              <w:left w:val="nil"/>
              <w:bottom w:val="single" w:sz="4" w:space="0" w:color="auto"/>
              <w:right w:val="single" w:sz="4" w:space="0" w:color="auto"/>
            </w:tcBorders>
            <w:shd w:val="clear" w:color="auto" w:fill="auto"/>
            <w:noWrap/>
            <w:vAlign w:val="center"/>
            <w:hideMark/>
          </w:tcPr>
          <w:p w14:paraId="377E5F06" w14:textId="77777777" w:rsidR="0090024A" w:rsidRPr="0090024A" w:rsidRDefault="0090024A" w:rsidP="0090024A">
            <w:pPr>
              <w:spacing w:line="240" w:lineRule="auto"/>
              <w:jc w:val="left"/>
              <w:rPr>
                <w:rFonts w:cs="Arial"/>
                <w:color w:val="000000"/>
                <w:sz w:val="19"/>
                <w:szCs w:val="19"/>
                <w:lang w:eastAsia="zh-CN"/>
              </w:rPr>
            </w:pPr>
            <w:r w:rsidRPr="0090024A">
              <w:rPr>
                <w:rFonts w:cs="Arial"/>
                <w:color w:val="000000"/>
                <w:sz w:val="19"/>
                <w:szCs w:val="19"/>
                <w:lang w:eastAsia="zh-CN"/>
              </w:rPr>
              <w:t xml:space="preserve">Pollution de l'air par les particules poussières en suspension </w:t>
            </w:r>
            <w:proofErr w:type="gramStart"/>
            <w:r w:rsidRPr="0090024A">
              <w:rPr>
                <w:rFonts w:cs="Arial"/>
                <w:color w:val="000000"/>
                <w:sz w:val="19"/>
                <w:szCs w:val="19"/>
                <w:lang w:eastAsia="zh-CN"/>
              </w:rPr>
              <w:t>suite aux</w:t>
            </w:r>
            <w:proofErr w:type="gramEnd"/>
            <w:r w:rsidRPr="0090024A">
              <w:rPr>
                <w:rFonts w:cs="Arial"/>
                <w:color w:val="000000"/>
                <w:sz w:val="19"/>
                <w:szCs w:val="19"/>
                <w:lang w:eastAsia="zh-CN"/>
              </w:rPr>
              <w:t xml:space="preserve"> travaux de démolition des bâtiments et autres installations existantes sur les sites</w:t>
            </w:r>
          </w:p>
        </w:tc>
        <w:tc>
          <w:tcPr>
            <w:tcW w:w="10260" w:type="dxa"/>
            <w:tcBorders>
              <w:top w:val="nil"/>
              <w:left w:val="nil"/>
              <w:bottom w:val="single" w:sz="4" w:space="0" w:color="auto"/>
              <w:right w:val="single" w:sz="4" w:space="0" w:color="auto"/>
            </w:tcBorders>
            <w:shd w:val="clear" w:color="auto" w:fill="auto"/>
            <w:noWrap/>
            <w:vAlign w:val="center"/>
            <w:hideMark/>
          </w:tcPr>
          <w:p w14:paraId="06103649"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 xml:space="preserve">Installer des bâches de protection lors des travaux générant de la poussière </w:t>
            </w:r>
            <w:r w:rsidRPr="0090024A">
              <w:rPr>
                <w:rFonts w:ascii="ArialNarrow" w:hAnsi="ArialNarrow" w:cs="Arial"/>
                <w:color w:val="000000"/>
                <w:sz w:val="19"/>
                <w:szCs w:val="19"/>
                <w:lang w:eastAsia="zh-CN"/>
              </w:rPr>
              <w:t>de façon à minimiser l'effet sur la population riveraine.</w:t>
            </w:r>
          </w:p>
        </w:tc>
      </w:tr>
      <w:tr w:rsidR="0090024A" w:rsidRPr="0090024A" w14:paraId="2A24FE5B" w14:textId="77777777" w:rsidTr="0090024A">
        <w:trPr>
          <w:trHeight w:val="290"/>
        </w:trPr>
        <w:tc>
          <w:tcPr>
            <w:tcW w:w="1350" w:type="dxa"/>
            <w:vMerge w:val="restart"/>
            <w:tcBorders>
              <w:top w:val="nil"/>
              <w:left w:val="single" w:sz="4" w:space="0" w:color="auto"/>
              <w:bottom w:val="single" w:sz="4" w:space="0" w:color="000000"/>
              <w:right w:val="single" w:sz="4" w:space="0" w:color="auto"/>
            </w:tcBorders>
            <w:shd w:val="clear" w:color="auto" w:fill="auto"/>
            <w:vAlign w:val="center"/>
            <w:hideMark/>
          </w:tcPr>
          <w:p w14:paraId="790C8B62" w14:textId="77777777" w:rsidR="0090024A" w:rsidRPr="0090024A" w:rsidRDefault="0090024A" w:rsidP="0090024A">
            <w:pPr>
              <w:spacing w:line="240" w:lineRule="auto"/>
              <w:jc w:val="center"/>
              <w:rPr>
                <w:rFonts w:cs="Arial"/>
                <w:color w:val="000000"/>
                <w:sz w:val="19"/>
                <w:szCs w:val="19"/>
                <w:lang w:val="en-US" w:eastAsia="zh-CN"/>
              </w:rPr>
            </w:pPr>
            <w:r w:rsidRPr="0090024A">
              <w:rPr>
                <w:rFonts w:cs="Arial"/>
                <w:color w:val="000000"/>
                <w:sz w:val="19"/>
                <w:szCs w:val="19"/>
                <w:lang w:eastAsia="zh-CN"/>
              </w:rPr>
              <w:t>Paysage</w:t>
            </w:r>
          </w:p>
        </w:tc>
        <w:tc>
          <w:tcPr>
            <w:tcW w:w="26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4C303A" w14:textId="77777777" w:rsidR="0090024A" w:rsidRPr="0090024A" w:rsidRDefault="0090024A" w:rsidP="00614DA2">
            <w:pPr>
              <w:spacing w:line="240" w:lineRule="auto"/>
              <w:jc w:val="left"/>
              <w:rPr>
                <w:rFonts w:cs="Arial"/>
                <w:color w:val="000000"/>
                <w:sz w:val="19"/>
                <w:szCs w:val="19"/>
                <w:lang w:eastAsia="zh-CN"/>
              </w:rPr>
            </w:pPr>
            <w:r w:rsidRPr="0090024A">
              <w:rPr>
                <w:rFonts w:cs="Arial"/>
                <w:color w:val="000000"/>
                <w:sz w:val="19"/>
                <w:szCs w:val="19"/>
                <w:lang w:eastAsia="zh-CN"/>
              </w:rPr>
              <w:t xml:space="preserve">Altération du paysage suite à l’occupation des </w:t>
            </w:r>
            <w:proofErr w:type="gramStart"/>
            <w:r w:rsidRPr="0090024A">
              <w:rPr>
                <w:rFonts w:cs="Arial"/>
                <w:color w:val="000000"/>
                <w:sz w:val="19"/>
                <w:szCs w:val="19"/>
                <w:lang w:eastAsia="zh-CN"/>
              </w:rPr>
              <w:t>emprises  des</w:t>
            </w:r>
            <w:proofErr w:type="gramEnd"/>
            <w:r w:rsidRPr="0090024A">
              <w:rPr>
                <w:rFonts w:cs="Arial"/>
                <w:color w:val="000000"/>
                <w:sz w:val="19"/>
                <w:szCs w:val="19"/>
                <w:lang w:eastAsia="zh-CN"/>
              </w:rPr>
              <w:t xml:space="preserve"> travaux par des matériaux</w:t>
            </w:r>
          </w:p>
        </w:tc>
        <w:tc>
          <w:tcPr>
            <w:tcW w:w="10260" w:type="dxa"/>
            <w:tcBorders>
              <w:top w:val="nil"/>
              <w:left w:val="nil"/>
              <w:bottom w:val="single" w:sz="4" w:space="0" w:color="auto"/>
              <w:right w:val="single" w:sz="4" w:space="0" w:color="auto"/>
            </w:tcBorders>
            <w:shd w:val="clear" w:color="auto" w:fill="auto"/>
            <w:noWrap/>
            <w:vAlign w:val="center"/>
            <w:hideMark/>
          </w:tcPr>
          <w:p w14:paraId="12E30434" w14:textId="77777777" w:rsidR="0090024A" w:rsidRPr="0090024A" w:rsidRDefault="0090024A" w:rsidP="0090024A">
            <w:pPr>
              <w:spacing w:line="240" w:lineRule="auto"/>
              <w:jc w:val="left"/>
              <w:rPr>
                <w:rFonts w:cs="Arial"/>
                <w:color w:val="000000"/>
                <w:sz w:val="19"/>
                <w:szCs w:val="19"/>
                <w:lang w:eastAsia="zh-CN"/>
              </w:rPr>
            </w:pPr>
            <w:r w:rsidRPr="0090024A">
              <w:rPr>
                <w:rFonts w:cs="Arial"/>
                <w:color w:val="000000"/>
                <w:sz w:val="19"/>
                <w:szCs w:val="19"/>
                <w:lang w:eastAsia="zh-CN"/>
              </w:rPr>
              <w:t>Ranger et quantifier les déchets par catégorie</w:t>
            </w:r>
          </w:p>
        </w:tc>
      </w:tr>
      <w:tr w:rsidR="0090024A" w:rsidRPr="0090024A" w14:paraId="55489A7A" w14:textId="77777777" w:rsidTr="0090024A">
        <w:trPr>
          <w:trHeight w:val="290"/>
        </w:trPr>
        <w:tc>
          <w:tcPr>
            <w:tcW w:w="1350" w:type="dxa"/>
            <w:vMerge/>
            <w:tcBorders>
              <w:top w:val="nil"/>
              <w:left w:val="single" w:sz="4" w:space="0" w:color="auto"/>
              <w:bottom w:val="single" w:sz="4" w:space="0" w:color="000000"/>
              <w:right w:val="single" w:sz="4" w:space="0" w:color="auto"/>
            </w:tcBorders>
            <w:vAlign w:val="center"/>
            <w:hideMark/>
          </w:tcPr>
          <w:p w14:paraId="683EBD20" w14:textId="77777777" w:rsidR="0090024A" w:rsidRPr="0090024A" w:rsidRDefault="0090024A" w:rsidP="0090024A">
            <w:pPr>
              <w:spacing w:line="240" w:lineRule="auto"/>
              <w:jc w:val="left"/>
              <w:rPr>
                <w:rFonts w:cs="Arial"/>
                <w:color w:val="000000"/>
                <w:sz w:val="19"/>
                <w:szCs w:val="19"/>
                <w:lang w:eastAsia="zh-CN"/>
              </w:rPr>
            </w:pPr>
          </w:p>
        </w:tc>
        <w:tc>
          <w:tcPr>
            <w:tcW w:w="2610" w:type="dxa"/>
            <w:vMerge/>
            <w:tcBorders>
              <w:top w:val="nil"/>
              <w:left w:val="single" w:sz="4" w:space="0" w:color="auto"/>
              <w:bottom w:val="single" w:sz="4" w:space="0" w:color="000000"/>
              <w:right w:val="single" w:sz="4" w:space="0" w:color="auto"/>
            </w:tcBorders>
            <w:vAlign w:val="center"/>
            <w:hideMark/>
          </w:tcPr>
          <w:p w14:paraId="49EA6D2F" w14:textId="77777777" w:rsidR="0090024A" w:rsidRPr="0090024A" w:rsidRDefault="0090024A" w:rsidP="0090024A">
            <w:pPr>
              <w:spacing w:line="240" w:lineRule="auto"/>
              <w:jc w:val="left"/>
              <w:rPr>
                <w:rFonts w:cs="Arial"/>
                <w:color w:val="000000"/>
                <w:sz w:val="19"/>
                <w:szCs w:val="19"/>
                <w:lang w:eastAsia="zh-CN"/>
              </w:rPr>
            </w:pPr>
          </w:p>
        </w:tc>
        <w:tc>
          <w:tcPr>
            <w:tcW w:w="10260" w:type="dxa"/>
            <w:tcBorders>
              <w:top w:val="nil"/>
              <w:left w:val="nil"/>
              <w:bottom w:val="single" w:sz="4" w:space="0" w:color="auto"/>
              <w:right w:val="single" w:sz="4" w:space="0" w:color="auto"/>
            </w:tcBorders>
            <w:shd w:val="clear" w:color="auto" w:fill="auto"/>
            <w:noWrap/>
            <w:vAlign w:val="center"/>
            <w:hideMark/>
          </w:tcPr>
          <w:p w14:paraId="416B87E1"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Mise en place de mesures dès la fin des travaux pour remédier à l’altération du paysage.</w:t>
            </w:r>
          </w:p>
        </w:tc>
      </w:tr>
      <w:tr w:rsidR="0090024A" w:rsidRPr="0090024A" w14:paraId="7A842131" w14:textId="77777777" w:rsidTr="00614DA2">
        <w:trPr>
          <w:trHeight w:val="444"/>
        </w:trPr>
        <w:tc>
          <w:tcPr>
            <w:tcW w:w="1350" w:type="dxa"/>
            <w:vMerge w:val="restart"/>
            <w:tcBorders>
              <w:top w:val="nil"/>
              <w:left w:val="single" w:sz="4" w:space="0" w:color="auto"/>
              <w:bottom w:val="single" w:sz="4" w:space="0" w:color="000000"/>
              <w:right w:val="single" w:sz="4" w:space="0" w:color="auto"/>
            </w:tcBorders>
            <w:shd w:val="clear" w:color="auto" w:fill="auto"/>
            <w:vAlign w:val="center"/>
            <w:hideMark/>
          </w:tcPr>
          <w:p w14:paraId="5D5B2F0F" w14:textId="77777777" w:rsidR="0090024A" w:rsidRPr="0090024A" w:rsidRDefault="0090024A" w:rsidP="0090024A">
            <w:pPr>
              <w:spacing w:line="240" w:lineRule="auto"/>
              <w:jc w:val="left"/>
              <w:rPr>
                <w:rFonts w:cs="Arial"/>
                <w:color w:val="000000"/>
                <w:sz w:val="19"/>
                <w:szCs w:val="19"/>
                <w:lang w:val="en-US" w:eastAsia="zh-CN"/>
              </w:rPr>
            </w:pPr>
            <w:r w:rsidRPr="0090024A">
              <w:rPr>
                <w:rFonts w:cs="Arial"/>
                <w:color w:val="000000"/>
                <w:sz w:val="19"/>
                <w:szCs w:val="19"/>
                <w:lang w:eastAsia="zh-CN"/>
              </w:rPr>
              <w:t>Flore</w:t>
            </w:r>
          </w:p>
        </w:tc>
        <w:tc>
          <w:tcPr>
            <w:tcW w:w="2610" w:type="dxa"/>
            <w:tcBorders>
              <w:top w:val="nil"/>
              <w:left w:val="nil"/>
              <w:bottom w:val="single" w:sz="4" w:space="0" w:color="auto"/>
              <w:right w:val="single" w:sz="4" w:space="0" w:color="auto"/>
            </w:tcBorders>
            <w:shd w:val="clear" w:color="auto" w:fill="auto"/>
            <w:vAlign w:val="center"/>
            <w:hideMark/>
          </w:tcPr>
          <w:p w14:paraId="0E292C24" w14:textId="77777777" w:rsidR="0090024A" w:rsidRPr="0090024A" w:rsidRDefault="0090024A" w:rsidP="0090024A">
            <w:pPr>
              <w:spacing w:line="240" w:lineRule="auto"/>
              <w:jc w:val="left"/>
              <w:rPr>
                <w:rFonts w:cs="Arial"/>
                <w:color w:val="000000"/>
                <w:sz w:val="19"/>
                <w:szCs w:val="19"/>
                <w:lang w:eastAsia="zh-CN"/>
              </w:rPr>
            </w:pPr>
            <w:r w:rsidRPr="0090024A">
              <w:rPr>
                <w:rFonts w:cs="Arial"/>
                <w:color w:val="000000"/>
                <w:sz w:val="19"/>
                <w:szCs w:val="19"/>
                <w:lang w:eastAsia="zh-CN"/>
              </w:rPr>
              <w:t>Diminution de la photosynthèse des plantes dont les feuilles sont couvertes des particules poussières au niveau des sites</w:t>
            </w:r>
          </w:p>
        </w:tc>
        <w:tc>
          <w:tcPr>
            <w:tcW w:w="10260" w:type="dxa"/>
            <w:tcBorders>
              <w:top w:val="nil"/>
              <w:left w:val="nil"/>
              <w:bottom w:val="single" w:sz="4" w:space="0" w:color="auto"/>
              <w:right w:val="single" w:sz="4" w:space="0" w:color="auto"/>
            </w:tcBorders>
            <w:shd w:val="clear" w:color="auto" w:fill="auto"/>
            <w:noWrap/>
            <w:vAlign w:val="center"/>
            <w:hideMark/>
          </w:tcPr>
          <w:p w14:paraId="5C8F24D0"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Arroser les différentes voies de circulation sur les sites environ deux fois par jour par temps sec.</w:t>
            </w:r>
          </w:p>
        </w:tc>
      </w:tr>
      <w:tr w:rsidR="0090024A" w:rsidRPr="0090024A" w14:paraId="62A9CEF1" w14:textId="77777777" w:rsidTr="00614DA2">
        <w:trPr>
          <w:trHeight w:val="534"/>
        </w:trPr>
        <w:tc>
          <w:tcPr>
            <w:tcW w:w="1350" w:type="dxa"/>
            <w:vMerge/>
            <w:tcBorders>
              <w:top w:val="nil"/>
              <w:left w:val="single" w:sz="4" w:space="0" w:color="auto"/>
              <w:bottom w:val="single" w:sz="4" w:space="0" w:color="000000"/>
              <w:right w:val="single" w:sz="4" w:space="0" w:color="auto"/>
            </w:tcBorders>
            <w:vAlign w:val="center"/>
            <w:hideMark/>
          </w:tcPr>
          <w:p w14:paraId="39FA48A4" w14:textId="77777777" w:rsidR="0090024A" w:rsidRPr="0090024A" w:rsidRDefault="0090024A" w:rsidP="0090024A">
            <w:pPr>
              <w:spacing w:line="240" w:lineRule="auto"/>
              <w:jc w:val="left"/>
              <w:rPr>
                <w:rFonts w:cs="Arial"/>
                <w:color w:val="000000"/>
                <w:sz w:val="19"/>
                <w:szCs w:val="19"/>
                <w:lang w:eastAsia="zh-CN"/>
              </w:rPr>
            </w:pPr>
          </w:p>
        </w:tc>
        <w:tc>
          <w:tcPr>
            <w:tcW w:w="2610" w:type="dxa"/>
            <w:vMerge w:val="restart"/>
            <w:tcBorders>
              <w:top w:val="nil"/>
              <w:left w:val="single" w:sz="4" w:space="0" w:color="auto"/>
              <w:bottom w:val="single" w:sz="4" w:space="0" w:color="auto"/>
              <w:right w:val="single" w:sz="4" w:space="0" w:color="auto"/>
            </w:tcBorders>
            <w:shd w:val="clear" w:color="auto" w:fill="auto"/>
            <w:vAlign w:val="center"/>
            <w:hideMark/>
          </w:tcPr>
          <w:p w14:paraId="51C18E86" w14:textId="77777777" w:rsidR="0090024A" w:rsidRPr="0090024A" w:rsidRDefault="0090024A" w:rsidP="0090024A">
            <w:pPr>
              <w:spacing w:line="240" w:lineRule="auto"/>
              <w:jc w:val="left"/>
              <w:rPr>
                <w:rFonts w:cs="Arial"/>
                <w:color w:val="000000"/>
                <w:sz w:val="19"/>
                <w:szCs w:val="19"/>
                <w:lang w:eastAsia="zh-CN"/>
              </w:rPr>
            </w:pPr>
            <w:r w:rsidRPr="0090024A">
              <w:rPr>
                <w:rFonts w:cs="Arial"/>
                <w:color w:val="000000"/>
                <w:sz w:val="19"/>
                <w:szCs w:val="19"/>
                <w:lang w:eastAsia="zh-CN"/>
              </w:rPr>
              <w:t>Pertes de la couverture végétale sur les sites de construction des quatre bâtiments scolaires</w:t>
            </w:r>
          </w:p>
        </w:tc>
        <w:tc>
          <w:tcPr>
            <w:tcW w:w="10260" w:type="dxa"/>
            <w:tcBorders>
              <w:top w:val="nil"/>
              <w:left w:val="nil"/>
              <w:bottom w:val="single" w:sz="4" w:space="0" w:color="auto"/>
              <w:right w:val="single" w:sz="4" w:space="0" w:color="auto"/>
            </w:tcBorders>
            <w:shd w:val="clear" w:color="auto" w:fill="auto"/>
            <w:noWrap/>
            <w:vAlign w:val="center"/>
            <w:hideMark/>
          </w:tcPr>
          <w:p w14:paraId="09858772"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Interdire la récolte des plantes médicinales, espèces de végétaux ayant une valeur économique dans la zone des opérations d’une manière générale, la récolte de la flore par le personnel de l’entreprise est interdite</w:t>
            </w:r>
          </w:p>
        </w:tc>
      </w:tr>
      <w:tr w:rsidR="0090024A" w:rsidRPr="0090024A" w14:paraId="1A43817D" w14:textId="77777777" w:rsidTr="00614DA2">
        <w:trPr>
          <w:trHeight w:val="444"/>
        </w:trPr>
        <w:tc>
          <w:tcPr>
            <w:tcW w:w="1350" w:type="dxa"/>
            <w:vMerge/>
            <w:tcBorders>
              <w:top w:val="nil"/>
              <w:left w:val="single" w:sz="4" w:space="0" w:color="auto"/>
              <w:bottom w:val="single" w:sz="4" w:space="0" w:color="000000"/>
              <w:right w:val="single" w:sz="4" w:space="0" w:color="auto"/>
            </w:tcBorders>
            <w:vAlign w:val="center"/>
            <w:hideMark/>
          </w:tcPr>
          <w:p w14:paraId="2774EC0A" w14:textId="77777777" w:rsidR="0090024A" w:rsidRPr="0090024A" w:rsidRDefault="0090024A" w:rsidP="0090024A">
            <w:pPr>
              <w:spacing w:line="240" w:lineRule="auto"/>
              <w:jc w:val="left"/>
              <w:rPr>
                <w:rFonts w:cs="Arial"/>
                <w:color w:val="000000"/>
                <w:sz w:val="19"/>
                <w:szCs w:val="19"/>
                <w:lang w:eastAsia="zh-CN"/>
              </w:rPr>
            </w:pPr>
          </w:p>
        </w:tc>
        <w:tc>
          <w:tcPr>
            <w:tcW w:w="2610" w:type="dxa"/>
            <w:vMerge/>
            <w:tcBorders>
              <w:top w:val="nil"/>
              <w:left w:val="single" w:sz="4" w:space="0" w:color="auto"/>
              <w:bottom w:val="single" w:sz="4" w:space="0" w:color="auto"/>
              <w:right w:val="single" w:sz="4" w:space="0" w:color="auto"/>
            </w:tcBorders>
            <w:vAlign w:val="center"/>
            <w:hideMark/>
          </w:tcPr>
          <w:p w14:paraId="4B8FF21B" w14:textId="77777777" w:rsidR="0090024A" w:rsidRPr="0090024A" w:rsidRDefault="0090024A" w:rsidP="0090024A">
            <w:pPr>
              <w:spacing w:line="240" w:lineRule="auto"/>
              <w:jc w:val="left"/>
              <w:rPr>
                <w:rFonts w:cs="Arial"/>
                <w:color w:val="000000"/>
                <w:sz w:val="19"/>
                <w:szCs w:val="19"/>
                <w:lang w:eastAsia="zh-CN"/>
              </w:rPr>
            </w:pPr>
          </w:p>
        </w:tc>
        <w:tc>
          <w:tcPr>
            <w:tcW w:w="10260" w:type="dxa"/>
            <w:tcBorders>
              <w:top w:val="nil"/>
              <w:left w:val="nil"/>
              <w:bottom w:val="single" w:sz="4" w:space="0" w:color="auto"/>
              <w:right w:val="single" w:sz="4" w:space="0" w:color="auto"/>
            </w:tcBorders>
            <w:shd w:val="clear" w:color="auto" w:fill="auto"/>
            <w:noWrap/>
            <w:vAlign w:val="center"/>
            <w:hideMark/>
          </w:tcPr>
          <w:p w14:paraId="6C47D1AB"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Adopter des pratiques de coupe permettant la régénération naturelle des forêts ou bois en laissant un nombre suffisant d’arbres semenciers lorsque les coupes sont nécessaires ou adopter un plan de reboisement équivalent</w:t>
            </w:r>
          </w:p>
        </w:tc>
      </w:tr>
      <w:tr w:rsidR="0090024A" w:rsidRPr="0090024A" w14:paraId="473E785C" w14:textId="77777777" w:rsidTr="00614DA2">
        <w:trPr>
          <w:trHeight w:val="1344"/>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ACB4F56" w14:textId="77777777" w:rsidR="0090024A" w:rsidRPr="0090024A" w:rsidRDefault="0090024A" w:rsidP="0090024A">
            <w:pPr>
              <w:spacing w:line="240" w:lineRule="auto"/>
              <w:rPr>
                <w:rFonts w:cs="Arial"/>
                <w:color w:val="000000"/>
                <w:sz w:val="19"/>
                <w:szCs w:val="19"/>
                <w:lang w:val="en-US" w:eastAsia="zh-CN"/>
              </w:rPr>
            </w:pPr>
            <w:r w:rsidRPr="0090024A">
              <w:rPr>
                <w:rFonts w:cs="Arial"/>
                <w:color w:val="000000"/>
                <w:sz w:val="19"/>
                <w:szCs w:val="19"/>
                <w:lang w:eastAsia="zh-CN"/>
              </w:rPr>
              <w:t xml:space="preserve">Faune </w:t>
            </w:r>
          </w:p>
        </w:tc>
        <w:tc>
          <w:tcPr>
            <w:tcW w:w="2610" w:type="dxa"/>
            <w:tcBorders>
              <w:top w:val="nil"/>
              <w:left w:val="nil"/>
              <w:bottom w:val="single" w:sz="4" w:space="0" w:color="auto"/>
              <w:right w:val="single" w:sz="4" w:space="0" w:color="auto"/>
            </w:tcBorders>
            <w:shd w:val="clear" w:color="auto" w:fill="auto"/>
            <w:vAlign w:val="center"/>
            <w:hideMark/>
          </w:tcPr>
          <w:p w14:paraId="54AF4F30" w14:textId="77777777" w:rsidR="0090024A" w:rsidRPr="0090024A" w:rsidRDefault="0090024A" w:rsidP="0090024A">
            <w:pPr>
              <w:spacing w:line="240" w:lineRule="auto"/>
              <w:jc w:val="left"/>
              <w:rPr>
                <w:rFonts w:cs="Arial"/>
                <w:color w:val="000000"/>
                <w:sz w:val="19"/>
                <w:szCs w:val="19"/>
                <w:lang w:eastAsia="zh-CN"/>
              </w:rPr>
            </w:pPr>
            <w:r w:rsidRPr="0090024A">
              <w:rPr>
                <w:rFonts w:cs="Arial"/>
                <w:color w:val="000000"/>
                <w:sz w:val="19"/>
                <w:szCs w:val="19"/>
                <w:lang w:eastAsia="zh-CN"/>
              </w:rPr>
              <w:t>Destruction des niches écologiques des amphibiens et reptiles au niveau des sites de construction des bâtiments scolaires</w:t>
            </w:r>
          </w:p>
        </w:tc>
        <w:tc>
          <w:tcPr>
            <w:tcW w:w="10260" w:type="dxa"/>
            <w:tcBorders>
              <w:top w:val="nil"/>
              <w:left w:val="nil"/>
              <w:bottom w:val="single" w:sz="4" w:space="0" w:color="auto"/>
              <w:right w:val="single" w:sz="4" w:space="0" w:color="auto"/>
            </w:tcBorders>
            <w:shd w:val="clear" w:color="auto" w:fill="auto"/>
            <w:noWrap/>
            <w:vAlign w:val="center"/>
            <w:hideMark/>
          </w:tcPr>
          <w:p w14:paraId="647DC013"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Contrôler ou interdire les prélèvements de ressources biologiques (faune) au personnel de l’entreprise</w:t>
            </w:r>
          </w:p>
        </w:tc>
      </w:tr>
      <w:tr w:rsidR="0090024A" w:rsidRPr="0090024A" w14:paraId="6259867D" w14:textId="77777777" w:rsidTr="0090024A">
        <w:trPr>
          <w:trHeight w:val="290"/>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429C4AFF" w14:textId="77777777" w:rsidR="0090024A" w:rsidRPr="0090024A" w:rsidRDefault="0090024A" w:rsidP="0090024A">
            <w:pPr>
              <w:spacing w:line="240" w:lineRule="auto"/>
              <w:rPr>
                <w:rFonts w:cs="Arial"/>
                <w:color w:val="000000"/>
                <w:sz w:val="19"/>
                <w:szCs w:val="19"/>
                <w:lang w:val="en-US" w:eastAsia="zh-CN"/>
              </w:rPr>
            </w:pPr>
            <w:r w:rsidRPr="0090024A">
              <w:rPr>
                <w:rFonts w:cs="Arial"/>
                <w:color w:val="000000"/>
                <w:sz w:val="19"/>
                <w:szCs w:val="19"/>
                <w:lang w:eastAsia="zh-CN"/>
              </w:rPr>
              <w:t>Social</w:t>
            </w:r>
          </w:p>
        </w:tc>
        <w:tc>
          <w:tcPr>
            <w:tcW w:w="26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F5EFDC" w14:textId="77777777" w:rsidR="0090024A" w:rsidRPr="0090024A" w:rsidRDefault="0090024A" w:rsidP="0090024A">
            <w:pPr>
              <w:spacing w:line="240" w:lineRule="auto"/>
              <w:jc w:val="left"/>
              <w:rPr>
                <w:rFonts w:cs="Arial"/>
                <w:color w:val="000000"/>
                <w:sz w:val="19"/>
                <w:szCs w:val="19"/>
                <w:lang w:eastAsia="zh-CN"/>
              </w:rPr>
            </w:pPr>
            <w:r w:rsidRPr="0090024A">
              <w:rPr>
                <w:rFonts w:cs="Arial"/>
                <w:color w:val="000000"/>
                <w:sz w:val="19"/>
                <w:szCs w:val="19"/>
                <w:lang w:eastAsia="zh-CN"/>
              </w:rPr>
              <w:t xml:space="preserve">Nuisance sonore due aux travaux de démolition des quatre bâtiments scolaires existants </w:t>
            </w:r>
          </w:p>
        </w:tc>
        <w:tc>
          <w:tcPr>
            <w:tcW w:w="10260" w:type="dxa"/>
            <w:tcBorders>
              <w:top w:val="nil"/>
              <w:left w:val="nil"/>
              <w:bottom w:val="single" w:sz="4" w:space="0" w:color="auto"/>
              <w:right w:val="single" w:sz="4" w:space="0" w:color="auto"/>
            </w:tcBorders>
            <w:shd w:val="clear" w:color="auto" w:fill="auto"/>
            <w:noWrap/>
            <w:vAlign w:val="center"/>
            <w:hideMark/>
          </w:tcPr>
          <w:p w14:paraId="75FF6884"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Porter obligatoirement les équipements de protection individuelle (EPI)</w:t>
            </w:r>
          </w:p>
        </w:tc>
      </w:tr>
      <w:tr w:rsidR="0090024A" w:rsidRPr="0090024A" w14:paraId="724ED00D" w14:textId="77777777" w:rsidTr="00614DA2">
        <w:trPr>
          <w:trHeight w:val="1128"/>
        </w:trPr>
        <w:tc>
          <w:tcPr>
            <w:tcW w:w="1350" w:type="dxa"/>
            <w:vMerge/>
            <w:tcBorders>
              <w:top w:val="nil"/>
              <w:left w:val="single" w:sz="4" w:space="0" w:color="auto"/>
              <w:bottom w:val="single" w:sz="4" w:space="0" w:color="auto"/>
              <w:right w:val="single" w:sz="4" w:space="0" w:color="auto"/>
            </w:tcBorders>
            <w:vAlign w:val="center"/>
            <w:hideMark/>
          </w:tcPr>
          <w:p w14:paraId="1F895C6D" w14:textId="77777777" w:rsidR="0090024A" w:rsidRPr="0090024A" w:rsidRDefault="0090024A" w:rsidP="0090024A">
            <w:pPr>
              <w:spacing w:line="240" w:lineRule="auto"/>
              <w:jc w:val="left"/>
              <w:rPr>
                <w:rFonts w:cs="Arial"/>
                <w:color w:val="000000"/>
                <w:sz w:val="19"/>
                <w:szCs w:val="19"/>
                <w:lang w:eastAsia="zh-CN"/>
              </w:rPr>
            </w:pPr>
          </w:p>
        </w:tc>
        <w:tc>
          <w:tcPr>
            <w:tcW w:w="2610" w:type="dxa"/>
            <w:vMerge/>
            <w:tcBorders>
              <w:top w:val="nil"/>
              <w:left w:val="single" w:sz="4" w:space="0" w:color="auto"/>
              <w:bottom w:val="single" w:sz="4" w:space="0" w:color="auto"/>
              <w:right w:val="single" w:sz="4" w:space="0" w:color="auto"/>
            </w:tcBorders>
            <w:vAlign w:val="center"/>
            <w:hideMark/>
          </w:tcPr>
          <w:p w14:paraId="73AB9477" w14:textId="77777777" w:rsidR="0090024A" w:rsidRPr="0090024A" w:rsidRDefault="0090024A" w:rsidP="0090024A">
            <w:pPr>
              <w:spacing w:line="240" w:lineRule="auto"/>
              <w:jc w:val="left"/>
              <w:rPr>
                <w:rFonts w:cs="Arial"/>
                <w:color w:val="000000"/>
                <w:sz w:val="19"/>
                <w:szCs w:val="19"/>
                <w:lang w:eastAsia="zh-CN"/>
              </w:rPr>
            </w:pPr>
          </w:p>
        </w:tc>
        <w:tc>
          <w:tcPr>
            <w:tcW w:w="10260" w:type="dxa"/>
            <w:tcBorders>
              <w:top w:val="nil"/>
              <w:left w:val="nil"/>
              <w:bottom w:val="single" w:sz="4" w:space="0" w:color="auto"/>
              <w:right w:val="single" w:sz="4" w:space="0" w:color="auto"/>
            </w:tcBorders>
            <w:shd w:val="clear" w:color="auto" w:fill="auto"/>
            <w:noWrap/>
            <w:vAlign w:val="center"/>
            <w:hideMark/>
          </w:tcPr>
          <w:p w14:paraId="186B9564"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 xml:space="preserve">À moins de circonstances particulières, les travaux réalisés du lundi au samedi entre 7h00 et 16h00 ne devront pas dépasser 75 </w:t>
            </w:r>
            <w:proofErr w:type="spellStart"/>
            <w:r w:rsidRPr="0090024A">
              <w:rPr>
                <w:rFonts w:cs="Arial"/>
                <w:color w:val="000000"/>
                <w:sz w:val="19"/>
                <w:szCs w:val="19"/>
                <w:lang w:eastAsia="zh-CN"/>
              </w:rPr>
              <w:t>dBA</w:t>
            </w:r>
            <w:proofErr w:type="spellEnd"/>
            <w:r w:rsidRPr="0090024A">
              <w:rPr>
                <w:rFonts w:cs="Arial"/>
                <w:color w:val="000000"/>
                <w:sz w:val="19"/>
                <w:szCs w:val="19"/>
                <w:lang w:eastAsia="zh-CN"/>
              </w:rPr>
              <w:t xml:space="preserve"> ou le bruit ambiant sans travaux plus 5 </w:t>
            </w:r>
            <w:proofErr w:type="spellStart"/>
            <w:r w:rsidRPr="0090024A">
              <w:rPr>
                <w:rFonts w:cs="Arial"/>
                <w:color w:val="000000"/>
                <w:sz w:val="19"/>
                <w:szCs w:val="19"/>
                <w:lang w:eastAsia="zh-CN"/>
              </w:rPr>
              <w:t>dBA</w:t>
            </w:r>
            <w:proofErr w:type="spellEnd"/>
            <w:r w:rsidRPr="0090024A">
              <w:rPr>
                <w:rFonts w:cs="Arial"/>
                <w:color w:val="000000"/>
                <w:sz w:val="19"/>
                <w:szCs w:val="19"/>
                <w:lang w:eastAsia="zh-CN"/>
              </w:rPr>
              <w:t xml:space="preserve"> et ceux réalisés entre 19h01 et 6h59 ne devront pas dépasser le bruit ambiant sans travaux plus 5 </w:t>
            </w:r>
            <w:proofErr w:type="spellStart"/>
            <w:r w:rsidRPr="0090024A">
              <w:rPr>
                <w:rFonts w:cs="Arial"/>
                <w:color w:val="000000"/>
                <w:sz w:val="19"/>
                <w:szCs w:val="19"/>
                <w:lang w:eastAsia="zh-CN"/>
              </w:rPr>
              <w:t>dBA</w:t>
            </w:r>
            <w:proofErr w:type="spellEnd"/>
            <w:r w:rsidRPr="0090024A">
              <w:rPr>
                <w:rFonts w:cs="Arial"/>
                <w:color w:val="000000"/>
                <w:sz w:val="19"/>
                <w:szCs w:val="19"/>
                <w:lang w:eastAsia="zh-CN"/>
              </w:rPr>
              <w:t>. Aussi, sauf pour des raisons exceptionnelles il ne sera privilégié que les travaux particulièrement bruyants soient effectués le jour afin d’éviter au maximum le dérangement des résidents voisins du chantier.</w:t>
            </w:r>
          </w:p>
        </w:tc>
      </w:tr>
      <w:tr w:rsidR="0090024A" w:rsidRPr="0090024A" w14:paraId="37273F30" w14:textId="77777777" w:rsidTr="0090024A">
        <w:trPr>
          <w:trHeight w:val="290"/>
        </w:trPr>
        <w:tc>
          <w:tcPr>
            <w:tcW w:w="1350" w:type="dxa"/>
            <w:vMerge/>
            <w:tcBorders>
              <w:top w:val="nil"/>
              <w:left w:val="single" w:sz="4" w:space="0" w:color="auto"/>
              <w:bottom w:val="single" w:sz="4" w:space="0" w:color="auto"/>
              <w:right w:val="single" w:sz="4" w:space="0" w:color="auto"/>
            </w:tcBorders>
            <w:vAlign w:val="center"/>
            <w:hideMark/>
          </w:tcPr>
          <w:p w14:paraId="549081CD" w14:textId="77777777" w:rsidR="0090024A" w:rsidRPr="0090024A" w:rsidRDefault="0090024A" w:rsidP="0090024A">
            <w:pPr>
              <w:spacing w:line="240" w:lineRule="auto"/>
              <w:jc w:val="left"/>
              <w:rPr>
                <w:rFonts w:cs="Arial"/>
                <w:color w:val="000000"/>
                <w:sz w:val="19"/>
                <w:szCs w:val="19"/>
                <w:lang w:eastAsia="zh-CN"/>
              </w:rPr>
            </w:pPr>
          </w:p>
        </w:tc>
        <w:tc>
          <w:tcPr>
            <w:tcW w:w="26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D071B6" w14:textId="77777777" w:rsidR="0090024A" w:rsidRPr="0090024A" w:rsidRDefault="0090024A" w:rsidP="0090024A">
            <w:pPr>
              <w:spacing w:line="240" w:lineRule="auto"/>
              <w:jc w:val="left"/>
              <w:rPr>
                <w:rFonts w:cs="Arial"/>
                <w:color w:val="000000"/>
                <w:sz w:val="19"/>
                <w:szCs w:val="19"/>
                <w:lang w:eastAsia="zh-CN"/>
              </w:rPr>
            </w:pPr>
            <w:r w:rsidRPr="0090024A">
              <w:rPr>
                <w:rFonts w:cs="Arial"/>
                <w:color w:val="000000"/>
                <w:sz w:val="19"/>
                <w:szCs w:val="19"/>
                <w:lang w:eastAsia="zh-CN"/>
              </w:rPr>
              <w:t>Apparition de maladies respiratoires à cause de l’inspiration des particules poussières</w:t>
            </w:r>
          </w:p>
        </w:tc>
        <w:tc>
          <w:tcPr>
            <w:tcW w:w="10260" w:type="dxa"/>
            <w:tcBorders>
              <w:top w:val="nil"/>
              <w:left w:val="nil"/>
              <w:bottom w:val="single" w:sz="4" w:space="0" w:color="auto"/>
              <w:right w:val="single" w:sz="4" w:space="0" w:color="auto"/>
            </w:tcBorders>
            <w:shd w:val="clear" w:color="auto" w:fill="auto"/>
            <w:noWrap/>
            <w:vAlign w:val="center"/>
            <w:hideMark/>
          </w:tcPr>
          <w:p w14:paraId="45A71D99"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Porter obligatoirement les équipements de protection individuelle (EPI)</w:t>
            </w:r>
          </w:p>
        </w:tc>
      </w:tr>
      <w:tr w:rsidR="0090024A" w:rsidRPr="0090024A" w14:paraId="67C9CBDF" w14:textId="77777777" w:rsidTr="0090024A">
        <w:trPr>
          <w:trHeight w:val="480"/>
        </w:trPr>
        <w:tc>
          <w:tcPr>
            <w:tcW w:w="1350" w:type="dxa"/>
            <w:vMerge/>
            <w:tcBorders>
              <w:top w:val="nil"/>
              <w:left w:val="single" w:sz="4" w:space="0" w:color="auto"/>
              <w:bottom w:val="single" w:sz="4" w:space="0" w:color="auto"/>
              <w:right w:val="single" w:sz="4" w:space="0" w:color="auto"/>
            </w:tcBorders>
            <w:vAlign w:val="center"/>
            <w:hideMark/>
          </w:tcPr>
          <w:p w14:paraId="77AFEEA6" w14:textId="77777777" w:rsidR="0090024A" w:rsidRPr="0090024A" w:rsidRDefault="0090024A" w:rsidP="0090024A">
            <w:pPr>
              <w:spacing w:line="240" w:lineRule="auto"/>
              <w:jc w:val="left"/>
              <w:rPr>
                <w:rFonts w:cs="Arial"/>
                <w:color w:val="000000"/>
                <w:sz w:val="19"/>
                <w:szCs w:val="19"/>
                <w:lang w:eastAsia="zh-CN"/>
              </w:rPr>
            </w:pPr>
          </w:p>
        </w:tc>
        <w:tc>
          <w:tcPr>
            <w:tcW w:w="2610" w:type="dxa"/>
            <w:vMerge/>
            <w:tcBorders>
              <w:top w:val="nil"/>
              <w:left w:val="single" w:sz="4" w:space="0" w:color="auto"/>
              <w:bottom w:val="single" w:sz="4" w:space="0" w:color="auto"/>
              <w:right w:val="single" w:sz="4" w:space="0" w:color="auto"/>
            </w:tcBorders>
            <w:vAlign w:val="center"/>
            <w:hideMark/>
          </w:tcPr>
          <w:p w14:paraId="33634AD2" w14:textId="77777777" w:rsidR="0090024A" w:rsidRPr="0090024A" w:rsidRDefault="0090024A" w:rsidP="0090024A">
            <w:pPr>
              <w:spacing w:line="240" w:lineRule="auto"/>
              <w:jc w:val="left"/>
              <w:rPr>
                <w:rFonts w:cs="Arial"/>
                <w:color w:val="000000"/>
                <w:sz w:val="19"/>
                <w:szCs w:val="19"/>
                <w:lang w:eastAsia="zh-CN"/>
              </w:rPr>
            </w:pPr>
          </w:p>
        </w:tc>
        <w:tc>
          <w:tcPr>
            <w:tcW w:w="10260" w:type="dxa"/>
            <w:tcBorders>
              <w:top w:val="nil"/>
              <w:left w:val="nil"/>
              <w:bottom w:val="single" w:sz="4" w:space="0" w:color="auto"/>
              <w:right w:val="single" w:sz="4" w:space="0" w:color="auto"/>
            </w:tcBorders>
            <w:shd w:val="clear" w:color="auto" w:fill="auto"/>
            <w:noWrap/>
            <w:vAlign w:val="center"/>
            <w:hideMark/>
          </w:tcPr>
          <w:p w14:paraId="033A1F27"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 xml:space="preserve">Installer des bâches de protection lors des travaux générant de la poussière </w:t>
            </w:r>
            <w:r w:rsidRPr="0090024A">
              <w:rPr>
                <w:rFonts w:ascii="ArialNarrow" w:hAnsi="ArialNarrow" w:cs="Arial"/>
                <w:color w:val="000000"/>
                <w:sz w:val="19"/>
                <w:szCs w:val="19"/>
                <w:lang w:eastAsia="zh-CN"/>
              </w:rPr>
              <w:t>de façon à minimiser l'effet sur la population riveraine.</w:t>
            </w:r>
          </w:p>
        </w:tc>
      </w:tr>
    </w:tbl>
    <w:p w14:paraId="4E006C6E" w14:textId="2B65F316" w:rsidR="0090024A" w:rsidRDefault="0090024A" w:rsidP="002552E4">
      <w:pPr>
        <w:rPr>
          <w:sz w:val="22"/>
        </w:rPr>
      </w:pPr>
    </w:p>
    <w:p w14:paraId="012B5349" w14:textId="176C8058" w:rsidR="0090024A" w:rsidRDefault="0090024A" w:rsidP="002552E4">
      <w:pPr>
        <w:rPr>
          <w:sz w:val="22"/>
        </w:rPr>
      </w:pPr>
    </w:p>
    <w:p w14:paraId="6C792E31" w14:textId="77777777" w:rsidR="0090024A" w:rsidRDefault="0090024A">
      <w:pPr>
        <w:spacing w:line="240" w:lineRule="auto"/>
        <w:jc w:val="left"/>
        <w:rPr>
          <w:rFonts w:cs="Arial"/>
          <w:color w:val="000000"/>
          <w:sz w:val="19"/>
          <w:szCs w:val="19"/>
          <w:lang w:eastAsia="zh-CN"/>
        </w:rPr>
      </w:pPr>
      <w:bookmarkStart w:id="958" w:name="_Toc487751274"/>
      <w:bookmarkStart w:id="959" w:name="_Toc488053395"/>
      <w:bookmarkStart w:id="960" w:name="_Toc488060681"/>
      <w:bookmarkStart w:id="961" w:name="_Toc491269707"/>
      <w:bookmarkStart w:id="962" w:name="_Toc491334794"/>
      <w:bookmarkStart w:id="963" w:name="_Toc495755790"/>
      <w:bookmarkStart w:id="964" w:name="_Toc533610452"/>
      <w:bookmarkStart w:id="965" w:name="_Toc536015418"/>
      <w:bookmarkStart w:id="966" w:name="_Toc536023484"/>
      <w:r>
        <w:rPr>
          <w:rFonts w:cs="Arial"/>
          <w:color w:val="000000"/>
          <w:sz w:val="19"/>
          <w:szCs w:val="19"/>
          <w:lang w:eastAsia="zh-CN"/>
        </w:rPr>
        <w:br w:type="page"/>
      </w:r>
    </w:p>
    <w:p w14:paraId="00376F51" w14:textId="4BB6AF22" w:rsidR="00712F1C" w:rsidRDefault="00630A93" w:rsidP="00712F1C">
      <w:pPr>
        <w:outlineLvl w:val="0"/>
        <w:rPr>
          <w:rFonts w:cs="Arial"/>
          <w:sz w:val="22"/>
        </w:rPr>
      </w:pPr>
      <w:r w:rsidRPr="00724EDE">
        <w:rPr>
          <w:sz w:val="22"/>
        </w:rPr>
        <w:lastRenderedPageBreak/>
        <w:t xml:space="preserve">Tableau </w:t>
      </w:r>
      <w:r w:rsidR="00700454" w:rsidRPr="00724EDE">
        <w:rPr>
          <w:sz w:val="22"/>
        </w:rPr>
        <w:fldChar w:fldCharType="begin"/>
      </w:r>
      <w:r w:rsidRPr="00724EDE">
        <w:rPr>
          <w:sz w:val="22"/>
        </w:rPr>
        <w:instrText xml:space="preserve"> SEQ Tableau \* ARABIC </w:instrText>
      </w:r>
      <w:r w:rsidR="00700454" w:rsidRPr="00724EDE">
        <w:rPr>
          <w:sz w:val="22"/>
        </w:rPr>
        <w:fldChar w:fldCharType="separate"/>
      </w:r>
      <w:r w:rsidR="0006534B">
        <w:rPr>
          <w:noProof/>
          <w:sz w:val="22"/>
        </w:rPr>
        <w:t>30</w:t>
      </w:r>
      <w:r w:rsidR="00700454" w:rsidRPr="00724EDE">
        <w:rPr>
          <w:noProof/>
          <w:sz w:val="22"/>
        </w:rPr>
        <w:fldChar w:fldCharType="end"/>
      </w:r>
      <w:r w:rsidRPr="00724EDE">
        <w:rPr>
          <w:sz w:val="22"/>
        </w:rPr>
        <w:t xml:space="preserve">. </w:t>
      </w:r>
      <w:r w:rsidRPr="00724EDE">
        <w:rPr>
          <w:rFonts w:cs="Arial"/>
          <w:sz w:val="22"/>
        </w:rPr>
        <w:t>Mesures</w:t>
      </w:r>
      <w:r w:rsidR="00712F1C" w:rsidRPr="00724EDE">
        <w:rPr>
          <w:rFonts w:cs="Arial"/>
          <w:sz w:val="22"/>
        </w:rPr>
        <w:t xml:space="preserve"> d’atténuation - Phases d’exécution des travaux.</w:t>
      </w:r>
      <w:bookmarkEnd w:id="958"/>
      <w:bookmarkEnd w:id="959"/>
      <w:bookmarkEnd w:id="960"/>
      <w:bookmarkEnd w:id="961"/>
      <w:bookmarkEnd w:id="962"/>
      <w:bookmarkEnd w:id="963"/>
      <w:bookmarkEnd w:id="964"/>
      <w:bookmarkEnd w:id="965"/>
      <w:bookmarkEnd w:id="966"/>
    </w:p>
    <w:p w14:paraId="3A6979A7" w14:textId="7325511B" w:rsidR="00614DA2" w:rsidRDefault="00614DA2" w:rsidP="00712F1C">
      <w:pPr>
        <w:outlineLvl w:val="0"/>
        <w:rPr>
          <w:rFonts w:cs="Arial"/>
          <w:sz w:val="22"/>
        </w:rPr>
      </w:pPr>
    </w:p>
    <w:tbl>
      <w:tblPr>
        <w:tblW w:w="14220" w:type="dxa"/>
        <w:tblInd w:w="-5" w:type="dxa"/>
        <w:tblLook w:val="04A0" w:firstRow="1" w:lastRow="0" w:firstColumn="1" w:lastColumn="0" w:noHBand="0" w:noVBand="1"/>
      </w:tblPr>
      <w:tblGrid>
        <w:gridCol w:w="1350"/>
        <w:gridCol w:w="2790"/>
        <w:gridCol w:w="10080"/>
      </w:tblGrid>
      <w:tr w:rsidR="00614DA2" w:rsidRPr="00614DA2" w14:paraId="102B4511" w14:textId="77777777" w:rsidTr="00614DA2">
        <w:trPr>
          <w:trHeight w:val="480"/>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363C5" w14:textId="77777777" w:rsidR="00614DA2" w:rsidRPr="00614DA2" w:rsidRDefault="00614DA2" w:rsidP="00614DA2">
            <w:pPr>
              <w:spacing w:line="240" w:lineRule="auto"/>
              <w:jc w:val="center"/>
              <w:rPr>
                <w:rFonts w:cs="Arial"/>
                <w:color w:val="000000"/>
                <w:sz w:val="19"/>
                <w:szCs w:val="19"/>
                <w:lang w:val="en-US" w:eastAsia="zh-CN"/>
              </w:rPr>
            </w:pPr>
            <w:r w:rsidRPr="00614DA2">
              <w:rPr>
                <w:rFonts w:cs="Arial"/>
                <w:color w:val="000000"/>
                <w:sz w:val="19"/>
                <w:szCs w:val="19"/>
                <w:lang w:eastAsia="zh-CN"/>
              </w:rPr>
              <w:t>Milieu récepteur</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9B73942" w14:textId="77777777" w:rsidR="00614DA2" w:rsidRPr="00614DA2" w:rsidRDefault="00614DA2" w:rsidP="00614DA2">
            <w:pPr>
              <w:spacing w:line="240" w:lineRule="auto"/>
              <w:jc w:val="center"/>
              <w:rPr>
                <w:rFonts w:cs="Arial"/>
                <w:color w:val="000000"/>
                <w:sz w:val="19"/>
                <w:szCs w:val="19"/>
                <w:lang w:val="en-US" w:eastAsia="zh-CN"/>
              </w:rPr>
            </w:pPr>
            <w:r w:rsidRPr="00614DA2">
              <w:rPr>
                <w:rFonts w:cs="Arial"/>
                <w:color w:val="000000"/>
                <w:sz w:val="19"/>
                <w:szCs w:val="19"/>
                <w:lang w:eastAsia="zh-CN"/>
              </w:rPr>
              <w:t>Impacts</w:t>
            </w:r>
          </w:p>
        </w:tc>
        <w:tc>
          <w:tcPr>
            <w:tcW w:w="10080" w:type="dxa"/>
            <w:tcBorders>
              <w:top w:val="single" w:sz="4" w:space="0" w:color="auto"/>
              <w:left w:val="nil"/>
              <w:bottom w:val="single" w:sz="4" w:space="0" w:color="auto"/>
              <w:right w:val="single" w:sz="4" w:space="0" w:color="auto"/>
            </w:tcBorders>
            <w:shd w:val="clear" w:color="auto" w:fill="auto"/>
            <w:noWrap/>
            <w:vAlign w:val="center"/>
            <w:hideMark/>
          </w:tcPr>
          <w:p w14:paraId="651C77C2" w14:textId="77777777" w:rsidR="00614DA2" w:rsidRPr="00614DA2" w:rsidRDefault="00614DA2" w:rsidP="00614DA2">
            <w:pPr>
              <w:spacing w:line="240" w:lineRule="auto"/>
              <w:jc w:val="center"/>
              <w:rPr>
                <w:rFonts w:cs="Arial"/>
                <w:color w:val="000000"/>
                <w:sz w:val="19"/>
                <w:szCs w:val="19"/>
                <w:lang w:val="en-US" w:eastAsia="zh-CN"/>
              </w:rPr>
            </w:pPr>
            <w:r w:rsidRPr="00614DA2">
              <w:rPr>
                <w:rFonts w:cs="Arial"/>
                <w:color w:val="000000"/>
                <w:sz w:val="19"/>
                <w:szCs w:val="19"/>
                <w:lang w:eastAsia="zh-CN"/>
              </w:rPr>
              <w:t>Mesures d'atténuation</w:t>
            </w:r>
          </w:p>
        </w:tc>
      </w:tr>
      <w:tr w:rsidR="00614DA2" w:rsidRPr="00614DA2" w14:paraId="226EFC52" w14:textId="77777777" w:rsidTr="00614DA2">
        <w:trPr>
          <w:trHeight w:val="480"/>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67054CC1" w14:textId="77777777" w:rsidR="00614DA2" w:rsidRPr="00614DA2" w:rsidRDefault="00614DA2" w:rsidP="00614DA2">
            <w:pPr>
              <w:spacing w:line="240" w:lineRule="auto"/>
              <w:jc w:val="left"/>
              <w:rPr>
                <w:rFonts w:cs="Arial"/>
                <w:color w:val="000000"/>
                <w:sz w:val="19"/>
                <w:szCs w:val="19"/>
                <w:lang w:val="en-US" w:eastAsia="zh-CN"/>
              </w:rPr>
            </w:pPr>
            <w:r w:rsidRPr="00614DA2">
              <w:rPr>
                <w:rFonts w:cs="Arial"/>
                <w:color w:val="000000"/>
                <w:sz w:val="19"/>
                <w:szCs w:val="19"/>
                <w:lang w:eastAsia="zh-CN"/>
              </w:rPr>
              <w:t>Eau</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515E6F10"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Contamination des eaux de surface par le déversement accidentel des hydrocarbures fonctionnement du groupe électrogène</w:t>
            </w:r>
          </w:p>
        </w:tc>
        <w:tc>
          <w:tcPr>
            <w:tcW w:w="10080" w:type="dxa"/>
            <w:tcBorders>
              <w:top w:val="nil"/>
              <w:left w:val="nil"/>
              <w:bottom w:val="single" w:sz="4" w:space="0" w:color="auto"/>
              <w:right w:val="single" w:sz="4" w:space="0" w:color="auto"/>
            </w:tcBorders>
            <w:shd w:val="clear" w:color="auto" w:fill="auto"/>
            <w:noWrap/>
            <w:vAlign w:val="center"/>
            <w:hideMark/>
          </w:tcPr>
          <w:p w14:paraId="2ED7A8AF"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Mettre en place des plaques en dessous de la citerne pour éviter des égouttures. Le groupe électrogène doit être posé sur une surface bétonnée ou étanche</w:t>
            </w:r>
          </w:p>
        </w:tc>
      </w:tr>
      <w:tr w:rsidR="00614DA2" w:rsidRPr="00614DA2" w14:paraId="4494341B" w14:textId="77777777" w:rsidTr="000369DE">
        <w:trPr>
          <w:trHeight w:val="678"/>
        </w:trPr>
        <w:tc>
          <w:tcPr>
            <w:tcW w:w="1350" w:type="dxa"/>
            <w:vMerge/>
            <w:tcBorders>
              <w:top w:val="nil"/>
              <w:left w:val="single" w:sz="4" w:space="0" w:color="auto"/>
              <w:bottom w:val="single" w:sz="4" w:space="0" w:color="auto"/>
              <w:right w:val="single" w:sz="4" w:space="0" w:color="auto"/>
            </w:tcBorders>
            <w:vAlign w:val="center"/>
            <w:hideMark/>
          </w:tcPr>
          <w:p w14:paraId="16D298DA" w14:textId="77777777" w:rsidR="00614DA2" w:rsidRPr="00614DA2" w:rsidRDefault="00614DA2" w:rsidP="00614DA2">
            <w:pPr>
              <w:spacing w:line="240" w:lineRule="auto"/>
              <w:jc w:val="left"/>
              <w:rPr>
                <w:rFonts w:cs="Arial"/>
                <w:color w:val="000000"/>
                <w:sz w:val="19"/>
                <w:szCs w:val="19"/>
                <w:lang w:eastAsia="zh-CN"/>
              </w:rPr>
            </w:pPr>
          </w:p>
        </w:tc>
        <w:tc>
          <w:tcPr>
            <w:tcW w:w="2790" w:type="dxa"/>
            <w:vMerge/>
            <w:tcBorders>
              <w:top w:val="nil"/>
              <w:left w:val="single" w:sz="4" w:space="0" w:color="auto"/>
              <w:bottom w:val="single" w:sz="4" w:space="0" w:color="auto"/>
              <w:right w:val="single" w:sz="4" w:space="0" w:color="auto"/>
            </w:tcBorders>
            <w:vAlign w:val="center"/>
            <w:hideMark/>
          </w:tcPr>
          <w:p w14:paraId="283EAC7A" w14:textId="77777777" w:rsidR="00614DA2" w:rsidRPr="00614DA2" w:rsidRDefault="00614DA2" w:rsidP="00614DA2">
            <w:pPr>
              <w:spacing w:line="240" w:lineRule="auto"/>
              <w:jc w:val="left"/>
              <w:rPr>
                <w:rFonts w:cs="Arial"/>
                <w:color w:val="000000"/>
                <w:sz w:val="19"/>
                <w:szCs w:val="19"/>
                <w:lang w:eastAsia="zh-CN"/>
              </w:rPr>
            </w:pPr>
          </w:p>
        </w:tc>
        <w:tc>
          <w:tcPr>
            <w:tcW w:w="10080" w:type="dxa"/>
            <w:tcBorders>
              <w:top w:val="nil"/>
              <w:left w:val="nil"/>
              <w:bottom w:val="single" w:sz="4" w:space="0" w:color="auto"/>
              <w:right w:val="single" w:sz="4" w:space="0" w:color="auto"/>
            </w:tcBorders>
            <w:shd w:val="clear" w:color="auto" w:fill="auto"/>
            <w:noWrap/>
            <w:vAlign w:val="center"/>
            <w:hideMark/>
          </w:tcPr>
          <w:p w14:paraId="076B9087"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Respecter les procédures existantes d’emploi et d’entreposage des produits combustibles, afin de limiter les risques de pollution et d’accidents. Les dépôts de carburant et d’huile sont strictement interdits sur les sites. Toute opération de ravitaillement devra se faire en dehors des sites.</w:t>
            </w:r>
          </w:p>
        </w:tc>
      </w:tr>
      <w:tr w:rsidR="00614DA2" w:rsidRPr="00614DA2" w14:paraId="344DEC11" w14:textId="77777777" w:rsidTr="00614DA2">
        <w:trPr>
          <w:trHeight w:val="290"/>
        </w:trPr>
        <w:tc>
          <w:tcPr>
            <w:tcW w:w="1350" w:type="dxa"/>
            <w:vMerge w:val="restart"/>
            <w:tcBorders>
              <w:top w:val="nil"/>
              <w:left w:val="single" w:sz="4" w:space="0" w:color="auto"/>
              <w:bottom w:val="nil"/>
              <w:right w:val="single" w:sz="4" w:space="0" w:color="auto"/>
            </w:tcBorders>
            <w:shd w:val="clear" w:color="auto" w:fill="auto"/>
            <w:vAlign w:val="center"/>
            <w:hideMark/>
          </w:tcPr>
          <w:p w14:paraId="049FB7F8" w14:textId="77777777" w:rsidR="00614DA2" w:rsidRPr="00614DA2" w:rsidRDefault="00614DA2" w:rsidP="00614DA2">
            <w:pPr>
              <w:spacing w:line="240" w:lineRule="auto"/>
              <w:jc w:val="left"/>
              <w:rPr>
                <w:rFonts w:cs="Arial"/>
                <w:color w:val="000000"/>
                <w:sz w:val="19"/>
                <w:szCs w:val="19"/>
                <w:lang w:val="en-US" w:eastAsia="zh-CN"/>
              </w:rPr>
            </w:pPr>
            <w:r w:rsidRPr="00614DA2">
              <w:rPr>
                <w:rFonts w:cs="Arial"/>
                <w:color w:val="000000"/>
                <w:sz w:val="19"/>
                <w:szCs w:val="19"/>
                <w:lang w:eastAsia="zh-CN"/>
              </w:rPr>
              <w:t xml:space="preserve">Air </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7E61557E"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 xml:space="preserve">Altération de la qualité de l’air </w:t>
            </w:r>
            <w:proofErr w:type="gramStart"/>
            <w:r w:rsidRPr="00614DA2">
              <w:rPr>
                <w:rFonts w:cs="Arial"/>
                <w:color w:val="000000"/>
                <w:sz w:val="19"/>
                <w:szCs w:val="19"/>
                <w:lang w:eastAsia="zh-CN"/>
              </w:rPr>
              <w:t>suite à</w:t>
            </w:r>
            <w:proofErr w:type="gramEnd"/>
            <w:r w:rsidRPr="00614DA2">
              <w:rPr>
                <w:rFonts w:cs="Arial"/>
                <w:color w:val="000000"/>
                <w:sz w:val="19"/>
                <w:szCs w:val="19"/>
                <w:lang w:eastAsia="zh-CN"/>
              </w:rPr>
              <w:t xml:space="preserve"> l’émission de poussières, fumées d’échappement, gaz à effet de serre due à la circulation des véhicules, engins et au fonctionnement groupes électrogènes)</w:t>
            </w:r>
          </w:p>
        </w:tc>
        <w:tc>
          <w:tcPr>
            <w:tcW w:w="10080" w:type="dxa"/>
            <w:tcBorders>
              <w:top w:val="nil"/>
              <w:left w:val="nil"/>
              <w:bottom w:val="single" w:sz="4" w:space="0" w:color="auto"/>
              <w:right w:val="single" w:sz="4" w:space="0" w:color="auto"/>
            </w:tcBorders>
            <w:shd w:val="clear" w:color="auto" w:fill="auto"/>
            <w:noWrap/>
            <w:vAlign w:val="center"/>
            <w:hideMark/>
          </w:tcPr>
          <w:p w14:paraId="7719D003"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Mettre en place des dispositifs antipollution ou de réduction de poussière (arrosage)</w:t>
            </w:r>
          </w:p>
        </w:tc>
      </w:tr>
      <w:tr w:rsidR="00614DA2" w:rsidRPr="00614DA2" w14:paraId="4ABFAFBE" w14:textId="77777777" w:rsidTr="00614DA2">
        <w:trPr>
          <w:trHeight w:val="480"/>
        </w:trPr>
        <w:tc>
          <w:tcPr>
            <w:tcW w:w="1350" w:type="dxa"/>
            <w:vMerge/>
            <w:tcBorders>
              <w:top w:val="nil"/>
              <w:left w:val="single" w:sz="4" w:space="0" w:color="auto"/>
              <w:bottom w:val="nil"/>
              <w:right w:val="single" w:sz="4" w:space="0" w:color="auto"/>
            </w:tcBorders>
            <w:vAlign w:val="center"/>
            <w:hideMark/>
          </w:tcPr>
          <w:p w14:paraId="2C660E16" w14:textId="77777777" w:rsidR="00614DA2" w:rsidRPr="00614DA2" w:rsidRDefault="00614DA2" w:rsidP="00614DA2">
            <w:pPr>
              <w:spacing w:line="240" w:lineRule="auto"/>
              <w:jc w:val="left"/>
              <w:rPr>
                <w:rFonts w:cs="Arial"/>
                <w:color w:val="000000"/>
                <w:sz w:val="19"/>
                <w:szCs w:val="19"/>
                <w:lang w:eastAsia="zh-CN"/>
              </w:rPr>
            </w:pPr>
          </w:p>
        </w:tc>
        <w:tc>
          <w:tcPr>
            <w:tcW w:w="2790" w:type="dxa"/>
            <w:vMerge/>
            <w:tcBorders>
              <w:top w:val="nil"/>
              <w:left w:val="single" w:sz="4" w:space="0" w:color="auto"/>
              <w:bottom w:val="single" w:sz="4" w:space="0" w:color="auto"/>
              <w:right w:val="single" w:sz="4" w:space="0" w:color="auto"/>
            </w:tcBorders>
            <w:vAlign w:val="center"/>
            <w:hideMark/>
          </w:tcPr>
          <w:p w14:paraId="62372786" w14:textId="77777777" w:rsidR="00614DA2" w:rsidRPr="00614DA2" w:rsidRDefault="00614DA2" w:rsidP="00614DA2">
            <w:pPr>
              <w:spacing w:line="240" w:lineRule="auto"/>
              <w:jc w:val="left"/>
              <w:rPr>
                <w:rFonts w:cs="Arial"/>
                <w:color w:val="000000"/>
                <w:sz w:val="19"/>
                <w:szCs w:val="19"/>
                <w:lang w:eastAsia="zh-CN"/>
              </w:rPr>
            </w:pPr>
          </w:p>
        </w:tc>
        <w:tc>
          <w:tcPr>
            <w:tcW w:w="10080" w:type="dxa"/>
            <w:tcBorders>
              <w:top w:val="nil"/>
              <w:left w:val="nil"/>
              <w:bottom w:val="single" w:sz="4" w:space="0" w:color="auto"/>
              <w:right w:val="single" w:sz="4" w:space="0" w:color="auto"/>
            </w:tcBorders>
            <w:shd w:val="clear" w:color="auto" w:fill="auto"/>
            <w:noWrap/>
            <w:vAlign w:val="center"/>
            <w:hideMark/>
          </w:tcPr>
          <w:p w14:paraId="78F42F18"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Maintenir les véhicules de transport, les engins et la machinerie en bon état de fonctionnement (être à jour des visites techniques) afin de minimiser les émissions gazeuses et les bruits</w:t>
            </w:r>
          </w:p>
        </w:tc>
      </w:tr>
      <w:tr w:rsidR="00614DA2" w:rsidRPr="00614DA2" w14:paraId="311F2698" w14:textId="77777777" w:rsidTr="000369DE">
        <w:trPr>
          <w:trHeight w:val="912"/>
        </w:trPr>
        <w:tc>
          <w:tcPr>
            <w:tcW w:w="1350" w:type="dxa"/>
            <w:vMerge/>
            <w:tcBorders>
              <w:top w:val="nil"/>
              <w:left w:val="single" w:sz="4" w:space="0" w:color="auto"/>
              <w:bottom w:val="nil"/>
              <w:right w:val="single" w:sz="4" w:space="0" w:color="auto"/>
            </w:tcBorders>
            <w:vAlign w:val="center"/>
            <w:hideMark/>
          </w:tcPr>
          <w:p w14:paraId="36C5E7F6" w14:textId="77777777" w:rsidR="00614DA2" w:rsidRPr="00614DA2" w:rsidRDefault="00614DA2" w:rsidP="00614DA2">
            <w:pPr>
              <w:spacing w:line="240" w:lineRule="auto"/>
              <w:jc w:val="left"/>
              <w:rPr>
                <w:rFonts w:cs="Arial"/>
                <w:color w:val="000000"/>
                <w:sz w:val="19"/>
                <w:szCs w:val="19"/>
                <w:lang w:eastAsia="zh-CN"/>
              </w:rPr>
            </w:pPr>
          </w:p>
        </w:tc>
        <w:tc>
          <w:tcPr>
            <w:tcW w:w="2790" w:type="dxa"/>
            <w:vMerge/>
            <w:tcBorders>
              <w:top w:val="nil"/>
              <w:left w:val="single" w:sz="4" w:space="0" w:color="auto"/>
              <w:bottom w:val="single" w:sz="4" w:space="0" w:color="auto"/>
              <w:right w:val="single" w:sz="4" w:space="0" w:color="auto"/>
            </w:tcBorders>
            <w:vAlign w:val="center"/>
            <w:hideMark/>
          </w:tcPr>
          <w:p w14:paraId="61609D56" w14:textId="77777777" w:rsidR="00614DA2" w:rsidRPr="00614DA2" w:rsidRDefault="00614DA2" w:rsidP="00614DA2">
            <w:pPr>
              <w:spacing w:line="240" w:lineRule="auto"/>
              <w:jc w:val="left"/>
              <w:rPr>
                <w:rFonts w:cs="Arial"/>
                <w:color w:val="000000"/>
                <w:sz w:val="19"/>
                <w:szCs w:val="19"/>
                <w:lang w:eastAsia="zh-CN"/>
              </w:rPr>
            </w:pPr>
          </w:p>
        </w:tc>
        <w:tc>
          <w:tcPr>
            <w:tcW w:w="10080" w:type="dxa"/>
            <w:tcBorders>
              <w:top w:val="nil"/>
              <w:left w:val="nil"/>
              <w:bottom w:val="single" w:sz="4" w:space="0" w:color="auto"/>
              <w:right w:val="single" w:sz="4" w:space="0" w:color="auto"/>
            </w:tcBorders>
            <w:shd w:val="clear" w:color="auto" w:fill="auto"/>
            <w:noWrap/>
            <w:vAlign w:val="center"/>
            <w:hideMark/>
          </w:tcPr>
          <w:p w14:paraId="5280C555"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Prévoir les itinéraires de transport par des engins lourds à l’écart des centres de populations ou d’habitations</w:t>
            </w:r>
          </w:p>
        </w:tc>
      </w:tr>
      <w:tr w:rsidR="00614DA2" w:rsidRPr="00614DA2" w14:paraId="73522561" w14:textId="77777777" w:rsidTr="000369DE">
        <w:trPr>
          <w:trHeight w:val="390"/>
        </w:trPr>
        <w:tc>
          <w:tcPr>
            <w:tcW w:w="1350" w:type="dxa"/>
            <w:vMerge/>
            <w:tcBorders>
              <w:top w:val="nil"/>
              <w:left w:val="single" w:sz="4" w:space="0" w:color="auto"/>
              <w:bottom w:val="nil"/>
              <w:right w:val="single" w:sz="4" w:space="0" w:color="auto"/>
            </w:tcBorders>
            <w:vAlign w:val="center"/>
            <w:hideMark/>
          </w:tcPr>
          <w:p w14:paraId="13187175" w14:textId="77777777" w:rsidR="00614DA2" w:rsidRPr="00614DA2" w:rsidRDefault="00614DA2" w:rsidP="00614DA2">
            <w:pPr>
              <w:spacing w:line="240" w:lineRule="auto"/>
              <w:jc w:val="left"/>
              <w:rPr>
                <w:rFonts w:cs="Arial"/>
                <w:color w:val="000000"/>
                <w:sz w:val="19"/>
                <w:szCs w:val="19"/>
                <w:lang w:eastAsia="zh-CN"/>
              </w:rPr>
            </w:pP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2BC55FFC"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 xml:space="preserve">Pollution de l’air par de particules en suspension </w:t>
            </w:r>
            <w:proofErr w:type="gramStart"/>
            <w:r w:rsidRPr="00614DA2">
              <w:rPr>
                <w:rFonts w:cs="Arial"/>
                <w:color w:val="000000"/>
                <w:sz w:val="19"/>
                <w:szCs w:val="19"/>
                <w:lang w:eastAsia="zh-CN"/>
              </w:rPr>
              <w:t>suite aux</w:t>
            </w:r>
            <w:proofErr w:type="gramEnd"/>
            <w:r w:rsidRPr="00614DA2">
              <w:rPr>
                <w:rFonts w:cs="Arial"/>
                <w:color w:val="000000"/>
                <w:sz w:val="19"/>
                <w:szCs w:val="19"/>
                <w:lang w:eastAsia="zh-CN"/>
              </w:rPr>
              <w:t xml:space="preserve"> travaux de fouille </w:t>
            </w:r>
            <w:proofErr w:type="spellStart"/>
            <w:r w:rsidRPr="00614DA2">
              <w:rPr>
                <w:rFonts w:cs="Arial"/>
                <w:color w:val="000000"/>
                <w:sz w:val="19"/>
                <w:szCs w:val="19"/>
                <w:lang w:eastAsia="zh-CN"/>
              </w:rPr>
              <w:t>desbâtiments</w:t>
            </w:r>
            <w:proofErr w:type="spellEnd"/>
            <w:r w:rsidRPr="00614DA2">
              <w:rPr>
                <w:rFonts w:cs="Arial"/>
                <w:color w:val="000000"/>
                <w:sz w:val="19"/>
                <w:szCs w:val="19"/>
                <w:lang w:eastAsia="zh-CN"/>
              </w:rPr>
              <w:t xml:space="preserve"> à construire </w:t>
            </w:r>
          </w:p>
        </w:tc>
        <w:tc>
          <w:tcPr>
            <w:tcW w:w="10080" w:type="dxa"/>
            <w:tcBorders>
              <w:top w:val="nil"/>
              <w:left w:val="nil"/>
              <w:bottom w:val="single" w:sz="4" w:space="0" w:color="auto"/>
              <w:right w:val="single" w:sz="4" w:space="0" w:color="auto"/>
            </w:tcBorders>
            <w:shd w:val="clear" w:color="auto" w:fill="auto"/>
            <w:noWrap/>
            <w:vAlign w:val="center"/>
            <w:hideMark/>
          </w:tcPr>
          <w:p w14:paraId="4E000F27" w14:textId="77777777" w:rsidR="00614DA2" w:rsidRPr="00614DA2" w:rsidRDefault="00614DA2" w:rsidP="00614DA2">
            <w:pPr>
              <w:spacing w:line="240" w:lineRule="auto"/>
              <w:jc w:val="left"/>
              <w:rPr>
                <w:rFonts w:cs="Arial"/>
                <w:color w:val="000000"/>
                <w:sz w:val="19"/>
                <w:szCs w:val="19"/>
                <w:lang w:val="en-US" w:eastAsia="zh-CN"/>
              </w:rPr>
            </w:pPr>
            <w:r w:rsidRPr="00614DA2">
              <w:rPr>
                <w:rFonts w:cs="Arial"/>
                <w:color w:val="000000"/>
                <w:sz w:val="19"/>
                <w:szCs w:val="19"/>
                <w:lang w:eastAsia="zh-CN"/>
              </w:rPr>
              <w:t>Utiliser l’abat-poussières</w:t>
            </w:r>
          </w:p>
        </w:tc>
      </w:tr>
      <w:tr w:rsidR="00614DA2" w:rsidRPr="00614DA2" w14:paraId="33F2F211" w14:textId="77777777" w:rsidTr="000369DE">
        <w:trPr>
          <w:trHeight w:val="417"/>
        </w:trPr>
        <w:tc>
          <w:tcPr>
            <w:tcW w:w="1350" w:type="dxa"/>
            <w:vMerge/>
            <w:tcBorders>
              <w:top w:val="nil"/>
              <w:left w:val="single" w:sz="4" w:space="0" w:color="auto"/>
              <w:bottom w:val="nil"/>
              <w:right w:val="single" w:sz="4" w:space="0" w:color="auto"/>
            </w:tcBorders>
            <w:vAlign w:val="center"/>
            <w:hideMark/>
          </w:tcPr>
          <w:p w14:paraId="3170EEC1" w14:textId="77777777" w:rsidR="00614DA2" w:rsidRPr="00614DA2" w:rsidRDefault="00614DA2" w:rsidP="00614DA2">
            <w:pPr>
              <w:spacing w:line="240" w:lineRule="auto"/>
              <w:jc w:val="left"/>
              <w:rPr>
                <w:rFonts w:cs="Arial"/>
                <w:color w:val="000000"/>
                <w:sz w:val="19"/>
                <w:szCs w:val="19"/>
                <w:lang w:val="en-US" w:eastAsia="zh-CN"/>
              </w:rPr>
            </w:pPr>
          </w:p>
        </w:tc>
        <w:tc>
          <w:tcPr>
            <w:tcW w:w="2790" w:type="dxa"/>
            <w:vMerge/>
            <w:tcBorders>
              <w:top w:val="nil"/>
              <w:left w:val="single" w:sz="4" w:space="0" w:color="auto"/>
              <w:bottom w:val="single" w:sz="4" w:space="0" w:color="000000"/>
              <w:right w:val="single" w:sz="4" w:space="0" w:color="auto"/>
            </w:tcBorders>
            <w:vAlign w:val="center"/>
            <w:hideMark/>
          </w:tcPr>
          <w:p w14:paraId="548426F9" w14:textId="77777777" w:rsidR="00614DA2" w:rsidRPr="00614DA2" w:rsidRDefault="00614DA2" w:rsidP="00614DA2">
            <w:pPr>
              <w:spacing w:line="240" w:lineRule="auto"/>
              <w:jc w:val="left"/>
              <w:rPr>
                <w:rFonts w:cs="Arial"/>
                <w:color w:val="000000"/>
                <w:sz w:val="19"/>
                <w:szCs w:val="19"/>
                <w:lang w:val="en-US" w:eastAsia="zh-CN"/>
              </w:rPr>
            </w:pPr>
          </w:p>
        </w:tc>
        <w:tc>
          <w:tcPr>
            <w:tcW w:w="10080" w:type="dxa"/>
            <w:tcBorders>
              <w:top w:val="nil"/>
              <w:left w:val="nil"/>
              <w:bottom w:val="single" w:sz="4" w:space="0" w:color="auto"/>
              <w:right w:val="single" w:sz="4" w:space="0" w:color="auto"/>
            </w:tcBorders>
            <w:shd w:val="clear" w:color="auto" w:fill="auto"/>
            <w:noWrap/>
            <w:vAlign w:val="center"/>
            <w:hideMark/>
          </w:tcPr>
          <w:p w14:paraId="6CD7F585"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Réaménager les aires de travail pour contrer le soulèvement de poussières (par exemple transport de matériaux</w:t>
            </w:r>
          </w:p>
        </w:tc>
      </w:tr>
      <w:tr w:rsidR="00614DA2" w:rsidRPr="00614DA2" w14:paraId="57D1481A" w14:textId="77777777" w:rsidTr="000369DE">
        <w:trPr>
          <w:trHeight w:val="1128"/>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D4EAB" w14:textId="77777777" w:rsidR="00614DA2" w:rsidRPr="00614DA2" w:rsidRDefault="00614DA2" w:rsidP="00614DA2">
            <w:pPr>
              <w:spacing w:line="240" w:lineRule="auto"/>
              <w:rPr>
                <w:rFonts w:cs="Arial"/>
                <w:color w:val="000000"/>
                <w:sz w:val="19"/>
                <w:szCs w:val="19"/>
                <w:lang w:val="en-US" w:eastAsia="zh-CN"/>
              </w:rPr>
            </w:pPr>
            <w:r w:rsidRPr="00614DA2">
              <w:rPr>
                <w:rFonts w:cs="Arial"/>
                <w:color w:val="000000"/>
                <w:sz w:val="19"/>
                <w:szCs w:val="19"/>
                <w:lang w:eastAsia="zh-CN"/>
              </w:rPr>
              <w:t>Sol</w:t>
            </w:r>
          </w:p>
        </w:tc>
        <w:tc>
          <w:tcPr>
            <w:tcW w:w="2790" w:type="dxa"/>
            <w:tcBorders>
              <w:top w:val="nil"/>
              <w:left w:val="nil"/>
              <w:bottom w:val="single" w:sz="4" w:space="0" w:color="auto"/>
              <w:right w:val="single" w:sz="4" w:space="0" w:color="auto"/>
            </w:tcBorders>
            <w:shd w:val="clear" w:color="auto" w:fill="auto"/>
            <w:vAlign w:val="center"/>
            <w:hideMark/>
          </w:tcPr>
          <w:p w14:paraId="6CFFBD73"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 xml:space="preserve">Pollution des sols due au déversement accidentel des hydrocarbures des hydrocarbures au niveau du garage (atelier mécanique) </w:t>
            </w:r>
          </w:p>
        </w:tc>
        <w:tc>
          <w:tcPr>
            <w:tcW w:w="10080" w:type="dxa"/>
            <w:tcBorders>
              <w:top w:val="nil"/>
              <w:left w:val="nil"/>
              <w:bottom w:val="single" w:sz="4" w:space="0" w:color="auto"/>
              <w:right w:val="single" w:sz="4" w:space="0" w:color="auto"/>
            </w:tcBorders>
            <w:shd w:val="clear" w:color="auto" w:fill="auto"/>
            <w:noWrap/>
            <w:vAlign w:val="center"/>
            <w:hideMark/>
          </w:tcPr>
          <w:p w14:paraId="2A13E1FC" w14:textId="77777777" w:rsidR="00614DA2" w:rsidRPr="00614DA2" w:rsidRDefault="00614DA2" w:rsidP="00614DA2">
            <w:pPr>
              <w:spacing w:line="240" w:lineRule="auto"/>
              <w:rPr>
                <w:rFonts w:cs="Arial"/>
                <w:color w:val="000000"/>
                <w:sz w:val="19"/>
                <w:szCs w:val="19"/>
                <w:lang w:val="en-US" w:eastAsia="zh-CN"/>
              </w:rPr>
            </w:pPr>
            <w:r w:rsidRPr="00614DA2">
              <w:rPr>
                <w:rFonts w:cs="Arial"/>
                <w:color w:val="000000"/>
                <w:sz w:val="19"/>
                <w:szCs w:val="19"/>
                <w:lang w:eastAsia="zh-CN"/>
              </w:rPr>
              <w:t>Toute opération d’entretien ou de maintenance est strictement interdite sur le site. Il en est de même du ravitaillement en carburant</w:t>
            </w:r>
          </w:p>
        </w:tc>
      </w:tr>
      <w:tr w:rsidR="00614DA2" w:rsidRPr="00614DA2" w14:paraId="022FA87E" w14:textId="77777777" w:rsidTr="00614DA2">
        <w:trPr>
          <w:trHeight w:val="290"/>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12C7F932" w14:textId="77777777" w:rsidR="00614DA2" w:rsidRPr="00614DA2" w:rsidRDefault="00614DA2" w:rsidP="00614DA2">
            <w:pPr>
              <w:spacing w:line="240" w:lineRule="auto"/>
              <w:rPr>
                <w:rFonts w:cs="Arial"/>
                <w:color w:val="000000"/>
                <w:sz w:val="19"/>
                <w:szCs w:val="19"/>
                <w:lang w:val="en-US" w:eastAsia="zh-CN"/>
              </w:rPr>
            </w:pPr>
            <w:r w:rsidRPr="00614DA2">
              <w:rPr>
                <w:rFonts w:cs="Arial"/>
                <w:color w:val="000000"/>
                <w:sz w:val="19"/>
                <w:szCs w:val="19"/>
                <w:lang w:eastAsia="zh-CN"/>
              </w:rPr>
              <w:t>Paysage</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1CAFAE49"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 xml:space="preserve"> Modification du paysage </w:t>
            </w:r>
            <w:proofErr w:type="gramStart"/>
            <w:r w:rsidRPr="00614DA2">
              <w:rPr>
                <w:rFonts w:cs="Arial"/>
                <w:color w:val="000000"/>
                <w:sz w:val="19"/>
                <w:szCs w:val="19"/>
                <w:lang w:eastAsia="zh-CN"/>
              </w:rPr>
              <w:t>suite aux</w:t>
            </w:r>
            <w:proofErr w:type="gramEnd"/>
            <w:r w:rsidRPr="00614DA2">
              <w:rPr>
                <w:rFonts w:cs="Arial"/>
                <w:color w:val="000000"/>
                <w:sz w:val="19"/>
                <w:szCs w:val="19"/>
                <w:lang w:eastAsia="zh-CN"/>
              </w:rPr>
              <w:t xml:space="preserve"> travaux de fouille de fondation des bâtiments scolaires</w:t>
            </w:r>
          </w:p>
        </w:tc>
        <w:tc>
          <w:tcPr>
            <w:tcW w:w="10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BDE610"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Mise en place de mesures dès la fin des travaux pour remédier à l’altération du paysage.</w:t>
            </w:r>
          </w:p>
        </w:tc>
      </w:tr>
      <w:tr w:rsidR="00614DA2" w:rsidRPr="00614DA2" w14:paraId="014A9651" w14:textId="77777777" w:rsidTr="00614DA2">
        <w:trPr>
          <w:trHeight w:val="290"/>
        </w:trPr>
        <w:tc>
          <w:tcPr>
            <w:tcW w:w="1350" w:type="dxa"/>
            <w:vMerge/>
            <w:tcBorders>
              <w:top w:val="nil"/>
              <w:left w:val="single" w:sz="4" w:space="0" w:color="auto"/>
              <w:bottom w:val="single" w:sz="4" w:space="0" w:color="auto"/>
              <w:right w:val="single" w:sz="4" w:space="0" w:color="auto"/>
            </w:tcBorders>
            <w:vAlign w:val="center"/>
            <w:hideMark/>
          </w:tcPr>
          <w:p w14:paraId="795F917B" w14:textId="77777777" w:rsidR="00614DA2" w:rsidRPr="00614DA2" w:rsidRDefault="00614DA2" w:rsidP="00614DA2">
            <w:pPr>
              <w:spacing w:line="240" w:lineRule="auto"/>
              <w:jc w:val="left"/>
              <w:rPr>
                <w:rFonts w:cs="Arial"/>
                <w:color w:val="000000"/>
                <w:sz w:val="19"/>
                <w:szCs w:val="19"/>
                <w:lang w:eastAsia="zh-CN"/>
              </w:rPr>
            </w:pPr>
          </w:p>
        </w:tc>
        <w:tc>
          <w:tcPr>
            <w:tcW w:w="2790" w:type="dxa"/>
            <w:vMerge/>
            <w:tcBorders>
              <w:top w:val="nil"/>
              <w:left w:val="single" w:sz="4" w:space="0" w:color="auto"/>
              <w:bottom w:val="single" w:sz="4" w:space="0" w:color="auto"/>
              <w:right w:val="single" w:sz="4" w:space="0" w:color="auto"/>
            </w:tcBorders>
            <w:vAlign w:val="center"/>
            <w:hideMark/>
          </w:tcPr>
          <w:p w14:paraId="625D263A" w14:textId="77777777" w:rsidR="00614DA2" w:rsidRPr="00614DA2" w:rsidRDefault="00614DA2" w:rsidP="00614DA2">
            <w:pPr>
              <w:spacing w:line="240" w:lineRule="auto"/>
              <w:jc w:val="left"/>
              <w:rPr>
                <w:rFonts w:cs="Arial"/>
                <w:color w:val="000000"/>
                <w:sz w:val="19"/>
                <w:szCs w:val="19"/>
                <w:lang w:eastAsia="zh-CN"/>
              </w:rPr>
            </w:pPr>
          </w:p>
        </w:tc>
        <w:tc>
          <w:tcPr>
            <w:tcW w:w="10080" w:type="dxa"/>
            <w:vMerge/>
            <w:tcBorders>
              <w:top w:val="nil"/>
              <w:left w:val="single" w:sz="4" w:space="0" w:color="auto"/>
              <w:bottom w:val="single" w:sz="4" w:space="0" w:color="auto"/>
              <w:right w:val="single" w:sz="4" w:space="0" w:color="auto"/>
            </w:tcBorders>
            <w:vAlign w:val="center"/>
            <w:hideMark/>
          </w:tcPr>
          <w:p w14:paraId="2A906A4B" w14:textId="77777777" w:rsidR="00614DA2" w:rsidRPr="00614DA2" w:rsidRDefault="00614DA2" w:rsidP="00614DA2">
            <w:pPr>
              <w:spacing w:line="240" w:lineRule="auto"/>
              <w:jc w:val="left"/>
              <w:rPr>
                <w:rFonts w:cs="Arial"/>
                <w:color w:val="000000"/>
                <w:sz w:val="19"/>
                <w:szCs w:val="19"/>
                <w:lang w:eastAsia="zh-CN"/>
              </w:rPr>
            </w:pPr>
          </w:p>
        </w:tc>
      </w:tr>
      <w:tr w:rsidR="00614DA2" w:rsidRPr="00614DA2" w14:paraId="7C0D3F27" w14:textId="77777777" w:rsidTr="00614DA2">
        <w:trPr>
          <w:trHeight w:val="490"/>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25755773" w14:textId="77777777" w:rsidR="00614DA2" w:rsidRPr="00614DA2" w:rsidRDefault="00614DA2" w:rsidP="00614DA2">
            <w:pPr>
              <w:spacing w:line="240" w:lineRule="auto"/>
              <w:rPr>
                <w:rFonts w:cs="Arial"/>
                <w:color w:val="000000"/>
                <w:sz w:val="19"/>
                <w:szCs w:val="19"/>
                <w:lang w:val="en-US" w:eastAsia="zh-CN"/>
              </w:rPr>
            </w:pPr>
            <w:r w:rsidRPr="00614DA2">
              <w:rPr>
                <w:rFonts w:cs="Arial"/>
                <w:color w:val="000000"/>
                <w:sz w:val="19"/>
                <w:szCs w:val="19"/>
                <w:lang w:eastAsia="zh-CN"/>
              </w:rPr>
              <w:t>Flore</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21A8AF32" w14:textId="77777777" w:rsidR="00614DA2" w:rsidRPr="00614DA2" w:rsidRDefault="00614DA2" w:rsidP="00614DA2">
            <w:pPr>
              <w:spacing w:line="240" w:lineRule="auto"/>
              <w:jc w:val="left"/>
              <w:rPr>
                <w:rFonts w:cs="Arial"/>
                <w:color w:val="000000"/>
                <w:sz w:val="19"/>
                <w:szCs w:val="19"/>
                <w:lang w:val="en-US" w:eastAsia="zh-CN"/>
              </w:rPr>
            </w:pPr>
            <w:r w:rsidRPr="00614DA2">
              <w:rPr>
                <w:rFonts w:cs="Arial"/>
                <w:color w:val="000000"/>
                <w:sz w:val="19"/>
                <w:szCs w:val="19"/>
                <w:lang w:eastAsia="zh-CN"/>
              </w:rPr>
              <w:t>Perte de couvert végétal</w:t>
            </w:r>
          </w:p>
        </w:tc>
        <w:tc>
          <w:tcPr>
            <w:tcW w:w="10080" w:type="dxa"/>
            <w:tcBorders>
              <w:top w:val="nil"/>
              <w:left w:val="nil"/>
              <w:bottom w:val="single" w:sz="4" w:space="0" w:color="auto"/>
              <w:right w:val="single" w:sz="4" w:space="0" w:color="auto"/>
            </w:tcBorders>
            <w:shd w:val="clear" w:color="auto" w:fill="auto"/>
            <w:noWrap/>
            <w:vAlign w:val="center"/>
            <w:hideMark/>
          </w:tcPr>
          <w:p w14:paraId="5F55DD07"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Délimiter la zone d’intervention des engins avec la pose de barrière de chantier pour protéger les secteurs exempts d’intervention afin de limiter la destruction de végétation au strict minimum</w:t>
            </w:r>
          </w:p>
        </w:tc>
      </w:tr>
      <w:tr w:rsidR="00614DA2" w:rsidRPr="00614DA2" w14:paraId="10902E90" w14:textId="77777777" w:rsidTr="00614DA2">
        <w:trPr>
          <w:trHeight w:val="290"/>
        </w:trPr>
        <w:tc>
          <w:tcPr>
            <w:tcW w:w="1350" w:type="dxa"/>
            <w:vMerge/>
            <w:tcBorders>
              <w:top w:val="nil"/>
              <w:left w:val="single" w:sz="4" w:space="0" w:color="auto"/>
              <w:bottom w:val="single" w:sz="4" w:space="0" w:color="auto"/>
              <w:right w:val="single" w:sz="4" w:space="0" w:color="auto"/>
            </w:tcBorders>
            <w:vAlign w:val="center"/>
            <w:hideMark/>
          </w:tcPr>
          <w:p w14:paraId="233CA904" w14:textId="77777777" w:rsidR="00614DA2" w:rsidRPr="00614DA2" w:rsidRDefault="00614DA2" w:rsidP="00614DA2">
            <w:pPr>
              <w:spacing w:line="240" w:lineRule="auto"/>
              <w:jc w:val="left"/>
              <w:rPr>
                <w:rFonts w:cs="Arial"/>
                <w:color w:val="000000"/>
                <w:sz w:val="19"/>
                <w:szCs w:val="19"/>
                <w:lang w:eastAsia="zh-CN"/>
              </w:rPr>
            </w:pPr>
          </w:p>
        </w:tc>
        <w:tc>
          <w:tcPr>
            <w:tcW w:w="2790" w:type="dxa"/>
            <w:vMerge/>
            <w:tcBorders>
              <w:top w:val="nil"/>
              <w:left w:val="single" w:sz="4" w:space="0" w:color="auto"/>
              <w:bottom w:val="single" w:sz="4" w:space="0" w:color="000000"/>
              <w:right w:val="single" w:sz="4" w:space="0" w:color="auto"/>
            </w:tcBorders>
            <w:vAlign w:val="center"/>
            <w:hideMark/>
          </w:tcPr>
          <w:p w14:paraId="692CBD04" w14:textId="77777777" w:rsidR="00614DA2" w:rsidRPr="00614DA2" w:rsidRDefault="00614DA2" w:rsidP="00614DA2">
            <w:pPr>
              <w:spacing w:line="240" w:lineRule="auto"/>
              <w:jc w:val="left"/>
              <w:rPr>
                <w:rFonts w:cs="Arial"/>
                <w:color w:val="000000"/>
                <w:sz w:val="19"/>
                <w:szCs w:val="19"/>
                <w:lang w:eastAsia="zh-CN"/>
              </w:rPr>
            </w:pPr>
          </w:p>
        </w:tc>
        <w:tc>
          <w:tcPr>
            <w:tcW w:w="10080" w:type="dxa"/>
            <w:tcBorders>
              <w:top w:val="nil"/>
              <w:left w:val="nil"/>
              <w:bottom w:val="single" w:sz="4" w:space="0" w:color="auto"/>
              <w:right w:val="single" w:sz="4" w:space="0" w:color="auto"/>
            </w:tcBorders>
            <w:shd w:val="clear" w:color="auto" w:fill="auto"/>
            <w:noWrap/>
            <w:vAlign w:val="center"/>
            <w:hideMark/>
          </w:tcPr>
          <w:p w14:paraId="745C35FD"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Végétaliser les sites des bâtiments scolaires avec les acacias pour une superficie ± 100 m</w:t>
            </w:r>
            <w:r w:rsidRPr="00614DA2">
              <w:rPr>
                <w:rFonts w:cs="Arial"/>
                <w:color w:val="000000"/>
                <w:sz w:val="19"/>
                <w:szCs w:val="19"/>
                <w:vertAlign w:val="superscript"/>
                <w:lang w:eastAsia="zh-CN"/>
              </w:rPr>
              <w:t>2</w:t>
            </w:r>
          </w:p>
        </w:tc>
      </w:tr>
      <w:tr w:rsidR="00614DA2" w:rsidRPr="00614DA2" w14:paraId="05B32F8E" w14:textId="77777777" w:rsidTr="000369DE">
        <w:trPr>
          <w:trHeight w:val="1524"/>
        </w:trPr>
        <w:tc>
          <w:tcPr>
            <w:tcW w:w="1350" w:type="dxa"/>
            <w:vMerge/>
            <w:tcBorders>
              <w:top w:val="nil"/>
              <w:left w:val="single" w:sz="4" w:space="0" w:color="auto"/>
              <w:bottom w:val="single" w:sz="4" w:space="0" w:color="auto"/>
              <w:right w:val="single" w:sz="4" w:space="0" w:color="auto"/>
            </w:tcBorders>
            <w:vAlign w:val="center"/>
            <w:hideMark/>
          </w:tcPr>
          <w:p w14:paraId="06570356" w14:textId="77777777" w:rsidR="00614DA2" w:rsidRPr="00614DA2" w:rsidRDefault="00614DA2" w:rsidP="00614DA2">
            <w:pPr>
              <w:spacing w:line="240" w:lineRule="auto"/>
              <w:jc w:val="left"/>
              <w:rPr>
                <w:rFonts w:cs="Arial"/>
                <w:color w:val="000000"/>
                <w:sz w:val="19"/>
                <w:szCs w:val="19"/>
                <w:lang w:eastAsia="zh-CN"/>
              </w:rPr>
            </w:pPr>
          </w:p>
        </w:tc>
        <w:tc>
          <w:tcPr>
            <w:tcW w:w="2790" w:type="dxa"/>
            <w:tcBorders>
              <w:top w:val="nil"/>
              <w:left w:val="nil"/>
              <w:bottom w:val="single" w:sz="4" w:space="0" w:color="auto"/>
              <w:right w:val="single" w:sz="4" w:space="0" w:color="auto"/>
            </w:tcBorders>
            <w:shd w:val="clear" w:color="auto" w:fill="auto"/>
            <w:vAlign w:val="center"/>
            <w:hideMark/>
          </w:tcPr>
          <w:p w14:paraId="5327B67C"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 xml:space="preserve">Diminution de la photosynthèse des plantes dont les feuilles sont couvertes des particules poussières au niveau des sites de construction / réhabilitation des bâtiments scolaires </w:t>
            </w:r>
          </w:p>
        </w:tc>
        <w:tc>
          <w:tcPr>
            <w:tcW w:w="10080" w:type="dxa"/>
            <w:tcBorders>
              <w:top w:val="nil"/>
              <w:left w:val="nil"/>
              <w:bottom w:val="single" w:sz="4" w:space="0" w:color="auto"/>
              <w:right w:val="single" w:sz="4" w:space="0" w:color="auto"/>
            </w:tcBorders>
            <w:shd w:val="clear" w:color="auto" w:fill="auto"/>
            <w:noWrap/>
            <w:vAlign w:val="center"/>
            <w:hideMark/>
          </w:tcPr>
          <w:p w14:paraId="35908E63"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Délimiter la zone d’intervention des engins avec la pose de barrières de chantier pour protéger les secteurs exempts d’intervention afin de limiter la destruction de végétation au strict minimum</w:t>
            </w:r>
          </w:p>
        </w:tc>
      </w:tr>
      <w:tr w:rsidR="00614DA2" w:rsidRPr="00614DA2" w14:paraId="28EC514A" w14:textId="77777777" w:rsidTr="000369DE">
        <w:trPr>
          <w:trHeight w:val="399"/>
        </w:trPr>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3407EB" w14:textId="77777777" w:rsidR="00614DA2" w:rsidRPr="00614DA2" w:rsidRDefault="00614DA2" w:rsidP="00614DA2">
            <w:pPr>
              <w:spacing w:line="240" w:lineRule="auto"/>
              <w:rPr>
                <w:rFonts w:cs="Arial"/>
                <w:color w:val="000000"/>
                <w:sz w:val="19"/>
                <w:szCs w:val="19"/>
                <w:lang w:val="en-US" w:eastAsia="zh-CN"/>
              </w:rPr>
            </w:pPr>
            <w:r w:rsidRPr="00614DA2">
              <w:rPr>
                <w:rFonts w:cs="Arial"/>
                <w:color w:val="000000"/>
                <w:sz w:val="19"/>
                <w:szCs w:val="19"/>
                <w:lang w:eastAsia="zh-CN"/>
              </w:rPr>
              <w:lastRenderedPageBreak/>
              <w:t>Social</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55209817"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 xml:space="preserve">Augmentation de la prostitution, l’alcoolisme, la toxicomanie, le VIH-SIDA les IST </w:t>
            </w:r>
            <w:proofErr w:type="gramStart"/>
            <w:r w:rsidRPr="00614DA2">
              <w:rPr>
                <w:rFonts w:cs="Arial"/>
                <w:color w:val="000000"/>
                <w:sz w:val="19"/>
                <w:szCs w:val="19"/>
                <w:lang w:eastAsia="zh-CN"/>
              </w:rPr>
              <w:t>suite au</w:t>
            </w:r>
            <w:proofErr w:type="gramEnd"/>
            <w:r w:rsidRPr="00614DA2">
              <w:rPr>
                <w:rFonts w:cs="Arial"/>
                <w:color w:val="000000"/>
                <w:sz w:val="19"/>
                <w:szCs w:val="19"/>
                <w:lang w:eastAsia="zh-CN"/>
              </w:rPr>
              <w:t xml:space="preserve"> contact entre travailleurs des chantiers et riverains</w:t>
            </w:r>
          </w:p>
        </w:tc>
        <w:tc>
          <w:tcPr>
            <w:tcW w:w="10080" w:type="dxa"/>
            <w:tcBorders>
              <w:top w:val="nil"/>
              <w:left w:val="nil"/>
              <w:bottom w:val="single" w:sz="4" w:space="0" w:color="auto"/>
              <w:right w:val="single" w:sz="4" w:space="0" w:color="auto"/>
            </w:tcBorders>
            <w:shd w:val="clear" w:color="auto" w:fill="auto"/>
            <w:noWrap/>
            <w:vAlign w:val="center"/>
            <w:hideMark/>
          </w:tcPr>
          <w:p w14:paraId="5E777C67"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Interdire la consommation d’alcool et de drogues, les violences sexuelles, la prostitution sur le chantier</w:t>
            </w:r>
          </w:p>
        </w:tc>
      </w:tr>
      <w:tr w:rsidR="00614DA2" w:rsidRPr="00614DA2" w14:paraId="3986E106" w14:textId="77777777" w:rsidTr="000369DE">
        <w:trPr>
          <w:trHeight w:val="363"/>
        </w:trPr>
        <w:tc>
          <w:tcPr>
            <w:tcW w:w="1350" w:type="dxa"/>
            <w:vMerge/>
            <w:tcBorders>
              <w:top w:val="nil"/>
              <w:left w:val="single" w:sz="4" w:space="0" w:color="auto"/>
              <w:bottom w:val="single" w:sz="4" w:space="0" w:color="auto"/>
              <w:right w:val="single" w:sz="4" w:space="0" w:color="auto"/>
            </w:tcBorders>
            <w:vAlign w:val="center"/>
            <w:hideMark/>
          </w:tcPr>
          <w:p w14:paraId="0CF73D82" w14:textId="77777777" w:rsidR="00614DA2" w:rsidRPr="00614DA2" w:rsidRDefault="00614DA2" w:rsidP="00614DA2">
            <w:pPr>
              <w:spacing w:line="240" w:lineRule="auto"/>
              <w:jc w:val="left"/>
              <w:rPr>
                <w:rFonts w:cs="Arial"/>
                <w:color w:val="000000"/>
                <w:sz w:val="19"/>
                <w:szCs w:val="19"/>
                <w:lang w:eastAsia="zh-CN"/>
              </w:rPr>
            </w:pPr>
          </w:p>
        </w:tc>
        <w:tc>
          <w:tcPr>
            <w:tcW w:w="2790" w:type="dxa"/>
            <w:vMerge/>
            <w:tcBorders>
              <w:top w:val="nil"/>
              <w:left w:val="single" w:sz="4" w:space="0" w:color="auto"/>
              <w:bottom w:val="single" w:sz="4" w:space="0" w:color="auto"/>
              <w:right w:val="single" w:sz="4" w:space="0" w:color="auto"/>
            </w:tcBorders>
            <w:vAlign w:val="center"/>
            <w:hideMark/>
          </w:tcPr>
          <w:p w14:paraId="03FF4B7E" w14:textId="77777777" w:rsidR="00614DA2" w:rsidRPr="00614DA2" w:rsidRDefault="00614DA2" w:rsidP="00614DA2">
            <w:pPr>
              <w:spacing w:line="240" w:lineRule="auto"/>
              <w:jc w:val="left"/>
              <w:rPr>
                <w:rFonts w:cs="Arial"/>
                <w:color w:val="000000"/>
                <w:sz w:val="19"/>
                <w:szCs w:val="19"/>
                <w:lang w:eastAsia="zh-CN"/>
              </w:rPr>
            </w:pPr>
          </w:p>
        </w:tc>
        <w:tc>
          <w:tcPr>
            <w:tcW w:w="10080" w:type="dxa"/>
            <w:tcBorders>
              <w:top w:val="nil"/>
              <w:left w:val="nil"/>
              <w:bottom w:val="single" w:sz="4" w:space="0" w:color="auto"/>
              <w:right w:val="single" w:sz="4" w:space="0" w:color="auto"/>
            </w:tcBorders>
            <w:shd w:val="clear" w:color="auto" w:fill="auto"/>
            <w:noWrap/>
            <w:vAlign w:val="center"/>
            <w:hideMark/>
          </w:tcPr>
          <w:p w14:paraId="73FFDB24"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Sensibiliser le personnel sur les MST et le VIH-SIDA</w:t>
            </w:r>
          </w:p>
        </w:tc>
      </w:tr>
      <w:tr w:rsidR="00614DA2" w:rsidRPr="00614DA2" w14:paraId="2FEB200E" w14:textId="77777777" w:rsidTr="000369DE">
        <w:trPr>
          <w:trHeight w:val="417"/>
        </w:trPr>
        <w:tc>
          <w:tcPr>
            <w:tcW w:w="1350" w:type="dxa"/>
            <w:vMerge/>
            <w:tcBorders>
              <w:top w:val="nil"/>
              <w:left w:val="single" w:sz="4" w:space="0" w:color="auto"/>
              <w:bottom w:val="single" w:sz="4" w:space="0" w:color="auto"/>
              <w:right w:val="single" w:sz="4" w:space="0" w:color="auto"/>
            </w:tcBorders>
            <w:vAlign w:val="center"/>
            <w:hideMark/>
          </w:tcPr>
          <w:p w14:paraId="06738138" w14:textId="77777777" w:rsidR="00614DA2" w:rsidRPr="00614DA2" w:rsidRDefault="00614DA2" w:rsidP="00614DA2">
            <w:pPr>
              <w:spacing w:line="240" w:lineRule="auto"/>
              <w:jc w:val="left"/>
              <w:rPr>
                <w:rFonts w:cs="Arial"/>
                <w:color w:val="000000"/>
                <w:sz w:val="19"/>
                <w:szCs w:val="19"/>
                <w:lang w:eastAsia="zh-CN"/>
              </w:rPr>
            </w:pPr>
          </w:p>
        </w:tc>
        <w:tc>
          <w:tcPr>
            <w:tcW w:w="2790" w:type="dxa"/>
            <w:vMerge/>
            <w:tcBorders>
              <w:top w:val="nil"/>
              <w:left w:val="single" w:sz="4" w:space="0" w:color="auto"/>
              <w:bottom w:val="single" w:sz="4" w:space="0" w:color="auto"/>
              <w:right w:val="single" w:sz="4" w:space="0" w:color="auto"/>
            </w:tcBorders>
            <w:vAlign w:val="center"/>
            <w:hideMark/>
          </w:tcPr>
          <w:p w14:paraId="1830F340" w14:textId="77777777" w:rsidR="00614DA2" w:rsidRPr="00614DA2" w:rsidRDefault="00614DA2" w:rsidP="00614DA2">
            <w:pPr>
              <w:spacing w:line="240" w:lineRule="auto"/>
              <w:jc w:val="left"/>
              <w:rPr>
                <w:rFonts w:cs="Arial"/>
                <w:color w:val="000000"/>
                <w:sz w:val="19"/>
                <w:szCs w:val="19"/>
                <w:lang w:eastAsia="zh-CN"/>
              </w:rPr>
            </w:pPr>
          </w:p>
        </w:tc>
        <w:tc>
          <w:tcPr>
            <w:tcW w:w="10080" w:type="dxa"/>
            <w:tcBorders>
              <w:top w:val="nil"/>
              <w:left w:val="nil"/>
              <w:bottom w:val="single" w:sz="4" w:space="0" w:color="auto"/>
              <w:right w:val="single" w:sz="4" w:space="0" w:color="auto"/>
            </w:tcBorders>
            <w:shd w:val="clear" w:color="auto" w:fill="auto"/>
            <w:noWrap/>
            <w:vAlign w:val="center"/>
            <w:hideMark/>
          </w:tcPr>
          <w:p w14:paraId="28F090AE"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Mettre à titre gratuit du matériel de protection (préservatifs) à la disposition du personnel,</w:t>
            </w:r>
          </w:p>
        </w:tc>
      </w:tr>
      <w:tr w:rsidR="00614DA2" w:rsidRPr="00614DA2" w14:paraId="3FEBCD83" w14:textId="77777777" w:rsidTr="00614DA2">
        <w:trPr>
          <w:trHeight w:val="590"/>
        </w:trPr>
        <w:tc>
          <w:tcPr>
            <w:tcW w:w="1350" w:type="dxa"/>
            <w:vMerge/>
            <w:tcBorders>
              <w:top w:val="nil"/>
              <w:left w:val="single" w:sz="4" w:space="0" w:color="auto"/>
              <w:bottom w:val="single" w:sz="4" w:space="0" w:color="auto"/>
              <w:right w:val="single" w:sz="4" w:space="0" w:color="auto"/>
            </w:tcBorders>
            <w:vAlign w:val="center"/>
            <w:hideMark/>
          </w:tcPr>
          <w:p w14:paraId="6A397F71" w14:textId="77777777" w:rsidR="00614DA2" w:rsidRPr="00614DA2" w:rsidRDefault="00614DA2" w:rsidP="00614DA2">
            <w:pPr>
              <w:spacing w:line="240" w:lineRule="auto"/>
              <w:jc w:val="left"/>
              <w:rPr>
                <w:rFonts w:cs="Arial"/>
                <w:color w:val="000000"/>
                <w:sz w:val="19"/>
                <w:szCs w:val="19"/>
                <w:lang w:eastAsia="zh-CN"/>
              </w:rPr>
            </w:pP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3ADB0165"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 xml:space="preserve">Apparition des maladies respiratoires dues liées à l’aspiration des particules poussières dans les environs des sites de chantiers (construction des bâtiments scolaires) </w:t>
            </w:r>
          </w:p>
        </w:tc>
        <w:tc>
          <w:tcPr>
            <w:tcW w:w="10080" w:type="dxa"/>
            <w:tcBorders>
              <w:top w:val="nil"/>
              <w:left w:val="nil"/>
              <w:bottom w:val="single" w:sz="4" w:space="0" w:color="auto"/>
              <w:right w:val="single" w:sz="4" w:space="0" w:color="auto"/>
            </w:tcBorders>
            <w:shd w:val="clear" w:color="auto" w:fill="auto"/>
            <w:noWrap/>
            <w:vAlign w:val="center"/>
            <w:hideMark/>
          </w:tcPr>
          <w:p w14:paraId="7ED15661"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 xml:space="preserve">Installer des bâches de protection lors des travaux générant de la poussière </w:t>
            </w:r>
            <w:r w:rsidRPr="00614DA2">
              <w:rPr>
                <w:rFonts w:ascii="ArialNarrow" w:hAnsi="ArialNarrow" w:cs="Arial"/>
                <w:color w:val="000000"/>
                <w:sz w:val="19"/>
                <w:szCs w:val="19"/>
                <w:lang w:eastAsia="zh-CN"/>
              </w:rPr>
              <w:t>de façon à minimiser l'effet sur la population riveraine.</w:t>
            </w:r>
          </w:p>
        </w:tc>
      </w:tr>
      <w:tr w:rsidR="00614DA2" w:rsidRPr="00614DA2" w14:paraId="0494BDEB" w14:textId="77777777" w:rsidTr="000369DE">
        <w:trPr>
          <w:trHeight w:val="372"/>
        </w:trPr>
        <w:tc>
          <w:tcPr>
            <w:tcW w:w="1350" w:type="dxa"/>
            <w:vMerge/>
            <w:tcBorders>
              <w:top w:val="nil"/>
              <w:left w:val="single" w:sz="4" w:space="0" w:color="auto"/>
              <w:bottom w:val="single" w:sz="4" w:space="0" w:color="auto"/>
              <w:right w:val="single" w:sz="4" w:space="0" w:color="auto"/>
            </w:tcBorders>
            <w:vAlign w:val="center"/>
            <w:hideMark/>
          </w:tcPr>
          <w:p w14:paraId="5437E13F" w14:textId="77777777" w:rsidR="00614DA2" w:rsidRPr="00614DA2" w:rsidRDefault="00614DA2" w:rsidP="00614DA2">
            <w:pPr>
              <w:spacing w:line="240" w:lineRule="auto"/>
              <w:jc w:val="left"/>
              <w:rPr>
                <w:rFonts w:cs="Arial"/>
                <w:color w:val="000000"/>
                <w:sz w:val="19"/>
                <w:szCs w:val="19"/>
                <w:lang w:eastAsia="zh-CN"/>
              </w:rPr>
            </w:pPr>
          </w:p>
        </w:tc>
        <w:tc>
          <w:tcPr>
            <w:tcW w:w="2790" w:type="dxa"/>
            <w:vMerge/>
            <w:tcBorders>
              <w:top w:val="nil"/>
              <w:left w:val="single" w:sz="4" w:space="0" w:color="auto"/>
              <w:bottom w:val="single" w:sz="4" w:space="0" w:color="auto"/>
              <w:right w:val="single" w:sz="4" w:space="0" w:color="auto"/>
            </w:tcBorders>
            <w:vAlign w:val="center"/>
            <w:hideMark/>
          </w:tcPr>
          <w:p w14:paraId="7EC912BD" w14:textId="77777777" w:rsidR="00614DA2" w:rsidRPr="00614DA2" w:rsidRDefault="00614DA2" w:rsidP="00614DA2">
            <w:pPr>
              <w:spacing w:line="240" w:lineRule="auto"/>
              <w:jc w:val="left"/>
              <w:rPr>
                <w:rFonts w:cs="Arial"/>
                <w:color w:val="000000"/>
                <w:sz w:val="19"/>
                <w:szCs w:val="19"/>
                <w:lang w:eastAsia="zh-CN"/>
              </w:rPr>
            </w:pPr>
          </w:p>
        </w:tc>
        <w:tc>
          <w:tcPr>
            <w:tcW w:w="10080" w:type="dxa"/>
            <w:tcBorders>
              <w:top w:val="nil"/>
              <w:left w:val="nil"/>
              <w:bottom w:val="single" w:sz="4" w:space="0" w:color="auto"/>
              <w:right w:val="single" w:sz="4" w:space="0" w:color="auto"/>
            </w:tcBorders>
            <w:shd w:val="clear" w:color="auto" w:fill="auto"/>
            <w:noWrap/>
            <w:vAlign w:val="center"/>
            <w:hideMark/>
          </w:tcPr>
          <w:p w14:paraId="02E0C93C"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Réaliser et mettre en œuvre un plan d’arrosage des sites du projet et port obligatoire des EPI adéquats.</w:t>
            </w:r>
          </w:p>
        </w:tc>
      </w:tr>
      <w:tr w:rsidR="00614DA2" w:rsidRPr="00614DA2" w14:paraId="039032BC" w14:textId="77777777" w:rsidTr="000369DE">
        <w:trPr>
          <w:trHeight w:val="435"/>
        </w:trPr>
        <w:tc>
          <w:tcPr>
            <w:tcW w:w="1350" w:type="dxa"/>
            <w:vMerge/>
            <w:tcBorders>
              <w:top w:val="nil"/>
              <w:left w:val="single" w:sz="4" w:space="0" w:color="auto"/>
              <w:bottom w:val="single" w:sz="4" w:space="0" w:color="auto"/>
              <w:right w:val="single" w:sz="4" w:space="0" w:color="auto"/>
            </w:tcBorders>
            <w:vAlign w:val="center"/>
            <w:hideMark/>
          </w:tcPr>
          <w:p w14:paraId="59469FE9" w14:textId="77777777" w:rsidR="00614DA2" w:rsidRPr="00614DA2" w:rsidRDefault="00614DA2" w:rsidP="00614DA2">
            <w:pPr>
              <w:spacing w:line="240" w:lineRule="auto"/>
              <w:jc w:val="left"/>
              <w:rPr>
                <w:rFonts w:cs="Arial"/>
                <w:color w:val="000000"/>
                <w:sz w:val="19"/>
                <w:szCs w:val="19"/>
                <w:lang w:eastAsia="zh-CN"/>
              </w:rPr>
            </w:pPr>
          </w:p>
        </w:tc>
        <w:tc>
          <w:tcPr>
            <w:tcW w:w="2790" w:type="dxa"/>
            <w:vMerge/>
            <w:tcBorders>
              <w:top w:val="nil"/>
              <w:left w:val="single" w:sz="4" w:space="0" w:color="auto"/>
              <w:bottom w:val="single" w:sz="4" w:space="0" w:color="auto"/>
              <w:right w:val="single" w:sz="4" w:space="0" w:color="auto"/>
            </w:tcBorders>
            <w:vAlign w:val="center"/>
            <w:hideMark/>
          </w:tcPr>
          <w:p w14:paraId="05719FAE" w14:textId="77777777" w:rsidR="00614DA2" w:rsidRPr="00614DA2" w:rsidRDefault="00614DA2" w:rsidP="00614DA2">
            <w:pPr>
              <w:spacing w:line="240" w:lineRule="auto"/>
              <w:jc w:val="left"/>
              <w:rPr>
                <w:rFonts w:cs="Arial"/>
                <w:color w:val="000000"/>
                <w:sz w:val="19"/>
                <w:szCs w:val="19"/>
                <w:lang w:eastAsia="zh-CN"/>
              </w:rPr>
            </w:pPr>
          </w:p>
        </w:tc>
        <w:tc>
          <w:tcPr>
            <w:tcW w:w="10080" w:type="dxa"/>
            <w:tcBorders>
              <w:top w:val="nil"/>
              <w:left w:val="nil"/>
              <w:bottom w:val="single" w:sz="4" w:space="0" w:color="auto"/>
              <w:right w:val="single" w:sz="4" w:space="0" w:color="auto"/>
            </w:tcBorders>
            <w:shd w:val="clear" w:color="auto" w:fill="auto"/>
            <w:noWrap/>
            <w:vAlign w:val="center"/>
            <w:hideMark/>
          </w:tcPr>
          <w:p w14:paraId="73078BEF"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 xml:space="preserve">Sensibilisation des populations riveraines pour la protection des poussières </w:t>
            </w:r>
          </w:p>
        </w:tc>
      </w:tr>
      <w:tr w:rsidR="00614DA2" w:rsidRPr="00614DA2" w14:paraId="260F8423" w14:textId="77777777" w:rsidTr="000369DE">
        <w:trPr>
          <w:trHeight w:val="696"/>
        </w:trPr>
        <w:tc>
          <w:tcPr>
            <w:tcW w:w="1350" w:type="dxa"/>
            <w:vMerge/>
            <w:tcBorders>
              <w:top w:val="nil"/>
              <w:left w:val="single" w:sz="4" w:space="0" w:color="auto"/>
              <w:bottom w:val="single" w:sz="4" w:space="0" w:color="auto"/>
              <w:right w:val="single" w:sz="4" w:space="0" w:color="auto"/>
            </w:tcBorders>
            <w:vAlign w:val="center"/>
            <w:hideMark/>
          </w:tcPr>
          <w:p w14:paraId="4DF700C8" w14:textId="77777777" w:rsidR="00614DA2" w:rsidRPr="00614DA2" w:rsidRDefault="00614DA2" w:rsidP="00614DA2">
            <w:pPr>
              <w:spacing w:line="240" w:lineRule="auto"/>
              <w:jc w:val="left"/>
              <w:rPr>
                <w:rFonts w:cs="Arial"/>
                <w:color w:val="000000"/>
                <w:sz w:val="19"/>
                <w:szCs w:val="19"/>
                <w:lang w:eastAsia="zh-CN"/>
              </w:rPr>
            </w:pPr>
          </w:p>
        </w:tc>
        <w:tc>
          <w:tcPr>
            <w:tcW w:w="2790" w:type="dxa"/>
            <w:tcBorders>
              <w:top w:val="nil"/>
              <w:left w:val="nil"/>
              <w:bottom w:val="single" w:sz="4" w:space="0" w:color="auto"/>
              <w:right w:val="single" w:sz="4" w:space="0" w:color="auto"/>
            </w:tcBorders>
            <w:shd w:val="clear" w:color="auto" w:fill="auto"/>
            <w:vAlign w:val="center"/>
            <w:hideMark/>
          </w:tcPr>
          <w:p w14:paraId="17E5D220"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Accidents corporels et chutes libres pour les travaux à hauteur</w:t>
            </w:r>
          </w:p>
        </w:tc>
        <w:tc>
          <w:tcPr>
            <w:tcW w:w="10080" w:type="dxa"/>
            <w:tcBorders>
              <w:top w:val="nil"/>
              <w:left w:val="nil"/>
              <w:bottom w:val="single" w:sz="4" w:space="0" w:color="auto"/>
              <w:right w:val="single" w:sz="4" w:space="0" w:color="auto"/>
            </w:tcBorders>
            <w:shd w:val="clear" w:color="auto" w:fill="auto"/>
            <w:noWrap/>
            <w:vAlign w:val="center"/>
            <w:hideMark/>
          </w:tcPr>
          <w:p w14:paraId="66BAC474"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Porter obligatoirement les EPI adéquats</w:t>
            </w:r>
          </w:p>
        </w:tc>
      </w:tr>
      <w:tr w:rsidR="00614DA2" w:rsidRPr="00614DA2" w14:paraId="64DF05F3" w14:textId="77777777" w:rsidTr="000369DE">
        <w:trPr>
          <w:trHeight w:val="705"/>
        </w:trPr>
        <w:tc>
          <w:tcPr>
            <w:tcW w:w="1350" w:type="dxa"/>
            <w:vMerge/>
            <w:tcBorders>
              <w:top w:val="nil"/>
              <w:left w:val="single" w:sz="4" w:space="0" w:color="auto"/>
              <w:bottom w:val="single" w:sz="4" w:space="0" w:color="auto"/>
              <w:right w:val="single" w:sz="4" w:space="0" w:color="auto"/>
            </w:tcBorders>
            <w:vAlign w:val="center"/>
            <w:hideMark/>
          </w:tcPr>
          <w:p w14:paraId="3C4CFF11" w14:textId="77777777" w:rsidR="00614DA2" w:rsidRPr="00614DA2" w:rsidRDefault="00614DA2" w:rsidP="00614DA2">
            <w:pPr>
              <w:spacing w:line="240" w:lineRule="auto"/>
              <w:jc w:val="left"/>
              <w:rPr>
                <w:rFonts w:cs="Arial"/>
                <w:color w:val="000000"/>
                <w:sz w:val="19"/>
                <w:szCs w:val="19"/>
                <w:lang w:eastAsia="zh-CN"/>
              </w:rPr>
            </w:pPr>
          </w:p>
        </w:tc>
        <w:tc>
          <w:tcPr>
            <w:tcW w:w="2790" w:type="dxa"/>
            <w:tcBorders>
              <w:top w:val="nil"/>
              <w:left w:val="nil"/>
              <w:bottom w:val="single" w:sz="4" w:space="0" w:color="auto"/>
              <w:right w:val="single" w:sz="4" w:space="0" w:color="auto"/>
            </w:tcBorders>
            <w:shd w:val="clear" w:color="auto" w:fill="auto"/>
            <w:vAlign w:val="center"/>
            <w:hideMark/>
          </w:tcPr>
          <w:p w14:paraId="70E20C89"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Perte d’emplois de la main d’œuvre affectée au chantier (± 200 travailleurs)</w:t>
            </w:r>
          </w:p>
        </w:tc>
        <w:tc>
          <w:tcPr>
            <w:tcW w:w="10080" w:type="dxa"/>
            <w:tcBorders>
              <w:top w:val="nil"/>
              <w:left w:val="nil"/>
              <w:bottom w:val="single" w:sz="4" w:space="0" w:color="auto"/>
              <w:right w:val="single" w:sz="4" w:space="0" w:color="auto"/>
            </w:tcBorders>
            <w:shd w:val="clear" w:color="auto" w:fill="auto"/>
            <w:noWrap/>
            <w:vAlign w:val="center"/>
            <w:hideMark/>
          </w:tcPr>
          <w:p w14:paraId="2B07CA0C"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Sensibiliser les travailleurs à l’épargne</w:t>
            </w:r>
          </w:p>
        </w:tc>
      </w:tr>
      <w:tr w:rsidR="00614DA2" w:rsidRPr="00614DA2" w14:paraId="57BD4843" w14:textId="77777777" w:rsidTr="00886016">
        <w:trPr>
          <w:trHeight w:val="660"/>
        </w:trPr>
        <w:tc>
          <w:tcPr>
            <w:tcW w:w="1350" w:type="dxa"/>
            <w:vMerge/>
            <w:tcBorders>
              <w:top w:val="nil"/>
              <w:left w:val="single" w:sz="4" w:space="0" w:color="auto"/>
              <w:bottom w:val="single" w:sz="4" w:space="0" w:color="auto"/>
              <w:right w:val="single" w:sz="4" w:space="0" w:color="auto"/>
            </w:tcBorders>
            <w:vAlign w:val="center"/>
            <w:hideMark/>
          </w:tcPr>
          <w:p w14:paraId="5AF42214" w14:textId="77777777" w:rsidR="00614DA2" w:rsidRPr="00614DA2" w:rsidRDefault="00614DA2" w:rsidP="00614DA2">
            <w:pPr>
              <w:spacing w:line="240" w:lineRule="auto"/>
              <w:jc w:val="left"/>
              <w:rPr>
                <w:rFonts w:cs="Arial"/>
                <w:color w:val="000000"/>
                <w:sz w:val="19"/>
                <w:szCs w:val="19"/>
                <w:lang w:eastAsia="zh-CN"/>
              </w:rPr>
            </w:pPr>
          </w:p>
        </w:tc>
        <w:tc>
          <w:tcPr>
            <w:tcW w:w="2790" w:type="dxa"/>
            <w:tcBorders>
              <w:top w:val="nil"/>
              <w:left w:val="nil"/>
              <w:bottom w:val="single" w:sz="4" w:space="0" w:color="auto"/>
              <w:right w:val="single" w:sz="4" w:space="0" w:color="auto"/>
            </w:tcBorders>
            <w:shd w:val="clear" w:color="auto" w:fill="auto"/>
            <w:vAlign w:val="center"/>
            <w:hideMark/>
          </w:tcPr>
          <w:p w14:paraId="62CC3B32"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Disparition des petits commerces aux environs des chantiers</w:t>
            </w:r>
          </w:p>
        </w:tc>
        <w:tc>
          <w:tcPr>
            <w:tcW w:w="10080" w:type="dxa"/>
            <w:tcBorders>
              <w:top w:val="nil"/>
              <w:left w:val="nil"/>
              <w:bottom w:val="single" w:sz="4" w:space="0" w:color="auto"/>
              <w:right w:val="single" w:sz="4" w:space="0" w:color="auto"/>
            </w:tcBorders>
            <w:shd w:val="clear" w:color="auto" w:fill="auto"/>
            <w:noWrap/>
            <w:vAlign w:val="center"/>
            <w:hideMark/>
          </w:tcPr>
          <w:p w14:paraId="5007D683"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Sensibiliser les tenanciers des restaurants et petits commerces à l’épargne</w:t>
            </w:r>
          </w:p>
        </w:tc>
      </w:tr>
    </w:tbl>
    <w:p w14:paraId="2C7F1363" w14:textId="79081A7F" w:rsidR="00886016" w:rsidRDefault="00886016" w:rsidP="00724EDE">
      <w:pPr>
        <w:spacing w:line="240" w:lineRule="auto"/>
        <w:jc w:val="left"/>
        <w:rPr>
          <w:rFonts w:cs="Arial"/>
          <w:sz w:val="22"/>
        </w:rPr>
      </w:pPr>
      <w:bookmarkStart w:id="967" w:name="_Toc487751275"/>
      <w:bookmarkStart w:id="968" w:name="_Toc488053396"/>
      <w:bookmarkStart w:id="969" w:name="_Toc488060682"/>
      <w:bookmarkStart w:id="970" w:name="_Toc491269708"/>
      <w:bookmarkStart w:id="971" w:name="_Toc491334795"/>
      <w:bookmarkStart w:id="972" w:name="_Toc495755791"/>
      <w:bookmarkStart w:id="973" w:name="_Toc536015419"/>
    </w:p>
    <w:p w14:paraId="46ED740C" w14:textId="77777777" w:rsidR="00886016" w:rsidRDefault="00886016" w:rsidP="00724EDE">
      <w:pPr>
        <w:spacing w:line="240" w:lineRule="auto"/>
        <w:jc w:val="left"/>
        <w:rPr>
          <w:rFonts w:cs="Arial"/>
          <w:sz w:val="22"/>
        </w:rPr>
      </w:pPr>
    </w:p>
    <w:p w14:paraId="792DC535" w14:textId="69639604" w:rsidR="00630A93" w:rsidRPr="00724EDE" w:rsidRDefault="00630A93" w:rsidP="00724EDE">
      <w:pPr>
        <w:spacing w:line="240" w:lineRule="auto"/>
        <w:jc w:val="left"/>
        <w:rPr>
          <w:rFonts w:cs="Arial"/>
          <w:b/>
          <w:sz w:val="22"/>
        </w:rPr>
      </w:pPr>
      <w:r w:rsidRPr="00724EDE">
        <w:rPr>
          <w:sz w:val="22"/>
        </w:rPr>
        <w:t xml:space="preserve">Tableau </w:t>
      </w:r>
      <w:r w:rsidR="00700454" w:rsidRPr="00724EDE">
        <w:rPr>
          <w:sz w:val="22"/>
        </w:rPr>
        <w:fldChar w:fldCharType="begin"/>
      </w:r>
      <w:r w:rsidRPr="00724EDE">
        <w:rPr>
          <w:sz w:val="22"/>
        </w:rPr>
        <w:instrText xml:space="preserve"> SEQ Tableau \* ARABIC </w:instrText>
      </w:r>
      <w:r w:rsidR="00700454" w:rsidRPr="00724EDE">
        <w:rPr>
          <w:sz w:val="22"/>
        </w:rPr>
        <w:fldChar w:fldCharType="separate"/>
      </w:r>
      <w:r w:rsidR="0006534B">
        <w:rPr>
          <w:noProof/>
          <w:sz w:val="22"/>
        </w:rPr>
        <w:t>31</w:t>
      </w:r>
      <w:r w:rsidR="00700454" w:rsidRPr="00724EDE">
        <w:rPr>
          <w:noProof/>
          <w:sz w:val="22"/>
        </w:rPr>
        <w:fldChar w:fldCharType="end"/>
      </w:r>
      <w:r w:rsidRPr="00724EDE">
        <w:rPr>
          <w:sz w:val="22"/>
        </w:rPr>
        <w:t xml:space="preserve">. </w:t>
      </w:r>
      <w:r w:rsidRPr="00724EDE">
        <w:rPr>
          <w:rFonts w:cs="Arial"/>
          <w:sz w:val="22"/>
        </w:rPr>
        <w:t xml:space="preserve">Mesures d’atténuation - Phase d’exploitation des </w:t>
      </w:r>
      <w:bookmarkEnd w:id="967"/>
      <w:bookmarkEnd w:id="968"/>
      <w:bookmarkEnd w:id="969"/>
      <w:bookmarkEnd w:id="970"/>
      <w:bookmarkEnd w:id="971"/>
      <w:bookmarkEnd w:id="972"/>
      <w:r w:rsidR="00FE417B" w:rsidRPr="00724EDE">
        <w:rPr>
          <w:rFonts w:cs="Arial"/>
          <w:sz w:val="22"/>
        </w:rPr>
        <w:t>bâtiments</w:t>
      </w:r>
      <w:r w:rsidR="00586929" w:rsidRPr="00724EDE">
        <w:rPr>
          <w:rFonts w:cs="Arial"/>
          <w:sz w:val="22"/>
        </w:rPr>
        <w:t xml:space="preserve"> scolaires</w:t>
      </w:r>
      <w:bookmarkEnd w:id="973"/>
    </w:p>
    <w:p w14:paraId="6BF37830" w14:textId="77777777" w:rsidR="002552E4" w:rsidRDefault="002552E4" w:rsidP="002552E4"/>
    <w:tbl>
      <w:tblPr>
        <w:tblW w:w="14046" w:type="dxa"/>
        <w:tblInd w:w="58" w:type="dxa"/>
        <w:tblCellMar>
          <w:left w:w="70" w:type="dxa"/>
          <w:right w:w="70" w:type="dxa"/>
        </w:tblCellMar>
        <w:tblLook w:val="04A0" w:firstRow="1" w:lastRow="0" w:firstColumn="1" w:lastColumn="0" w:noHBand="0" w:noVBand="1"/>
      </w:tblPr>
      <w:tblGrid>
        <w:gridCol w:w="1288"/>
        <w:gridCol w:w="2268"/>
        <w:gridCol w:w="10490"/>
      </w:tblGrid>
      <w:tr w:rsidR="006B0DFE" w:rsidRPr="00630A93" w14:paraId="258D8BE9" w14:textId="77777777" w:rsidTr="00423A32">
        <w:trPr>
          <w:trHeight w:val="450"/>
        </w:trPr>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6C60A" w14:textId="77777777" w:rsidR="006B0DFE" w:rsidRPr="00630A93" w:rsidRDefault="006B0DFE" w:rsidP="00423A32">
            <w:pPr>
              <w:jc w:val="center"/>
              <w:rPr>
                <w:rFonts w:cs="Arial"/>
                <w:color w:val="000000"/>
                <w:sz w:val="19"/>
                <w:szCs w:val="19"/>
              </w:rPr>
            </w:pPr>
            <w:r w:rsidRPr="00630A93">
              <w:rPr>
                <w:rFonts w:cs="Arial"/>
                <w:color w:val="000000"/>
                <w:sz w:val="19"/>
                <w:szCs w:val="19"/>
              </w:rPr>
              <w:t>Milieu récepteur</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9F87088" w14:textId="77777777" w:rsidR="006B0DFE" w:rsidRPr="00630A93" w:rsidRDefault="006B0DFE" w:rsidP="00423A32">
            <w:pPr>
              <w:jc w:val="center"/>
              <w:rPr>
                <w:rFonts w:cs="Arial"/>
                <w:color w:val="000000"/>
                <w:sz w:val="19"/>
                <w:szCs w:val="19"/>
              </w:rPr>
            </w:pPr>
            <w:r w:rsidRPr="00630A93">
              <w:rPr>
                <w:rFonts w:cs="Arial"/>
                <w:color w:val="000000"/>
                <w:sz w:val="19"/>
                <w:szCs w:val="19"/>
              </w:rPr>
              <w:t>Impacts</w:t>
            </w:r>
          </w:p>
        </w:tc>
        <w:tc>
          <w:tcPr>
            <w:tcW w:w="10490" w:type="dxa"/>
            <w:tcBorders>
              <w:top w:val="single" w:sz="4" w:space="0" w:color="auto"/>
              <w:left w:val="nil"/>
              <w:bottom w:val="single" w:sz="4" w:space="0" w:color="auto"/>
              <w:right w:val="single" w:sz="4" w:space="0" w:color="auto"/>
            </w:tcBorders>
            <w:shd w:val="clear" w:color="auto" w:fill="auto"/>
            <w:noWrap/>
            <w:vAlign w:val="center"/>
            <w:hideMark/>
          </w:tcPr>
          <w:p w14:paraId="4B01F7D5" w14:textId="77777777" w:rsidR="006B0DFE" w:rsidRPr="00630A93" w:rsidRDefault="006B0DFE" w:rsidP="00423A32">
            <w:pPr>
              <w:jc w:val="center"/>
              <w:rPr>
                <w:rFonts w:cs="Arial"/>
                <w:color w:val="000000"/>
                <w:sz w:val="19"/>
                <w:szCs w:val="19"/>
              </w:rPr>
            </w:pPr>
            <w:r w:rsidRPr="00630A93">
              <w:rPr>
                <w:rFonts w:cs="Arial"/>
                <w:color w:val="000000"/>
                <w:sz w:val="19"/>
                <w:szCs w:val="19"/>
              </w:rPr>
              <w:t>Mesures d'atténuation</w:t>
            </w:r>
          </w:p>
        </w:tc>
      </w:tr>
      <w:tr w:rsidR="0093415B" w:rsidRPr="00630A93" w14:paraId="2798004F" w14:textId="77777777" w:rsidTr="00AC3F3C">
        <w:trPr>
          <w:trHeight w:val="550"/>
        </w:trPr>
        <w:tc>
          <w:tcPr>
            <w:tcW w:w="1288" w:type="dxa"/>
            <w:vMerge w:val="restart"/>
            <w:tcBorders>
              <w:top w:val="nil"/>
              <w:left w:val="single" w:sz="4" w:space="0" w:color="auto"/>
              <w:right w:val="single" w:sz="4" w:space="0" w:color="auto"/>
            </w:tcBorders>
            <w:shd w:val="clear" w:color="auto" w:fill="auto"/>
            <w:vAlign w:val="center"/>
            <w:hideMark/>
          </w:tcPr>
          <w:p w14:paraId="5E4C9974" w14:textId="24C86C7D" w:rsidR="0093415B" w:rsidRPr="00630A93" w:rsidRDefault="00A74E85" w:rsidP="00423A32">
            <w:pPr>
              <w:rPr>
                <w:rFonts w:cs="Arial"/>
                <w:sz w:val="19"/>
                <w:szCs w:val="19"/>
              </w:rPr>
            </w:pPr>
            <w:r>
              <w:rPr>
                <w:rFonts w:cs="Arial"/>
                <w:sz w:val="19"/>
                <w:szCs w:val="19"/>
              </w:rPr>
              <w:t>Humaine</w:t>
            </w:r>
          </w:p>
          <w:p w14:paraId="07E58E55" w14:textId="39205336" w:rsidR="0093415B" w:rsidRPr="00630A93" w:rsidRDefault="0093415B" w:rsidP="00423A32">
            <w:pPr>
              <w:rPr>
                <w:rFonts w:cs="Arial"/>
                <w:sz w:val="19"/>
                <w:szCs w:val="19"/>
              </w:rPr>
            </w:pPr>
          </w:p>
        </w:tc>
        <w:tc>
          <w:tcPr>
            <w:tcW w:w="2268" w:type="dxa"/>
            <w:tcBorders>
              <w:top w:val="nil"/>
              <w:left w:val="nil"/>
              <w:bottom w:val="single" w:sz="4" w:space="0" w:color="auto"/>
              <w:right w:val="single" w:sz="4" w:space="0" w:color="auto"/>
            </w:tcBorders>
            <w:shd w:val="clear" w:color="auto" w:fill="auto"/>
            <w:noWrap/>
            <w:vAlign w:val="center"/>
            <w:hideMark/>
          </w:tcPr>
          <w:p w14:paraId="0C9205AF" w14:textId="49A8563C" w:rsidR="0093415B" w:rsidRPr="00630A93" w:rsidRDefault="00614DA2" w:rsidP="00614DA2">
            <w:pPr>
              <w:jc w:val="left"/>
              <w:rPr>
                <w:rFonts w:cs="Arial"/>
                <w:sz w:val="19"/>
                <w:szCs w:val="19"/>
              </w:rPr>
            </w:pPr>
            <w:r>
              <w:rPr>
                <w:rFonts w:cs="Arial"/>
                <w:sz w:val="19"/>
                <w:szCs w:val="19"/>
              </w:rPr>
              <w:t>R</w:t>
            </w:r>
            <w:r w:rsidR="00D14C7E" w:rsidRPr="00D14C7E">
              <w:rPr>
                <w:rFonts w:cs="Arial"/>
                <w:sz w:val="19"/>
                <w:szCs w:val="19"/>
              </w:rPr>
              <w:t xml:space="preserve">afraichissement des murs </w:t>
            </w:r>
            <w:r w:rsidR="005D5AAF">
              <w:rPr>
                <w:rFonts w:cs="Arial"/>
                <w:sz w:val="19"/>
                <w:szCs w:val="19"/>
              </w:rPr>
              <w:t>des salles des classes</w:t>
            </w:r>
          </w:p>
        </w:tc>
        <w:tc>
          <w:tcPr>
            <w:tcW w:w="10490" w:type="dxa"/>
            <w:tcBorders>
              <w:top w:val="nil"/>
              <w:left w:val="nil"/>
              <w:bottom w:val="single" w:sz="4" w:space="0" w:color="auto"/>
              <w:right w:val="single" w:sz="4" w:space="0" w:color="auto"/>
            </w:tcBorders>
            <w:shd w:val="clear" w:color="auto" w:fill="auto"/>
            <w:noWrap/>
            <w:vAlign w:val="center"/>
            <w:hideMark/>
          </w:tcPr>
          <w:p w14:paraId="58F0C3E5" w14:textId="58266BEE" w:rsidR="0093415B" w:rsidRPr="00630A93" w:rsidRDefault="00A74E85" w:rsidP="00423A32">
            <w:pPr>
              <w:rPr>
                <w:rFonts w:cs="Arial"/>
                <w:sz w:val="19"/>
                <w:szCs w:val="19"/>
              </w:rPr>
            </w:pPr>
            <w:r>
              <w:rPr>
                <w:rFonts w:cs="Arial"/>
                <w:sz w:val="19"/>
                <w:szCs w:val="19"/>
              </w:rPr>
              <w:t>Port obligatoire des EPI par les travailleurs</w:t>
            </w:r>
          </w:p>
        </w:tc>
      </w:tr>
      <w:tr w:rsidR="00A74E85" w:rsidRPr="00630A93" w14:paraId="08CBD5BF" w14:textId="77777777" w:rsidTr="00AC3F3C">
        <w:trPr>
          <w:trHeight w:val="550"/>
        </w:trPr>
        <w:tc>
          <w:tcPr>
            <w:tcW w:w="1288" w:type="dxa"/>
            <w:vMerge/>
            <w:tcBorders>
              <w:left w:val="single" w:sz="4" w:space="0" w:color="auto"/>
              <w:bottom w:val="single" w:sz="4" w:space="0" w:color="auto"/>
              <w:right w:val="single" w:sz="4" w:space="0" w:color="auto"/>
            </w:tcBorders>
            <w:shd w:val="clear" w:color="auto" w:fill="auto"/>
            <w:vAlign w:val="center"/>
            <w:hideMark/>
          </w:tcPr>
          <w:p w14:paraId="0D50A18E" w14:textId="3B198D40" w:rsidR="00A74E85" w:rsidRPr="00630A93" w:rsidRDefault="00A74E85" w:rsidP="00A74E85">
            <w:pPr>
              <w:rPr>
                <w:rFonts w:cs="Arial"/>
                <w:sz w:val="19"/>
                <w:szCs w:val="19"/>
              </w:rPr>
            </w:pPr>
          </w:p>
        </w:tc>
        <w:tc>
          <w:tcPr>
            <w:tcW w:w="2268" w:type="dxa"/>
            <w:tcBorders>
              <w:top w:val="nil"/>
              <w:left w:val="nil"/>
              <w:bottom w:val="single" w:sz="4" w:space="0" w:color="auto"/>
              <w:right w:val="single" w:sz="4" w:space="0" w:color="auto"/>
            </w:tcBorders>
            <w:shd w:val="clear" w:color="auto" w:fill="auto"/>
            <w:noWrap/>
            <w:vAlign w:val="center"/>
            <w:hideMark/>
          </w:tcPr>
          <w:p w14:paraId="695289AB" w14:textId="5C136A64" w:rsidR="00A74E85" w:rsidRPr="00630A93" w:rsidRDefault="00A74E85" w:rsidP="00D14C7E">
            <w:pPr>
              <w:jc w:val="left"/>
              <w:rPr>
                <w:rFonts w:cs="Arial"/>
                <w:sz w:val="19"/>
                <w:szCs w:val="19"/>
              </w:rPr>
            </w:pPr>
            <w:r>
              <w:rPr>
                <w:rFonts w:cs="Arial"/>
                <w:sz w:val="19"/>
                <w:szCs w:val="19"/>
              </w:rPr>
              <w:t>Risque de turbidité de l’eau souterraine lors du fonctionnement des puits et pendant l’entretien</w:t>
            </w:r>
          </w:p>
        </w:tc>
        <w:tc>
          <w:tcPr>
            <w:tcW w:w="10490" w:type="dxa"/>
            <w:tcBorders>
              <w:top w:val="nil"/>
              <w:left w:val="nil"/>
              <w:bottom w:val="single" w:sz="4" w:space="0" w:color="auto"/>
              <w:right w:val="single" w:sz="4" w:space="0" w:color="auto"/>
            </w:tcBorders>
            <w:shd w:val="clear" w:color="auto" w:fill="auto"/>
            <w:noWrap/>
            <w:vAlign w:val="center"/>
            <w:hideMark/>
          </w:tcPr>
          <w:p w14:paraId="1E785118" w14:textId="1B2B0819" w:rsidR="00A74E85" w:rsidRPr="00630A93" w:rsidRDefault="00A74E85" w:rsidP="00A74E85">
            <w:pPr>
              <w:rPr>
                <w:rFonts w:cs="Arial"/>
                <w:sz w:val="19"/>
                <w:szCs w:val="19"/>
              </w:rPr>
            </w:pPr>
            <w:r>
              <w:rPr>
                <w:rFonts w:cs="Arial"/>
                <w:sz w:val="19"/>
                <w:szCs w:val="19"/>
              </w:rPr>
              <w:t xml:space="preserve">Fixer les heures de puiser l’eau dans les puits pour éviter la </w:t>
            </w:r>
            <w:proofErr w:type="spellStart"/>
            <w:r>
              <w:rPr>
                <w:rFonts w:cs="Arial"/>
                <w:sz w:val="19"/>
                <w:szCs w:val="19"/>
              </w:rPr>
              <w:t>turbidté</w:t>
            </w:r>
            <w:proofErr w:type="spellEnd"/>
            <w:r>
              <w:rPr>
                <w:rFonts w:cs="Arial"/>
                <w:sz w:val="19"/>
                <w:szCs w:val="19"/>
              </w:rPr>
              <w:t xml:space="preserve"> de l’eau souterraine</w:t>
            </w:r>
          </w:p>
        </w:tc>
      </w:tr>
    </w:tbl>
    <w:p w14:paraId="0ED3B391" w14:textId="77777777" w:rsidR="006B0DFE" w:rsidRDefault="006B0DFE" w:rsidP="002552E4"/>
    <w:p w14:paraId="6A9C7779" w14:textId="77777777" w:rsidR="00630A93" w:rsidRPr="00724EDE" w:rsidRDefault="00630A93" w:rsidP="00630A93">
      <w:pPr>
        <w:rPr>
          <w:sz w:val="22"/>
        </w:rPr>
      </w:pPr>
      <w:r w:rsidRPr="00724EDE">
        <w:rPr>
          <w:sz w:val="22"/>
        </w:rPr>
        <w:t xml:space="preserve">Remarque : </w:t>
      </w:r>
    </w:p>
    <w:p w14:paraId="690A0114" w14:textId="77777777" w:rsidR="00A74E85" w:rsidRPr="00724EDE" w:rsidRDefault="00A74E85" w:rsidP="00630A93">
      <w:pPr>
        <w:rPr>
          <w:sz w:val="22"/>
        </w:rPr>
      </w:pPr>
    </w:p>
    <w:p w14:paraId="7024B3A5" w14:textId="6507C44F" w:rsidR="00EC3B86" w:rsidRPr="00886016" w:rsidRDefault="00630A93" w:rsidP="007A213F">
      <w:pPr>
        <w:numPr>
          <w:ilvl w:val="0"/>
          <w:numId w:val="20"/>
        </w:numPr>
        <w:spacing w:line="240" w:lineRule="auto"/>
        <w:rPr>
          <w:sz w:val="22"/>
        </w:rPr>
      </w:pPr>
      <w:r w:rsidRPr="00886016">
        <w:rPr>
          <w:sz w:val="22"/>
        </w:rPr>
        <w:t xml:space="preserve">Les composantes Air et Sol recevront des impacts mineurs pendant la phase d’exploitation des </w:t>
      </w:r>
      <w:r w:rsidR="00FE417B" w:rsidRPr="00886016">
        <w:rPr>
          <w:sz w:val="22"/>
        </w:rPr>
        <w:t>bâtiments</w:t>
      </w:r>
      <w:r w:rsidR="00A74E85" w:rsidRPr="00886016">
        <w:rPr>
          <w:sz w:val="22"/>
        </w:rPr>
        <w:t xml:space="preserve"> scolaires dans </w:t>
      </w:r>
      <w:r w:rsidRPr="00886016">
        <w:rPr>
          <w:sz w:val="22"/>
        </w:rPr>
        <w:t>la ville de Kindu.</w:t>
      </w:r>
    </w:p>
    <w:p w14:paraId="7807554A" w14:textId="77777777" w:rsidR="00630A93" w:rsidRDefault="00630A93" w:rsidP="00630A93"/>
    <w:p w14:paraId="4C5FFF21" w14:textId="77777777" w:rsidR="00630A93" w:rsidRPr="00712F1C" w:rsidRDefault="00630A93" w:rsidP="00712F1C">
      <w:pPr>
        <w:sectPr w:rsidR="00630A93" w:rsidRPr="00712F1C" w:rsidSect="00254B0E">
          <w:pgSz w:w="16839" w:h="11907" w:orient="landscape" w:code="9"/>
          <w:pgMar w:top="1418" w:right="1440" w:bottom="720" w:left="1276" w:header="709" w:footer="171" w:gutter="0"/>
          <w:cols w:space="708"/>
          <w:docGrid w:linePitch="360"/>
        </w:sectPr>
      </w:pPr>
    </w:p>
    <w:p w14:paraId="19CB6996" w14:textId="46AD4EA9" w:rsidR="00CB2406" w:rsidRPr="00A0146D" w:rsidRDefault="004778FF" w:rsidP="00A0146D">
      <w:pPr>
        <w:pStyle w:val="Titre1"/>
        <w:numPr>
          <w:ilvl w:val="0"/>
          <w:numId w:val="5"/>
        </w:numPr>
        <w:rPr>
          <w:rFonts w:cs="Arial"/>
          <w:sz w:val="22"/>
          <w:szCs w:val="22"/>
        </w:rPr>
      </w:pPr>
      <w:bookmarkStart w:id="974" w:name="_Toc536023485"/>
      <w:r w:rsidRPr="00A0146D">
        <w:rPr>
          <w:rFonts w:cs="Arial"/>
          <w:sz w:val="22"/>
          <w:szCs w:val="22"/>
        </w:rPr>
        <w:lastRenderedPageBreak/>
        <w:t>CONSULTATION DU PUBLIC</w:t>
      </w:r>
      <w:bookmarkEnd w:id="974"/>
    </w:p>
    <w:p w14:paraId="2B9E55BE" w14:textId="77777777" w:rsidR="00CB2406" w:rsidRPr="00DB45F3" w:rsidRDefault="00CB2406" w:rsidP="00CB2406">
      <w:pPr>
        <w:pStyle w:val="TRAFI33"/>
        <w:spacing w:before="0" w:after="0"/>
        <w:outlineLvl w:val="1"/>
        <w:rPr>
          <w:i w:val="0"/>
          <w:highlight w:val="green"/>
        </w:rPr>
      </w:pPr>
    </w:p>
    <w:p w14:paraId="2E7BA193" w14:textId="77777777" w:rsidR="001A734A" w:rsidRPr="007E10B9" w:rsidRDefault="001A734A" w:rsidP="001A734A">
      <w:pPr>
        <w:pStyle w:val="TRAFI33"/>
        <w:spacing w:before="0" w:after="0"/>
        <w:outlineLvl w:val="1"/>
        <w:rPr>
          <w:i w:val="0"/>
          <w:sz w:val="22"/>
          <w:szCs w:val="22"/>
        </w:rPr>
      </w:pPr>
    </w:p>
    <w:p w14:paraId="57F256AC" w14:textId="77777777" w:rsidR="001A734A" w:rsidRPr="007E10B9" w:rsidRDefault="001A734A" w:rsidP="001A734A">
      <w:pPr>
        <w:pStyle w:val="Titre2"/>
        <w:rPr>
          <w:rFonts w:cs="Arial"/>
          <w:i/>
          <w:sz w:val="22"/>
          <w:szCs w:val="22"/>
        </w:rPr>
      </w:pPr>
      <w:bookmarkStart w:id="975" w:name="_Toc495755818"/>
      <w:bookmarkStart w:id="976" w:name="_Toc533610454"/>
      <w:bookmarkStart w:id="977" w:name="_Toc536023486"/>
      <w:r w:rsidRPr="007E10B9">
        <w:rPr>
          <w:rFonts w:cs="Arial"/>
          <w:i/>
          <w:sz w:val="22"/>
          <w:szCs w:val="22"/>
        </w:rPr>
        <w:t>Objectifs de la consultation du public</w:t>
      </w:r>
      <w:bookmarkEnd w:id="975"/>
      <w:bookmarkEnd w:id="976"/>
      <w:bookmarkEnd w:id="977"/>
    </w:p>
    <w:p w14:paraId="06F3EF43" w14:textId="77777777" w:rsidR="001A734A" w:rsidRPr="007E10B9" w:rsidRDefault="001A734A" w:rsidP="001A734A">
      <w:pPr>
        <w:pStyle w:val="TRAFI33"/>
        <w:spacing w:before="0" w:after="0"/>
        <w:outlineLvl w:val="1"/>
        <w:rPr>
          <w:i w:val="0"/>
          <w:sz w:val="22"/>
          <w:szCs w:val="22"/>
        </w:rPr>
      </w:pPr>
    </w:p>
    <w:p w14:paraId="572E8A98" w14:textId="77777777" w:rsidR="001A734A" w:rsidRPr="007E10B9" w:rsidRDefault="001A734A" w:rsidP="001A734A">
      <w:pPr>
        <w:pStyle w:val="Commentaire"/>
        <w:spacing w:line="276" w:lineRule="auto"/>
        <w:rPr>
          <w:rFonts w:cs="Arial"/>
          <w:sz w:val="22"/>
          <w:szCs w:val="22"/>
          <w:lang w:val="fr-FR"/>
        </w:rPr>
      </w:pPr>
      <w:r w:rsidRPr="007E10B9">
        <w:rPr>
          <w:rFonts w:cs="Arial"/>
          <w:sz w:val="22"/>
          <w:szCs w:val="22"/>
          <w:lang w:val="fr-FR"/>
        </w:rPr>
        <w:t>Les consultations du public ont pour rôle (</w:t>
      </w:r>
      <w:r w:rsidRPr="007E10B9">
        <w:rPr>
          <w:rFonts w:cs="Arial"/>
          <w:i/>
          <w:sz w:val="22"/>
          <w:szCs w:val="22"/>
          <w:lang w:val="fr-FR"/>
        </w:rPr>
        <w:t>i</w:t>
      </w:r>
      <w:r w:rsidRPr="007E10B9">
        <w:rPr>
          <w:rFonts w:cs="Arial"/>
          <w:sz w:val="22"/>
          <w:szCs w:val="22"/>
          <w:lang w:val="fr-FR"/>
        </w:rPr>
        <w:t>) d’informer les populations riveraines sur le projet et les impacts qu’il est susceptible de générer, (</w:t>
      </w:r>
      <w:r w:rsidRPr="007E10B9">
        <w:rPr>
          <w:rFonts w:cs="Arial"/>
          <w:i/>
          <w:sz w:val="22"/>
          <w:szCs w:val="22"/>
          <w:lang w:val="fr-FR"/>
        </w:rPr>
        <w:t>ii</w:t>
      </w:r>
      <w:r w:rsidRPr="007E10B9">
        <w:rPr>
          <w:rFonts w:cs="Arial"/>
          <w:sz w:val="22"/>
          <w:szCs w:val="22"/>
          <w:lang w:val="fr-FR"/>
        </w:rPr>
        <w:t>) de recueillir leurs avis et considérations sur le projet ainsi que leurs suggestions afin de les intégrer et de les soumettre au décideur.</w:t>
      </w:r>
    </w:p>
    <w:p w14:paraId="2F87DE55" w14:textId="77777777" w:rsidR="001A734A" w:rsidRPr="007E10B9" w:rsidRDefault="001A734A" w:rsidP="001A734A">
      <w:pPr>
        <w:rPr>
          <w:rFonts w:cs="Arial"/>
          <w:sz w:val="22"/>
        </w:rPr>
      </w:pPr>
    </w:p>
    <w:p w14:paraId="0A69390D" w14:textId="77777777" w:rsidR="001A734A" w:rsidRPr="007E10B9" w:rsidRDefault="001A734A" w:rsidP="001A734A">
      <w:pPr>
        <w:rPr>
          <w:rFonts w:cs="Arial"/>
          <w:sz w:val="22"/>
        </w:rPr>
      </w:pPr>
      <w:r w:rsidRPr="007E10B9">
        <w:rPr>
          <w:rFonts w:cs="Arial"/>
          <w:sz w:val="22"/>
        </w:rPr>
        <w:t>Les objectifs poursuivis sont de :</w:t>
      </w:r>
    </w:p>
    <w:p w14:paraId="01BE56DB" w14:textId="77777777" w:rsidR="001A734A" w:rsidRPr="007E10B9" w:rsidRDefault="001A734A" w:rsidP="001A734A">
      <w:pPr>
        <w:rPr>
          <w:rFonts w:cs="Arial"/>
          <w:sz w:val="22"/>
        </w:rPr>
      </w:pPr>
    </w:p>
    <w:p w14:paraId="7E16CCB2" w14:textId="77777777" w:rsidR="001A734A" w:rsidRPr="007E10B9" w:rsidRDefault="001A734A" w:rsidP="001A734A">
      <w:pPr>
        <w:pStyle w:val="Paragraphedeliste"/>
        <w:numPr>
          <w:ilvl w:val="0"/>
          <w:numId w:val="3"/>
        </w:numPr>
        <w:autoSpaceDE w:val="0"/>
        <w:autoSpaceDN w:val="0"/>
        <w:adjustRightInd w:val="0"/>
        <w:rPr>
          <w:rFonts w:cs="Arial"/>
          <w:sz w:val="22"/>
        </w:rPr>
      </w:pPr>
      <w:proofErr w:type="gramStart"/>
      <w:r w:rsidRPr="007E10B9">
        <w:rPr>
          <w:rFonts w:cs="Arial"/>
          <w:sz w:val="22"/>
        </w:rPr>
        <w:t>connaître</w:t>
      </w:r>
      <w:proofErr w:type="gramEnd"/>
      <w:r w:rsidRPr="007E10B9">
        <w:rPr>
          <w:rFonts w:cs="Arial"/>
          <w:sz w:val="22"/>
        </w:rPr>
        <w:t xml:space="preserve"> la perception de la population, des autorités politico-administratives et coutumières sur les impacts positifs et/ou négatifs du projet ; </w:t>
      </w:r>
    </w:p>
    <w:p w14:paraId="4BB7D143" w14:textId="433650B5" w:rsidR="001A734A" w:rsidRPr="007E10B9" w:rsidRDefault="001A734A" w:rsidP="001A734A">
      <w:pPr>
        <w:pStyle w:val="Paragraphedeliste"/>
        <w:numPr>
          <w:ilvl w:val="0"/>
          <w:numId w:val="3"/>
        </w:numPr>
        <w:autoSpaceDE w:val="0"/>
        <w:autoSpaceDN w:val="0"/>
        <w:adjustRightInd w:val="0"/>
        <w:rPr>
          <w:rFonts w:cs="Arial"/>
          <w:sz w:val="22"/>
        </w:rPr>
      </w:pPr>
      <w:proofErr w:type="gramStart"/>
      <w:r w:rsidRPr="007E10B9">
        <w:rPr>
          <w:rFonts w:cs="Arial"/>
          <w:sz w:val="22"/>
        </w:rPr>
        <w:t>recueillir</w:t>
      </w:r>
      <w:proofErr w:type="gramEnd"/>
      <w:r w:rsidRPr="007E10B9">
        <w:rPr>
          <w:rFonts w:cs="Arial"/>
          <w:sz w:val="22"/>
        </w:rPr>
        <w:t xml:space="preserve"> les desiderata des populations locales et environnantes par rapport au projet de construction des </w:t>
      </w:r>
      <w:proofErr w:type="spellStart"/>
      <w:r w:rsidRPr="007E10B9">
        <w:rPr>
          <w:rFonts w:cs="Arial"/>
          <w:sz w:val="22"/>
        </w:rPr>
        <w:t>bâtimentss</w:t>
      </w:r>
      <w:proofErr w:type="spellEnd"/>
      <w:r w:rsidRPr="007E10B9">
        <w:rPr>
          <w:rFonts w:cs="Arial"/>
          <w:sz w:val="22"/>
        </w:rPr>
        <w:t xml:space="preserve"> scolaires de quatre </w:t>
      </w:r>
      <w:r w:rsidR="006E7A1A">
        <w:rPr>
          <w:rFonts w:cs="Arial"/>
          <w:sz w:val="22"/>
        </w:rPr>
        <w:t xml:space="preserve">(04) </w:t>
      </w:r>
      <w:r w:rsidRPr="007E10B9">
        <w:rPr>
          <w:rFonts w:cs="Arial"/>
          <w:sz w:val="22"/>
        </w:rPr>
        <w:t xml:space="preserve">écoles de la ville de Kindu, sur le plan du bien-être économique, social et écologique. </w:t>
      </w:r>
    </w:p>
    <w:p w14:paraId="65E3C6D6" w14:textId="77777777" w:rsidR="001A734A" w:rsidRPr="007E10B9" w:rsidRDefault="001A734A" w:rsidP="001A734A">
      <w:pPr>
        <w:autoSpaceDE w:val="0"/>
        <w:autoSpaceDN w:val="0"/>
        <w:adjustRightInd w:val="0"/>
        <w:rPr>
          <w:rFonts w:cs="Arial"/>
          <w:sz w:val="22"/>
        </w:rPr>
      </w:pPr>
    </w:p>
    <w:p w14:paraId="6E4FF53A" w14:textId="77777777" w:rsidR="001A734A" w:rsidRPr="007E10B9" w:rsidRDefault="001A734A" w:rsidP="001A734A">
      <w:pPr>
        <w:pStyle w:val="Titre2"/>
        <w:rPr>
          <w:rFonts w:cs="Arial"/>
          <w:i/>
          <w:sz w:val="22"/>
          <w:szCs w:val="22"/>
        </w:rPr>
      </w:pPr>
      <w:bookmarkStart w:id="978" w:name="_Toc495755819"/>
      <w:bookmarkStart w:id="979" w:name="_Toc533610455"/>
      <w:bookmarkStart w:id="980" w:name="_Toc536023487"/>
      <w:r w:rsidRPr="007E10B9">
        <w:rPr>
          <w:rFonts w:cs="Arial"/>
          <w:i/>
          <w:sz w:val="22"/>
          <w:szCs w:val="22"/>
        </w:rPr>
        <w:t>Méthodologie</w:t>
      </w:r>
      <w:bookmarkEnd w:id="978"/>
      <w:bookmarkEnd w:id="979"/>
      <w:bookmarkEnd w:id="980"/>
    </w:p>
    <w:p w14:paraId="0C7FAB15" w14:textId="77777777" w:rsidR="001A734A" w:rsidRPr="007E10B9" w:rsidRDefault="001A734A" w:rsidP="001A734A">
      <w:pPr>
        <w:autoSpaceDE w:val="0"/>
        <w:autoSpaceDN w:val="0"/>
        <w:adjustRightInd w:val="0"/>
        <w:rPr>
          <w:rFonts w:cs="Arial"/>
          <w:sz w:val="22"/>
        </w:rPr>
      </w:pPr>
    </w:p>
    <w:p w14:paraId="18D30598" w14:textId="24AB7517" w:rsidR="001A734A" w:rsidRPr="007E10B9" w:rsidRDefault="001A734A" w:rsidP="001A734A">
      <w:pPr>
        <w:autoSpaceDE w:val="0"/>
        <w:autoSpaceDN w:val="0"/>
        <w:adjustRightInd w:val="0"/>
        <w:rPr>
          <w:rFonts w:cs="Arial"/>
          <w:sz w:val="22"/>
        </w:rPr>
      </w:pPr>
      <w:r w:rsidRPr="007E10B9">
        <w:rPr>
          <w:rFonts w:cs="Arial"/>
          <w:sz w:val="22"/>
        </w:rPr>
        <w:t xml:space="preserve">Les consultations du public ont été faites en deux </w:t>
      </w:r>
      <w:r w:rsidR="006E7A1A">
        <w:rPr>
          <w:rFonts w:cs="Arial"/>
          <w:sz w:val="22"/>
        </w:rPr>
        <w:t xml:space="preserve">(02) </w:t>
      </w:r>
      <w:r w:rsidRPr="007E10B9">
        <w:rPr>
          <w:rFonts w:cs="Arial"/>
          <w:sz w:val="22"/>
        </w:rPr>
        <w:t>phases avec toutes les parties prenantes au projet.</w:t>
      </w:r>
    </w:p>
    <w:p w14:paraId="728A5E33" w14:textId="77777777" w:rsidR="001A734A" w:rsidRPr="007E10B9" w:rsidRDefault="001A734A" w:rsidP="001A734A">
      <w:pPr>
        <w:autoSpaceDE w:val="0"/>
        <w:autoSpaceDN w:val="0"/>
        <w:adjustRightInd w:val="0"/>
        <w:rPr>
          <w:rFonts w:cs="Arial"/>
          <w:sz w:val="22"/>
        </w:rPr>
      </w:pPr>
    </w:p>
    <w:p w14:paraId="414CBD65" w14:textId="7D618A7D" w:rsidR="001A734A" w:rsidRPr="007E10B9" w:rsidRDefault="001A734A" w:rsidP="001A734A">
      <w:pPr>
        <w:pStyle w:val="Paragraphedeliste"/>
        <w:autoSpaceDE w:val="0"/>
        <w:autoSpaceDN w:val="0"/>
        <w:adjustRightInd w:val="0"/>
        <w:ind w:left="0"/>
        <w:rPr>
          <w:rFonts w:cs="Arial"/>
          <w:sz w:val="22"/>
        </w:rPr>
      </w:pPr>
      <w:r w:rsidRPr="007E10B9">
        <w:rPr>
          <w:rFonts w:cs="Arial"/>
          <w:sz w:val="22"/>
        </w:rPr>
        <w:t xml:space="preserve">Primo, </w:t>
      </w:r>
      <w:r>
        <w:rPr>
          <w:rFonts w:cs="Arial"/>
          <w:sz w:val="22"/>
        </w:rPr>
        <w:t>l</w:t>
      </w:r>
      <w:r w:rsidRPr="007E10B9">
        <w:rPr>
          <w:rFonts w:cs="Arial"/>
          <w:sz w:val="22"/>
        </w:rPr>
        <w:t xml:space="preserve">es </w:t>
      </w:r>
      <w:r>
        <w:rPr>
          <w:rFonts w:cs="Arial"/>
          <w:sz w:val="22"/>
        </w:rPr>
        <w:t>rencontres institutionnelles</w:t>
      </w:r>
      <w:r w:rsidRPr="007E10B9">
        <w:rPr>
          <w:rFonts w:cs="Arial"/>
          <w:sz w:val="22"/>
        </w:rPr>
        <w:t xml:space="preserve"> ont été </w:t>
      </w:r>
      <w:r>
        <w:rPr>
          <w:rFonts w:cs="Arial"/>
          <w:sz w:val="22"/>
        </w:rPr>
        <w:t>faites</w:t>
      </w:r>
      <w:r w:rsidRPr="007E10B9">
        <w:rPr>
          <w:rFonts w:cs="Arial"/>
          <w:sz w:val="22"/>
        </w:rPr>
        <w:t xml:space="preserve"> </w:t>
      </w:r>
      <w:r>
        <w:rPr>
          <w:rFonts w:cs="Arial"/>
          <w:sz w:val="22"/>
        </w:rPr>
        <w:t>avec</w:t>
      </w:r>
      <w:r w:rsidRPr="007E10B9">
        <w:rPr>
          <w:rFonts w:cs="Arial"/>
          <w:sz w:val="22"/>
        </w:rPr>
        <w:t xml:space="preserve"> </w:t>
      </w:r>
      <w:r w:rsidR="006E7A1A">
        <w:rPr>
          <w:rFonts w:cs="Arial"/>
          <w:sz w:val="22"/>
        </w:rPr>
        <w:t>le</w:t>
      </w:r>
      <w:r w:rsidR="006E7A1A" w:rsidRPr="007E10B9">
        <w:rPr>
          <w:rFonts w:cs="Arial"/>
          <w:sz w:val="22"/>
        </w:rPr>
        <w:t xml:space="preserve"> </w:t>
      </w:r>
      <w:r w:rsidRPr="007E10B9">
        <w:rPr>
          <w:rFonts w:cs="Arial"/>
          <w:sz w:val="22"/>
        </w:rPr>
        <w:t xml:space="preserve">Maire et </w:t>
      </w:r>
      <w:r w:rsidR="006E7A1A">
        <w:rPr>
          <w:rFonts w:cs="Arial"/>
          <w:sz w:val="22"/>
        </w:rPr>
        <w:t>le</w:t>
      </w:r>
      <w:r w:rsidR="006E7A1A" w:rsidRPr="007E10B9">
        <w:rPr>
          <w:rFonts w:cs="Arial"/>
          <w:sz w:val="22"/>
        </w:rPr>
        <w:t xml:space="preserve"> </w:t>
      </w:r>
      <w:r w:rsidRPr="007E10B9">
        <w:rPr>
          <w:rFonts w:cs="Arial"/>
          <w:sz w:val="22"/>
        </w:rPr>
        <w:t xml:space="preserve">Maire Adjoint de la ville de Kindu, </w:t>
      </w:r>
      <w:r w:rsidR="006E7A1A">
        <w:rPr>
          <w:rFonts w:cs="Arial"/>
          <w:sz w:val="22"/>
        </w:rPr>
        <w:t>le</w:t>
      </w:r>
      <w:r w:rsidR="006E7A1A" w:rsidRPr="007E10B9">
        <w:rPr>
          <w:rFonts w:cs="Arial"/>
          <w:sz w:val="22"/>
        </w:rPr>
        <w:t xml:space="preserve"> </w:t>
      </w:r>
      <w:r w:rsidRPr="007E10B9">
        <w:rPr>
          <w:rFonts w:cs="Arial"/>
          <w:sz w:val="22"/>
        </w:rPr>
        <w:t>Bourgmestre de la Commune d’</w:t>
      </w:r>
      <w:proofErr w:type="spellStart"/>
      <w:r w:rsidRPr="007E10B9">
        <w:rPr>
          <w:rFonts w:cs="Arial"/>
          <w:sz w:val="22"/>
        </w:rPr>
        <w:t>Alunguli</w:t>
      </w:r>
      <w:proofErr w:type="spellEnd"/>
      <w:r w:rsidRPr="007E10B9">
        <w:rPr>
          <w:rFonts w:cs="Arial"/>
          <w:sz w:val="22"/>
        </w:rPr>
        <w:t xml:space="preserve">, </w:t>
      </w:r>
      <w:r w:rsidR="006E7A1A">
        <w:rPr>
          <w:rFonts w:cs="Arial"/>
          <w:sz w:val="22"/>
        </w:rPr>
        <w:t>le</w:t>
      </w:r>
      <w:r w:rsidR="006E7A1A" w:rsidRPr="007E10B9">
        <w:rPr>
          <w:rFonts w:cs="Arial"/>
          <w:sz w:val="22"/>
        </w:rPr>
        <w:t xml:space="preserve"> </w:t>
      </w:r>
      <w:r w:rsidRPr="007E10B9">
        <w:rPr>
          <w:rFonts w:cs="Arial"/>
          <w:sz w:val="22"/>
        </w:rPr>
        <w:t xml:space="preserve">Directeur Provincial de l’Agence Congolaise de l’Environnement, </w:t>
      </w:r>
      <w:r w:rsidR="006E7A1A">
        <w:rPr>
          <w:rFonts w:cs="Arial"/>
          <w:sz w:val="22"/>
        </w:rPr>
        <w:t>les</w:t>
      </w:r>
      <w:r w:rsidR="006E7A1A" w:rsidRPr="007E10B9">
        <w:rPr>
          <w:rFonts w:cs="Arial"/>
          <w:sz w:val="22"/>
        </w:rPr>
        <w:t xml:space="preserve"> </w:t>
      </w:r>
      <w:r w:rsidRPr="007E10B9">
        <w:rPr>
          <w:rFonts w:cs="Arial"/>
          <w:sz w:val="22"/>
        </w:rPr>
        <w:t>services techniques de l’environnement et l’éducation</w:t>
      </w:r>
      <w:r w:rsidR="006E7A1A">
        <w:rPr>
          <w:rFonts w:cs="Arial"/>
          <w:sz w:val="22"/>
        </w:rPr>
        <w:t> ;</w:t>
      </w:r>
      <w:r w:rsidRPr="007E10B9">
        <w:rPr>
          <w:rFonts w:cs="Arial"/>
          <w:sz w:val="22"/>
        </w:rPr>
        <w:t xml:space="preserve"> ceci en vue d’échanger sur les termes de référence du mandat.</w:t>
      </w:r>
    </w:p>
    <w:p w14:paraId="380A90B4" w14:textId="77777777" w:rsidR="001A734A" w:rsidRPr="00183DC1" w:rsidRDefault="001A734A" w:rsidP="001A734A">
      <w:pPr>
        <w:autoSpaceDE w:val="0"/>
        <w:autoSpaceDN w:val="0"/>
        <w:adjustRightInd w:val="0"/>
        <w:rPr>
          <w:rFonts w:cs="Arial"/>
          <w:sz w:val="22"/>
        </w:rPr>
      </w:pPr>
    </w:p>
    <w:p w14:paraId="085E0809" w14:textId="5654CA14" w:rsidR="001A734A" w:rsidRPr="007E10B9" w:rsidRDefault="001A734A" w:rsidP="001A734A">
      <w:pPr>
        <w:autoSpaceDE w:val="0"/>
        <w:autoSpaceDN w:val="0"/>
        <w:adjustRightInd w:val="0"/>
        <w:rPr>
          <w:rFonts w:cs="Arial"/>
          <w:sz w:val="22"/>
          <w:highlight w:val="cyan"/>
        </w:rPr>
      </w:pPr>
      <w:r w:rsidRPr="00183DC1">
        <w:rPr>
          <w:rFonts w:cs="Arial"/>
          <w:sz w:val="22"/>
        </w:rPr>
        <w:t>Secundo, lors de la phase de récolte des données de terrain dans la ville de Kindu, respectivement du 13 novembre au 03 décembre 2018. Un communiqué en français, voir Annexe 3, annonçant la tenue des consultations du public dans les Communes d’</w:t>
      </w:r>
      <w:proofErr w:type="spellStart"/>
      <w:r w:rsidRPr="00183DC1">
        <w:rPr>
          <w:rFonts w:cs="Arial"/>
          <w:sz w:val="22"/>
        </w:rPr>
        <w:t>Alunguli</w:t>
      </w:r>
      <w:proofErr w:type="spellEnd"/>
      <w:r w:rsidRPr="00183DC1">
        <w:rPr>
          <w:rFonts w:cs="Arial"/>
          <w:sz w:val="22"/>
        </w:rPr>
        <w:t xml:space="preserve"> et</w:t>
      </w:r>
      <w:r>
        <w:rPr>
          <w:rFonts w:cs="Arial"/>
          <w:sz w:val="22"/>
        </w:rPr>
        <w:t xml:space="preserve"> </w:t>
      </w:r>
      <w:r w:rsidRPr="00183DC1">
        <w:rPr>
          <w:rFonts w:cs="Arial"/>
          <w:sz w:val="22"/>
        </w:rPr>
        <w:t xml:space="preserve">  </w:t>
      </w:r>
      <w:proofErr w:type="spellStart"/>
      <w:r w:rsidRPr="00183DC1">
        <w:rPr>
          <w:rFonts w:cs="Arial"/>
          <w:sz w:val="22"/>
        </w:rPr>
        <w:t>Kasuku</w:t>
      </w:r>
      <w:proofErr w:type="spellEnd"/>
      <w:r w:rsidRPr="00183DC1">
        <w:rPr>
          <w:rFonts w:cs="Arial"/>
          <w:sz w:val="22"/>
        </w:rPr>
        <w:t xml:space="preserve"> dans la ville de Kindu. Par la même occasion, les invitations ont été distribuées à toutes les parties prenantes identifiées pour leur participation à cette séance. Ainsi, avec l’assistance du Point Focal Environnemental et Social de la Mairie de la Ville de Kindu Monsieur OKOKO ALUNGA et le Président de la Société civile Maniema, Monsieur André KIMBILI, la mission a tenu trois </w:t>
      </w:r>
      <w:r w:rsidR="006E7A1A">
        <w:rPr>
          <w:rFonts w:cs="Arial"/>
          <w:sz w:val="22"/>
        </w:rPr>
        <w:t xml:space="preserve">(03) </w:t>
      </w:r>
      <w:r w:rsidRPr="00183DC1">
        <w:rPr>
          <w:rFonts w:cs="Arial"/>
          <w:sz w:val="22"/>
        </w:rPr>
        <w:t>consultations du public dans la ville de Kindu </w:t>
      </w:r>
      <w:r>
        <w:rPr>
          <w:rFonts w:cs="Arial"/>
          <w:sz w:val="22"/>
        </w:rPr>
        <w:t>au niveau de l’Institut KANSILEMBO, École Primaire KAMA 2 - In</w:t>
      </w:r>
      <w:r w:rsidR="006E7A1A">
        <w:rPr>
          <w:rFonts w:cs="Arial"/>
          <w:sz w:val="22"/>
        </w:rPr>
        <w:t>s</w:t>
      </w:r>
      <w:r w:rsidR="005D5AAF">
        <w:rPr>
          <w:rFonts w:cs="Arial"/>
          <w:sz w:val="22"/>
        </w:rPr>
        <w:t>t</w:t>
      </w:r>
      <w:r>
        <w:rPr>
          <w:rFonts w:cs="Arial"/>
          <w:sz w:val="22"/>
        </w:rPr>
        <w:t>itut KAMA 2, et Institut LUFUNG</w:t>
      </w:r>
      <w:r w:rsidRPr="00564852">
        <w:rPr>
          <w:rFonts w:cs="Arial"/>
          <w:sz w:val="22"/>
        </w:rPr>
        <w:t xml:space="preserve">ULA. Plus de 110 participants ont pris part à ces consultations, à savoir : les habitants des quartiers    Kama 2 et </w:t>
      </w:r>
      <w:proofErr w:type="spellStart"/>
      <w:r w:rsidRPr="00564852">
        <w:rPr>
          <w:rFonts w:cs="Arial"/>
          <w:sz w:val="22"/>
        </w:rPr>
        <w:t>Mangobo</w:t>
      </w:r>
      <w:proofErr w:type="spellEnd"/>
      <w:r w:rsidRPr="00564852">
        <w:rPr>
          <w:rFonts w:cs="Arial"/>
          <w:sz w:val="22"/>
        </w:rPr>
        <w:t xml:space="preserve"> dans la Commune d’</w:t>
      </w:r>
      <w:proofErr w:type="spellStart"/>
      <w:r w:rsidRPr="00564852">
        <w:rPr>
          <w:rFonts w:cs="Arial"/>
          <w:sz w:val="22"/>
        </w:rPr>
        <w:t>Alunguli</w:t>
      </w:r>
      <w:proofErr w:type="spellEnd"/>
      <w:r w:rsidRPr="00564852">
        <w:rPr>
          <w:rFonts w:cs="Arial"/>
          <w:sz w:val="22"/>
        </w:rPr>
        <w:t>, et</w:t>
      </w:r>
      <w:r>
        <w:rPr>
          <w:rFonts w:cs="Arial"/>
          <w:sz w:val="22"/>
        </w:rPr>
        <w:t xml:space="preserve"> du</w:t>
      </w:r>
      <w:r w:rsidRPr="00564852">
        <w:rPr>
          <w:rFonts w:cs="Arial"/>
          <w:sz w:val="22"/>
        </w:rPr>
        <w:t xml:space="preserve"> quartier </w:t>
      </w:r>
      <w:proofErr w:type="spellStart"/>
      <w:r w:rsidRPr="00564852">
        <w:rPr>
          <w:rFonts w:cs="Arial"/>
          <w:sz w:val="22"/>
        </w:rPr>
        <w:t>Mikelenge</w:t>
      </w:r>
      <w:proofErr w:type="spellEnd"/>
      <w:r w:rsidRPr="00564852">
        <w:rPr>
          <w:rFonts w:cs="Arial"/>
          <w:sz w:val="22"/>
        </w:rPr>
        <w:t xml:space="preserve"> dans la Commune de </w:t>
      </w:r>
      <w:proofErr w:type="spellStart"/>
      <w:r w:rsidRPr="00564852">
        <w:rPr>
          <w:rFonts w:cs="Arial"/>
          <w:sz w:val="22"/>
        </w:rPr>
        <w:t>Mikelenge</w:t>
      </w:r>
      <w:proofErr w:type="spellEnd"/>
      <w:r w:rsidRPr="00564852">
        <w:rPr>
          <w:rFonts w:cs="Arial"/>
          <w:sz w:val="22"/>
        </w:rPr>
        <w:t xml:space="preserve">, les </w:t>
      </w:r>
      <w:proofErr w:type="spellStart"/>
      <w:r w:rsidRPr="00564852">
        <w:rPr>
          <w:rFonts w:cs="Arial"/>
          <w:sz w:val="22"/>
        </w:rPr>
        <w:t>enseignats</w:t>
      </w:r>
      <w:proofErr w:type="spellEnd"/>
      <w:r w:rsidRPr="00564852">
        <w:rPr>
          <w:rFonts w:cs="Arial"/>
          <w:sz w:val="22"/>
        </w:rPr>
        <w:t>, les parents d’</w:t>
      </w:r>
      <w:proofErr w:type="spellStart"/>
      <w:r w:rsidRPr="00564852">
        <w:rPr>
          <w:rFonts w:cs="Arial"/>
          <w:sz w:val="22"/>
        </w:rPr>
        <w:t>elèves</w:t>
      </w:r>
      <w:proofErr w:type="spellEnd"/>
      <w:r w:rsidRPr="00564852">
        <w:rPr>
          <w:rFonts w:cs="Arial"/>
          <w:sz w:val="22"/>
        </w:rPr>
        <w:t>, les représentants des ONG locales c</w:t>
      </w:r>
      <w:r w:rsidRPr="00564852">
        <w:rPr>
          <w:rFonts w:cs="Arial"/>
          <w:color w:val="000000"/>
          <w:sz w:val="22"/>
        </w:rPr>
        <w:t xml:space="preserve">omposés de l’Association </w:t>
      </w:r>
      <w:proofErr w:type="spellStart"/>
      <w:r w:rsidRPr="00564852">
        <w:rPr>
          <w:rFonts w:cs="Arial"/>
          <w:color w:val="000000"/>
          <w:sz w:val="22"/>
        </w:rPr>
        <w:t>Mwanga</w:t>
      </w:r>
      <w:proofErr w:type="spellEnd"/>
      <w:r w:rsidRPr="00564852">
        <w:rPr>
          <w:rFonts w:cs="Arial"/>
          <w:color w:val="000000"/>
          <w:sz w:val="22"/>
        </w:rPr>
        <w:t xml:space="preserve">, du Réseau des Associations pour le Développement Intégral (RAPID), et de l’Espérance - Soutien aux Populations Vulnérables (ESPERANCE-SPV). </w:t>
      </w:r>
      <w:r w:rsidRPr="00564852">
        <w:rPr>
          <w:rFonts w:cs="Arial"/>
          <w:sz w:val="22"/>
        </w:rPr>
        <w:t>Voir listes des présences ainsi que les procès-verbaux en Annexe 5.</w:t>
      </w:r>
    </w:p>
    <w:p w14:paraId="1A66EF0E" w14:textId="77777777" w:rsidR="001A734A" w:rsidRPr="007E10B9" w:rsidRDefault="001A734A" w:rsidP="001A734A">
      <w:pPr>
        <w:autoSpaceDE w:val="0"/>
        <w:autoSpaceDN w:val="0"/>
        <w:adjustRightInd w:val="0"/>
        <w:rPr>
          <w:rFonts w:cs="Arial"/>
          <w:sz w:val="22"/>
          <w:highlight w:val="cyan"/>
        </w:rPr>
      </w:pPr>
    </w:p>
    <w:p w14:paraId="79ED9EE2" w14:textId="77777777" w:rsidR="001A734A" w:rsidRPr="00564852" w:rsidRDefault="001A734A" w:rsidP="001A734A">
      <w:pPr>
        <w:autoSpaceDE w:val="0"/>
        <w:autoSpaceDN w:val="0"/>
        <w:adjustRightInd w:val="0"/>
        <w:rPr>
          <w:rFonts w:cs="Arial"/>
          <w:sz w:val="22"/>
        </w:rPr>
      </w:pPr>
      <w:r w:rsidRPr="00564852">
        <w:rPr>
          <w:rFonts w:cs="Arial"/>
          <w:sz w:val="22"/>
        </w:rPr>
        <w:t xml:space="preserve">Ces séances de consultations du public avec les parties prenantes ont été organisées en vue, d’une part, de les informer sur les enjeux socio-économiques et environnementaux du Projet de construction des bâtiments scolaires de la ville de Kindu, d’autre part, de recueillir les avis et considérations des populations riveraines en vue de leur prise en compte par le Promoteur du projet. </w:t>
      </w:r>
    </w:p>
    <w:p w14:paraId="2BF54A26" w14:textId="45508AC4" w:rsidR="001A734A" w:rsidRDefault="001A734A" w:rsidP="001A734A">
      <w:pPr>
        <w:autoSpaceDE w:val="0"/>
        <w:autoSpaceDN w:val="0"/>
        <w:adjustRightInd w:val="0"/>
        <w:rPr>
          <w:rFonts w:cs="Arial"/>
          <w:sz w:val="22"/>
          <w:highlight w:val="cyan"/>
        </w:rPr>
      </w:pPr>
    </w:p>
    <w:p w14:paraId="3DE85F2A" w14:textId="77777777" w:rsidR="00886016" w:rsidRPr="007E10B9" w:rsidRDefault="00886016" w:rsidP="001A734A">
      <w:pPr>
        <w:autoSpaceDE w:val="0"/>
        <w:autoSpaceDN w:val="0"/>
        <w:adjustRightInd w:val="0"/>
        <w:rPr>
          <w:rFonts w:cs="Arial"/>
          <w:sz w:val="22"/>
          <w:highlight w:val="cyan"/>
        </w:rPr>
      </w:pPr>
    </w:p>
    <w:p w14:paraId="7C2A6BFE" w14:textId="756A27A8" w:rsidR="001A734A" w:rsidRPr="00564852" w:rsidRDefault="00B0425D" w:rsidP="001A734A">
      <w:pPr>
        <w:pStyle w:val="Lgende"/>
        <w:ind w:left="851" w:hanging="851"/>
        <w:jc w:val="center"/>
        <w:rPr>
          <w:rFonts w:cs="Arial"/>
          <w:noProof/>
          <w:color w:val="000000"/>
          <w:sz w:val="22"/>
          <w:szCs w:val="22"/>
        </w:rPr>
      </w:pPr>
      <w:r w:rsidRPr="00B0425D">
        <w:rPr>
          <w:sz w:val="22"/>
        </w:rPr>
        <w:lastRenderedPageBreak/>
        <w:t xml:space="preserve"> </w:t>
      </w:r>
      <w:bookmarkStart w:id="981" w:name="_Toc536021117"/>
      <w:r w:rsidRPr="00A31D0F">
        <w:rPr>
          <w:sz w:val="22"/>
        </w:rPr>
        <w:t xml:space="preserve">Figure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22</w:t>
      </w:r>
      <w:r w:rsidRPr="00A31D0F">
        <w:rPr>
          <w:sz w:val="22"/>
        </w:rPr>
        <w:fldChar w:fldCharType="end"/>
      </w:r>
      <w:r w:rsidR="001A734A" w:rsidRPr="00564852">
        <w:rPr>
          <w:rFonts w:cs="Arial"/>
          <w:noProof/>
          <w:color w:val="000000"/>
          <w:sz w:val="22"/>
          <w:szCs w:val="22"/>
        </w:rPr>
        <w:t>. Présentation des civilités de la mission au M</w:t>
      </w:r>
      <w:r w:rsidR="001A734A">
        <w:rPr>
          <w:rFonts w:cs="Arial"/>
          <w:noProof/>
          <w:color w:val="000000"/>
          <w:sz w:val="22"/>
          <w:szCs w:val="22"/>
        </w:rPr>
        <w:t xml:space="preserve">aire de la Ville de </w:t>
      </w:r>
      <w:r w:rsidR="001A734A" w:rsidRPr="00564852">
        <w:rPr>
          <w:rFonts w:cs="Arial"/>
          <w:noProof/>
          <w:color w:val="000000"/>
          <w:sz w:val="22"/>
          <w:szCs w:val="22"/>
        </w:rPr>
        <w:t>Kindu.</w:t>
      </w:r>
      <w:bookmarkEnd w:id="981"/>
    </w:p>
    <w:p w14:paraId="027DE776" w14:textId="21B964A6" w:rsidR="001A734A" w:rsidRPr="007E10B9" w:rsidRDefault="00C42681" w:rsidP="001A734A">
      <w:pPr>
        <w:rPr>
          <w:rFonts w:cs="Arial"/>
          <w:sz w:val="22"/>
          <w:highlight w:val="cyan"/>
          <w:lang w:eastAsia="en-US"/>
        </w:rPr>
      </w:pPr>
      <w:r w:rsidRPr="00C42681">
        <w:rPr>
          <w:rFonts w:cs="Arial"/>
          <w:noProof/>
          <w:sz w:val="22"/>
        </w:rPr>
        <w:drawing>
          <wp:anchor distT="0" distB="0" distL="114300" distR="114300" simplePos="0" relativeHeight="251713536" behindDoc="0" locked="0" layoutInCell="1" allowOverlap="1" wp14:anchorId="3BB07370" wp14:editId="7BA2E05F">
            <wp:simplePos x="0" y="0"/>
            <wp:positionH relativeFrom="margin">
              <wp:posOffset>1229409</wp:posOffset>
            </wp:positionH>
            <wp:positionV relativeFrom="paragraph">
              <wp:posOffset>9525</wp:posOffset>
            </wp:positionV>
            <wp:extent cx="3225800" cy="2419350"/>
            <wp:effectExtent l="0" t="0" r="0" b="0"/>
            <wp:wrapNone/>
            <wp:docPr id="27" name="Image 27" descr="C:\Users\Bruno BOLEKYMO\Documents\PDU_Photos EIES écoles de Kindu\20181124_08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o BOLEKYMO\Documents\PDU_Photos EIES écoles de Kindu\20181124_08061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2580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55AD5" w14:textId="251076EB" w:rsidR="001A734A" w:rsidRPr="007E10B9" w:rsidRDefault="001A734A" w:rsidP="001A734A">
      <w:pPr>
        <w:rPr>
          <w:rFonts w:cs="Arial"/>
          <w:sz w:val="22"/>
          <w:highlight w:val="cyan"/>
          <w:lang w:eastAsia="en-US"/>
        </w:rPr>
      </w:pPr>
    </w:p>
    <w:p w14:paraId="3B1A635D" w14:textId="127B738F"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7E62CA49" w14:textId="122B69A2"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2EF75B1D" w14:textId="411DCEBE"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626F4678" w14:textId="24A0D191"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61EF48C0" w14:textId="77777777"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33C6E1D1" w14:textId="482926F7" w:rsidR="001A734A" w:rsidRDefault="001A734A" w:rsidP="001A734A">
      <w:pPr>
        <w:tabs>
          <w:tab w:val="center" w:pos="567"/>
          <w:tab w:val="left" w:pos="12333"/>
        </w:tabs>
        <w:spacing w:line="360" w:lineRule="auto"/>
        <w:ind w:right="-22"/>
        <w:jc w:val="center"/>
        <w:rPr>
          <w:rFonts w:cs="Arial"/>
          <w:noProof/>
          <w:color w:val="000000"/>
          <w:sz w:val="22"/>
          <w:highlight w:val="cyan"/>
        </w:rPr>
      </w:pPr>
    </w:p>
    <w:p w14:paraId="3CDD7997" w14:textId="2BB9F826" w:rsidR="00C42681" w:rsidRDefault="00C42681" w:rsidP="001A734A">
      <w:pPr>
        <w:tabs>
          <w:tab w:val="center" w:pos="567"/>
          <w:tab w:val="left" w:pos="12333"/>
        </w:tabs>
        <w:spacing w:line="360" w:lineRule="auto"/>
        <w:ind w:right="-22"/>
        <w:jc w:val="center"/>
        <w:rPr>
          <w:rFonts w:cs="Arial"/>
          <w:noProof/>
          <w:color w:val="000000"/>
          <w:sz w:val="22"/>
          <w:highlight w:val="cyan"/>
        </w:rPr>
      </w:pPr>
    </w:p>
    <w:p w14:paraId="791EA9AF" w14:textId="159316F5" w:rsidR="00C42681" w:rsidRPr="007E10B9" w:rsidRDefault="00C42681" w:rsidP="001A734A">
      <w:pPr>
        <w:tabs>
          <w:tab w:val="center" w:pos="567"/>
          <w:tab w:val="left" w:pos="12333"/>
        </w:tabs>
        <w:spacing w:line="360" w:lineRule="auto"/>
        <w:ind w:right="-22"/>
        <w:jc w:val="center"/>
        <w:rPr>
          <w:rFonts w:cs="Arial"/>
          <w:noProof/>
          <w:color w:val="000000"/>
          <w:sz w:val="22"/>
          <w:highlight w:val="cyan"/>
        </w:rPr>
      </w:pPr>
    </w:p>
    <w:p w14:paraId="6FD1D043" w14:textId="39DA2791" w:rsidR="001A734A" w:rsidRPr="004464AD" w:rsidRDefault="001A734A" w:rsidP="001A734A">
      <w:pPr>
        <w:tabs>
          <w:tab w:val="center" w:pos="567"/>
          <w:tab w:val="left" w:pos="12333"/>
        </w:tabs>
        <w:spacing w:line="360" w:lineRule="auto"/>
        <w:ind w:right="-22"/>
        <w:jc w:val="center"/>
        <w:rPr>
          <w:rFonts w:cs="Arial"/>
          <w:noProof/>
          <w:color w:val="000000"/>
          <w:sz w:val="14"/>
          <w:szCs w:val="14"/>
          <w:highlight w:val="cyan"/>
        </w:rPr>
      </w:pPr>
    </w:p>
    <w:p w14:paraId="3CC7C098" w14:textId="5401EB9C" w:rsidR="001A734A" w:rsidRPr="00564852" w:rsidRDefault="001A734A" w:rsidP="001A734A">
      <w:pPr>
        <w:autoSpaceDE w:val="0"/>
        <w:autoSpaceDN w:val="0"/>
        <w:adjustRightInd w:val="0"/>
        <w:jc w:val="center"/>
        <w:rPr>
          <w:rFonts w:cs="Arial"/>
          <w:color w:val="000000"/>
          <w:sz w:val="22"/>
        </w:rPr>
      </w:pPr>
      <w:r w:rsidRPr="00564852">
        <w:rPr>
          <w:rFonts w:cs="Arial"/>
          <w:i/>
          <w:color w:val="000000"/>
          <w:sz w:val="22"/>
        </w:rPr>
        <w:t xml:space="preserve"> Source</w:t>
      </w:r>
      <w:r w:rsidRPr="00564852">
        <w:rPr>
          <w:rFonts w:cs="Arial"/>
          <w:color w:val="000000"/>
          <w:sz w:val="22"/>
        </w:rPr>
        <w:t> : B. BOLEKYMO (Novembre 2018).</w:t>
      </w:r>
    </w:p>
    <w:p w14:paraId="563454FE" w14:textId="116CB851" w:rsidR="001A734A" w:rsidRPr="004464AD" w:rsidRDefault="001A734A" w:rsidP="001A734A">
      <w:pPr>
        <w:tabs>
          <w:tab w:val="center" w:pos="567"/>
          <w:tab w:val="left" w:pos="12333"/>
        </w:tabs>
        <w:spacing w:line="360" w:lineRule="auto"/>
        <w:ind w:right="-22"/>
        <w:jc w:val="center"/>
        <w:rPr>
          <w:rFonts w:cs="Arial"/>
          <w:noProof/>
          <w:color w:val="000000"/>
          <w:sz w:val="16"/>
          <w:szCs w:val="16"/>
        </w:rPr>
      </w:pPr>
    </w:p>
    <w:p w14:paraId="30AD82F2" w14:textId="1A5F03F5" w:rsidR="001A734A" w:rsidRPr="00564852" w:rsidRDefault="004464AD" w:rsidP="001A734A">
      <w:pPr>
        <w:pStyle w:val="Lgende"/>
        <w:jc w:val="center"/>
        <w:rPr>
          <w:rFonts w:cs="Arial"/>
          <w:noProof/>
          <w:color w:val="000000"/>
          <w:sz w:val="22"/>
          <w:szCs w:val="22"/>
        </w:rPr>
      </w:pPr>
      <w:bookmarkStart w:id="982" w:name="_Toc536021118"/>
      <w:r w:rsidRPr="004464AD">
        <w:rPr>
          <w:rFonts w:cs="Arial"/>
          <w:noProof/>
          <w:color w:val="000000"/>
          <w:sz w:val="22"/>
          <w:lang w:eastAsia="fr-FR"/>
        </w:rPr>
        <w:drawing>
          <wp:anchor distT="0" distB="0" distL="114300" distR="114300" simplePos="0" relativeHeight="251714560" behindDoc="0" locked="0" layoutInCell="1" allowOverlap="1" wp14:anchorId="1C3D3B4B" wp14:editId="5CEDF2C7">
            <wp:simplePos x="0" y="0"/>
            <wp:positionH relativeFrom="margin">
              <wp:posOffset>1200492</wp:posOffset>
            </wp:positionH>
            <wp:positionV relativeFrom="paragraph">
              <wp:posOffset>186690</wp:posOffset>
            </wp:positionV>
            <wp:extent cx="3214468" cy="2410851"/>
            <wp:effectExtent l="0" t="0" r="5080" b="8890"/>
            <wp:wrapNone/>
            <wp:docPr id="29" name="Image 29" descr="C:\Users\Bruno BOLEKYMO\Documents\PDU_Photos EIES écoles de Kindu\20181123_14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o BOLEKYMO\Documents\PDU_Photos EIES écoles de Kindu\20181123_14123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14468" cy="2410851"/>
                    </a:xfrm>
                    <a:prstGeom prst="rect">
                      <a:avLst/>
                    </a:prstGeom>
                    <a:noFill/>
                    <a:ln>
                      <a:noFill/>
                    </a:ln>
                  </pic:spPr>
                </pic:pic>
              </a:graphicData>
            </a:graphic>
            <wp14:sizeRelH relativeFrom="page">
              <wp14:pctWidth>0</wp14:pctWidth>
            </wp14:sizeRelH>
            <wp14:sizeRelV relativeFrom="page">
              <wp14:pctHeight>0</wp14:pctHeight>
            </wp14:sizeRelV>
          </wp:anchor>
        </w:drawing>
      </w:r>
      <w:r w:rsidR="0054152E" w:rsidRPr="00A31D0F">
        <w:rPr>
          <w:sz w:val="22"/>
        </w:rPr>
        <w:t xml:space="preserve">Figure </w:t>
      </w:r>
      <w:r w:rsidR="0054152E" w:rsidRPr="00A31D0F">
        <w:rPr>
          <w:sz w:val="22"/>
        </w:rPr>
        <w:fldChar w:fldCharType="begin"/>
      </w:r>
      <w:r w:rsidR="0054152E" w:rsidRPr="00A31D0F">
        <w:rPr>
          <w:sz w:val="22"/>
        </w:rPr>
        <w:instrText xml:space="preserve"> SEQ Photo \* ARABIC </w:instrText>
      </w:r>
      <w:r w:rsidR="0054152E" w:rsidRPr="00A31D0F">
        <w:rPr>
          <w:sz w:val="22"/>
        </w:rPr>
        <w:fldChar w:fldCharType="separate"/>
      </w:r>
      <w:r w:rsidR="0006534B">
        <w:rPr>
          <w:noProof/>
          <w:sz w:val="22"/>
        </w:rPr>
        <w:t>23</w:t>
      </w:r>
      <w:r w:rsidR="0054152E" w:rsidRPr="00A31D0F">
        <w:rPr>
          <w:sz w:val="22"/>
        </w:rPr>
        <w:fldChar w:fldCharType="end"/>
      </w:r>
      <w:r w:rsidR="001A734A" w:rsidRPr="00564852">
        <w:rPr>
          <w:rFonts w:cs="Arial"/>
          <w:sz w:val="22"/>
          <w:szCs w:val="22"/>
        </w:rPr>
        <w:t xml:space="preserve">. </w:t>
      </w:r>
      <w:r w:rsidR="001A734A" w:rsidRPr="00564852">
        <w:rPr>
          <w:rFonts w:cs="Arial"/>
          <w:noProof/>
          <w:color w:val="000000"/>
          <w:sz w:val="22"/>
          <w:szCs w:val="22"/>
        </w:rPr>
        <w:t>Présentation des civilités de la mission au Maire Adjoint de la Ville de Kindu.</w:t>
      </w:r>
      <w:bookmarkEnd w:id="982"/>
      <w:r w:rsidR="001A734A" w:rsidRPr="00564852">
        <w:rPr>
          <w:rFonts w:cs="Arial"/>
          <w:noProof/>
          <w:color w:val="000000"/>
          <w:sz w:val="22"/>
          <w:szCs w:val="22"/>
        </w:rPr>
        <w:t xml:space="preserve"> </w:t>
      </w:r>
    </w:p>
    <w:p w14:paraId="0B853C42" w14:textId="1B2E5FC1" w:rsidR="001A734A" w:rsidRPr="00564852" w:rsidRDefault="001A734A" w:rsidP="001A734A">
      <w:pPr>
        <w:tabs>
          <w:tab w:val="center" w:pos="567"/>
          <w:tab w:val="left" w:pos="12333"/>
        </w:tabs>
        <w:spacing w:line="360" w:lineRule="auto"/>
        <w:ind w:right="-22"/>
        <w:jc w:val="center"/>
        <w:rPr>
          <w:rFonts w:cs="Arial"/>
          <w:noProof/>
          <w:color w:val="000000"/>
          <w:sz w:val="22"/>
        </w:rPr>
      </w:pPr>
    </w:p>
    <w:p w14:paraId="11656840" w14:textId="0BEA0275" w:rsidR="001A734A" w:rsidRPr="00564852" w:rsidRDefault="001A734A" w:rsidP="001A734A">
      <w:pPr>
        <w:tabs>
          <w:tab w:val="center" w:pos="567"/>
          <w:tab w:val="left" w:pos="12333"/>
        </w:tabs>
        <w:spacing w:line="360" w:lineRule="auto"/>
        <w:ind w:right="-22"/>
        <w:jc w:val="center"/>
        <w:rPr>
          <w:rFonts w:cs="Arial"/>
          <w:noProof/>
          <w:color w:val="000000"/>
          <w:sz w:val="22"/>
        </w:rPr>
      </w:pPr>
    </w:p>
    <w:p w14:paraId="7A5D2288" w14:textId="0299267E" w:rsidR="001A734A" w:rsidRPr="00564852" w:rsidRDefault="001A734A" w:rsidP="001A734A">
      <w:pPr>
        <w:tabs>
          <w:tab w:val="center" w:pos="567"/>
          <w:tab w:val="left" w:pos="12333"/>
        </w:tabs>
        <w:spacing w:line="360" w:lineRule="auto"/>
        <w:ind w:right="-22"/>
        <w:jc w:val="center"/>
        <w:rPr>
          <w:rFonts w:cs="Arial"/>
          <w:noProof/>
          <w:color w:val="000000"/>
          <w:sz w:val="22"/>
        </w:rPr>
      </w:pPr>
    </w:p>
    <w:p w14:paraId="6202BFF4" w14:textId="72D758A8" w:rsidR="001A734A" w:rsidRPr="00564852" w:rsidRDefault="001A734A" w:rsidP="001A734A">
      <w:pPr>
        <w:tabs>
          <w:tab w:val="center" w:pos="567"/>
          <w:tab w:val="left" w:pos="12333"/>
        </w:tabs>
        <w:spacing w:line="360" w:lineRule="auto"/>
        <w:ind w:right="-22"/>
        <w:jc w:val="center"/>
        <w:rPr>
          <w:rFonts w:cs="Arial"/>
          <w:noProof/>
          <w:color w:val="000000"/>
          <w:sz w:val="22"/>
        </w:rPr>
      </w:pPr>
    </w:p>
    <w:p w14:paraId="1E8AD9EC" w14:textId="77777777" w:rsidR="001A734A" w:rsidRPr="00564852" w:rsidRDefault="001A734A" w:rsidP="001A734A">
      <w:pPr>
        <w:tabs>
          <w:tab w:val="center" w:pos="567"/>
          <w:tab w:val="left" w:pos="12333"/>
        </w:tabs>
        <w:spacing w:line="360" w:lineRule="auto"/>
        <w:ind w:right="-22"/>
        <w:jc w:val="center"/>
        <w:rPr>
          <w:rFonts w:cs="Arial"/>
          <w:noProof/>
          <w:color w:val="000000"/>
          <w:sz w:val="22"/>
        </w:rPr>
      </w:pPr>
    </w:p>
    <w:p w14:paraId="4FD6E3E3" w14:textId="77777777" w:rsidR="001A734A" w:rsidRPr="00564852" w:rsidRDefault="001A734A" w:rsidP="001A734A">
      <w:pPr>
        <w:tabs>
          <w:tab w:val="center" w:pos="567"/>
          <w:tab w:val="left" w:pos="12333"/>
        </w:tabs>
        <w:spacing w:line="360" w:lineRule="auto"/>
        <w:ind w:right="-22"/>
        <w:jc w:val="center"/>
        <w:rPr>
          <w:rFonts w:cs="Arial"/>
          <w:noProof/>
          <w:color w:val="000000"/>
          <w:sz w:val="22"/>
        </w:rPr>
      </w:pPr>
    </w:p>
    <w:p w14:paraId="01F15B4D" w14:textId="77777777" w:rsidR="001A734A" w:rsidRPr="004464AD" w:rsidRDefault="001A734A" w:rsidP="001A734A">
      <w:pPr>
        <w:tabs>
          <w:tab w:val="center" w:pos="567"/>
          <w:tab w:val="left" w:pos="12333"/>
        </w:tabs>
        <w:spacing w:line="360" w:lineRule="auto"/>
        <w:ind w:right="-22"/>
        <w:jc w:val="center"/>
        <w:rPr>
          <w:rFonts w:cs="Arial"/>
          <w:noProof/>
          <w:color w:val="000000"/>
          <w:sz w:val="28"/>
          <w:szCs w:val="28"/>
        </w:rPr>
      </w:pPr>
    </w:p>
    <w:p w14:paraId="234858AA" w14:textId="77777777" w:rsidR="001A734A" w:rsidRPr="00564852" w:rsidRDefault="001A734A" w:rsidP="001A734A">
      <w:pPr>
        <w:tabs>
          <w:tab w:val="center" w:pos="567"/>
          <w:tab w:val="left" w:pos="12333"/>
        </w:tabs>
        <w:spacing w:line="360" w:lineRule="auto"/>
        <w:ind w:right="-22"/>
        <w:jc w:val="center"/>
        <w:rPr>
          <w:rFonts w:cs="Arial"/>
          <w:noProof/>
          <w:color w:val="000000"/>
          <w:sz w:val="22"/>
        </w:rPr>
      </w:pPr>
    </w:p>
    <w:p w14:paraId="297E3460" w14:textId="77777777" w:rsidR="001A734A" w:rsidRPr="00564852" w:rsidRDefault="001A734A" w:rsidP="001A734A">
      <w:pPr>
        <w:tabs>
          <w:tab w:val="center" w:pos="567"/>
          <w:tab w:val="left" w:pos="12333"/>
        </w:tabs>
        <w:spacing w:line="360" w:lineRule="auto"/>
        <w:ind w:right="-22"/>
        <w:jc w:val="center"/>
        <w:rPr>
          <w:rFonts w:cs="Arial"/>
          <w:noProof/>
          <w:color w:val="000000"/>
          <w:sz w:val="22"/>
        </w:rPr>
      </w:pPr>
    </w:p>
    <w:p w14:paraId="69ABFD58" w14:textId="77777777" w:rsidR="001A734A" w:rsidRPr="00564852" w:rsidRDefault="001A734A" w:rsidP="001A734A">
      <w:pPr>
        <w:autoSpaceDE w:val="0"/>
        <w:autoSpaceDN w:val="0"/>
        <w:adjustRightInd w:val="0"/>
        <w:jc w:val="center"/>
        <w:rPr>
          <w:rFonts w:cs="Arial"/>
          <w:i/>
          <w:color w:val="000000"/>
          <w:sz w:val="22"/>
        </w:rPr>
      </w:pPr>
    </w:p>
    <w:p w14:paraId="06231B33" w14:textId="77777777" w:rsidR="001A734A" w:rsidRDefault="001A734A" w:rsidP="001A734A">
      <w:pPr>
        <w:pStyle w:val="Lgende"/>
        <w:ind w:left="993" w:hanging="993"/>
        <w:jc w:val="center"/>
        <w:rPr>
          <w:rFonts w:eastAsia="Times New Roman" w:cs="Arial"/>
          <w:bCs w:val="0"/>
          <w:noProof/>
          <w:color w:val="000000"/>
          <w:sz w:val="22"/>
          <w:szCs w:val="22"/>
          <w:highlight w:val="cyan"/>
          <w:lang w:eastAsia="fr-FR"/>
        </w:rPr>
      </w:pPr>
      <w:r w:rsidRPr="00564852">
        <w:rPr>
          <w:rFonts w:cs="Arial"/>
          <w:i/>
          <w:color w:val="000000"/>
          <w:sz w:val="22"/>
          <w:szCs w:val="22"/>
        </w:rPr>
        <w:t>Source</w:t>
      </w:r>
      <w:r w:rsidRPr="00564852">
        <w:rPr>
          <w:rFonts w:cs="Arial"/>
          <w:color w:val="000000"/>
          <w:sz w:val="22"/>
          <w:szCs w:val="22"/>
        </w:rPr>
        <w:t> : B. BOLEKYMO (</w:t>
      </w:r>
      <w:r w:rsidRPr="00564852">
        <w:rPr>
          <w:rFonts w:cs="Arial"/>
          <w:color w:val="000000"/>
          <w:sz w:val="22"/>
        </w:rPr>
        <w:t xml:space="preserve">Novembre </w:t>
      </w:r>
      <w:r w:rsidRPr="00564852">
        <w:rPr>
          <w:rFonts w:cs="Arial"/>
          <w:color w:val="000000"/>
          <w:sz w:val="22"/>
          <w:szCs w:val="22"/>
        </w:rPr>
        <w:t>201</w:t>
      </w:r>
      <w:r w:rsidRPr="00564852">
        <w:rPr>
          <w:rFonts w:cs="Arial"/>
          <w:color w:val="000000"/>
          <w:sz w:val="22"/>
        </w:rPr>
        <w:t>8</w:t>
      </w:r>
      <w:r w:rsidRPr="00564852">
        <w:rPr>
          <w:rFonts w:cs="Arial"/>
          <w:color w:val="000000"/>
          <w:sz w:val="22"/>
          <w:szCs w:val="22"/>
        </w:rPr>
        <w:t>).</w:t>
      </w:r>
    </w:p>
    <w:p w14:paraId="0BD71B2B" w14:textId="77777777" w:rsidR="001A734A" w:rsidRPr="00564852" w:rsidRDefault="001A734A" w:rsidP="001A734A">
      <w:pPr>
        <w:pStyle w:val="Lgende"/>
        <w:ind w:left="993" w:hanging="993"/>
        <w:rPr>
          <w:rFonts w:cs="Arial"/>
          <w:sz w:val="22"/>
          <w:szCs w:val="22"/>
        </w:rPr>
      </w:pPr>
    </w:p>
    <w:p w14:paraId="5639F778" w14:textId="3399A797" w:rsidR="001A734A" w:rsidRPr="00564852" w:rsidRDefault="00C42681" w:rsidP="001A734A">
      <w:pPr>
        <w:pStyle w:val="Lgende"/>
        <w:ind w:left="993" w:hanging="993"/>
        <w:rPr>
          <w:rFonts w:cs="Arial"/>
          <w:sz w:val="22"/>
          <w:szCs w:val="22"/>
          <w:highlight w:val="cyan"/>
        </w:rPr>
      </w:pPr>
      <w:bookmarkStart w:id="983" w:name="_Toc536021119"/>
      <w:r w:rsidRPr="00C42681">
        <w:rPr>
          <w:rFonts w:cs="Arial"/>
          <w:noProof/>
          <w:color w:val="000000"/>
          <w:sz w:val="22"/>
          <w:lang w:eastAsia="fr-FR"/>
        </w:rPr>
        <w:drawing>
          <wp:anchor distT="0" distB="0" distL="114300" distR="114300" simplePos="0" relativeHeight="251712512" behindDoc="0" locked="0" layoutInCell="1" allowOverlap="1" wp14:anchorId="3B82A4F9" wp14:editId="265A3050">
            <wp:simplePos x="0" y="0"/>
            <wp:positionH relativeFrom="margin">
              <wp:align>center</wp:align>
            </wp:positionH>
            <wp:positionV relativeFrom="paragraph">
              <wp:posOffset>336501</wp:posOffset>
            </wp:positionV>
            <wp:extent cx="3185795" cy="2389505"/>
            <wp:effectExtent l="0" t="0" r="0" b="0"/>
            <wp:wrapNone/>
            <wp:docPr id="11" name="Image 11" descr="C:\Users\Bruno BOLEKYMO\Documents\PDU_Photos EIES écoles de Kindu\20181126_09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o BOLEKYMO\Documents\PDU_Photos EIES écoles de Kindu\20181126_0927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85795"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52E" w:rsidRPr="00A31D0F">
        <w:rPr>
          <w:sz w:val="22"/>
        </w:rPr>
        <w:t xml:space="preserve">Figure </w:t>
      </w:r>
      <w:r w:rsidR="0054152E" w:rsidRPr="00A31D0F">
        <w:rPr>
          <w:sz w:val="22"/>
        </w:rPr>
        <w:fldChar w:fldCharType="begin"/>
      </w:r>
      <w:r w:rsidR="0054152E" w:rsidRPr="00A31D0F">
        <w:rPr>
          <w:sz w:val="22"/>
        </w:rPr>
        <w:instrText xml:space="preserve"> SEQ Photo \* ARABIC </w:instrText>
      </w:r>
      <w:r w:rsidR="0054152E" w:rsidRPr="00A31D0F">
        <w:rPr>
          <w:sz w:val="22"/>
        </w:rPr>
        <w:fldChar w:fldCharType="separate"/>
      </w:r>
      <w:r w:rsidR="0006534B">
        <w:rPr>
          <w:noProof/>
          <w:sz w:val="22"/>
        </w:rPr>
        <w:t>24</w:t>
      </w:r>
      <w:r w:rsidR="0054152E" w:rsidRPr="00A31D0F">
        <w:rPr>
          <w:sz w:val="22"/>
        </w:rPr>
        <w:fldChar w:fldCharType="end"/>
      </w:r>
      <w:r w:rsidR="001A734A" w:rsidRPr="00564852">
        <w:rPr>
          <w:rFonts w:cs="Arial"/>
          <w:sz w:val="22"/>
          <w:szCs w:val="22"/>
        </w:rPr>
        <w:t>. Consultation du public avec les populations</w:t>
      </w:r>
      <w:r w:rsidR="001A734A">
        <w:rPr>
          <w:rFonts w:cs="Arial"/>
          <w:sz w:val="22"/>
          <w:szCs w:val="22"/>
        </w:rPr>
        <w:t xml:space="preserve"> </w:t>
      </w:r>
      <w:r w:rsidR="001A734A" w:rsidRPr="00564852">
        <w:rPr>
          <w:rFonts w:cs="Arial"/>
          <w:sz w:val="22"/>
          <w:szCs w:val="22"/>
        </w:rPr>
        <w:t xml:space="preserve">du </w:t>
      </w:r>
      <w:r w:rsidR="001A734A">
        <w:rPr>
          <w:rFonts w:cs="Arial"/>
          <w:sz w:val="22"/>
          <w:szCs w:val="22"/>
        </w:rPr>
        <w:t xml:space="preserve">Quartier </w:t>
      </w:r>
      <w:proofErr w:type="spellStart"/>
      <w:r w:rsidR="001A734A" w:rsidRPr="00564852">
        <w:rPr>
          <w:rFonts w:cs="Arial"/>
          <w:sz w:val="22"/>
          <w:szCs w:val="22"/>
        </w:rPr>
        <w:t>Mangobo</w:t>
      </w:r>
      <w:proofErr w:type="spellEnd"/>
      <w:r w:rsidR="001A734A">
        <w:rPr>
          <w:rFonts w:cs="Arial"/>
          <w:sz w:val="22"/>
          <w:szCs w:val="22"/>
        </w:rPr>
        <w:t>, ens</w:t>
      </w:r>
      <w:r w:rsidR="00AE2922">
        <w:rPr>
          <w:rFonts w:cs="Arial"/>
          <w:sz w:val="22"/>
          <w:szCs w:val="22"/>
        </w:rPr>
        <w:t>e</w:t>
      </w:r>
      <w:r w:rsidR="001A734A">
        <w:rPr>
          <w:rFonts w:cs="Arial"/>
          <w:sz w:val="22"/>
          <w:szCs w:val="22"/>
        </w:rPr>
        <w:t>ignants et parents d’</w:t>
      </w:r>
      <w:proofErr w:type="spellStart"/>
      <w:r w:rsidR="001A734A">
        <w:rPr>
          <w:rFonts w:cs="Arial"/>
          <w:sz w:val="22"/>
          <w:szCs w:val="22"/>
        </w:rPr>
        <w:t>elèves</w:t>
      </w:r>
      <w:proofErr w:type="spellEnd"/>
      <w:r w:rsidR="001A734A" w:rsidRPr="00564852">
        <w:rPr>
          <w:rFonts w:cs="Arial"/>
          <w:sz w:val="22"/>
          <w:szCs w:val="22"/>
        </w:rPr>
        <w:t xml:space="preserve"> dans la cour de l’Institut </w:t>
      </w:r>
      <w:proofErr w:type="spellStart"/>
      <w:r w:rsidR="001A734A" w:rsidRPr="00564852">
        <w:rPr>
          <w:rFonts w:cs="Arial"/>
          <w:sz w:val="22"/>
          <w:szCs w:val="22"/>
        </w:rPr>
        <w:t>Kansilembo</w:t>
      </w:r>
      <w:bookmarkEnd w:id="983"/>
      <w:proofErr w:type="spellEnd"/>
    </w:p>
    <w:p w14:paraId="08D78EF0" w14:textId="05D5B4A8"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50934695" w14:textId="77777777"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3D07A137" w14:textId="77777777"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68C081B6" w14:textId="77777777"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3C3D0EF1" w14:textId="77777777"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0D72F5A4" w14:textId="77777777"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0E465000" w14:textId="77777777"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3A77C50D" w14:textId="77777777"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1FCF4E47" w14:textId="77777777"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6EFAC95D" w14:textId="77777777" w:rsidR="001A734A" w:rsidRPr="007E10B9" w:rsidRDefault="001A734A" w:rsidP="001A734A">
      <w:pPr>
        <w:autoSpaceDE w:val="0"/>
        <w:autoSpaceDN w:val="0"/>
        <w:adjustRightInd w:val="0"/>
        <w:jc w:val="center"/>
        <w:rPr>
          <w:rFonts w:cs="Arial"/>
          <w:i/>
          <w:color w:val="000000"/>
          <w:sz w:val="22"/>
          <w:highlight w:val="cyan"/>
        </w:rPr>
      </w:pPr>
    </w:p>
    <w:p w14:paraId="260BF13E" w14:textId="77777777" w:rsidR="001A734A" w:rsidRDefault="001A734A" w:rsidP="001A734A">
      <w:pPr>
        <w:pStyle w:val="Lgende"/>
        <w:ind w:left="993" w:hanging="993"/>
        <w:jc w:val="center"/>
        <w:rPr>
          <w:rFonts w:eastAsia="Times New Roman" w:cs="Arial"/>
          <w:bCs w:val="0"/>
          <w:noProof/>
          <w:color w:val="000000"/>
          <w:sz w:val="22"/>
          <w:szCs w:val="22"/>
          <w:highlight w:val="cyan"/>
          <w:lang w:eastAsia="fr-FR"/>
        </w:rPr>
      </w:pPr>
      <w:r w:rsidRPr="00564852">
        <w:rPr>
          <w:rFonts w:cs="Arial"/>
          <w:i/>
          <w:color w:val="000000"/>
          <w:sz w:val="22"/>
          <w:szCs w:val="22"/>
        </w:rPr>
        <w:t>Source</w:t>
      </w:r>
      <w:r w:rsidRPr="00564852">
        <w:rPr>
          <w:rFonts w:cs="Arial"/>
          <w:color w:val="000000"/>
          <w:sz w:val="22"/>
          <w:szCs w:val="22"/>
        </w:rPr>
        <w:t> : B. BOLEKYMO (</w:t>
      </w:r>
      <w:r w:rsidRPr="00564852">
        <w:rPr>
          <w:rFonts w:cs="Arial"/>
          <w:color w:val="000000"/>
          <w:sz w:val="22"/>
        </w:rPr>
        <w:t xml:space="preserve">Novembre </w:t>
      </w:r>
      <w:r w:rsidRPr="00564852">
        <w:rPr>
          <w:rFonts w:cs="Arial"/>
          <w:color w:val="000000"/>
          <w:sz w:val="22"/>
          <w:szCs w:val="22"/>
        </w:rPr>
        <w:t>201</w:t>
      </w:r>
      <w:r w:rsidRPr="00564852">
        <w:rPr>
          <w:rFonts w:cs="Arial"/>
          <w:color w:val="000000"/>
          <w:sz w:val="22"/>
        </w:rPr>
        <w:t>8</w:t>
      </w:r>
      <w:r w:rsidRPr="00564852">
        <w:rPr>
          <w:rFonts w:cs="Arial"/>
          <w:color w:val="000000"/>
          <w:sz w:val="22"/>
          <w:szCs w:val="22"/>
        </w:rPr>
        <w:t>).</w:t>
      </w:r>
    </w:p>
    <w:p w14:paraId="3332A620" w14:textId="77777777"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391BE1DB" w14:textId="78CCAB45" w:rsidR="001A734A" w:rsidRPr="00020EA8" w:rsidRDefault="0054152E" w:rsidP="00AE2922">
      <w:pPr>
        <w:pStyle w:val="Lgende"/>
        <w:ind w:left="1440" w:hanging="1440"/>
        <w:rPr>
          <w:rFonts w:cs="Arial"/>
          <w:noProof/>
          <w:color w:val="000000"/>
          <w:sz w:val="22"/>
          <w:szCs w:val="22"/>
        </w:rPr>
      </w:pPr>
      <w:bookmarkStart w:id="984" w:name="_Toc536021120"/>
      <w:r w:rsidRPr="00A31D0F">
        <w:rPr>
          <w:sz w:val="22"/>
        </w:rPr>
        <w:lastRenderedPageBreak/>
        <w:t>Figure</w:t>
      </w:r>
      <w:r w:rsidR="004464AD">
        <w:rPr>
          <w:sz w:val="22"/>
        </w:rPr>
        <w:t>s</w:t>
      </w:r>
      <w:r w:rsidRPr="00A31D0F">
        <w:rPr>
          <w:sz w:val="22"/>
        </w:rPr>
        <w:t xml:space="preserve">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25</w:t>
      </w:r>
      <w:r w:rsidRPr="00A31D0F">
        <w:rPr>
          <w:sz w:val="22"/>
        </w:rPr>
        <w:fldChar w:fldCharType="end"/>
      </w:r>
      <w:r w:rsidR="004464AD">
        <w:rPr>
          <w:sz w:val="22"/>
        </w:rPr>
        <w:t xml:space="preserve"> et </w:t>
      </w:r>
      <w:r w:rsidR="004464AD" w:rsidRPr="00A31D0F">
        <w:rPr>
          <w:sz w:val="22"/>
        </w:rPr>
        <w:fldChar w:fldCharType="begin"/>
      </w:r>
      <w:r w:rsidR="004464AD" w:rsidRPr="00A31D0F">
        <w:rPr>
          <w:sz w:val="22"/>
        </w:rPr>
        <w:instrText xml:space="preserve"> SEQ Photo \* ARABIC </w:instrText>
      </w:r>
      <w:r w:rsidR="004464AD" w:rsidRPr="00A31D0F">
        <w:rPr>
          <w:sz w:val="22"/>
        </w:rPr>
        <w:fldChar w:fldCharType="separate"/>
      </w:r>
      <w:r w:rsidR="0006534B">
        <w:rPr>
          <w:noProof/>
          <w:sz w:val="22"/>
        </w:rPr>
        <w:t>26</w:t>
      </w:r>
      <w:r w:rsidR="004464AD" w:rsidRPr="00A31D0F">
        <w:rPr>
          <w:sz w:val="22"/>
        </w:rPr>
        <w:fldChar w:fldCharType="end"/>
      </w:r>
      <w:r w:rsidR="001A734A" w:rsidRPr="00020EA8">
        <w:rPr>
          <w:rFonts w:cs="Arial"/>
          <w:sz w:val="22"/>
          <w:szCs w:val="22"/>
        </w:rPr>
        <w:t xml:space="preserve">. </w:t>
      </w:r>
      <w:r w:rsidR="001A734A" w:rsidRPr="00020EA8">
        <w:rPr>
          <w:rFonts w:cs="Arial"/>
          <w:noProof/>
          <w:color w:val="000000"/>
          <w:sz w:val="22"/>
          <w:szCs w:val="22"/>
        </w:rPr>
        <w:t>Consultation du public avec les habitants du Quartier Kama 2, lesens</w:t>
      </w:r>
      <w:r w:rsidR="00AE2922">
        <w:rPr>
          <w:rFonts w:cs="Arial"/>
          <w:noProof/>
          <w:color w:val="000000"/>
          <w:sz w:val="22"/>
          <w:szCs w:val="22"/>
        </w:rPr>
        <w:t>e</w:t>
      </w:r>
      <w:r w:rsidR="001A734A" w:rsidRPr="00020EA8">
        <w:rPr>
          <w:rFonts w:cs="Arial"/>
          <w:noProof/>
          <w:color w:val="000000"/>
          <w:sz w:val="22"/>
          <w:szCs w:val="22"/>
        </w:rPr>
        <w:t>ignants et les parents d’elèves dans la salle de classe de l’</w:t>
      </w:r>
      <w:r w:rsidR="001A734A">
        <w:rPr>
          <w:rFonts w:cs="Arial"/>
          <w:noProof/>
          <w:color w:val="000000"/>
          <w:sz w:val="22"/>
          <w:szCs w:val="22"/>
        </w:rPr>
        <w:t>I</w:t>
      </w:r>
      <w:r w:rsidR="001A734A" w:rsidRPr="00020EA8">
        <w:rPr>
          <w:rFonts w:cs="Arial"/>
          <w:noProof/>
          <w:color w:val="000000"/>
          <w:sz w:val="22"/>
          <w:szCs w:val="22"/>
        </w:rPr>
        <w:t>nstitut KAMA 2.</w:t>
      </w:r>
      <w:bookmarkEnd w:id="984"/>
    </w:p>
    <w:p w14:paraId="5CFBB936" w14:textId="5ED3736B" w:rsidR="004464AD" w:rsidRDefault="002B2842" w:rsidP="001A734A">
      <w:pPr>
        <w:tabs>
          <w:tab w:val="center" w:pos="567"/>
          <w:tab w:val="left" w:pos="12333"/>
        </w:tabs>
        <w:spacing w:line="360" w:lineRule="auto"/>
        <w:ind w:right="-22"/>
        <w:jc w:val="center"/>
        <w:rPr>
          <w:rFonts w:cs="Arial"/>
          <w:noProof/>
          <w:color w:val="000000"/>
          <w:sz w:val="22"/>
        </w:rPr>
      </w:pPr>
      <w:r w:rsidRPr="004464AD">
        <w:rPr>
          <w:rFonts w:cs="Arial"/>
          <w:noProof/>
          <w:color w:val="000000"/>
          <w:sz w:val="22"/>
        </w:rPr>
        <w:drawing>
          <wp:anchor distT="0" distB="0" distL="114300" distR="114300" simplePos="0" relativeHeight="251715584" behindDoc="0" locked="0" layoutInCell="1" allowOverlap="1" wp14:anchorId="5D7E3586" wp14:editId="014C87DA">
            <wp:simplePos x="0" y="0"/>
            <wp:positionH relativeFrom="column">
              <wp:posOffset>1247140</wp:posOffset>
            </wp:positionH>
            <wp:positionV relativeFrom="paragraph">
              <wp:posOffset>10160</wp:posOffset>
            </wp:positionV>
            <wp:extent cx="3160543" cy="2370406"/>
            <wp:effectExtent l="0" t="0" r="1905" b="0"/>
            <wp:wrapNone/>
            <wp:docPr id="31" name="Image 31" descr="C:\Users\Bruno BOLEKYMO\Documents\PDU_Photos EIES écoles de Kindu\20181126_11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uno BOLEKYMO\Documents\PDU_Photos EIES écoles de Kindu\20181126_11465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60543" cy="23704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F96DA" w14:textId="66E14B5F" w:rsidR="004464AD" w:rsidRDefault="004464AD" w:rsidP="001A734A">
      <w:pPr>
        <w:tabs>
          <w:tab w:val="center" w:pos="567"/>
          <w:tab w:val="left" w:pos="12333"/>
        </w:tabs>
        <w:spacing w:line="360" w:lineRule="auto"/>
        <w:ind w:right="-22"/>
        <w:jc w:val="center"/>
        <w:rPr>
          <w:rFonts w:cs="Arial"/>
          <w:noProof/>
          <w:color w:val="000000"/>
          <w:sz w:val="22"/>
        </w:rPr>
      </w:pPr>
    </w:p>
    <w:p w14:paraId="7CD471D1" w14:textId="77777777" w:rsidR="004464AD" w:rsidRDefault="004464AD" w:rsidP="001A734A">
      <w:pPr>
        <w:tabs>
          <w:tab w:val="center" w:pos="567"/>
          <w:tab w:val="left" w:pos="12333"/>
        </w:tabs>
        <w:spacing w:line="360" w:lineRule="auto"/>
        <w:ind w:right="-22"/>
        <w:jc w:val="center"/>
        <w:rPr>
          <w:rFonts w:cs="Arial"/>
          <w:noProof/>
          <w:color w:val="000000"/>
          <w:sz w:val="22"/>
        </w:rPr>
      </w:pPr>
    </w:p>
    <w:p w14:paraId="403E898C" w14:textId="1A75BF23" w:rsidR="004464AD" w:rsidRDefault="004464AD" w:rsidP="001A734A">
      <w:pPr>
        <w:tabs>
          <w:tab w:val="center" w:pos="567"/>
          <w:tab w:val="left" w:pos="12333"/>
        </w:tabs>
        <w:spacing w:line="360" w:lineRule="auto"/>
        <w:ind w:right="-22"/>
        <w:jc w:val="center"/>
        <w:rPr>
          <w:rFonts w:cs="Arial"/>
          <w:noProof/>
          <w:color w:val="000000"/>
          <w:sz w:val="22"/>
        </w:rPr>
      </w:pPr>
    </w:p>
    <w:p w14:paraId="1DB59AC0" w14:textId="2F6F2EC4" w:rsidR="004464AD" w:rsidRDefault="004464AD" w:rsidP="001A734A">
      <w:pPr>
        <w:tabs>
          <w:tab w:val="center" w:pos="567"/>
          <w:tab w:val="left" w:pos="12333"/>
        </w:tabs>
        <w:spacing w:line="360" w:lineRule="auto"/>
        <w:ind w:right="-22"/>
        <w:jc w:val="center"/>
        <w:rPr>
          <w:rFonts w:cs="Arial"/>
          <w:noProof/>
          <w:color w:val="000000"/>
          <w:sz w:val="22"/>
        </w:rPr>
      </w:pPr>
    </w:p>
    <w:p w14:paraId="14C45ABF" w14:textId="2889A876" w:rsidR="004464AD" w:rsidRDefault="004464AD" w:rsidP="001A734A">
      <w:pPr>
        <w:tabs>
          <w:tab w:val="center" w:pos="567"/>
          <w:tab w:val="left" w:pos="12333"/>
        </w:tabs>
        <w:spacing w:line="360" w:lineRule="auto"/>
        <w:ind w:right="-22"/>
        <w:jc w:val="center"/>
        <w:rPr>
          <w:rFonts w:cs="Arial"/>
          <w:noProof/>
          <w:color w:val="000000"/>
          <w:sz w:val="22"/>
        </w:rPr>
      </w:pPr>
    </w:p>
    <w:p w14:paraId="0F8D4398" w14:textId="77777777" w:rsidR="004464AD" w:rsidRDefault="004464AD" w:rsidP="001A734A">
      <w:pPr>
        <w:tabs>
          <w:tab w:val="center" w:pos="567"/>
          <w:tab w:val="left" w:pos="12333"/>
        </w:tabs>
        <w:spacing w:line="360" w:lineRule="auto"/>
        <w:ind w:right="-22"/>
        <w:jc w:val="center"/>
        <w:rPr>
          <w:rFonts w:cs="Arial"/>
          <w:noProof/>
          <w:color w:val="000000"/>
          <w:sz w:val="22"/>
        </w:rPr>
      </w:pPr>
    </w:p>
    <w:p w14:paraId="2D4E63B6" w14:textId="5ADDFCF2" w:rsidR="004464AD" w:rsidRDefault="004464AD" w:rsidP="001A734A">
      <w:pPr>
        <w:tabs>
          <w:tab w:val="center" w:pos="567"/>
          <w:tab w:val="left" w:pos="12333"/>
        </w:tabs>
        <w:spacing w:line="360" w:lineRule="auto"/>
        <w:ind w:right="-22"/>
        <w:jc w:val="center"/>
        <w:rPr>
          <w:rFonts w:cs="Arial"/>
          <w:noProof/>
          <w:color w:val="000000"/>
          <w:sz w:val="22"/>
        </w:rPr>
      </w:pPr>
    </w:p>
    <w:p w14:paraId="275FF544" w14:textId="77777777" w:rsidR="004464AD" w:rsidRDefault="004464AD" w:rsidP="001A734A">
      <w:pPr>
        <w:tabs>
          <w:tab w:val="center" w:pos="567"/>
          <w:tab w:val="left" w:pos="12333"/>
        </w:tabs>
        <w:spacing w:line="360" w:lineRule="auto"/>
        <w:ind w:right="-22"/>
        <w:jc w:val="center"/>
        <w:rPr>
          <w:rFonts w:cs="Arial"/>
          <w:noProof/>
          <w:color w:val="000000"/>
          <w:sz w:val="22"/>
        </w:rPr>
      </w:pPr>
    </w:p>
    <w:p w14:paraId="7DB46C4A" w14:textId="65D8B156"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0B150ADE" w14:textId="77777777" w:rsidR="001A734A" w:rsidRPr="00020EA8" w:rsidRDefault="001A734A" w:rsidP="001A734A">
      <w:pPr>
        <w:autoSpaceDE w:val="0"/>
        <w:autoSpaceDN w:val="0"/>
        <w:adjustRightInd w:val="0"/>
        <w:jc w:val="center"/>
        <w:rPr>
          <w:rFonts w:cs="Arial"/>
          <w:color w:val="000000"/>
          <w:sz w:val="22"/>
        </w:rPr>
      </w:pPr>
      <w:r w:rsidRPr="00020EA8">
        <w:rPr>
          <w:rFonts w:cs="Arial"/>
          <w:i/>
          <w:color w:val="000000"/>
          <w:sz w:val="22"/>
        </w:rPr>
        <w:t>Source</w:t>
      </w:r>
      <w:r w:rsidRPr="00020EA8">
        <w:rPr>
          <w:rFonts w:cs="Arial"/>
          <w:color w:val="000000"/>
          <w:sz w:val="22"/>
        </w:rPr>
        <w:t> : B. BOLEKYMO (Novembre 2018).</w:t>
      </w:r>
    </w:p>
    <w:p w14:paraId="414EA91C" w14:textId="77777777" w:rsidR="001A734A" w:rsidRPr="007E10B9" w:rsidRDefault="001A734A" w:rsidP="001A734A">
      <w:pPr>
        <w:autoSpaceDE w:val="0"/>
        <w:autoSpaceDN w:val="0"/>
        <w:adjustRightInd w:val="0"/>
        <w:jc w:val="center"/>
        <w:rPr>
          <w:rFonts w:cs="Arial"/>
          <w:color w:val="000000"/>
          <w:sz w:val="22"/>
          <w:highlight w:val="cyan"/>
        </w:rPr>
      </w:pPr>
    </w:p>
    <w:p w14:paraId="01BA7570" w14:textId="4F5F5754" w:rsidR="001A734A" w:rsidRPr="00020EA8" w:rsidRDefault="00AE2922" w:rsidP="00AE2922">
      <w:pPr>
        <w:pStyle w:val="Lgende"/>
        <w:ind w:left="360" w:hanging="360"/>
        <w:jc w:val="center"/>
        <w:rPr>
          <w:rFonts w:cs="Arial"/>
          <w:sz w:val="22"/>
          <w:szCs w:val="22"/>
        </w:rPr>
      </w:pPr>
      <w:bookmarkStart w:id="985" w:name="_Toc536021121"/>
      <w:bookmarkStart w:id="986" w:name="_Toc495755150"/>
      <w:bookmarkStart w:id="987" w:name="_Toc495755153"/>
      <w:r w:rsidRPr="00AE2922">
        <w:rPr>
          <w:rFonts w:cs="Arial"/>
          <w:noProof/>
          <w:color w:val="FF0000"/>
          <w:sz w:val="22"/>
          <w:lang w:eastAsia="fr-FR"/>
        </w:rPr>
        <w:drawing>
          <wp:anchor distT="0" distB="0" distL="114300" distR="114300" simplePos="0" relativeHeight="251719680" behindDoc="0" locked="0" layoutInCell="1" allowOverlap="1" wp14:anchorId="344E0345" wp14:editId="47DBFD9D">
            <wp:simplePos x="0" y="0"/>
            <wp:positionH relativeFrom="margin">
              <wp:posOffset>1304925</wp:posOffset>
            </wp:positionH>
            <wp:positionV relativeFrom="paragraph">
              <wp:posOffset>356284</wp:posOffset>
            </wp:positionV>
            <wp:extent cx="3150870" cy="2362835"/>
            <wp:effectExtent l="0" t="0" r="0" b="0"/>
            <wp:wrapNone/>
            <wp:docPr id="34" name="Image 34" descr="C:\Users\Bruno BOLEKYMO\Documents\PDU_Photos EIES écoles de Kindu\20181126_12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uno BOLEKYMO\Documents\PDU_Photos EIES écoles de Kindu\20181126_12523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50870" cy="236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52E" w:rsidRPr="00A31D0F">
        <w:rPr>
          <w:sz w:val="22"/>
        </w:rPr>
        <w:t xml:space="preserve">Figure </w:t>
      </w:r>
      <w:r w:rsidR="0054152E" w:rsidRPr="00A31D0F">
        <w:rPr>
          <w:sz w:val="22"/>
        </w:rPr>
        <w:fldChar w:fldCharType="begin"/>
      </w:r>
      <w:r w:rsidR="0054152E" w:rsidRPr="00A31D0F">
        <w:rPr>
          <w:sz w:val="22"/>
        </w:rPr>
        <w:instrText xml:space="preserve"> SEQ Photo \* ARABIC </w:instrText>
      </w:r>
      <w:r w:rsidR="0054152E" w:rsidRPr="00A31D0F">
        <w:rPr>
          <w:sz w:val="22"/>
        </w:rPr>
        <w:fldChar w:fldCharType="separate"/>
      </w:r>
      <w:r w:rsidR="0006534B">
        <w:rPr>
          <w:noProof/>
          <w:sz w:val="22"/>
        </w:rPr>
        <w:t>27</w:t>
      </w:r>
      <w:r w:rsidR="0054152E" w:rsidRPr="00A31D0F">
        <w:rPr>
          <w:sz w:val="22"/>
        </w:rPr>
        <w:fldChar w:fldCharType="end"/>
      </w:r>
      <w:r w:rsidR="001A734A" w:rsidRPr="00020EA8">
        <w:rPr>
          <w:rFonts w:cs="Arial"/>
          <w:sz w:val="22"/>
          <w:szCs w:val="22"/>
        </w:rPr>
        <w:t xml:space="preserve">. </w:t>
      </w:r>
      <w:r w:rsidR="001A734A" w:rsidRPr="00020EA8">
        <w:rPr>
          <w:rFonts w:cs="Arial"/>
          <w:noProof/>
          <w:color w:val="000000"/>
          <w:sz w:val="22"/>
          <w:szCs w:val="22"/>
        </w:rPr>
        <w:t xml:space="preserve">Consultation du public avec </w:t>
      </w:r>
      <w:r w:rsidR="001A734A" w:rsidRPr="00020EA8">
        <w:rPr>
          <w:rFonts w:cs="Arial"/>
          <w:sz w:val="22"/>
          <w:szCs w:val="22"/>
        </w:rPr>
        <w:t xml:space="preserve">les populations du Quartier </w:t>
      </w:r>
      <w:proofErr w:type="spellStart"/>
      <w:r w:rsidR="001A734A" w:rsidRPr="00020EA8">
        <w:rPr>
          <w:rFonts w:cs="Arial"/>
          <w:sz w:val="22"/>
          <w:szCs w:val="22"/>
        </w:rPr>
        <w:t>Mikelenge</w:t>
      </w:r>
      <w:proofErr w:type="spellEnd"/>
      <w:r w:rsidR="001A734A" w:rsidRPr="00020EA8">
        <w:rPr>
          <w:rFonts w:cs="Arial"/>
          <w:sz w:val="22"/>
          <w:szCs w:val="22"/>
        </w:rPr>
        <w:t>, ens</w:t>
      </w:r>
      <w:r>
        <w:rPr>
          <w:rFonts w:cs="Arial"/>
          <w:sz w:val="22"/>
          <w:szCs w:val="22"/>
        </w:rPr>
        <w:t>e</w:t>
      </w:r>
      <w:r w:rsidR="001A734A" w:rsidRPr="00020EA8">
        <w:rPr>
          <w:rFonts w:cs="Arial"/>
          <w:sz w:val="22"/>
          <w:szCs w:val="22"/>
        </w:rPr>
        <w:t>ignants et parents d’</w:t>
      </w:r>
      <w:proofErr w:type="spellStart"/>
      <w:r w:rsidR="001A734A" w:rsidRPr="00020EA8">
        <w:rPr>
          <w:rFonts w:cs="Arial"/>
          <w:sz w:val="22"/>
          <w:szCs w:val="22"/>
        </w:rPr>
        <w:t>elèves</w:t>
      </w:r>
      <w:proofErr w:type="spellEnd"/>
      <w:r w:rsidR="001A734A" w:rsidRPr="00020EA8">
        <w:rPr>
          <w:rFonts w:cs="Arial"/>
          <w:sz w:val="22"/>
          <w:szCs w:val="22"/>
        </w:rPr>
        <w:t xml:space="preserve"> dans la cour de l’Institut </w:t>
      </w:r>
      <w:proofErr w:type="spellStart"/>
      <w:r w:rsidR="001A734A" w:rsidRPr="00020EA8">
        <w:rPr>
          <w:rFonts w:cs="Arial"/>
          <w:sz w:val="22"/>
          <w:szCs w:val="22"/>
        </w:rPr>
        <w:t>Kansilembo</w:t>
      </w:r>
      <w:bookmarkEnd w:id="985"/>
      <w:proofErr w:type="spellEnd"/>
    </w:p>
    <w:bookmarkEnd w:id="986"/>
    <w:bookmarkEnd w:id="987"/>
    <w:p w14:paraId="6937EA21" w14:textId="52BEAFA1" w:rsidR="001A734A" w:rsidRPr="007E10B9" w:rsidRDefault="001A734A" w:rsidP="001A734A">
      <w:pPr>
        <w:tabs>
          <w:tab w:val="center" w:pos="567"/>
          <w:tab w:val="left" w:pos="12333"/>
        </w:tabs>
        <w:spacing w:line="360" w:lineRule="auto"/>
        <w:ind w:right="-22"/>
        <w:jc w:val="center"/>
        <w:rPr>
          <w:rFonts w:cs="Arial"/>
          <w:noProof/>
          <w:color w:val="FF0000"/>
          <w:sz w:val="22"/>
          <w:highlight w:val="cyan"/>
        </w:rPr>
      </w:pPr>
    </w:p>
    <w:p w14:paraId="211DE6C8" w14:textId="0FF0AEC4" w:rsidR="001A734A" w:rsidRPr="007E10B9" w:rsidRDefault="001A734A" w:rsidP="001A734A">
      <w:pPr>
        <w:tabs>
          <w:tab w:val="center" w:pos="567"/>
          <w:tab w:val="left" w:pos="12333"/>
        </w:tabs>
        <w:spacing w:line="360" w:lineRule="auto"/>
        <w:ind w:right="-22"/>
        <w:jc w:val="center"/>
        <w:rPr>
          <w:rFonts w:cs="Arial"/>
          <w:noProof/>
          <w:color w:val="FF0000"/>
          <w:sz w:val="22"/>
          <w:highlight w:val="cyan"/>
        </w:rPr>
      </w:pPr>
    </w:p>
    <w:p w14:paraId="132B5BA1" w14:textId="3FA5829A" w:rsidR="001A734A" w:rsidRPr="007E10B9" w:rsidRDefault="001A734A" w:rsidP="001A734A">
      <w:pPr>
        <w:tabs>
          <w:tab w:val="center" w:pos="567"/>
          <w:tab w:val="left" w:pos="12333"/>
        </w:tabs>
        <w:spacing w:line="360" w:lineRule="auto"/>
        <w:ind w:right="-22"/>
        <w:jc w:val="center"/>
        <w:rPr>
          <w:rFonts w:cs="Arial"/>
          <w:noProof/>
          <w:color w:val="FF0000"/>
          <w:sz w:val="22"/>
          <w:highlight w:val="cyan"/>
        </w:rPr>
      </w:pPr>
    </w:p>
    <w:p w14:paraId="0166E238" w14:textId="04DD66D0" w:rsidR="001A734A" w:rsidRPr="007E10B9" w:rsidRDefault="001A734A" w:rsidP="001A734A">
      <w:pPr>
        <w:tabs>
          <w:tab w:val="center" w:pos="567"/>
          <w:tab w:val="left" w:pos="12333"/>
        </w:tabs>
        <w:spacing w:line="360" w:lineRule="auto"/>
        <w:ind w:right="-22"/>
        <w:jc w:val="center"/>
        <w:rPr>
          <w:rFonts w:cs="Arial"/>
          <w:noProof/>
          <w:color w:val="FF0000"/>
          <w:sz w:val="22"/>
          <w:highlight w:val="cyan"/>
        </w:rPr>
      </w:pPr>
    </w:p>
    <w:p w14:paraId="630130B2" w14:textId="584A8D01" w:rsidR="001A734A" w:rsidRPr="007E10B9" w:rsidRDefault="001A734A" w:rsidP="001A734A">
      <w:pPr>
        <w:tabs>
          <w:tab w:val="center" w:pos="567"/>
          <w:tab w:val="left" w:pos="12333"/>
        </w:tabs>
        <w:spacing w:line="360" w:lineRule="auto"/>
        <w:ind w:right="-22"/>
        <w:jc w:val="center"/>
        <w:rPr>
          <w:rFonts w:cs="Arial"/>
          <w:noProof/>
          <w:color w:val="FF0000"/>
          <w:sz w:val="22"/>
          <w:highlight w:val="cyan"/>
        </w:rPr>
      </w:pPr>
    </w:p>
    <w:p w14:paraId="3FB5F8E7" w14:textId="52B2A060" w:rsidR="001A734A" w:rsidRPr="007E10B9" w:rsidRDefault="001A734A" w:rsidP="001A734A">
      <w:pPr>
        <w:tabs>
          <w:tab w:val="center" w:pos="567"/>
          <w:tab w:val="left" w:pos="12333"/>
        </w:tabs>
        <w:spacing w:line="360" w:lineRule="auto"/>
        <w:ind w:right="-22"/>
        <w:jc w:val="center"/>
        <w:rPr>
          <w:rFonts w:cs="Arial"/>
          <w:noProof/>
          <w:color w:val="FF0000"/>
          <w:sz w:val="22"/>
          <w:highlight w:val="cyan"/>
        </w:rPr>
      </w:pPr>
    </w:p>
    <w:p w14:paraId="431A8BDC" w14:textId="77777777" w:rsidR="001A734A" w:rsidRPr="007E10B9" w:rsidRDefault="001A734A" w:rsidP="001A734A">
      <w:pPr>
        <w:tabs>
          <w:tab w:val="center" w:pos="567"/>
          <w:tab w:val="left" w:pos="12333"/>
        </w:tabs>
        <w:spacing w:line="360" w:lineRule="auto"/>
        <w:ind w:right="-22"/>
        <w:jc w:val="center"/>
        <w:rPr>
          <w:rFonts w:cs="Arial"/>
          <w:noProof/>
          <w:color w:val="FF0000"/>
          <w:sz w:val="22"/>
          <w:highlight w:val="cyan"/>
        </w:rPr>
      </w:pPr>
    </w:p>
    <w:p w14:paraId="6C745DDF" w14:textId="77777777" w:rsidR="001A734A" w:rsidRPr="007E10B9" w:rsidRDefault="001A734A" w:rsidP="001A734A">
      <w:pPr>
        <w:tabs>
          <w:tab w:val="center" w:pos="567"/>
          <w:tab w:val="left" w:pos="12333"/>
        </w:tabs>
        <w:spacing w:line="360" w:lineRule="auto"/>
        <w:ind w:right="-22"/>
        <w:jc w:val="center"/>
        <w:rPr>
          <w:rFonts w:cs="Arial"/>
          <w:noProof/>
          <w:color w:val="FF0000"/>
          <w:sz w:val="22"/>
          <w:highlight w:val="cyan"/>
        </w:rPr>
      </w:pPr>
    </w:p>
    <w:p w14:paraId="474223E1" w14:textId="77777777" w:rsidR="001A734A" w:rsidRPr="007E10B9" w:rsidRDefault="001A734A" w:rsidP="001A734A">
      <w:pPr>
        <w:tabs>
          <w:tab w:val="center" w:pos="567"/>
          <w:tab w:val="left" w:pos="12333"/>
        </w:tabs>
        <w:spacing w:line="360" w:lineRule="auto"/>
        <w:ind w:right="-22"/>
        <w:jc w:val="center"/>
        <w:rPr>
          <w:rFonts w:cs="Arial"/>
          <w:noProof/>
          <w:color w:val="FF0000"/>
          <w:sz w:val="22"/>
          <w:highlight w:val="cyan"/>
        </w:rPr>
      </w:pPr>
    </w:p>
    <w:p w14:paraId="4F674FEB" w14:textId="77777777" w:rsidR="001A734A" w:rsidRPr="007E10B9" w:rsidRDefault="001A734A" w:rsidP="001A734A">
      <w:pPr>
        <w:autoSpaceDE w:val="0"/>
        <w:autoSpaceDN w:val="0"/>
        <w:adjustRightInd w:val="0"/>
        <w:jc w:val="center"/>
        <w:rPr>
          <w:rFonts w:cs="Arial"/>
          <w:i/>
          <w:color w:val="000000"/>
          <w:sz w:val="22"/>
          <w:highlight w:val="cyan"/>
        </w:rPr>
      </w:pPr>
    </w:p>
    <w:p w14:paraId="4971DAC3" w14:textId="77777777" w:rsidR="001A734A" w:rsidRPr="00020EA8" w:rsidRDefault="001A734A" w:rsidP="001A734A">
      <w:pPr>
        <w:autoSpaceDE w:val="0"/>
        <w:autoSpaceDN w:val="0"/>
        <w:adjustRightInd w:val="0"/>
        <w:jc w:val="center"/>
        <w:rPr>
          <w:rFonts w:cs="Arial"/>
          <w:color w:val="000000"/>
          <w:sz w:val="22"/>
        </w:rPr>
      </w:pPr>
      <w:r w:rsidRPr="00020EA8">
        <w:rPr>
          <w:rFonts w:cs="Arial"/>
          <w:i/>
          <w:color w:val="000000"/>
          <w:sz w:val="22"/>
        </w:rPr>
        <w:t>Source</w:t>
      </w:r>
      <w:r w:rsidRPr="00020EA8">
        <w:rPr>
          <w:rFonts w:cs="Arial"/>
          <w:color w:val="000000"/>
          <w:sz w:val="22"/>
        </w:rPr>
        <w:t> : B. BOLEKYMO (Novembre 2018).</w:t>
      </w:r>
    </w:p>
    <w:p w14:paraId="05DB7EC1" w14:textId="6A2E0B9F" w:rsidR="001A734A" w:rsidRPr="00020EA8" w:rsidRDefault="001A734A" w:rsidP="00AE2922">
      <w:pPr>
        <w:tabs>
          <w:tab w:val="center" w:pos="567"/>
          <w:tab w:val="left" w:pos="12333"/>
        </w:tabs>
        <w:spacing w:line="360" w:lineRule="auto"/>
        <w:ind w:right="-22"/>
        <w:jc w:val="center"/>
        <w:rPr>
          <w:rFonts w:cs="Arial"/>
          <w:color w:val="000000"/>
          <w:sz w:val="22"/>
        </w:rPr>
      </w:pPr>
    </w:p>
    <w:p w14:paraId="279A178D" w14:textId="5CB5BE3A" w:rsidR="00E76AD4" w:rsidRPr="001A734A" w:rsidRDefault="00E76AD4" w:rsidP="00AE2922">
      <w:pPr>
        <w:spacing w:line="240" w:lineRule="auto"/>
        <w:jc w:val="left"/>
        <w:rPr>
          <w:rFonts w:eastAsia="Calibri" w:cs="Arial"/>
          <w:b/>
          <w:bCs/>
          <w:i/>
          <w:sz w:val="22"/>
        </w:rPr>
      </w:pPr>
      <w:r w:rsidRPr="001A734A">
        <w:rPr>
          <w:rFonts w:eastAsia="Calibri" w:cs="Arial"/>
          <w:b/>
          <w:bCs/>
          <w:i/>
          <w:sz w:val="22"/>
        </w:rPr>
        <w:t>Avis général sur le projet </w:t>
      </w:r>
    </w:p>
    <w:p w14:paraId="5D863218" w14:textId="77777777" w:rsidR="00E76AD4" w:rsidRPr="001A734A" w:rsidRDefault="00E76AD4" w:rsidP="00E76AD4">
      <w:pPr>
        <w:rPr>
          <w:rFonts w:cs="Arial"/>
          <w:sz w:val="22"/>
        </w:rPr>
      </w:pPr>
    </w:p>
    <w:p w14:paraId="003CB391" w14:textId="381093D8" w:rsidR="00E76AD4" w:rsidRPr="001A734A" w:rsidRDefault="00E76AD4" w:rsidP="00E76AD4">
      <w:pPr>
        <w:rPr>
          <w:rFonts w:cs="Arial"/>
          <w:sz w:val="22"/>
        </w:rPr>
      </w:pPr>
      <w:r w:rsidRPr="001A734A">
        <w:rPr>
          <w:rFonts w:cs="Arial"/>
          <w:sz w:val="22"/>
        </w:rPr>
        <w:t xml:space="preserve">D’une manière générale, le </w:t>
      </w:r>
      <w:r w:rsidR="001A734A" w:rsidRPr="001A734A">
        <w:rPr>
          <w:rFonts w:cs="Arial"/>
          <w:sz w:val="22"/>
        </w:rPr>
        <w:t>P</w:t>
      </w:r>
      <w:r w:rsidRPr="001A734A">
        <w:rPr>
          <w:rFonts w:cs="Arial"/>
          <w:sz w:val="22"/>
        </w:rPr>
        <w:t>rojet est très bien apprécié par les différents acteurs rencontrés lors des consultations du public et les rencontres institutionnelles. Tous les acteurs s’accordent pour dire que le projet est le bienvenu car il permettra d</w:t>
      </w:r>
      <w:r w:rsidR="001A734A" w:rsidRPr="001A734A">
        <w:rPr>
          <w:rFonts w:cs="Arial"/>
          <w:sz w:val="22"/>
        </w:rPr>
        <w:t xml:space="preserve">’améliorer les conditions d’études des </w:t>
      </w:r>
      <w:proofErr w:type="spellStart"/>
      <w:r w:rsidR="001A734A" w:rsidRPr="001A734A">
        <w:rPr>
          <w:rFonts w:cs="Arial"/>
          <w:sz w:val="22"/>
        </w:rPr>
        <w:t>elèves</w:t>
      </w:r>
      <w:proofErr w:type="spellEnd"/>
      <w:r w:rsidR="001A734A" w:rsidRPr="001A734A">
        <w:rPr>
          <w:rFonts w:cs="Arial"/>
          <w:sz w:val="22"/>
        </w:rPr>
        <w:t xml:space="preserve"> au niveau de quatre écoles ciblées dans la ville </w:t>
      </w:r>
      <w:r w:rsidRPr="001A734A">
        <w:rPr>
          <w:rFonts w:cs="Arial"/>
          <w:sz w:val="22"/>
        </w:rPr>
        <w:t>de Kindu. Le souhait des acteurs est que les travaux débutent le plus tôt possible afin que l</w:t>
      </w:r>
      <w:r w:rsidR="001A734A" w:rsidRPr="001A734A">
        <w:rPr>
          <w:rFonts w:cs="Arial"/>
          <w:sz w:val="22"/>
        </w:rPr>
        <w:t xml:space="preserve">’année scolaire prochaine les </w:t>
      </w:r>
      <w:proofErr w:type="spellStart"/>
      <w:r w:rsidR="001A734A" w:rsidRPr="001A734A">
        <w:rPr>
          <w:rFonts w:cs="Arial"/>
          <w:sz w:val="22"/>
        </w:rPr>
        <w:t>elèves</w:t>
      </w:r>
      <w:proofErr w:type="spellEnd"/>
      <w:r w:rsidR="001A734A" w:rsidRPr="001A734A">
        <w:rPr>
          <w:rFonts w:cs="Arial"/>
          <w:sz w:val="22"/>
        </w:rPr>
        <w:t xml:space="preserve"> </w:t>
      </w:r>
      <w:r w:rsidRPr="001A734A">
        <w:rPr>
          <w:rFonts w:cs="Arial"/>
          <w:sz w:val="22"/>
        </w:rPr>
        <w:t>puisse</w:t>
      </w:r>
      <w:r w:rsidR="001A734A" w:rsidRPr="001A734A">
        <w:rPr>
          <w:rFonts w:cs="Arial"/>
          <w:sz w:val="22"/>
        </w:rPr>
        <w:t>nt commencer à étudier dans des très bonnes conditions, consommer l’eau potable forée au niveau de leurs écoles et utiliser les bonnes installations sanitaires</w:t>
      </w:r>
      <w:r w:rsidRPr="001A734A">
        <w:rPr>
          <w:rFonts w:cs="Arial"/>
          <w:sz w:val="22"/>
        </w:rPr>
        <w:t>.</w:t>
      </w:r>
    </w:p>
    <w:p w14:paraId="33C163EB" w14:textId="77777777" w:rsidR="00E76AD4" w:rsidRPr="001A734A" w:rsidRDefault="00E76AD4" w:rsidP="00E76AD4">
      <w:pPr>
        <w:ind w:left="720"/>
        <w:rPr>
          <w:rFonts w:cs="Arial"/>
          <w:sz w:val="22"/>
        </w:rPr>
      </w:pPr>
    </w:p>
    <w:p w14:paraId="1D230897" w14:textId="77777777" w:rsidR="00E76AD4" w:rsidRPr="001A734A" w:rsidRDefault="00E76AD4" w:rsidP="00E76AD4">
      <w:pPr>
        <w:pStyle w:val="Titre4"/>
        <w:keepLines/>
        <w:suppressAutoHyphens/>
        <w:spacing w:before="0" w:after="0"/>
        <w:rPr>
          <w:rFonts w:ascii="Arial" w:hAnsi="Arial" w:cs="Arial"/>
          <w:b w:val="0"/>
          <w:i/>
          <w:sz w:val="22"/>
          <w:szCs w:val="22"/>
        </w:rPr>
      </w:pPr>
      <w:r w:rsidRPr="001A734A">
        <w:rPr>
          <w:rFonts w:ascii="Arial" w:hAnsi="Arial" w:cs="Arial"/>
          <w:b w:val="0"/>
          <w:i/>
          <w:sz w:val="22"/>
          <w:szCs w:val="22"/>
        </w:rPr>
        <w:t>Synthèse des préoccupations, craintes et questions</w:t>
      </w:r>
    </w:p>
    <w:p w14:paraId="640D3F07" w14:textId="77777777" w:rsidR="00E76AD4" w:rsidRPr="001A734A" w:rsidRDefault="00E76AD4" w:rsidP="00E76AD4">
      <w:pPr>
        <w:pStyle w:val="Paragraphedeliste"/>
        <w:ind w:left="360"/>
        <w:rPr>
          <w:rFonts w:cs="Arial"/>
          <w:sz w:val="22"/>
        </w:rPr>
      </w:pPr>
    </w:p>
    <w:p w14:paraId="6B37D5E5" w14:textId="4AC0C9EE" w:rsidR="00E76AD4" w:rsidRDefault="00E76AD4" w:rsidP="00E76AD4">
      <w:pPr>
        <w:pStyle w:val="Paragraphedeliste"/>
        <w:ind w:left="0"/>
        <w:rPr>
          <w:rFonts w:cs="Arial"/>
          <w:sz w:val="22"/>
        </w:rPr>
      </w:pPr>
      <w:r w:rsidRPr="001A734A">
        <w:rPr>
          <w:rFonts w:cs="Arial"/>
          <w:sz w:val="22"/>
        </w:rPr>
        <w:t>Les préoccupations et craintes soulevées pendant les consultations du public se résument comme suit :</w:t>
      </w:r>
    </w:p>
    <w:p w14:paraId="610F8999" w14:textId="77777777" w:rsidR="00886016" w:rsidRPr="001A734A" w:rsidRDefault="00886016" w:rsidP="00E76AD4">
      <w:pPr>
        <w:pStyle w:val="Paragraphedeliste"/>
        <w:ind w:left="0"/>
        <w:rPr>
          <w:rFonts w:cs="Arial"/>
          <w:sz w:val="22"/>
        </w:rPr>
      </w:pPr>
    </w:p>
    <w:p w14:paraId="69590E37" w14:textId="083E93AF" w:rsidR="00E76AD4" w:rsidRPr="001A734A" w:rsidRDefault="00E76AD4" w:rsidP="00E76AD4">
      <w:pPr>
        <w:pStyle w:val="Paragraphedeliste"/>
        <w:numPr>
          <w:ilvl w:val="0"/>
          <w:numId w:val="3"/>
        </w:numPr>
        <w:autoSpaceDE w:val="0"/>
        <w:autoSpaceDN w:val="0"/>
        <w:adjustRightInd w:val="0"/>
        <w:rPr>
          <w:rFonts w:cs="Arial"/>
          <w:sz w:val="22"/>
        </w:rPr>
      </w:pPr>
      <w:proofErr w:type="gramStart"/>
      <w:r w:rsidRPr="001A734A">
        <w:rPr>
          <w:rFonts w:cs="Arial"/>
          <w:sz w:val="22"/>
        </w:rPr>
        <w:lastRenderedPageBreak/>
        <w:t>l’utilisation</w:t>
      </w:r>
      <w:proofErr w:type="gramEnd"/>
      <w:r w:rsidRPr="001A734A">
        <w:rPr>
          <w:rFonts w:cs="Arial"/>
          <w:sz w:val="22"/>
        </w:rPr>
        <w:t xml:space="preserve"> de la main d’œuvre </w:t>
      </w:r>
      <w:r w:rsidR="001A734A" w:rsidRPr="001A734A">
        <w:rPr>
          <w:rFonts w:cs="Arial"/>
          <w:sz w:val="22"/>
        </w:rPr>
        <w:t>venant d’ailleurs</w:t>
      </w:r>
      <w:r w:rsidRPr="001A734A">
        <w:rPr>
          <w:rFonts w:cs="Arial"/>
          <w:sz w:val="22"/>
        </w:rPr>
        <w:t xml:space="preserve"> au détriment de la main d’œuvre locale comme c’est le cas dans d’autres projets exécutés dans la ville de Kindu ; </w:t>
      </w:r>
    </w:p>
    <w:p w14:paraId="00F983FC" w14:textId="10796861" w:rsidR="00E76AD4" w:rsidRDefault="00E76AD4" w:rsidP="00E76AD4">
      <w:pPr>
        <w:pStyle w:val="Paragraphedeliste"/>
        <w:numPr>
          <w:ilvl w:val="0"/>
          <w:numId w:val="3"/>
        </w:numPr>
        <w:autoSpaceDE w:val="0"/>
        <w:autoSpaceDN w:val="0"/>
        <w:adjustRightInd w:val="0"/>
        <w:rPr>
          <w:rFonts w:cs="Arial"/>
          <w:sz w:val="22"/>
        </w:rPr>
      </w:pPr>
      <w:proofErr w:type="gramStart"/>
      <w:r w:rsidRPr="001A734A">
        <w:rPr>
          <w:rFonts w:cs="Arial"/>
          <w:sz w:val="22"/>
        </w:rPr>
        <w:t>l’imprécision</w:t>
      </w:r>
      <w:proofErr w:type="gramEnd"/>
      <w:r w:rsidRPr="001A734A">
        <w:rPr>
          <w:rFonts w:cs="Arial"/>
          <w:sz w:val="22"/>
        </w:rPr>
        <w:t xml:space="preserve"> sur la période de démarrage des travaux ;</w:t>
      </w:r>
    </w:p>
    <w:p w14:paraId="270B59E0" w14:textId="068DB12E" w:rsidR="001A734A" w:rsidRDefault="001A734A" w:rsidP="001A734A">
      <w:pPr>
        <w:pStyle w:val="Paragraphedeliste"/>
        <w:numPr>
          <w:ilvl w:val="0"/>
          <w:numId w:val="3"/>
        </w:numPr>
        <w:suppressAutoHyphens/>
        <w:jc w:val="left"/>
        <w:rPr>
          <w:rFonts w:cs="Arial"/>
          <w:sz w:val="22"/>
        </w:rPr>
      </w:pPr>
      <w:proofErr w:type="gramStart"/>
      <w:r>
        <w:rPr>
          <w:rFonts w:cs="Arial"/>
          <w:sz w:val="22"/>
        </w:rPr>
        <w:t>la</w:t>
      </w:r>
      <w:proofErr w:type="gramEnd"/>
      <w:r>
        <w:rPr>
          <w:rFonts w:cs="Arial"/>
          <w:sz w:val="22"/>
        </w:rPr>
        <w:t xml:space="preserve"> construction d’une salle de réunions par école pour les professeurs ;</w:t>
      </w:r>
    </w:p>
    <w:p w14:paraId="1CA6186C" w14:textId="13C2016A" w:rsidR="001A734A" w:rsidRPr="001A734A" w:rsidRDefault="001A734A" w:rsidP="001A734A">
      <w:pPr>
        <w:pStyle w:val="Paragraphedeliste"/>
        <w:numPr>
          <w:ilvl w:val="0"/>
          <w:numId w:val="3"/>
        </w:numPr>
        <w:autoSpaceDE w:val="0"/>
        <w:autoSpaceDN w:val="0"/>
        <w:adjustRightInd w:val="0"/>
        <w:rPr>
          <w:rFonts w:cs="Arial"/>
          <w:sz w:val="22"/>
        </w:rPr>
      </w:pPr>
      <w:proofErr w:type="gramStart"/>
      <w:r>
        <w:rPr>
          <w:rFonts w:cs="Arial"/>
          <w:sz w:val="22"/>
        </w:rPr>
        <w:t>la</w:t>
      </w:r>
      <w:proofErr w:type="gramEnd"/>
      <w:r>
        <w:rPr>
          <w:rFonts w:cs="Arial"/>
          <w:sz w:val="22"/>
        </w:rPr>
        <w:t xml:space="preserve"> demande d’un kit informatique dans le lot des équipements à fournir ;</w:t>
      </w:r>
    </w:p>
    <w:p w14:paraId="7F490182" w14:textId="77777777" w:rsidR="00E76AD4" w:rsidRPr="001A734A" w:rsidRDefault="00E76AD4" w:rsidP="00E76AD4">
      <w:pPr>
        <w:pStyle w:val="Paragraphedeliste"/>
        <w:numPr>
          <w:ilvl w:val="0"/>
          <w:numId w:val="3"/>
        </w:numPr>
        <w:autoSpaceDE w:val="0"/>
        <w:autoSpaceDN w:val="0"/>
        <w:adjustRightInd w:val="0"/>
        <w:rPr>
          <w:rFonts w:cs="Arial"/>
          <w:sz w:val="22"/>
        </w:rPr>
      </w:pPr>
      <w:proofErr w:type="gramStart"/>
      <w:r w:rsidRPr="001A734A">
        <w:rPr>
          <w:rFonts w:cs="Arial"/>
          <w:sz w:val="22"/>
        </w:rPr>
        <w:t>l’absence</w:t>
      </w:r>
      <w:proofErr w:type="gramEnd"/>
      <w:r w:rsidRPr="001A734A">
        <w:rPr>
          <w:rFonts w:cs="Arial"/>
          <w:sz w:val="22"/>
        </w:rPr>
        <w:t xml:space="preserve"> d’implication des autorités locales dans la mise en œuvre du projet ; etc.</w:t>
      </w:r>
    </w:p>
    <w:p w14:paraId="2ECBC374" w14:textId="77777777" w:rsidR="00E76AD4" w:rsidRPr="001A734A" w:rsidRDefault="00E76AD4" w:rsidP="00E76AD4">
      <w:pPr>
        <w:pStyle w:val="Paragraphedeliste"/>
        <w:ind w:left="360"/>
        <w:rPr>
          <w:rFonts w:cs="Arial"/>
          <w:sz w:val="22"/>
          <w:highlight w:val="green"/>
        </w:rPr>
      </w:pPr>
    </w:p>
    <w:p w14:paraId="5A15F575" w14:textId="77777777" w:rsidR="00E76AD4" w:rsidRPr="001A734A" w:rsidRDefault="00E76AD4" w:rsidP="00E76AD4">
      <w:pPr>
        <w:pStyle w:val="Titre4"/>
        <w:keepLines/>
        <w:suppressAutoHyphens/>
        <w:spacing w:before="0" w:after="0"/>
        <w:rPr>
          <w:rFonts w:ascii="Arial" w:hAnsi="Arial" w:cs="Arial"/>
          <w:b w:val="0"/>
          <w:i/>
          <w:sz w:val="22"/>
          <w:szCs w:val="22"/>
        </w:rPr>
      </w:pPr>
      <w:r w:rsidRPr="001A734A">
        <w:rPr>
          <w:rFonts w:ascii="Arial" w:hAnsi="Arial" w:cs="Arial"/>
          <w:b w:val="0"/>
          <w:i/>
          <w:sz w:val="22"/>
          <w:szCs w:val="22"/>
        </w:rPr>
        <w:t>Synthèse des suggestions et recommandations </w:t>
      </w:r>
    </w:p>
    <w:p w14:paraId="17766BD0" w14:textId="77777777" w:rsidR="00E76AD4" w:rsidRPr="001A734A" w:rsidRDefault="00E76AD4" w:rsidP="00E76AD4">
      <w:pPr>
        <w:pStyle w:val="Paragraphedeliste"/>
        <w:suppressAutoHyphens/>
        <w:ind w:left="0"/>
        <w:rPr>
          <w:rFonts w:cs="Arial"/>
          <w:sz w:val="22"/>
        </w:rPr>
      </w:pPr>
    </w:p>
    <w:p w14:paraId="3512CA07" w14:textId="77777777" w:rsidR="00E76AD4" w:rsidRPr="001A734A" w:rsidRDefault="00E76AD4" w:rsidP="00E76AD4">
      <w:pPr>
        <w:pStyle w:val="Paragraphedeliste"/>
        <w:suppressAutoHyphens/>
        <w:ind w:left="0"/>
        <w:rPr>
          <w:rFonts w:cs="Arial"/>
          <w:sz w:val="22"/>
        </w:rPr>
      </w:pPr>
      <w:r w:rsidRPr="001A734A">
        <w:rPr>
          <w:rFonts w:cs="Arial"/>
          <w:sz w:val="22"/>
        </w:rPr>
        <w:t>Il ressort des consultations du public des suggestions et recommandations ci-après :</w:t>
      </w:r>
    </w:p>
    <w:p w14:paraId="2CDD429D" w14:textId="77777777" w:rsidR="00E76AD4" w:rsidRPr="001A734A" w:rsidRDefault="00E76AD4" w:rsidP="00E76AD4">
      <w:pPr>
        <w:pStyle w:val="Paragraphedeliste"/>
        <w:suppressAutoHyphens/>
        <w:ind w:left="0"/>
        <w:rPr>
          <w:rFonts w:cs="Arial"/>
          <w:sz w:val="22"/>
          <w:highlight w:val="green"/>
        </w:rPr>
      </w:pPr>
    </w:p>
    <w:p w14:paraId="2DF2E23D" w14:textId="5EB427F3" w:rsidR="00E76AD4" w:rsidRPr="001A734A" w:rsidRDefault="00E76AD4" w:rsidP="00E76AD4">
      <w:pPr>
        <w:pStyle w:val="Paragraphedeliste"/>
        <w:numPr>
          <w:ilvl w:val="0"/>
          <w:numId w:val="3"/>
        </w:numPr>
        <w:autoSpaceDE w:val="0"/>
        <w:autoSpaceDN w:val="0"/>
        <w:adjustRightInd w:val="0"/>
        <w:rPr>
          <w:rFonts w:cs="Arial"/>
          <w:sz w:val="22"/>
        </w:rPr>
      </w:pPr>
      <w:r w:rsidRPr="001A734A">
        <w:rPr>
          <w:rFonts w:cs="Arial"/>
          <w:sz w:val="22"/>
        </w:rPr>
        <w:t xml:space="preserve">Terminer les travaux </w:t>
      </w:r>
      <w:r w:rsidR="001A734A" w:rsidRPr="001A734A">
        <w:rPr>
          <w:rFonts w:cs="Arial"/>
          <w:sz w:val="22"/>
        </w:rPr>
        <w:t xml:space="preserve">dans le délai de six mois prévus par le Projet </w:t>
      </w:r>
      <w:r w:rsidRPr="001A734A">
        <w:rPr>
          <w:rFonts w:cs="Arial"/>
          <w:sz w:val="22"/>
        </w:rPr>
        <w:t>;</w:t>
      </w:r>
    </w:p>
    <w:p w14:paraId="59DE15E6" w14:textId="61411F7E" w:rsidR="00E76AD4" w:rsidRPr="001A734A" w:rsidRDefault="00E76AD4" w:rsidP="00E76AD4">
      <w:pPr>
        <w:pStyle w:val="Paragraphedeliste"/>
        <w:numPr>
          <w:ilvl w:val="0"/>
          <w:numId w:val="3"/>
        </w:numPr>
        <w:autoSpaceDE w:val="0"/>
        <w:autoSpaceDN w:val="0"/>
        <w:adjustRightInd w:val="0"/>
        <w:rPr>
          <w:rFonts w:cs="Arial"/>
          <w:sz w:val="22"/>
        </w:rPr>
      </w:pPr>
      <w:r w:rsidRPr="001A734A">
        <w:rPr>
          <w:rFonts w:cs="Arial"/>
          <w:sz w:val="22"/>
        </w:rPr>
        <w:t xml:space="preserve">Recruter la main d’œuvre locale </w:t>
      </w:r>
      <w:r w:rsidR="001A734A" w:rsidRPr="001A734A">
        <w:rPr>
          <w:rFonts w:cs="Arial"/>
          <w:sz w:val="22"/>
        </w:rPr>
        <w:t xml:space="preserve">surtout la rive gauche qui a toujours été négligée dans la ville de Kindu </w:t>
      </w:r>
      <w:r w:rsidRPr="001A734A">
        <w:rPr>
          <w:rFonts w:cs="Arial"/>
          <w:sz w:val="22"/>
        </w:rPr>
        <w:t>;</w:t>
      </w:r>
    </w:p>
    <w:p w14:paraId="37FB0D4B" w14:textId="77777777" w:rsidR="00E76AD4" w:rsidRDefault="00E76AD4" w:rsidP="00E76AD4">
      <w:pPr>
        <w:pStyle w:val="Paragraphedeliste"/>
        <w:numPr>
          <w:ilvl w:val="0"/>
          <w:numId w:val="3"/>
        </w:numPr>
        <w:autoSpaceDE w:val="0"/>
        <w:autoSpaceDN w:val="0"/>
        <w:adjustRightInd w:val="0"/>
        <w:rPr>
          <w:rFonts w:cs="Arial"/>
          <w:sz w:val="22"/>
        </w:rPr>
      </w:pPr>
      <w:r w:rsidRPr="001A734A">
        <w:rPr>
          <w:rFonts w:cs="Arial"/>
          <w:sz w:val="22"/>
        </w:rPr>
        <w:t>Impliquer les autorités locales dans la phase d’exécution des travaux ;</w:t>
      </w:r>
    </w:p>
    <w:p w14:paraId="10BE03FF" w14:textId="5BB47351" w:rsidR="00F045CA" w:rsidRPr="001A734A" w:rsidRDefault="00F045CA" w:rsidP="00E76AD4">
      <w:pPr>
        <w:pStyle w:val="Paragraphedeliste"/>
        <w:numPr>
          <w:ilvl w:val="0"/>
          <w:numId w:val="3"/>
        </w:numPr>
        <w:autoSpaceDE w:val="0"/>
        <w:autoSpaceDN w:val="0"/>
        <w:adjustRightInd w:val="0"/>
        <w:rPr>
          <w:rFonts w:cs="Arial"/>
          <w:sz w:val="22"/>
        </w:rPr>
      </w:pPr>
      <w:r w:rsidRPr="00F045CA">
        <w:rPr>
          <w:rFonts w:cs="Arial"/>
          <w:sz w:val="22"/>
        </w:rPr>
        <w:t>L’association des parents d’élèves doit être impliquée dans la gestion des installations sanitaires</w:t>
      </w:r>
      <w:r>
        <w:rPr>
          <w:rFonts w:cs="Arial"/>
          <w:sz w:val="22"/>
        </w:rPr>
        <w:t xml:space="preserve"> de chaque école ;</w:t>
      </w:r>
    </w:p>
    <w:p w14:paraId="5F45CCE0" w14:textId="28DE68DE" w:rsidR="001A734A" w:rsidRPr="001A734A" w:rsidRDefault="00E76AD4" w:rsidP="001A734A">
      <w:pPr>
        <w:pStyle w:val="Paragraphedeliste"/>
        <w:numPr>
          <w:ilvl w:val="0"/>
          <w:numId w:val="3"/>
        </w:numPr>
        <w:autoSpaceDE w:val="0"/>
        <w:autoSpaceDN w:val="0"/>
        <w:adjustRightInd w:val="0"/>
        <w:rPr>
          <w:rFonts w:cs="Arial"/>
          <w:sz w:val="22"/>
        </w:rPr>
      </w:pPr>
      <w:r w:rsidRPr="001A734A">
        <w:rPr>
          <w:rFonts w:cs="Arial"/>
          <w:sz w:val="22"/>
        </w:rPr>
        <w:t>Informer la population de la ville de Kindu par de</w:t>
      </w:r>
      <w:r w:rsidR="00F31F57" w:rsidRPr="001A734A">
        <w:rPr>
          <w:rFonts w:cs="Arial"/>
          <w:sz w:val="22"/>
        </w:rPr>
        <w:t>s</w:t>
      </w:r>
      <w:r w:rsidRPr="001A734A">
        <w:rPr>
          <w:rFonts w:cs="Arial"/>
          <w:sz w:val="22"/>
        </w:rPr>
        <w:t xml:space="preserve"> communiqués radiodiffusés du démarrage des travaux</w:t>
      </w:r>
      <w:r w:rsidR="001A734A" w:rsidRPr="001A734A">
        <w:rPr>
          <w:rFonts w:cs="Arial"/>
          <w:sz w:val="22"/>
        </w:rPr>
        <w:t> ;</w:t>
      </w:r>
    </w:p>
    <w:p w14:paraId="564BF1C6" w14:textId="77EA8DAB" w:rsidR="001A734A" w:rsidRPr="001A734A" w:rsidRDefault="001A734A" w:rsidP="001A734A">
      <w:pPr>
        <w:pStyle w:val="Paragraphedeliste"/>
        <w:numPr>
          <w:ilvl w:val="0"/>
          <w:numId w:val="3"/>
        </w:numPr>
        <w:autoSpaceDE w:val="0"/>
        <w:autoSpaceDN w:val="0"/>
        <w:adjustRightInd w:val="0"/>
        <w:rPr>
          <w:rFonts w:cs="Arial"/>
          <w:sz w:val="22"/>
        </w:rPr>
      </w:pPr>
      <w:r w:rsidRPr="001A734A">
        <w:rPr>
          <w:rFonts w:cs="Arial"/>
          <w:sz w:val="22"/>
        </w:rPr>
        <w:t xml:space="preserve">Affecter le montant </w:t>
      </w:r>
      <w:r w:rsidR="006E7A1A">
        <w:rPr>
          <w:rFonts w:cs="Arial"/>
          <w:sz w:val="22"/>
        </w:rPr>
        <w:t xml:space="preserve">dû </w:t>
      </w:r>
      <w:r w:rsidRPr="001A734A">
        <w:rPr>
          <w:rFonts w:cs="Arial"/>
          <w:sz w:val="22"/>
        </w:rPr>
        <w:t>à la clôture de l’école pour augmenter le nombre des salles de classe ;</w:t>
      </w:r>
    </w:p>
    <w:p w14:paraId="05EAEDED" w14:textId="6AE3ACFF" w:rsidR="00E76AD4" w:rsidRPr="001A734A" w:rsidRDefault="001A734A" w:rsidP="001A734A">
      <w:pPr>
        <w:pStyle w:val="Paragraphedeliste"/>
        <w:numPr>
          <w:ilvl w:val="0"/>
          <w:numId w:val="3"/>
        </w:numPr>
        <w:autoSpaceDE w:val="0"/>
        <w:autoSpaceDN w:val="0"/>
        <w:adjustRightInd w:val="0"/>
        <w:rPr>
          <w:rFonts w:cs="Arial"/>
          <w:sz w:val="22"/>
        </w:rPr>
      </w:pPr>
      <w:r w:rsidRPr="001A734A">
        <w:rPr>
          <w:rFonts w:cs="Arial"/>
          <w:sz w:val="22"/>
        </w:rPr>
        <w:t>Veiller à la qualité des ouvrages à construire</w:t>
      </w:r>
      <w:r w:rsidR="00E76AD4" w:rsidRPr="001A734A">
        <w:rPr>
          <w:rFonts w:cs="Arial"/>
          <w:sz w:val="22"/>
        </w:rPr>
        <w:t>.</w:t>
      </w:r>
    </w:p>
    <w:p w14:paraId="20B6585E" w14:textId="77777777" w:rsidR="00E76AD4" w:rsidRPr="001A734A" w:rsidRDefault="00E76AD4" w:rsidP="00E76AD4">
      <w:pPr>
        <w:rPr>
          <w:sz w:val="22"/>
          <w:highlight w:val="green"/>
        </w:rPr>
      </w:pPr>
    </w:p>
    <w:p w14:paraId="0E68DBA1" w14:textId="77777777" w:rsidR="008D0046" w:rsidRPr="001A734A" w:rsidRDefault="008D0046" w:rsidP="00E76AD4">
      <w:pPr>
        <w:rPr>
          <w:sz w:val="22"/>
        </w:rPr>
      </w:pPr>
      <w:r w:rsidRPr="001A734A">
        <w:rPr>
          <w:sz w:val="22"/>
        </w:rPr>
        <w:t xml:space="preserve">Le tableau 32 ci-dessous donne la synthèse des </w:t>
      </w:r>
      <w:proofErr w:type="spellStart"/>
      <w:r w:rsidRPr="001A734A">
        <w:rPr>
          <w:sz w:val="22"/>
        </w:rPr>
        <w:t>résulats</w:t>
      </w:r>
      <w:proofErr w:type="spellEnd"/>
      <w:r w:rsidRPr="001A734A">
        <w:rPr>
          <w:sz w:val="22"/>
        </w:rPr>
        <w:t xml:space="preserve"> des consultations du public</w:t>
      </w:r>
    </w:p>
    <w:p w14:paraId="67BE5BEB" w14:textId="77777777" w:rsidR="008D0046" w:rsidRPr="00487564" w:rsidRDefault="008D0046" w:rsidP="00E76AD4">
      <w:pPr>
        <w:rPr>
          <w:sz w:val="22"/>
          <w:highlight w:val="green"/>
        </w:rPr>
        <w:sectPr w:rsidR="008D0046" w:rsidRPr="00487564" w:rsidSect="00886016">
          <w:pgSz w:w="11907" w:h="16839" w:code="9"/>
          <w:pgMar w:top="1276" w:right="1417" w:bottom="810" w:left="1418" w:header="708" w:footer="239" w:gutter="0"/>
          <w:cols w:space="708"/>
          <w:docGrid w:linePitch="360"/>
        </w:sectPr>
      </w:pPr>
    </w:p>
    <w:p w14:paraId="0CD93B90" w14:textId="24A01101" w:rsidR="00E76AD4" w:rsidRPr="001A734A" w:rsidRDefault="00E76AD4" w:rsidP="00E76AD4">
      <w:pPr>
        <w:pStyle w:val="Lgende"/>
        <w:keepNext/>
        <w:spacing w:line="240" w:lineRule="auto"/>
        <w:ind w:left="720"/>
        <w:rPr>
          <w:rFonts w:cs="Arial"/>
          <w:sz w:val="22"/>
          <w:szCs w:val="22"/>
        </w:rPr>
      </w:pPr>
      <w:bookmarkStart w:id="988" w:name="_Toc536015420"/>
      <w:r w:rsidRPr="001A734A">
        <w:rPr>
          <w:rFonts w:cs="Arial"/>
          <w:sz w:val="22"/>
          <w:szCs w:val="22"/>
        </w:rPr>
        <w:lastRenderedPageBreak/>
        <w:t xml:space="preserve">Tableau </w:t>
      </w:r>
      <w:r w:rsidR="00700454" w:rsidRPr="001A734A">
        <w:rPr>
          <w:rFonts w:cs="Arial"/>
          <w:b/>
          <w:sz w:val="22"/>
          <w:szCs w:val="22"/>
        </w:rPr>
        <w:fldChar w:fldCharType="begin"/>
      </w:r>
      <w:r w:rsidRPr="001A734A">
        <w:rPr>
          <w:rFonts w:cs="Arial"/>
          <w:sz w:val="22"/>
          <w:szCs w:val="22"/>
        </w:rPr>
        <w:instrText>SEQ "Tableau" \*Arabic</w:instrText>
      </w:r>
      <w:r w:rsidR="00700454" w:rsidRPr="001A734A">
        <w:rPr>
          <w:rFonts w:cs="Arial"/>
          <w:b/>
          <w:sz w:val="22"/>
          <w:szCs w:val="22"/>
        </w:rPr>
        <w:fldChar w:fldCharType="separate"/>
      </w:r>
      <w:r w:rsidR="0006534B">
        <w:rPr>
          <w:rFonts w:cs="Arial"/>
          <w:noProof/>
          <w:sz w:val="22"/>
          <w:szCs w:val="22"/>
        </w:rPr>
        <w:t>32</w:t>
      </w:r>
      <w:r w:rsidR="00700454" w:rsidRPr="001A734A">
        <w:rPr>
          <w:rFonts w:cs="Arial"/>
          <w:b/>
          <w:sz w:val="22"/>
          <w:szCs w:val="22"/>
        </w:rPr>
        <w:fldChar w:fldCharType="end"/>
      </w:r>
      <w:r w:rsidRPr="001A734A">
        <w:rPr>
          <w:rFonts w:cs="Arial"/>
          <w:b/>
          <w:sz w:val="22"/>
          <w:szCs w:val="22"/>
        </w:rPr>
        <w:t>.</w:t>
      </w:r>
      <w:r w:rsidRPr="001A734A">
        <w:rPr>
          <w:rFonts w:cs="Arial"/>
          <w:sz w:val="22"/>
          <w:szCs w:val="22"/>
        </w:rPr>
        <w:t xml:space="preserve"> Synthèse des Résultats des consultations </w:t>
      </w:r>
      <w:r w:rsidR="008D0046" w:rsidRPr="001A734A">
        <w:rPr>
          <w:rFonts w:cs="Arial"/>
          <w:sz w:val="22"/>
          <w:szCs w:val="22"/>
        </w:rPr>
        <w:t xml:space="preserve">du </w:t>
      </w:r>
      <w:r w:rsidRPr="001A734A">
        <w:rPr>
          <w:rFonts w:cs="Arial"/>
          <w:sz w:val="22"/>
          <w:szCs w:val="22"/>
        </w:rPr>
        <w:t>publi</w:t>
      </w:r>
      <w:r w:rsidR="008D0046" w:rsidRPr="001A734A">
        <w:rPr>
          <w:rFonts w:cs="Arial"/>
          <w:sz w:val="22"/>
          <w:szCs w:val="22"/>
        </w:rPr>
        <w:t>c</w:t>
      </w:r>
      <w:bookmarkEnd w:id="988"/>
    </w:p>
    <w:p w14:paraId="04CEBA17" w14:textId="77777777" w:rsidR="00E76AD4" w:rsidRPr="001A734A" w:rsidRDefault="00E76AD4" w:rsidP="00E76AD4">
      <w:pPr>
        <w:rPr>
          <w:sz w:val="22"/>
          <w:lang w:eastAsia="en-US"/>
        </w:rPr>
      </w:pPr>
    </w:p>
    <w:tbl>
      <w:tblPr>
        <w:tblW w:w="1448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62"/>
        <w:gridCol w:w="2355"/>
        <w:gridCol w:w="2778"/>
        <w:gridCol w:w="3385"/>
        <w:gridCol w:w="3905"/>
      </w:tblGrid>
      <w:tr w:rsidR="00E76AD4" w:rsidRPr="00DB45F3" w14:paraId="2F0A08C5" w14:textId="77777777" w:rsidTr="001A734A">
        <w:trPr>
          <w:trHeight w:val="433"/>
          <w:jc w:val="center"/>
        </w:trPr>
        <w:tc>
          <w:tcPr>
            <w:tcW w:w="20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C5AF5E" w14:textId="77777777" w:rsidR="00E76AD4" w:rsidRPr="001A734A" w:rsidRDefault="00E76AD4" w:rsidP="005D086D">
            <w:pPr>
              <w:jc w:val="center"/>
              <w:rPr>
                <w:rFonts w:cs="Arial"/>
                <w:sz w:val="22"/>
              </w:rPr>
            </w:pPr>
            <w:r w:rsidRPr="001A734A">
              <w:rPr>
                <w:rFonts w:cs="Arial"/>
                <w:sz w:val="22"/>
              </w:rPr>
              <w:t>Acteurs / Institutions</w:t>
            </w:r>
          </w:p>
        </w:tc>
        <w:tc>
          <w:tcPr>
            <w:tcW w:w="23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E566A9" w14:textId="77777777" w:rsidR="00E76AD4" w:rsidRPr="001A734A" w:rsidRDefault="00E76AD4" w:rsidP="005D086D">
            <w:pPr>
              <w:jc w:val="center"/>
              <w:rPr>
                <w:rFonts w:cs="Arial"/>
                <w:sz w:val="22"/>
              </w:rPr>
            </w:pPr>
            <w:r w:rsidRPr="001A734A">
              <w:rPr>
                <w:rFonts w:cs="Arial"/>
                <w:sz w:val="22"/>
              </w:rPr>
              <w:t>Points discutés</w:t>
            </w:r>
          </w:p>
        </w:tc>
        <w:tc>
          <w:tcPr>
            <w:tcW w:w="2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A06678" w14:textId="77777777" w:rsidR="00E76AD4" w:rsidRPr="001A734A" w:rsidRDefault="00E76AD4" w:rsidP="005D086D">
            <w:pPr>
              <w:jc w:val="center"/>
              <w:rPr>
                <w:rFonts w:cs="Arial"/>
                <w:sz w:val="22"/>
              </w:rPr>
            </w:pPr>
            <w:r w:rsidRPr="001A734A">
              <w:rPr>
                <w:rFonts w:cs="Arial"/>
                <w:sz w:val="22"/>
              </w:rPr>
              <w:t>Atouts</w:t>
            </w:r>
          </w:p>
        </w:tc>
        <w:tc>
          <w:tcPr>
            <w:tcW w:w="33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87D3DA" w14:textId="77777777" w:rsidR="00E76AD4" w:rsidRPr="001A734A" w:rsidRDefault="00E76AD4" w:rsidP="005D086D">
            <w:pPr>
              <w:jc w:val="center"/>
              <w:rPr>
                <w:rFonts w:cs="Arial"/>
                <w:sz w:val="22"/>
              </w:rPr>
            </w:pPr>
            <w:r w:rsidRPr="001A734A">
              <w:rPr>
                <w:rFonts w:cs="Arial"/>
                <w:sz w:val="22"/>
              </w:rPr>
              <w:t>Préoccupations et craintes</w:t>
            </w:r>
          </w:p>
        </w:tc>
        <w:tc>
          <w:tcPr>
            <w:tcW w:w="3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D705E6" w14:textId="77777777" w:rsidR="00E76AD4" w:rsidRPr="001A734A" w:rsidRDefault="00E76AD4" w:rsidP="005D086D">
            <w:pPr>
              <w:jc w:val="center"/>
              <w:rPr>
                <w:rFonts w:cs="Arial"/>
                <w:sz w:val="22"/>
              </w:rPr>
            </w:pPr>
            <w:r w:rsidRPr="001A734A">
              <w:rPr>
                <w:rFonts w:cs="Arial"/>
                <w:sz w:val="22"/>
              </w:rPr>
              <w:t>Suggestions et recommandations</w:t>
            </w:r>
          </w:p>
        </w:tc>
      </w:tr>
      <w:tr w:rsidR="00E76AD4" w:rsidRPr="00DB45F3" w14:paraId="4808245B" w14:textId="77777777" w:rsidTr="001A734A">
        <w:trPr>
          <w:trHeight w:val="1064"/>
          <w:jc w:val="center"/>
        </w:trPr>
        <w:tc>
          <w:tcPr>
            <w:tcW w:w="20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144B11" w14:textId="77777777" w:rsidR="00E76AD4" w:rsidRPr="001A734A" w:rsidRDefault="00E76AD4" w:rsidP="005D086D">
            <w:pPr>
              <w:jc w:val="left"/>
              <w:rPr>
                <w:rFonts w:cs="Arial"/>
                <w:sz w:val="22"/>
              </w:rPr>
            </w:pPr>
          </w:p>
          <w:p w14:paraId="1090C649" w14:textId="77777777" w:rsidR="00E76AD4" w:rsidRPr="001A734A" w:rsidRDefault="00E76AD4" w:rsidP="005D086D">
            <w:pPr>
              <w:jc w:val="left"/>
              <w:rPr>
                <w:rFonts w:cs="Arial"/>
                <w:sz w:val="22"/>
              </w:rPr>
            </w:pPr>
          </w:p>
          <w:p w14:paraId="1D13A2B5" w14:textId="77777777" w:rsidR="00E76AD4" w:rsidRPr="001A734A" w:rsidRDefault="00E76AD4" w:rsidP="005D086D">
            <w:pPr>
              <w:jc w:val="left"/>
              <w:rPr>
                <w:rFonts w:cs="Arial"/>
                <w:sz w:val="22"/>
              </w:rPr>
            </w:pPr>
            <w:r w:rsidRPr="001A734A">
              <w:rPr>
                <w:rFonts w:cs="Arial"/>
                <w:sz w:val="22"/>
              </w:rPr>
              <w:t>Mairie de la ville de Kindu</w:t>
            </w:r>
          </w:p>
        </w:tc>
        <w:tc>
          <w:tcPr>
            <w:tcW w:w="23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55B879" w14:textId="33A3514F" w:rsidR="00E76AD4" w:rsidRPr="001A734A" w:rsidRDefault="00E76AD4" w:rsidP="00C21CEA">
            <w:pPr>
              <w:pStyle w:val="Paragraphedeliste"/>
              <w:numPr>
                <w:ilvl w:val="0"/>
                <w:numId w:val="21"/>
              </w:numPr>
              <w:suppressAutoHyphens/>
              <w:ind w:left="97" w:hanging="97"/>
              <w:jc w:val="left"/>
              <w:rPr>
                <w:rFonts w:cs="Arial"/>
                <w:sz w:val="22"/>
              </w:rPr>
            </w:pPr>
            <w:r w:rsidRPr="001A734A">
              <w:rPr>
                <w:rFonts w:cs="Arial"/>
                <w:sz w:val="22"/>
              </w:rPr>
              <w:t>Présentation du Projet</w:t>
            </w:r>
            <w:r w:rsidR="00F31F57" w:rsidRPr="001A734A">
              <w:rPr>
                <w:rFonts w:cs="Arial"/>
                <w:sz w:val="22"/>
              </w:rPr>
              <w:t> ;</w:t>
            </w:r>
          </w:p>
          <w:p w14:paraId="1492AEB6" w14:textId="1B731AFE" w:rsidR="00E76AD4" w:rsidRPr="001A734A" w:rsidRDefault="00E76AD4" w:rsidP="00C21CEA">
            <w:pPr>
              <w:pStyle w:val="Paragraphedeliste"/>
              <w:numPr>
                <w:ilvl w:val="0"/>
                <w:numId w:val="21"/>
              </w:numPr>
              <w:suppressAutoHyphens/>
              <w:ind w:left="97" w:hanging="97"/>
              <w:jc w:val="left"/>
              <w:rPr>
                <w:rFonts w:cs="Arial"/>
                <w:sz w:val="22"/>
              </w:rPr>
            </w:pPr>
            <w:r w:rsidRPr="001A734A">
              <w:rPr>
                <w:rFonts w:cs="Arial"/>
                <w:sz w:val="22"/>
              </w:rPr>
              <w:t>Présentation des impacts environnementaux et sociaux positifs et négatifs potentiels que le projet va générer</w:t>
            </w:r>
            <w:r w:rsidR="00F31F57" w:rsidRPr="001A734A">
              <w:rPr>
                <w:rFonts w:cs="Arial"/>
                <w:sz w:val="22"/>
              </w:rPr>
              <w:t>.</w:t>
            </w:r>
          </w:p>
        </w:tc>
        <w:tc>
          <w:tcPr>
            <w:tcW w:w="2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452ACC" w14:textId="76A18FF1" w:rsidR="00E76AD4" w:rsidRPr="001A734A" w:rsidRDefault="00E76AD4" w:rsidP="00C21CEA">
            <w:pPr>
              <w:pStyle w:val="Paragraphedeliste"/>
              <w:numPr>
                <w:ilvl w:val="0"/>
                <w:numId w:val="21"/>
              </w:numPr>
              <w:suppressAutoHyphens/>
              <w:ind w:left="97" w:hanging="97"/>
              <w:jc w:val="left"/>
              <w:rPr>
                <w:rFonts w:cs="Arial"/>
                <w:sz w:val="22"/>
              </w:rPr>
            </w:pPr>
            <w:r w:rsidRPr="001A734A">
              <w:rPr>
                <w:rFonts w:cs="Arial"/>
                <w:sz w:val="22"/>
              </w:rPr>
              <w:t>Acceptation du projet surtout résoudre l’épineux problème d’accès à l’eau potable auquel la ville est confrontée</w:t>
            </w:r>
            <w:r w:rsidR="00F31F57" w:rsidRPr="001A734A">
              <w:rPr>
                <w:rFonts w:cs="Arial"/>
                <w:sz w:val="22"/>
              </w:rPr>
              <w:t> ;</w:t>
            </w:r>
          </w:p>
          <w:p w14:paraId="2A87B42B" w14:textId="77777777" w:rsidR="00E76AD4" w:rsidRPr="001A734A" w:rsidRDefault="00E76AD4" w:rsidP="00C21CEA">
            <w:pPr>
              <w:pStyle w:val="Paragraphedeliste"/>
              <w:numPr>
                <w:ilvl w:val="0"/>
                <w:numId w:val="21"/>
              </w:numPr>
              <w:suppressAutoHyphens/>
              <w:ind w:left="97" w:hanging="97"/>
              <w:jc w:val="left"/>
              <w:rPr>
                <w:rFonts w:cs="Arial"/>
                <w:noProof/>
                <w:color w:val="000000"/>
                <w:sz w:val="22"/>
              </w:rPr>
            </w:pPr>
            <w:r w:rsidRPr="001A734A">
              <w:rPr>
                <w:rFonts w:cs="Arial"/>
                <w:sz w:val="22"/>
              </w:rPr>
              <w:t xml:space="preserve">Disponibilité à accompagner la mission </w:t>
            </w:r>
          </w:p>
        </w:tc>
        <w:tc>
          <w:tcPr>
            <w:tcW w:w="33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17AA37" w14:textId="77777777" w:rsidR="00E76AD4" w:rsidRPr="001A734A" w:rsidRDefault="00E76AD4" w:rsidP="00C21CEA">
            <w:pPr>
              <w:pStyle w:val="Paragraphedeliste"/>
              <w:numPr>
                <w:ilvl w:val="0"/>
                <w:numId w:val="21"/>
              </w:numPr>
              <w:suppressAutoHyphens/>
              <w:ind w:left="97" w:hanging="97"/>
              <w:jc w:val="left"/>
              <w:rPr>
                <w:rFonts w:cs="Arial"/>
                <w:sz w:val="22"/>
              </w:rPr>
            </w:pPr>
            <w:r w:rsidRPr="001A734A">
              <w:rPr>
                <w:rFonts w:cs="Arial"/>
                <w:sz w:val="22"/>
              </w:rPr>
              <w:t>A quand le démarrage effectif des travaux ?</w:t>
            </w:r>
          </w:p>
          <w:p w14:paraId="2DE9DC98" w14:textId="77777777" w:rsidR="00E76AD4" w:rsidRPr="001A734A" w:rsidRDefault="00E76AD4" w:rsidP="005D086D">
            <w:pPr>
              <w:jc w:val="left"/>
              <w:rPr>
                <w:rFonts w:cs="Arial"/>
                <w:sz w:val="22"/>
              </w:rPr>
            </w:pPr>
          </w:p>
          <w:p w14:paraId="7FC07A2C" w14:textId="77777777" w:rsidR="00E76AD4" w:rsidRPr="001A734A" w:rsidRDefault="00E76AD4" w:rsidP="005D086D">
            <w:pPr>
              <w:jc w:val="left"/>
              <w:rPr>
                <w:rFonts w:cs="Arial"/>
                <w:sz w:val="22"/>
              </w:rPr>
            </w:pPr>
          </w:p>
        </w:tc>
        <w:tc>
          <w:tcPr>
            <w:tcW w:w="3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1BEAB7" w14:textId="77777777" w:rsidR="00E76AD4" w:rsidRPr="001A734A" w:rsidRDefault="00E76AD4" w:rsidP="00C21CEA">
            <w:pPr>
              <w:pStyle w:val="Paragraphedeliste"/>
              <w:numPr>
                <w:ilvl w:val="0"/>
                <w:numId w:val="21"/>
              </w:numPr>
              <w:suppressAutoHyphens/>
              <w:ind w:left="97" w:hanging="97"/>
              <w:jc w:val="left"/>
              <w:rPr>
                <w:rFonts w:cs="Arial"/>
                <w:sz w:val="22"/>
              </w:rPr>
            </w:pPr>
            <w:r w:rsidRPr="001A734A">
              <w:rPr>
                <w:rFonts w:cs="Arial"/>
                <w:sz w:val="22"/>
              </w:rPr>
              <w:t>Informer la Mairie sur le démarrage des travaux</w:t>
            </w:r>
          </w:p>
        </w:tc>
      </w:tr>
      <w:tr w:rsidR="001A734A" w:rsidRPr="00DB45F3" w14:paraId="6F76AAB5" w14:textId="77777777" w:rsidTr="001A734A">
        <w:trPr>
          <w:trHeight w:val="1307"/>
          <w:jc w:val="center"/>
        </w:trPr>
        <w:tc>
          <w:tcPr>
            <w:tcW w:w="20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678189" w14:textId="5BE7E1E9" w:rsidR="001A734A" w:rsidRPr="001A734A" w:rsidRDefault="001A734A" w:rsidP="001A734A">
            <w:pPr>
              <w:jc w:val="left"/>
              <w:rPr>
                <w:rFonts w:cs="Arial"/>
                <w:sz w:val="22"/>
              </w:rPr>
            </w:pPr>
            <w:r w:rsidRPr="001A734A">
              <w:rPr>
                <w:rFonts w:cs="Arial"/>
                <w:sz w:val="22"/>
              </w:rPr>
              <w:t xml:space="preserve">Agence Congolaise de l’Environnement </w:t>
            </w:r>
          </w:p>
        </w:tc>
        <w:tc>
          <w:tcPr>
            <w:tcW w:w="23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D292DD" w14:textId="77777777" w:rsidR="001A734A" w:rsidRP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Présentation du Projet</w:t>
            </w:r>
          </w:p>
          <w:p w14:paraId="7B5653F2" w14:textId="4E5925B7" w:rsidR="001A734A" w:rsidRP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Présentation des impacts environnementaux et sociaux positifs et négatifs potentiels que le projet va générer</w:t>
            </w:r>
          </w:p>
        </w:tc>
        <w:tc>
          <w:tcPr>
            <w:tcW w:w="2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08B9DE" w14:textId="77777777" w:rsidR="001A734A" w:rsidRP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Acceptation du projet surtout améliorer les conditions d’études, l’accès à l’eau potable de forage et utiliser les bonnes installations sanitaires ;</w:t>
            </w:r>
          </w:p>
          <w:p w14:paraId="4A6817B8" w14:textId="62CF5210" w:rsidR="001A734A" w:rsidRPr="001A734A" w:rsidRDefault="001A734A" w:rsidP="001A734A">
            <w:pPr>
              <w:pStyle w:val="Paragraphedeliste"/>
              <w:ind w:left="97"/>
              <w:jc w:val="left"/>
              <w:rPr>
                <w:rFonts w:cs="Arial"/>
                <w:sz w:val="22"/>
              </w:rPr>
            </w:pPr>
            <w:r w:rsidRPr="001A734A">
              <w:rPr>
                <w:rFonts w:cs="Arial"/>
                <w:sz w:val="22"/>
              </w:rPr>
              <w:t>Disponibilité à accompagner la mission</w:t>
            </w:r>
          </w:p>
        </w:tc>
        <w:tc>
          <w:tcPr>
            <w:tcW w:w="33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8C168A" w14:textId="77777777" w:rsidR="001A734A" w:rsidRP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A quand le démarrage effectif des travaux ?</w:t>
            </w:r>
          </w:p>
          <w:p w14:paraId="652C0669" w14:textId="47A1D2F2" w:rsidR="001A734A" w:rsidRP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Implication des autorités locales lors d’exécution des travaux.</w:t>
            </w:r>
          </w:p>
        </w:tc>
        <w:tc>
          <w:tcPr>
            <w:tcW w:w="3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279472" w14:textId="1E5EC6BD" w:rsidR="001A734A" w:rsidRP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Procéder à l’information au préalable des autorités provinciales du démarrage des études et des travaux.</w:t>
            </w:r>
          </w:p>
        </w:tc>
      </w:tr>
      <w:tr w:rsidR="004767EF" w:rsidRPr="000B49AB" w14:paraId="66AAB6BA" w14:textId="77777777" w:rsidTr="001A734A">
        <w:trPr>
          <w:jc w:val="center"/>
        </w:trPr>
        <w:tc>
          <w:tcPr>
            <w:tcW w:w="20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39DF02" w14:textId="77777777" w:rsidR="004767EF" w:rsidRDefault="004767EF" w:rsidP="001A734A">
            <w:pPr>
              <w:ind w:left="360"/>
              <w:jc w:val="left"/>
              <w:rPr>
                <w:rFonts w:cs="Arial"/>
                <w:sz w:val="22"/>
              </w:rPr>
            </w:pPr>
          </w:p>
          <w:p w14:paraId="4D219082" w14:textId="77777777" w:rsidR="004767EF" w:rsidRDefault="004767EF" w:rsidP="001A734A">
            <w:pPr>
              <w:ind w:left="360"/>
              <w:jc w:val="left"/>
              <w:rPr>
                <w:rFonts w:cs="Arial"/>
                <w:sz w:val="22"/>
              </w:rPr>
            </w:pPr>
          </w:p>
          <w:p w14:paraId="4B2CEE61" w14:textId="77777777" w:rsidR="004767EF" w:rsidRDefault="004767EF" w:rsidP="001A734A">
            <w:pPr>
              <w:ind w:left="360"/>
              <w:jc w:val="left"/>
              <w:rPr>
                <w:rFonts w:cs="Arial"/>
                <w:sz w:val="22"/>
              </w:rPr>
            </w:pPr>
          </w:p>
          <w:p w14:paraId="5DCDDE00" w14:textId="77777777" w:rsidR="004767EF" w:rsidRDefault="004767EF" w:rsidP="001A734A">
            <w:pPr>
              <w:ind w:left="360"/>
              <w:jc w:val="left"/>
              <w:rPr>
                <w:rFonts w:cs="Arial"/>
                <w:sz w:val="22"/>
              </w:rPr>
            </w:pPr>
          </w:p>
          <w:p w14:paraId="03195D83" w14:textId="27495B6D" w:rsidR="004767EF" w:rsidRPr="001A734A" w:rsidRDefault="004767EF" w:rsidP="001A734A">
            <w:pPr>
              <w:ind w:left="360"/>
              <w:jc w:val="left"/>
              <w:rPr>
                <w:rFonts w:cs="Arial"/>
                <w:sz w:val="22"/>
              </w:rPr>
            </w:pPr>
            <w:r>
              <w:rPr>
                <w:rFonts w:cs="Arial"/>
                <w:sz w:val="22"/>
              </w:rPr>
              <w:t>Société civile</w:t>
            </w:r>
          </w:p>
        </w:tc>
        <w:tc>
          <w:tcPr>
            <w:tcW w:w="23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E48A16" w14:textId="77777777" w:rsidR="004767EF" w:rsidRPr="001A734A" w:rsidRDefault="004767EF" w:rsidP="004767EF">
            <w:pPr>
              <w:pStyle w:val="Paragraphedeliste"/>
              <w:numPr>
                <w:ilvl w:val="0"/>
                <w:numId w:val="21"/>
              </w:numPr>
              <w:suppressAutoHyphens/>
              <w:ind w:left="97" w:hanging="97"/>
              <w:jc w:val="left"/>
              <w:rPr>
                <w:rFonts w:cs="Arial"/>
                <w:sz w:val="22"/>
              </w:rPr>
            </w:pPr>
            <w:r w:rsidRPr="001A734A">
              <w:rPr>
                <w:rFonts w:cs="Arial"/>
                <w:sz w:val="22"/>
              </w:rPr>
              <w:t>Présentation du Projet ;</w:t>
            </w:r>
          </w:p>
          <w:p w14:paraId="7F252960" w14:textId="7F925FE1" w:rsidR="004767EF" w:rsidRPr="001A734A" w:rsidRDefault="004767EF" w:rsidP="004767EF">
            <w:pPr>
              <w:pStyle w:val="Paragraphedeliste"/>
              <w:numPr>
                <w:ilvl w:val="0"/>
                <w:numId w:val="21"/>
              </w:numPr>
              <w:suppressAutoHyphens/>
              <w:ind w:left="97" w:hanging="97"/>
              <w:jc w:val="left"/>
              <w:rPr>
                <w:rFonts w:cs="Arial"/>
                <w:sz w:val="22"/>
              </w:rPr>
            </w:pPr>
            <w:r w:rsidRPr="001A734A">
              <w:rPr>
                <w:rFonts w:cs="Arial"/>
                <w:sz w:val="22"/>
              </w:rPr>
              <w:t>Présentation des impacts environnementaux et sociaux positifs et négatifs potentiels que le projet va générer</w:t>
            </w:r>
          </w:p>
        </w:tc>
        <w:tc>
          <w:tcPr>
            <w:tcW w:w="2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7A3C3E" w14:textId="77777777" w:rsidR="004767EF" w:rsidRPr="001A734A" w:rsidRDefault="004767EF" w:rsidP="004767EF">
            <w:pPr>
              <w:pStyle w:val="Paragraphedeliste"/>
              <w:numPr>
                <w:ilvl w:val="0"/>
                <w:numId w:val="21"/>
              </w:numPr>
              <w:suppressAutoHyphens/>
              <w:ind w:left="97" w:hanging="97"/>
              <w:jc w:val="left"/>
              <w:rPr>
                <w:rFonts w:cs="Arial"/>
                <w:sz w:val="22"/>
              </w:rPr>
            </w:pPr>
            <w:r w:rsidRPr="001A734A">
              <w:rPr>
                <w:rFonts w:cs="Arial"/>
                <w:sz w:val="22"/>
              </w:rPr>
              <w:t>Acceptation du projet ;</w:t>
            </w:r>
          </w:p>
          <w:p w14:paraId="4FB15052" w14:textId="4E4F096F" w:rsidR="004767EF" w:rsidRPr="001A734A" w:rsidRDefault="004767EF" w:rsidP="00C21CEA">
            <w:pPr>
              <w:pStyle w:val="Paragraphedeliste"/>
              <w:numPr>
                <w:ilvl w:val="0"/>
                <w:numId w:val="21"/>
              </w:numPr>
              <w:suppressAutoHyphens/>
              <w:ind w:left="97" w:hanging="97"/>
              <w:jc w:val="left"/>
              <w:rPr>
                <w:rFonts w:cs="Arial"/>
                <w:sz w:val="22"/>
              </w:rPr>
            </w:pPr>
            <w:r w:rsidRPr="001A734A">
              <w:rPr>
                <w:rFonts w:cs="Arial"/>
                <w:sz w:val="22"/>
              </w:rPr>
              <w:t>Disponibilité à accompagner la mission</w:t>
            </w:r>
          </w:p>
        </w:tc>
        <w:tc>
          <w:tcPr>
            <w:tcW w:w="33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E92382" w14:textId="77777777" w:rsidR="004767EF" w:rsidRPr="001A734A" w:rsidRDefault="004767EF" w:rsidP="004767EF">
            <w:pPr>
              <w:pStyle w:val="Paragraphedeliste"/>
              <w:numPr>
                <w:ilvl w:val="0"/>
                <w:numId w:val="21"/>
              </w:numPr>
              <w:suppressAutoHyphens/>
              <w:ind w:left="97" w:hanging="97"/>
              <w:jc w:val="left"/>
              <w:rPr>
                <w:rFonts w:cs="Arial"/>
                <w:sz w:val="22"/>
              </w:rPr>
            </w:pPr>
            <w:r w:rsidRPr="001A734A">
              <w:rPr>
                <w:rFonts w:cs="Arial"/>
                <w:sz w:val="22"/>
              </w:rPr>
              <w:t>A quand le démarrage effectif des travaux ?</w:t>
            </w:r>
          </w:p>
          <w:p w14:paraId="606341B7" w14:textId="0911B0C6" w:rsidR="004767EF" w:rsidRPr="001A734A" w:rsidRDefault="004767EF" w:rsidP="004767EF">
            <w:pPr>
              <w:pStyle w:val="Paragraphedeliste"/>
              <w:numPr>
                <w:ilvl w:val="0"/>
                <w:numId w:val="21"/>
              </w:numPr>
              <w:suppressAutoHyphens/>
              <w:ind w:left="97" w:hanging="97"/>
              <w:jc w:val="left"/>
              <w:rPr>
                <w:rFonts w:cs="Arial"/>
                <w:sz w:val="22"/>
              </w:rPr>
            </w:pPr>
            <w:r w:rsidRPr="001A734A">
              <w:rPr>
                <w:rFonts w:cs="Arial"/>
                <w:sz w:val="22"/>
              </w:rPr>
              <w:t>Implication de</w:t>
            </w:r>
            <w:r>
              <w:rPr>
                <w:rFonts w:cs="Arial"/>
                <w:sz w:val="22"/>
              </w:rPr>
              <w:t xml:space="preserve"> la Société civile </w:t>
            </w:r>
            <w:r w:rsidRPr="001A734A">
              <w:rPr>
                <w:rFonts w:cs="Arial"/>
                <w:sz w:val="22"/>
              </w:rPr>
              <w:t>lors d’exécution des travaux.</w:t>
            </w:r>
          </w:p>
        </w:tc>
        <w:tc>
          <w:tcPr>
            <w:tcW w:w="3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08D323" w14:textId="77777777" w:rsidR="004767EF" w:rsidRDefault="004767EF" w:rsidP="004767EF">
            <w:pPr>
              <w:pStyle w:val="Paragraphedeliste"/>
              <w:numPr>
                <w:ilvl w:val="0"/>
                <w:numId w:val="21"/>
              </w:numPr>
              <w:suppressAutoHyphens/>
              <w:ind w:left="97" w:hanging="97"/>
              <w:jc w:val="left"/>
              <w:rPr>
                <w:rFonts w:cs="Arial"/>
                <w:sz w:val="22"/>
              </w:rPr>
            </w:pPr>
            <w:r w:rsidRPr="001A734A">
              <w:rPr>
                <w:rFonts w:cs="Arial"/>
                <w:sz w:val="22"/>
              </w:rPr>
              <w:t xml:space="preserve">Informer la </w:t>
            </w:r>
            <w:r>
              <w:rPr>
                <w:rFonts w:cs="Arial"/>
                <w:sz w:val="22"/>
              </w:rPr>
              <w:t xml:space="preserve">population </w:t>
            </w:r>
            <w:r w:rsidRPr="001A734A">
              <w:rPr>
                <w:rFonts w:cs="Arial"/>
                <w:sz w:val="22"/>
              </w:rPr>
              <w:t>sur le démarrage des travaux</w:t>
            </w:r>
          </w:p>
          <w:p w14:paraId="5ADCE0D8" w14:textId="07F651C2" w:rsidR="004767EF" w:rsidRPr="001A734A" w:rsidRDefault="004767EF" w:rsidP="004767EF">
            <w:pPr>
              <w:pStyle w:val="Paragraphedeliste"/>
              <w:numPr>
                <w:ilvl w:val="0"/>
                <w:numId w:val="21"/>
              </w:numPr>
              <w:suppressAutoHyphens/>
              <w:ind w:left="97" w:hanging="97"/>
              <w:jc w:val="left"/>
              <w:rPr>
                <w:rFonts w:cs="Arial"/>
                <w:sz w:val="22"/>
              </w:rPr>
            </w:pPr>
            <w:r>
              <w:rPr>
                <w:rFonts w:cs="Arial"/>
                <w:sz w:val="22"/>
              </w:rPr>
              <w:t>Veiller à la qualité des ouvrages</w:t>
            </w:r>
            <w:r w:rsidRPr="001A734A">
              <w:rPr>
                <w:rFonts w:cs="Arial"/>
                <w:sz w:val="22"/>
              </w:rPr>
              <w:t>.</w:t>
            </w:r>
          </w:p>
        </w:tc>
      </w:tr>
      <w:tr w:rsidR="001A734A" w:rsidRPr="000B49AB" w14:paraId="2E43C894" w14:textId="77777777" w:rsidTr="001A734A">
        <w:trPr>
          <w:jc w:val="center"/>
        </w:trPr>
        <w:tc>
          <w:tcPr>
            <w:tcW w:w="20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7FE507" w14:textId="77777777" w:rsidR="001A734A" w:rsidRPr="001A734A" w:rsidRDefault="001A734A" w:rsidP="001A734A">
            <w:pPr>
              <w:ind w:left="360"/>
              <w:jc w:val="left"/>
              <w:rPr>
                <w:rFonts w:cs="Arial"/>
                <w:sz w:val="22"/>
              </w:rPr>
            </w:pPr>
          </w:p>
          <w:p w14:paraId="6382205F" w14:textId="651FAD4E" w:rsidR="001A734A" w:rsidRPr="001A734A" w:rsidRDefault="001A734A" w:rsidP="001A734A">
            <w:pPr>
              <w:jc w:val="left"/>
              <w:rPr>
                <w:rFonts w:cs="Arial"/>
                <w:sz w:val="22"/>
              </w:rPr>
            </w:pPr>
            <w:r w:rsidRPr="001A734A">
              <w:rPr>
                <w:rFonts w:cs="Arial"/>
                <w:sz w:val="22"/>
              </w:rPr>
              <w:t>Populations, Enseignants et Parents d’</w:t>
            </w:r>
            <w:proofErr w:type="spellStart"/>
            <w:r w:rsidRPr="001A734A">
              <w:rPr>
                <w:rFonts w:cs="Arial"/>
                <w:sz w:val="22"/>
              </w:rPr>
              <w:t>elèves</w:t>
            </w:r>
            <w:proofErr w:type="spellEnd"/>
          </w:p>
        </w:tc>
        <w:tc>
          <w:tcPr>
            <w:tcW w:w="23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20CCC2" w14:textId="7AC1E511" w:rsidR="001A734A" w:rsidRP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Présentation du Projet ;</w:t>
            </w:r>
          </w:p>
          <w:p w14:paraId="0F5BE5B4" w14:textId="77777777" w:rsidR="001A734A" w:rsidRP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 xml:space="preserve">Présentation des impacts environnementaux et sociaux positifs et négatifs potentiels que le projet va générer </w:t>
            </w:r>
          </w:p>
        </w:tc>
        <w:tc>
          <w:tcPr>
            <w:tcW w:w="2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87D8D8" w14:textId="77777777" w:rsidR="001A734A" w:rsidRP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Acceptation du projet ;</w:t>
            </w:r>
          </w:p>
          <w:p w14:paraId="1D96C7FD" w14:textId="7B7DBCDA" w:rsidR="001A734A" w:rsidRP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Présence d’une forte main d’œuvre avec la volonté de travailler.</w:t>
            </w:r>
          </w:p>
        </w:tc>
        <w:tc>
          <w:tcPr>
            <w:tcW w:w="33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0B19FA" w14:textId="77777777" w:rsid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A quand le démarrage effectif des travaux ?</w:t>
            </w:r>
          </w:p>
          <w:p w14:paraId="64880D5A" w14:textId="77777777" w:rsidR="001A734A" w:rsidRDefault="001A734A" w:rsidP="00C21CEA">
            <w:pPr>
              <w:pStyle w:val="Paragraphedeliste"/>
              <w:numPr>
                <w:ilvl w:val="0"/>
                <w:numId w:val="21"/>
              </w:numPr>
              <w:suppressAutoHyphens/>
              <w:ind w:left="97" w:hanging="97"/>
              <w:jc w:val="left"/>
              <w:rPr>
                <w:rFonts w:cs="Arial"/>
                <w:sz w:val="22"/>
              </w:rPr>
            </w:pPr>
            <w:r>
              <w:rPr>
                <w:rFonts w:cs="Arial"/>
                <w:sz w:val="22"/>
              </w:rPr>
              <w:t>Recrutement de main d’œuvre locale surtout pour la rive droite</w:t>
            </w:r>
          </w:p>
          <w:p w14:paraId="0A402087" w14:textId="503D6A90" w:rsidR="001A734A" w:rsidRDefault="001A734A" w:rsidP="00C21CEA">
            <w:pPr>
              <w:pStyle w:val="Paragraphedeliste"/>
              <w:numPr>
                <w:ilvl w:val="0"/>
                <w:numId w:val="21"/>
              </w:numPr>
              <w:suppressAutoHyphens/>
              <w:ind w:left="97" w:hanging="97"/>
              <w:jc w:val="left"/>
              <w:rPr>
                <w:rFonts w:cs="Arial"/>
                <w:sz w:val="22"/>
              </w:rPr>
            </w:pPr>
            <w:r>
              <w:rPr>
                <w:rFonts w:cs="Arial"/>
                <w:sz w:val="22"/>
              </w:rPr>
              <w:t>Construction d’une salle de réunions par école pour les professeurs.</w:t>
            </w:r>
          </w:p>
          <w:p w14:paraId="062B035B" w14:textId="72FD000A" w:rsidR="001A734A" w:rsidRPr="001A734A" w:rsidRDefault="001A734A" w:rsidP="00C21CEA">
            <w:pPr>
              <w:pStyle w:val="Paragraphedeliste"/>
              <w:numPr>
                <w:ilvl w:val="0"/>
                <w:numId w:val="21"/>
              </w:numPr>
              <w:suppressAutoHyphens/>
              <w:ind w:left="97" w:hanging="97"/>
              <w:jc w:val="left"/>
              <w:rPr>
                <w:rFonts w:cs="Arial"/>
                <w:sz w:val="22"/>
              </w:rPr>
            </w:pPr>
            <w:r>
              <w:rPr>
                <w:rFonts w:cs="Arial"/>
                <w:sz w:val="22"/>
              </w:rPr>
              <w:t>Demande d’un kit informatique dans le lot des équipements à fournir.</w:t>
            </w:r>
          </w:p>
        </w:tc>
        <w:tc>
          <w:tcPr>
            <w:tcW w:w="3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E8A851" w14:textId="6A65CAC3" w:rsid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 xml:space="preserve">Veiller à l’information des </w:t>
            </w:r>
            <w:r>
              <w:rPr>
                <w:rFonts w:cs="Arial"/>
                <w:sz w:val="22"/>
              </w:rPr>
              <w:t>riverains</w:t>
            </w:r>
            <w:r w:rsidRPr="001A734A">
              <w:rPr>
                <w:rFonts w:cs="Arial"/>
                <w:sz w:val="22"/>
              </w:rPr>
              <w:t xml:space="preserve"> avant le démarrage des travaux</w:t>
            </w:r>
            <w:r>
              <w:rPr>
                <w:rFonts w:cs="Arial"/>
                <w:sz w:val="22"/>
              </w:rPr>
              <w:t> ;</w:t>
            </w:r>
          </w:p>
          <w:p w14:paraId="4030393B" w14:textId="77777777" w:rsidR="001A734A" w:rsidRDefault="001A734A" w:rsidP="00C21CEA">
            <w:pPr>
              <w:pStyle w:val="Paragraphedeliste"/>
              <w:numPr>
                <w:ilvl w:val="0"/>
                <w:numId w:val="21"/>
              </w:numPr>
              <w:suppressAutoHyphens/>
              <w:ind w:left="97" w:hanging="97"/>
              <w:jc w:val="left"/>
              <w:rPr>
                <w:rFonts w:cs="Arial"/>
                <w:sz w:val="22"/>
              </w:rPr>
            </w:pPr>
            <w:r>
              <w:rPr>
                <w:rFonts w:cs="Arial"/>
                <w:sz w:val="22"/>
              </w:rPr>
              <w:t xml:space="preserve">Affecter le montant </w:t>
            </w:r>
            <w:proofErr w:type="spellStart"/>
            <w:r>
              <w:rPr>
                <w:rFonts w:cs="Arial"/>
                <w:sz w:val="22"/>
              </w:rPr>
              <w:t>dmu</w:t>
            </w:r>
            <w:proofErr w:type="spellEnd"/>
            <w:r>
              <w:rPr>
                <w:rFonts w:cs="Arial"/>
                <w:sz w:val="22"/>
              </w:rPr>
              <w:t xml:space="preserve"> à la clôture de l’école pour augmenter le nombre des salles de classe ;</w:t>
            </w:r>
          </w:p>
          <w:p w14:paraId="3133E0CC" w14:textId="0AD0463B" w:rsidR="001A734A" w:rsidRPr="001A734A" w:rsidRDefault="001A734A" w:rsidP="00C21CEA">
            <w:pPr>
              <w:pStyle w:val="Paragraphedeliste"/>
              <w:numPr>
                <w:ilvl w:val="0"/>
                <w:numId w:val="21"/>
              </w:numPr>
              <w:suppressAutoHyphens/>
              <w:ind w:left="97" w:hanging="97"/>
              <w:jc w:val="left"/>
              <w:rPr>
                <w:rFonts w:cs="Arial"/>
                <w:sz w:val="22"/>
              </w:rPr>
            </w:pPr>
            <w:r>
              <w:rPr>
                <w:rFonts w:cs="Arial"/>
                <w:sz w:val="22"/>
              </w:rPr>
              <w:t>Veiller à la qualité des ouvrages</w:t>
            </w:r>
            <w:r w:rsidRPr="001A734A">
              <w:rPr>
                <w:rFonts w:cs="Arial"/>
                <w:sz w:val="22"/>
              </w:rPr>
              <w:t>.</w:t>
            </w:r>
          </w:p>
        </w:tc>
      </w:tr>
    </w:tbl>
    <w:p w14:paraId="7972A0C4" w14:textId="77777777" w:rsidR="00733B5E" w:rsidRDefault="00733B5E" w:rsidP="00CB2406">
      <w:pPr>
        <w:pStyle w:val="TRAFI33"/>
        <w:spacing w:before="0" w:after="0"/>
        <w:outlineLvl w:val="1"/>
        <w:rPr>
          <w:i w:val="0"/>
        </w:rPr>
        <w:sectPr w:rsidR="00733B5E" w:rsidSect="001A734A">
          <w:pgSz w:w="16839" w:h="11907" w:orient="landscape" w:code="9"/>
          <w:pgMar w:top="1418" w:right="1440" w:bottom="900" w:left="1276" w:header="709" w:footer="452" w:gutter="0"/>
          <w:cols w:space="708"/>
          <w:docGrid w:linePitch="360"/>
        </w:sectPr>
      </w:pPr>
    </w:p>
    <w:p w14:paraId="3D8E7896" w14:textId="77777777" w:rsidR="00B73021" w:rsidRPr="00A0146D" w:rsidRDefault="00F73955" w:rsidP="00A0146D">
      <w:pPr>
        <w:pStyle w:val="Titre1"/>
        <w:numPr>
          <w:ilvl w:val="0"/>
          <w:numId w:val="5"/>
        </w:numPr>
        <w:rPr>
          <w:rFonts w:cs="Arial"/>
          <w:sz w:val="22"/>
          <w:szCs w:val="22"/>
        </w:rPr>
      </w:pPr>
      <w:bookmarkStart w:id="989" w:name="_Toc395136100"/>
      <w:bookmarkStart w:id="990" w:name="_Toc404105982"/>
      <w:bookmarkStart w:id="991" w:name="_Toc476572026"/>
      <w:bookmarkStart w:id="992" w:name="_Toc536023488"/>
      <w:r w:rsidRPr="00541A79">
        <w:rPr>
          <w:rFonts w:cs="Arial"/>
          <w:sz w:val="22"/>
          <w:szCs w:val="22"/>
        </w:rPr>
        <w:lastRenderedPageBreak/>
        <w:t>P</w:t>
      </w:r>
      <w:bookmarkStart w:id="993" w:name="_Toc391821331"/>
      <w:r w:rsidRPr="00541A79">
        <w:rPr>
          <w:rFonts w:cs="Arial"/>
          <w:sz w:val="22"/>
          <w:szCs w:val="22"/>
        </w:rPr>
        <w:t>LAN DE GESTION ENVIRONNEMENTALE ET SOCIALE</w:t>
      </w:r>
      <w:bookmarkEnd w:id="989"/>
      <w:bookmarkEnd w:id="990"/>
      <w:bookmarkEnd w:id="991"/>
      <w:bookmarkEnd w:id="992"/>
      <w:bookmarkEnd w:id="993"/>
    </w:p>
    <w:p w14:paraId="400B13D2" w14:textId="77777777" w:rsidR="00B96931" w:rsidRPr="00541A79" w:rsidRDefault="00B96931" w:rsidP="00924781">
      <w:pPr>
        <w:rPr>
          <w:rFonts w:cs="Arial"/>
          <w:color w:val="000000"/>
          <w:sz w:val="22"/>
        </w:rPr>
      </w:pPr>
    </w:p>
    <w:p w14:paraId="7D42530F" w14:textId="77777777" w:rsidR="00B96931" w:rsidRPr="00541A79" w:rsidRDefault="00B96931" w:rsidP="00924781">
      <w:pPr>
        <w:rPr>
          <w:rFonts w:cs="Arial"/>
          <w:color w:val="000000"/>
          <w:sz w:val="22"/>
        </w:rPr>
      </w:pPr>
    </w:p>
    <w:p w14:paraId="1416762F" w14:textId="2006B9EE" w:rsidR="00924781" w:rsidRPr="00541A79" w:rsidRDefault="00924781" w:rsidP="00924781">
      <w:pPr>
        <w:rPr>
          <w:rFonts w:cs="Arial"/>
          <w:color w:val="000000"/>
          <w:sz w:val="22"/>
        </w:rPr>
      </w:pPr>
      <w:r w:rsidRPr="00541A79">
        <w:rPr>
          <w:rFonts w:cs="Arial"/>
          <w:color w:val="000000"/>
          <w:sz w:val="22"/>
        </w:rPr>
        <w:t xml:space="preserve">Le PGES </w:t>
      </w:r>
      <w:r w:rsidR="00F67C65" w:rsidRPr="00541A79">
        <w:rPr>
          <w:rFonts w:cs="Arial"/>
          <w:color w:val="000000"/>
          <w:sz w:val="22"/>
        </w:rPr>
        <w:t>est</w:t>
      </w:r>
      <w:r w:rsidRPr="00541A79">
        <w:rPr>
          <w:rFonts w:cs="Arial"/>
          <w:color w:val="000000"/>
          <w:sz w:val="22"/>
        </w:rPr>
        <w:t xml:space="preserve"> un outil d’application </w:t>
      </w:r>
      <w:proofErr w:type="spellStart"/>
      <w:r w:rsidRPr="00541A79">
        <w:rPr>
          <w:rFonts w:cs="Arial"/>
          <w:color w:val="000000"/>
          <w:sz w:val="22"/>
        </w:rPr>
        <w:t>concret</w:t>
      </w:r>
      <w:r w:rsidR="00B531C8" w:rsidRPr="00541A79">
        <w:rPr>
          <w:rFonts w:cs="Arial"/>
          <w:color w:val="000000"/>
          <w:sz w:val="22"/>
        </w:rPr>
        <w:t>e</w:t>
      </w:r>
      <w:proofErr w:type="spellEnd"/>
      <w:r w:rsidRPr="00541A79">
        <w:rPr>
          <w:rFonts w:cs="Arial"/>
          <w:color w:val="000000"/>
          <w:sz w:val="22"/>
        </w:rPr>
        <w:t>, tant au niveau du processus d’évaluation environnementale</w:t>
      </w:r>
      <w:r w:rsidR="00F67C65" w:rsidRPr="00541A79">
        <w:rPr>
          <w:rFonts w:cs="Arial"/>
          <w:color w:val="000000"/>
          <w:sz w:val="22"/>
        </w:rPr>
        <w:t xml:space="preserve"> et sociale</w:t>
      </w:r>
      <w:r w:rsidRPr="00541A79">
        <w:rPr>
          <w:rFonts w:cs="Arial"/>
          <w:color w:val="000000"/>
          <w:sz w:val="22"/>
        </w:rPr>
        <w:t xml:space="preserve"> qu’au niveau de la gestion de projet de manière générale. L</w:t>
      </w:r>
      <w:r w:rsidR="00F67C65" w:rsidRPr="00541A79">
        <w:rPr>
          <w:rFonts w:cs="Arial"/>
          <w:color w:val="000000"/>
          <w:sz w:val="22"/>
        </w:rPr>
        <w:t>e PDU</w:t>
      </w:r>
      <w:r w:rsidRPr="00541A79">
        <w:rPr>
          <w:rFonts w:cs="Arial"/>
          <w:color w:val="000000"/>
          <w:sz w:val="22"/>
        </w:rPr>
        <w:t xml:space="preserve"> appliquera les Politiques de sauvegarde</w:t>
      </w:r>
      <w:r w:rsidR="00044DA0" w:rsidRPr="00541A79">
        <w:rPr>
          <w:rFonts w:cs="Arial"/>
          <w:color w:val="000000"/>
          <w:sz w:val="22"/>
        </w:rPr>
        <w:t>s</w:t>
      </w:r>
      <w:r w:rsidRPr="00541A79">
        <w:rPr>
          <w:rFonts w:cs="Arial"/>
          <w:color w:val="000000"/>
          <w:sz w:val="22"/>
        </w:rPr>
        <w:t xml:space="preserve"> environnementale et sociale de la Banque ainsi que les lois nationales qui spécifient les exigences relatives à un système de gestion environnementale</w:t>
      </w:r>
      <w:r w:rsidR="00F67C65" w:rsidRPr="00541A79">
        <w:rPr>
          <w:rFonts w:cs="Arial"/>
          <w:color w:val="000000"/>
          <w:sz w:val="22"/>
        </w:rPr>
        <w:t xml:space="preserve"> et sociale</w:t>
      </w:r>
      <w:r w:rsidRPr="00541A79">
        <w:rPr>
          <w:rFonts w:cs="Arial"/>
          <w:color w:val="000000"/>
          <w:sz w:val="22"/>
        </w:rPr>
        <w:t>, qui vise particulièrement à s’assurer de la justesse de l’évaluation des impacts environnementaux et sociaux à atténuer et mitiger, autant que possible, les impacts découlant des travaux de la construction</w:t>
      </w:r>
      <w:r w:rsidR="00F67C65" w:rsidRPr="00541A79">
        <w:rPr>
          <w:rFonts w:cs="Arial"/>
          <w:color w:val="000000"/>
          <w:sz w:val="22"/>
        </w:rPr>
        <w:t xml:space="preserve"> / réhabilitation de quatre </w:t>
      </w:r>
      <w:r w:rsidR="00FE417B" w:rsidRPr="00541A79">
        <w:rPr>
          <w:rFonts w:cs="Arial"/>
          <w:color w:val="000000"/>
          <w:sz w:val="22"/>
        </w:rPr>
        <w:t>bâtiments</w:t>
      </w:r>
      <w:r w:rsidR="00F67C65" w:rsidRPr="00541A79">
        <w:rPr>
          <w:rFonts w:cs="Arial"/>
          <w:color w:val="000000"/>
          <w:sz w:val="22"/>
        </w:rPr>
        <w:t xml:space="preserve"> scolaires</w:t>
      </w:r>
      <w:r w:rsidRPr="00541A79">
        <w:rPr>
          <w:rFonts w:cs="Arial"/>
          <w:color w:val="000000"/>
          <w:sz w:val="22"/>
        </w:rPr>
        <w:t xml:space="preserve"> de la ville de Kindu.</w:t>
      </w:r>
    </w:p>
    <w:p w14:paraId="01094958" w14:textId="77777777" w:rsidR="00B96931" w:rsidRPr="00541A79" w:rsidRDefault="00B96931" w:rsidP="00924781">
      <w:pPr>
        <w:rPr>
          <w:rFonts w:cs="Arial"/>
          <w:color w:val="000000"/>
          <w:sz w:val="22"/>
        </w:rPr>
      </w:pPr>
    </w:p>
    <w:p w14:paraId="46E9AB59" w14:textId="77777777" w:rsidR="001B740E" w:rsidRPr="00A0146D" w:rsidRDefault="00924781" w:rsidP="00A0146D">
      <w:pPr>
        <w:pStyle w:val="Titre2"/>
        <w:numPr>
          <w:ilvl w:val="1"/>
          <w:numId w:val="5"/>
        </w:numPr>
        <w:ind w:left="1170" w:hanging="540"/>
        <w:rPr>
          <w:rFonts w:cs="Arial"/>
          <w:b/>
          <w:sz w:val="22"/>
          <w:szCs w:val="22"/>
        </w:rPr>
      </w:pPr>
      <w:bookmarkStart w:id="994" w:name="_Toc536023489"/>
      <w:r w:rsidRPr="00A0146D">
        <w:rPr>
          <w:rFonts w:cs="Arial"/>
          <w:b/>
          <w:sz w:val="22"/>
          <w:szCs w:val="22"/>
        </w:rPr>
        <w:t>Objectifs du PGES</w:t>
      </w:r>
      <w:bookmarkEnd w:id="994"/>
      <w:r w:rsidRPr="00A0146D">
        <w:rPr>
          <w:rFonts w:cs="Arial"/>
          <w:b/>
          <w:sz w:val="22"/>
          <w:szCs w:val="22"/>
        </w:rPr>
        <w:t xml:space="preserve"> </w:t>
      </w:r>
    </w:p>
    <w:p w14:paraId="0D5F40F0" w14:textId="77777777" w:rsidR="00924781" w:rsidRPr="00541A79" w:rsidRDefault="00924781" w:rsidP="00924781">
      <w:pPr>
        <w:ind w:left="720"/>
        <w:rPr>
          <w:rFonts w:cs="Arial"/>
          <w:color w:val="000000"/>
          <w:sz w:val="22"/>
        </w:rPr>
      </w:pPr>
    </w:p>
    <w:p w14:paraId="1A4AF53B" w14:textId="4783FD86" w:rsidR="00A64508" w:rsidRPr="00541A79" w:rsidRDefault="00A64508" w:rsidP="00A64508">
      <w:pPr>
        <w:autoSpaceDE w:val="0"/>
        <w:autoSpaceDN w:val="0"/>
        <w:adjustRightInd w:val="0"/>
        <w:rPr>
          <w:rFonts w:cs="Arial"/>
          <w:sz w:val="22"/>
        </w:rPr>
      </w:pPr>
      <w:r w:rsidRPr="00541A79">
        <w:rPr>
          <w:rFonts w:cs="Arial"/>
          <w:sz w:val="22"/>
        </w:rPr>
        <w:t>Les objectifs du PGES sont les suivants :</w:t>
      </w:r>
    </w:p>
    <w:p w14:paraId="2DA1D1E7" w14:textId="77777777" w:rsidR="00B96931" w:rsidRPr="00541A79" w:rsidRDefault="00B96931" w:rsidP="00A64508">
      <w:pPr>
        <w:autoSpaceDE w:val="0"/>
        <w:autoSpaceDN w:val="0"/>
        <w:adjustRightInd w:val="0"/>
        <w:rPr>
          <w:rFonts w:cs="Arial"/>
          <w:sz w:val="22"/>
        </w:rPr>
      </w:pPr>
    </w:p>
    <w:p w14:paraId="6D84A0EE" w14:textId="3D17ADB0" w:rsidR="00A64508" w:rsidRPr="00541A79" w:rsidRDefault="00A64508" w:rsidP="00A64508">
      <w:pPr>
        <w:pStyle w:val="Paragraphedeliste"/>
        <w:numPr>
          <w:ilvl w:val="0"/>
          <w:numId w:val="3"/>
        </w:numPr>
        <w:autoSpaceDE w:val="0"/>
        <w:autoSpaceDN w:val="0"/>
        <w:adjustRightInd w:val="0"/>
        <w:rPr>
          <w:rFonts w:cs="Arial"/>
          <w:sz w:val="22"/>
        </w:rPr>
      </w:pPr>
      <w:bookmarkStart w:id="995" w:name="_Toc288507673"/>
      <w:bookmarkStart w:id="996" w:name="_Toc288555610"/>
      <w:bookmarkStart w:id="997" w:name="_Toc291319272"/>
      <w:bookmarkStart w:id="998" w:name="_Toc295896594"/>
      <w:bookmarkStart w:id="999" w:name="_Toc295899284"/>
      <w:bookmarkStart w:id="1000" w:name="_Toc295900129"/>
      <w:bookmarkStart w:id="1001" w:name="_Toc295900974"/>
      <w:bookmarkStart w:id="1002" w:name="_Toc295912468"/>
      <w:bookmarkStart w:id="1003" w:name="_Toc328556466"/>
      <w:bookmarkStart w:id="1004" w:name="_Toc328897699"/>
      <w:bookmarkStart w:id="1005" w:name="_Toc413397604"/>
      <w:r w:rsidRPr="00541A79">
        <w:rPr>
          <w:rFonts w:cs="Arial"/>
          <w:sz w:val="22"/>
        </w:rPr>
        <w:t xml:space="preserve">Les activités de construction des </w:t>
      </w:r>
      <w:r w:rsidR="00F67C65" w:rsidRPr="00541A79">
        <w:rPr>
          <w:rFonts w:cs="Arial"/>
          <w:sz w:val="22"/>
        </w:rPr>
        <w:t xml:space="preserve">quatre </w:t>
      </w:r>
      <w:r w:rsidR="00FE417B" w:rsidRPr="00541A79">
        <w:rPr>
          <w:rFonts w:cs="Arial"/>
          <w:sz w:val="22"/>
        </w:rPr>
        <w:t>bâtiments</w:t>
      </w:r>
      <w:r w:rsidR="00F67C65" w:rsidRPr="00541A79">
        <w:rPr>
          <w:rFonts w:cs="Arial"/>
          <w:sz w:val="22"/>
        </w:rPr>
        <w:t xml:space="preserve"> scolaires</w:t>
      </w:r>
      <w:r w:rsidRPr="00541A79">
        <w:rPr>
          <w:rFonts w:cs="Arial"/>
          <w:sz w:val="22"/>
        </w:rPr>
        <w:t xml:space="preserve"> sont entreprises en conformité avec toutes les exigences légales découlant du processus d’autorisation environnementale du projet ;</w:t>
      </w:r>
      <w:bookmarkEnd w:id="995"/>
      <w:bookmarkEnd w:id="996"/>
      <w:bookmarkEnd w:id="997"/>
      <w:bookmarkEnd w:id="998"/>
      <w:bookmarkEnd w:id="999"/>
      <w:bookmarkEnd w:id="1000"/>
      <w:bookmarkEnd w:id="1001"/>
      <w:bookmarkEnd w:id="1002"/>
      <w:bookmarkEnd w:id="1003"/>
      <w:bookmarkEnd w:id="1004"/>
      <w:bookmarkEnd w:id="1005"/>
    </w:p>
    <w:p w14:paraId="141ECD83" w14:textId="77777777" w:rsidR="00A64508" w:rsidRPr="00541A79" w:rsidRDefault="00A64508" w:rsidP="00A64508">
      <w:pPr>
        <w:pStyle w:val="Paragraphedeliste"/>
        <w:numPr>
          <w:ilvl w:val="0"/>
          <w:numId w:val="3"/>
        </w:numPr>
        <w:autoSpaceDE w:val="0"/>
        <w:autoSpaceDN w:val="0"/>
        <w:adjustRightInd w:val="0"/>
        <w:rPr>
          <w:rFonts w:cs="Arial"/>
          <w:sz w:val="22"/>
        </w:rPr>
      </w:pPr>
      <w:bookmarkStart w:id="1006" w:name="_Toc288507675"/>
      <w:bookmarkStart w:id="1007" w:name="_Toc288555612"/>
      <w:bookmarkStart w:id="1008" w:name="_Toc291319274"/>
      <w:bookmarkStart w:id="1009" w:name="_Toc295896596"/>
      <w:bookmarkStart w:id="1010" w:name="_Toc295899286"/>
      <w:bookmarkStart w:id="1011" w:name="_Toc295900131"/>
      <w:bookmarkStart w:id="1012" w:name="_Toc295900976"/>
      <w:bookmarkStart w:id="1013" w:name="_Toc295912470"/>
      <w:bookmarkStart w:id="1014" w:name="_Toc328556467"/>
      <w:bookmarkStart w:id="1015" w:name="_Toc328897700"/>
      <w:bookmarkStart w:id="1016" w:name="_Toc413397605"/>
      <w:r w:rsidRPr="00541A79">
        <w:rPr>
          <w:rFonts w:cs="Arial"/>
          <w:sz w:val="22"/>
        </w:rPr>
        <w:t>Les engagements environnementaux et sociaux du projet sont bien compris par le personnel des chantiers ;</w:t>
      </w:r>
      <w:bookmarkEnd w:id="1006"/>
      <w:bookmarkEnd w:id="1007"/>
      <w:bookmarkEnd w:id="1008"/>
      <w:bookmarkEnd w:id="1009"/>
      <w:bookmarkEnd w:id="1010"/>
      <w:bookmarkEnd w:id="1011"/>
      <w:bookmarkEnd w:id="1012"/>
      <w:bookmarkEnd w:id="1013"/>
      <w:bookmarkEnd w:id="1014"/>
      <w:bookmarkEnd w:id="1015"/>
      <w:bookmarkEnd w:id="1016"/>
      <w:r w:rsidRPr="00541A79">
        <w:rPr>
          <w:rFonts w:cs="Arial"/>
          <w:sz w:val="22"/>
        </w:rPr>
        <w:t xml:space="preserve"> </w:t>
      </w:r>
    </w:p>
    <w:p w14:paraId="7CBEE896" w14:textId="1A8EF5E2" w:rsidR="00A64508" w:rsidRPr="00541A79" w:rsidRDefault="00A64508" w:rsidP="00A64508">
      <w:pPr>
        <w:pStyle w:val="Paragraphedeliste"/>
        <w:numPr>
          <w:ilvl w:val="0"/>
          <w:numId w:val="3"/>
        </w:numPr>
        <w:autoSpaceDE w:val="0"/>
        <w:autoSpaceDN w:val="0"/>
        <w:adjustRightInd w:val="0"/>
        <w:rPr>
          <w:rFonts w:cs="Arial"/>
          <w:sz w:val="22"/>
        </w:rPr>
      </w:pPr>
      <w:bookmarkStart w:id="1017" w:name="_Toc288507676"/>
      <w:bookmarkStart w:id="1018" w:name="_Toc288555613"/>
      <w:bookmarkStart w:id="1019" w:name="_Toc291319275"/>
      <w:bookmarkStart w:id="1020" w:name="_Toc295896597"/>
      <w:bookmarkStart w:id="1021" w:name="_Toc295899287"/>
      <w:bookmarkStart w:id="1022" w:name="_Toc295900132"/>
      <w:bookmarkStart w:id="1023" w:name="_Toc295900977"/>
      <w:bookmarkStart w:id="1024" w:name="_Toc295912471"/>
      <w:bookmarkStart w:id="1025" w:name="_Toc328556468"/>
      <w:bookmarkStart w:id="1026" w:name="_Toc328897701"/>
      <w:bookmarkStart w:id="1027" w:name="_Toc413397606"/>
      <w:r w:rsidRPr="00541A79">
        <w:rPr>
          <w:rFonts w:cs="Arial"/>
          <w:sz w:val="22"/>
        </w:rPr>
        <w:t>La politique de sauvegarde environnementale et sociale de la Banque</w:t>
      </w:r>
      <w:r w:rsidR="00410F74">
        <w:rPr>
          <w:rFonts w:cs="Arial"/>
          <w:sz w:val="22"/>
        </w:rPr>
        <w:t> M</w:t>
      </w:r>
      <w:r w:rsidRPr="00541A79">
        <w:rPr>
          <w:rFonts w:cs="Arial"/>
          <w:sz w:val="22"/>
        </w:rPr>
        <w:t>ondiale et la législation nationale dans le domaine de l’environnement sont respectées pendant les activités de préparation, de construction et d’exploitation d</w:t>
      </w:r>
      <w:r w:rsidR="00A87D10">
        <w:rPr>
          <w:rFonts w:cs="Arial"/>
          <w:sz w:val="22"/>
        </w:rPr>
        <w:t xml:space="preserve">u </w:t>
      </w:r>
      <w:r w:rsidRPr="00541A79">
        <w:rPr>
          <w:rFonts w:cs="Arial"/>
          <w:sz w:val="22"/>
        </w:rPr>
        <w:t>sous-proje</w:t>
      </w:r>
      <w:r w:rsidR="00410F74">
        <w:rPr>
          <w:rFonts w:cs="Arial"/>
          <w:sz w:val="22"/>
        </w:rPr>
        <w:t>t</w:t>
      </w:r>
      <w:r w:rsidRPr="00541A79">
        <w:rPr>
          <w:rFonts w:cs="Arial"/>
          <w:sz w:val="22"/>
        </w:rPr>
        <w:t>.</w:t>
      </w:r>
      <w:bookmarkEnd w:id="1017"/>
      <w:bookmarkEnd w:id="1018"/>
      <w:bookmarkEnd w:id="1019"/>
      <w:bookmarkEnd w:id="1020"/>
      <w:bookmarkEnd w:id="1021"/>
      <w:bookmarkEnd w:id="1022"/>
      <w:bookmarkEnd w:id="1023"/>
      <w:bookmarkEnd w:id="1024"/>
      <w:bookmarkEnd w:id="1025"/>
      <w:bookmarkEnd w:id="1026"/>
      <w:bookmarkEnd w:id="1027"/>
    </w:p>
    <w:p w14:paraId="42EDC611" w14:textId="77777777" w:rsidR="00A64508" w:rsidRPr="00541A79" w:rsidRDefault="00A64508" w:rsidP="00A64508">
      <w:pPr>
        <w:rPr>
          <w:rFonts w:cs="Arial"/>
          <w:color w:val="000000"/>
          <w:sz w:val="22"/>
        </w:rPr>
      </w:pPr>
    </w:p>
    <w:p w14:paraId="36D45284" w14:textId="74B8A02A" w:rsidR="00A64508" w:rsidRPr="00541A79" w:rsidRDefault="00A64508" w:rsidP="00A64508">
      <w:pPr>
        <w:rPr>
          <w:rFonts w:cs="Arial"/>
          <w:color w:val="000000"/>
          <w:sz w:val="22"/>
        </w:rPr>
      </w:pPr>
      <w:r w:rsidRPr="00541A79">
        <w:rPr>
          <w:rFonts w:cs="Arial"/>
          <w:color w:val="000000"/>
          <w:sz w:val="22"/>
        </w:rPr>
        <w:t>De façon plus spécifique, le PGES permet de</w:t>
      </w:r>
      <w:r w:rsidR="00B32665" w:rsidRPr="00541A79">
        <w:rPr>
          <w:rFonts w:cs="Arial"/>
          <w:color w:val="000000"/>
          <w:sz w:val="22"/>
        </w:rPr>
        <w:t>/d</w:t>
      </w:r>
      <w:proofErr w:type="gramStart"/>
      <w:r w:rsidR="00B32665" w:rsidRPr="00541A79">
        <w:rPr>
          <w:rFonts w:cs="Arial"/>
          <w:color w:val="000000"/>
          <w:sz w:val="22"/>
        </w:rPr>
        <w:t>’:</w:t>
      </w:r>
      <w:proofErr w:type="gramEnd"/>
    </w:p>
    <w:p w14:paraId="252B7F90" w14:textId="77777777" w:rsidR="00B96931" w:rsidRPr="00541A79" w:rsidRDefault="00B96931" w:rsidP="00A64508">
      <w:pPr>
        <w:rPr>
          <w:rFonts w:cs="Arial"/>
          <w:color w:val="000000"/>
          <w:sz w:val="22"/>
        </w:rPr>
      </w:pPr>
    </w:p>
    <w:p w14:paraId="4A0D3233" w14:textId="34014E9F" w:rsidR="00A64508" w:rsidRPr="00541A79" w:rsidRDefault="00A64508" w:rsidP="00A64508">
      <w:pPr>
        <w:pStyle w:val="Paragraphedeliste"/>
        <w:numPr>
          <w:ilvl w:val="0"/>
          <w:numId w:val="3"/>
        </w:numPr>
        <w:autoSpaceDE w:val="0"/>
        <w:autoSpaceDN w:val="0"/>
        <w:adjustRightInd w:val="0"/>
        <w:rPr>
          <w:rFonts w:cs="Arial"/>
          <w:sz w:val="22"/>
        </w:rPr>
      </w:pPr>
      <w:bookmarkStart w:id="1028" w:name="_Toc288507677"/>
      <w:bookmarkStart w:id="1029" w:name="_Toc288555614"/>
      <w:bookmarkStart w:id="1030" w:name="_Toc291319276"/>
      <w:bookmarkStart w:id="1031" w:name="_Toc295896598"/>
      <w:bookmarkStart w:id="1032" w:name="_Toc295899288"/>
      <w:bookmarkStart w:id="1033" w:name="_Toc295900133"/>
      <w:bookmarkStart w:id="1034" w:name="_Toc295900978"/>
      <w:bookmarkStart w:id="1035" w:name="_Toc295912472"/>
      <w:bookmarkStart w:id="1036" w:name="_Toc328556469"/>
      <w:bookmarkStart w:id="1037" w:name="_Toc328897702"/>
      <w:bookmarkStart w:id="1038" w:name="_Toc413397607"/>
      <w:proofErr w:type="gramStart"/>
      <w:r w:rsidRPr="00541A79">
        <w:rPr>
          <w:rFonts w:cs="Arial"/>
          <w:sz w:val="22"/>
        </w:rPr>
        <w:t>concrétiser</w:t>
      </w:r>
      <w:proofErr w:type="gramEnd"/>
      <w:r w:rsidRPr="00541A79">
        <w:rPr>
          <w:rFonts w:cs="Arial"/>
          <w:sz w:val="22"/>
        </w:rPr>
        <w:t xml:space="preserve"> tous les engagements </w:t>
      </w:r>
      <w:r w:rsidR="005D4869" w:rsidRPr="00541A79">
        <w:rPr>
          <w:rFonts w:cs="Arial"/>
          <w:sz w:val="22"/>
        </w:rPr>
        <w:t>du PDU</w:t>
      </w:r>
      <w:r w:rsidRPr="00541A79">
        <w:rPr>
          <w:rFonts w:cs="Arial"/>
          <w:sz w:val="22"/>
        </w:rPr>
        <w:t xml:space="preserve"> vis-à-vis de l’environnement et de la communauté locale ;</w:t>
      </w:r>
      <w:bookmarkEnd w:id="1028"/>
      <w:bookmarkEnd w:id="1029"/>
      <w:bookmarkEnd w:id="1030"/>
      <w:bookmarkEnd w:id="1031"/>
      <w:bookmarkEnd w:id="1032"/>
      <w:bookmarkEnd w:id="1033"/>
      <w:bookmarkEnd w:id="1034"/>
      <w:bookmarkEnd w:id="1035"/>
      <w:bookmarkEnd w:id="1036"/>
      <w:bookmarkEnd w:id="1037"/>
      <w:bookmarkEnd w:id="1038"/>
    </w:p>
    <w:p w14:paraId="774BBB9F" w14:textId="052358D4" w:rsidR="00A64508" w:rsidRPr="00541A79" w:rsidRDefault="00A64508" w:rsidP="00A64508">
      <w:pPr>
        <w:pStyle w:val="Paragraphedeliste"/>
        <w:numPr>
          <w:ilvl w:val="0"/>
          <w:numId w:val="3"/>
        </w:numPr>
        <w:autoSpaceDE w:val="0"/>
        <w:autoSpaceDN w:val="0"/>
        <w:adjustRightInd w:val="0"/>
        <w:rPr>
          <w:rFonts w:cs="Arial"/>
          <w:sz w:val="22"/>
        </w:rPr>
      </w:pPr>
      <w:bookmarkStart w:id="1039" w:name="_Toc288507678"/>
      <w:bookmarkStart w:id="1040" w:name="_Toc288555615"/>
      <w:bookmarkStart w:id="1041" w:name="_Toc291319277"/>
      <w:bookmarkStart w:id="1042" w:name="_Toc295896599"/>
      <w:bookmarkStart w:id="1043" w:name="_Toc295899289"/>
      <w:bookmarkStart w:id="1044" w:name="_Toc295900134"/>
      <w:bookmarkStart w:id="1045" w:name="_Toc295900979"/>
      <w:bookmarkStart w:id="1046" w:name="_Toc295912473"/>
      <w:bookmarkStart w:id="1047" w:name="_Toc328556470"/>
      <w:bookmarkStart w:id="1048" w:name="_Toc328897703"/>
      <w:bookmarkStart w:id="1049" w:name="_Toc413397608"/>
      <w:proofErr w:type="gramStart"/>
      <w:r w:rsidRPr="00541A79">
        <w:rPr>
          <w:rFonts w:cs="Arial"/>
          <w:sz w:val="22"/>
        </w:rPr>
        <w:t>préciser</w:t>
      </w:r>
      <w:proofErr w:type="gramEnd"/>
      <w:r w:rsidRPr="00541A79">
        <w:rPr>
          <w:rFonts w:cs="Arial"/>
          <w:sz w:val="22"/>
        </w:rPr>
        <w:t xml:space="preserve"> les problématiques environnementales relatives aux activités de construction des </w:t>
      </w:r>
      <w:r w:rsidR="00FE417B" w:rsidRPr="00541A79">
        <w:rPr>
          <w:rFonts w:cs="Arial"/>
          <w:sz w:val="22"/>
        </w:rPr>
        <w:t>bâtiments</w:t>
      </w:r>
      <w:r w:rsidR="00E02DE9" w:rsidRPr="00541A79">
        <w:rPr>
          <w:rFonts w:cs="Arial"/>
          <w:sz w:val="22"/>
        </w:rPr>
        <w:t xml:space="preserve"> scolaires</w:t>
      </w:r>
      <w:r w:rsidRPr="00541A79">
        <w:rPr>
          <w:rFonts w:cs="Arial"/>
          <w:sz w:val="22"/>
        </w:rPr>
        <w:t xml:space="preserve"> et d’élaborer une planification et des procédures pour gérer ces problématiques ;</w:t>
      </w:r>
      <w:bookmarkEnd w:id="1039"/>
      <w:bookmarkEnd w:id="1040"/>
      <w:bookmarkEnd w:id="1041"/>
      <w:bookmarkEnd w:id="1042"/>
      <w:bookmarkEnd w:id="1043"/>
      <w:bookmarkEnd w:id="1044"/>
      <w:bookmarkEnd w:id="1045"/>
      <w:bookmarkEnd w:id="1046"/>
      <w:bookmarkEnd w:id="1047"/>
      <w:bookmarkEnd w:id="1048"/>
      <w:bookmarkEnd w:id="1049"/>
    </w:p>
    <w:p w14:paraId="2F69AE96" w14:textId="77777777" w:rsidR="00A64508" w:rsidRPr="00541A79" w:rsidRDefault="00A64508" w:rsidP="00A64508">
      <w:pPr>
        <w:pStyle w:val="Paragraphedeliste"/>
        <w:numPr>
          <w:ilvl w:val="0"/>
          <w:numId w:val="3"/>
        </w:numPr>
        <w:autoSpaceDE w:val="0"/>
        <w:autoSpaceDN w:val="0"/>
        <w:adjustRightInd w:val="0"/>
        <w:rPr>
          <w:rFonts w:cs="Arial"/>
          <w:sz w:val="22"/>
        </w:rPr>
      </w:pPr>
      <w:bookmarkStart w:id="1050" w:name="_Toc288507679"/>
      <w:bookmarkStart w:id="1051" w:name="_Toc288555616"/>
      <w:bookmarkStart w:id="1052" w:name="_Toc291319278"/>
      <w:bookmarkStart w:id="1053" w:name="_Toc295896600"/>
      <w:bookmarkStart w:id="1054" w:name="_Toc295899290"/>
      <w:bookmarkStart w:id="1055" w:name="_Toc295900135"/>
      <w:bookmarkStart w:id="1056" w:name="_Toc295900980"/>
      <w:bookmarkStart w:id="1057" w:name="_Toc295912474"/>
      <w:bookmarkStart w:id="1058" w:name="_Toc328556471"/>
      <w:bookmarkStart w:id="1059" w:name="_Toc328897704"/>
      <w:bookmarkStart w:id="1060" w:name="_Toc413397609"/>
      <w:proofErr w:type="gramStart"/>
      <w:r w:rsidRPr="00541A79">
        <w:rPr>
          <w:rFonts w:cs="Arial"/>
          <w:sz w:val="22"/>
        </w:rPr>
        <w:t>déterminer</w:t>
      </w:r>
      <w:proofErr w:type="gramEnd"/>
      <w:r w:rsidRPr="00541A79">
        <w:rPr>
          <w:rFonts w:cs="Arial"/>
          <w:sz w:val="22"/>
        </w:rPr>
        <w:t xml:space="preserve"> les responsabilités du personnel-clé du projet, relativement au PGES ;</w:t>
      </w:r>
      <w:bookmarkEnd w:id="1050"/>
      <w:bookmarkEnd w:id="1051"/>
      <w:bookmarkEnd w:id="1052"/>
      <w:bookmarkEnd w:id="1053"/>
      <w:bookmarkEnd w:id="1054"/>
      <w:bookmarkEnd w:id="1055"/>
      <w:bookmarkEnd w:id="1056"/>
      <w:bookmarkEnd w:id="1057"/>
      <w:bookmarkEnd w:id="1058"/>
      <w:bookmarkEnd w:id="1059"/>
      <w:bookmarkEnd w:id="1060"/>
    </w:p>
    <w:p w14:paraId="045B72A8" w14:textId="77777777" w:rsidR="00A64508" w:rsidRPr="00541A79" w:rsidRDefault="00A64508" w:rsidP="00A64508">
      <w:pPr>
        <w:pStyle w:val="Paragraphedeliste"/>
        <w:numPr>
          <w:ilvl w:val="0"/>
          <w:numId w:val="3"/>
        </w:numPr>
        <w:autoSpaceDE w:val="0"/>
        <w:autoSpaceDN w:val="0"/>
        <w:adjustRightInd w:val="0"/>
        <w:rPr>
          <w:rFonts w:cs="Arial"/>
          <w:sz w:val="22"/>
        </w:rPr>
      </w:pPr>
      <w:bookmarkStart w:id="1061" w:name="_Toc288507680"/>
      <w:bookmarkStart w:id="1062" w:name="_Toc288555617"/>
      <w:bookmarkStart w:id="1063" w:name="_Toc291319279"/>
      <w:bookmarkStart w:id="1064" w:name="_Toc295896601"/>
      <w:bookmarkStart w:id="1065" w:name="_Toc295899291"/>
      <w:bookmarkStart w:id="1066" w:name="_Toc295900136"/>
      <w:bookmarkStart w:id="1067" w:name="_Toc295900981"/>
      <w:bookmarkStart w:id="1068" w:name="_Toc295912475"/>
      <w:bookmarkStart w:id="1069" w:name="_Toc328556472"/>
      <w:bookmarkStart w:id="1070" w:name="_Toc328897705"/>
      <w:bookmarkStart w:id="1071" w:name="_Toc413397610"/>
      <w:proofErr w:type="gramStart"/>
      <w:r w:rsidRPr="00541A79">
        <w:rPr>
          <w:rFonts w:cs="Arial"/>
          <w:sz w:val="22"/>
        </w:rPr>
        <w:t>communiquer</w:t>
      </w:r>
      <w:proofErr w:type="gramEnd"/>
      <w:r w:rsidRPr="00541A79">
        <w:rPr>
          <w:rFonts w:cs="Arial"/>
          <w:sz w:val="22"/>
        </w:rPr>
        <w:t xml:space="preserve"> les informations issues du PGES aux autorités gouvernementales et aux citoyens concernés ;</w:t>
      </w:r>
      <w:bookmarkEnd w:id="1061"/>
      <w:bookmarkEnd w:id="1062"/>
      <w:bookmarkEnd w:id="1063"/>
      <w:bookmarkEnd w:id="1064"/>
      <w:bookmarkEnd w:id="1065"/>
      <w:bookmarkEnd w:id="1066"/>
      <w:bookmarkEnd w:id="1067"/>
      <w:bookmarkEnd w:id="1068"/>
      <w:bookmarkEnd w:id="1069"/>
      <w:bookmarkEnd w:id="1070"/>
      <w:bookmarkEnd w:id="1071"/>
      <w:r w:rsidRPr="00541A79">
        <w:rPr>
          <w:rFonts w:cs="Arial"/>
          <w:sz w:val="22"/>
        </w:rPr>
        <w:t xml:space="preserve"> et</w:t>
      </w:r>
    </w:p>
    <w:p w14:paraId="434A596B" w14:textId="77777777" w:rsidR="00A64508" w:rsidRPr="00541A79" w:rsidRDefault="00A64508" w:rsidP="00A64508">
      <w:pPr>
        <w:pStyle w:val="Paragraphedeliste"/>
        <w:numPr>
          <w:ilvl w:val="0"/>
          <w:numId w:val="3"/>
        </w:numPr>
        <w:autoSpaceDE w:val="0"/>
        <w:autoSpaceDN w:val="0"/>
        <w:adjustRightInd w:val="0"/>
        <w:rPr>
          <w:rFonts w:cs="Arial"/>
          <w:sz w:val="22"/>
        </w:rPr>
      </w:pPr>
      <w:bookmarkStart w:id="1072" w:name="_Toc288507681"/>
      <w:bookmarkStart w:id="1073" w:name="_Toc288555618"/>
      <w:bookmarkStart w:id="1074" w:name="_Toc291319280"/>
      <w:bookmarkStart w:id="1075" w:name="_Toc295896602"/>
      <w:bookmarkStart w:id="1076" w:name="_Toc295899292"/>
      <w:bookmarkStart w:id="1077" w:name="_Toc295900137"/>
      <w:bookmarkStart w:id="1078" w:name="_Toc295900982"/>
      <w:bookmarkStart w:id="1079" w:name="_Toc295912476"/>
      <w:bookmarkStart w:id="1080" w:name="_Toc328556473"/>
      <w:bookmarkStart w:id="1081" w:name="_Toc328897706"/>
      <w:bookmarkStart w:id="1082" w:name="_Toc413397611"/>
      <w:proofErr w:type="gramStart"/>
      <w:r w:rsidRPr="00541A79">
        <w:rPr>
          <w:rFonts w:cs="Arial"/>
          <w:sz w:val="22"/>
        </w:rPr>
        <w:t>établir</w:t>
      </w:r>
      <w:proofErr w:type="gramEnd"/>
      <w:r w:rsidRPr="00541A79">
        <w:rPr>
          <w:rFonts w:cs="Arial"/>
          <w:sz w:val="22"/>
        </w:rPr>
        <w:t xml:space="preserve"> les actions correctives à mettre en place le cas échéant.</w:t>
      </w:r>
      <w:bookmarkEnd w:id="1072"/>
      <w:bookmarkEnd w:id="1073"/>
      <w:bookmarkEnd w:id="1074"/>
      <w:bookmarkEnd w:id="1075"/>
      <w:bookmarkEnd w:id="1076"/>
      <w:bookmarkEnd w:id="1077"/>
      <w:bookmarkEnd w:id="1078"/>
      <w:bookmarkEnd w:id="1079"/>
      <w:bookmarkEnd w:id="1080"/>
      <w:bookmarkEnd w:id="1081"/>
      <w:bookmarkEnd w:id="1082"/>
    </w:p>
    <w:p w14:paraId="1655352A" w14:textId="77777777" w:rsidR="00695716" w:rsidRPr="00541A79" w:rsidRDefault="00695716" w:rsidP="00B30625">
      <w:pPr>
        <w:rPr>
          <w:rFonts w:cs="Arial"/>
          <w:sz w:val="22"/>
        </w:rPr>
      </w:pPr>
    </w:p>
    <w:p w14:paraId="5DE5572F" w14:textId="2B91E567" w:rsidR="00695716" w:rsidRPr="00541A79" w:rsidRDefault="00695716" w:rsidP="00B30625">
      <w:pPr>
        <w:rPr>
          <w:rFonts w:cs="Arial"/>
          <w:color w:val="000000"/>
          <w:sz w:val="22"/>
        </w:rPr>
      </w:pPr>
      <w:r w:rsidRPr="00541A79">
        <w:rPr>
          <w:rFonts w:cs="Arial"/>
          <w:color w:val="000000"/>
          <w:sz w:val="22"/>
        </w:rPr>
        <w:t>Les entités suivantes doivent être impliquées dans la mise en œuvre de ce PGES :</w:t>
      </w:r>
    </w:p>
    <w:p w14:paraId="171A5AB7" w14:textId="77777777" w:rsidR="00B96931" w:rsidRPr="00541A79" w:rsidRDefault="00B96931" w:rsidP="00B30625">
      <w:pPr>
        <w:rPr>
          <w:rFonts w:cs="Arial"/>
          <w:color w:val="000000"/>
          <w:sz w:val="22"/>
        </w:rPr>
      </w:pPr>
    </w:p>
    <w:p w14:paraId="5C3CDB42" w14:textId="7A774D68" w:rsidR="00695716" w:rsidRPr="00541A79" w:rsidRDefault="00156B7B" w:rsidP="00B30625">
      <w:pPr>
        <w:pStyle w:val="Paragraphedeliste"/>
        <w:numPr>
          <w:ilvl w:val="0"/>
          <w:numId w:val="3"/>
        </w:numPr>
        <w:autoSpaceDE w:val="0"/>
        <w:autoSpaceDN w:val="0"/>
        <w:adjustRightInd w:val="0"/>
        <w:rPr>
          <w:rFonts w:cs="Arial"/>
          <w:sz w:val="22"/>
        </w:rPr>
      </w:pPr>
      <w:r w:rsidRPr="00541A79">
        <w:rPr>
          <w:rFonts w:cs="Arial"/>
          <w:sz w:val="22"/>
        </w:rPr>
        <w:t>L</w:t>
      </w:r>
      <w:r w:rsidR="00A64508" w:rsidRPr="00541A79">
        <w:rPr>
          <w:rFonts w:cs="Arial"/>
          <w:sz w:val="22"/>
        </w:rPr>
        <w:t xml:space="preserve">a </w:t>
      </w:r>
      <w:r w:rsidR="005D4869" w:rsidRPr="00541A79">
        <w:rPr>
          <w:rFonts w:cs="Arial"/>
          <w:sz w:val="22"/>
        </w:rPr>
        <w:t>PDU</w:t>
      </w:r>
      <w:r w:rsidR="00DF0CA4" w:rsidRPr="00541A79">
        <w:rPr>
          <w:rFonts w:cs="Arial"/>
          <w:sz w:val="22"/>
        </w:rPr>
        <w:t xml:space="preserve"> </w:t>
      </w:r>
      <w:r w:rsidR="00695716" w:rsidRPr="00541A79">
        <w:rPr>
          <w:rFonts w:cs="Arial"/>
          <w:sz w:val="22"/>
        </w:rPr>
        <w:t>;</w:t>
      </w:r>
    </w:p>
    <w:p w14:paraId="25B469BD" w14:textId="77777777" w:rsidR="00A64508" w:rsidRPr="00541A79" w:rsidRDefault="00A64508" w:rsidP="00B30625">
      <w:pPr>
        <w:pStyle w:val="Paragraphedeliste"/>
        <w:numPr>
          <w:ilvl w:val="0"/>
          <w:numId w:val="3"/>
        </w:numPr>
        <w:autoSpaceDE w:val="0"/>
        <w:autoSpaceDN w:val="0"/>
        <w:adjustRightInd w:val="0"/>
        <w:rPr>
          <w:rFonts w:cs="Arial"/>
          <w:sz w:val="22"/>
        </w:rPr>
      </w:pPr>
      <w:r w:rsidRPr="00541A79">
        <w:rPr>
          <w:rFonts w:cs="Arial"/>
          <w:sz w:val="22"/>
        </w:rPr>
        <w:t>L’ACE ;</w:t>
      </w:r>
    </w:p>
    <w:p w14:paraId="5D62AE75" w14:textId="2DCBB1F8" w:rsidR="005D4869" w:rsidRPr="00541A79" w:rsidRDefault="005D4869" w:rsidP="00B30625">
      <w:pPr>
        <w:pStyle w:val="Paragraphedeliste"/>
        <w:numPr>
          <w:ilvl w:val="0"/>
          <w:numId w:val="3"/>
        </w:numPr>
        <w:autoSpaceDE w:val="0"/>
        <w:autoSpaceDN w:val="0"/>
        <w:adjustRightInd w:val="0"/>
        <w:rPr>
          <w:rFonts w:cs="Arial"/>
          <w:sz w:val="22"/>
        </w:rPr>
      </w:pPr>
      <w:r w:rsidRPr="00541A79">
        <w:rPr>
          <w:rFonts w:cs="Arial"/>
          <w:sz w:val="22"/>
        </w:rPr>
        <w:t>La Mairie</w:t>
      </w:r>
    </w:p>
    <w:p w14:paraId="3835D3C5" w14:textId="77777777" w:rsidR="00A64508" w:rsidRPr="00541A79" w:rsidRDefault="00A64508" w:rsidP="00A64508">
      <w:pPr>
        <w:pStyle w:val="Paragraphedeliste"/>
        <w:numPr>
          <w:ilvl w:val="0"/>
          <w:numId w:val="3"/>
        </w:numPr>
        <w:autoSpaceDE w:val="0"/>
        <w:autoSpaceDN w:val="0"/>
        <w:adjustRightInd w:val="0"/>
        <w:rPr>
          <w:rFonts w:cs="Arial"/>
          <w:sz w:val="22"/>
        </w:rPr>
      </w:pPr>
      <w:r w:rsidRPr="00541A79">
        <w:rPr>
          <w:rFonts w:cs="Arial"/>
          <w:sz w:val="22"/>
        </w:rPr>
        <w:t>La Mission de contrôle ;</w:t>
      </w:r>
    </w:p>
    <w:p w14:paraId="0409F1F4" w14:textId="77777777" w:rsidR="00695716" w:rsidRPr="00541A79" w:rsidRDefault="00156B7B" w:rsidP="00B30625">
      <w:pPr>
        <w:pStyle w:val="Paragraphedeliste"/>
        <w:numPr>
          <w:ilvl w:val="0"/>
          <w:numId w:val="3"/>
        </w:numPr>
        <w:autoSpaceDE w:val="0"/>
        <w:autoSpaceDN w:val="0"/>
        <w:adjustRightInd w:val="0"/>
        <w:rPr>
          <w:rFonts w:cs="Arial"/>
          <w:sz w:val="22"/>
        </w:rPr>
      </w:pPr>
      <w:r w:rsidRPr="00541A79">
        <w:rPr>
          <w:rFonts w:cs="Arial"/>
          <w:sz w:val="22"/>
        </w:rPr>
        <w:t>L</w:t>
      </w:r>
      <w:r w:rsidR="00695716" w:rsidRPr="00541A79">
        <w:rPr>
          <w:rFonts w:cs="Arial"/>
          <w:sz w:val="22"/>
        </w:rPr>
        <w:t>es entrepreneurs de construction ;</w:t>
      </w:r>
    </w:p>
    <w:p w14:paraId="0C93D8C3" w14:textId="2EE7DBC2" w:rsidR="006E6500" w:rsidRPr="00541A79" w:rsidRDefault="006E6500" w:rsidP="00B30625">
      <w:pPr>
        <w:pStyle w:val="Paragraphedeliste"/>
        <w:numPr>
          <w:ilvl w:val="0"/>
          <w:numId w:val="3"/>
        </w:numPr>
        <w:autoSpaceDE w:val="0"/>
        <w:autoSpaceDN w:val="0"/>
        <w:adjustRightInd w:val="0"/>
        <w:rPr>
          <w:rFonts w:cs="Arial"/>
          <w:sz w:val="22"/>
        </w:rPr>
      </w:pPr>
      <w:r w:rsidRPr="00541A79">
        <w:rPr>
          <w:rFonts w:cs="Arial"/>
          <w:sz w:val="22"/>
        </w:rPr>
        <w:t>L</w:t>
      </w:r>
      <w:r w:rsidR="00A64508" w:rsidRPr="00541A79">
        <w:rPr>
          <w:rFonts w:cs="Arial"/>
          <w:sz w:val="22"/>
        </w:rPr>
        <w:t xml:space="preserve">es ONG </w:t>
      </w:r>
      <w:proofErr w:type="spellStart"/>
      <w:r w:rsidR="00A64508" w:rsidRPr="00541A79">
        <w:rPr>
          <w:rFonts w:cs="Arial"/>
          <w:sz w:val="22"/>
        </w:rPr>
        <w:t>oeuvrant</w:t>
      </w:r>
      <w:proofErr w:type="spellEnd"/>
      <w:r w:rsidR="00A64508" w:rsidRPr="00541A79">
        <w:rPr>
          <w:rFonts w:cs="Arial"/>
          <w:sz w:val="22"/>
        </w:rPr>
        <w:t xml:space="preserve"> dans le secteur de l’environnement</w:t>
      </w:r>
      <w:r w:rsidR="00A87D10">
        <w:rPr>
          <w:rFonts w:cs="Arial"/>
          <w:sz w:val="22"/>
        </w:rPr>
        <w:t>, de l’éducation</w:t>
      </w:r>
      <w:r w:rsidR="00A64508" w:rsidRPr="00541A79">
        <w:rPr>
          <w:rFonts w:cs="Arial"/>
          <w:sz w:val="22"/>
        </w:rPr>
        <w:t xml:space="preserve"> et </w:t>
      </w:r>
      <w:r w:rsidR="00B87EAD">
        <w:rPr>
          <w:rFonts w:cs="Arial"/>
          <w:sz w:val="22"/>
        </w:rPr>
        <w:t>de l’alimentation en eau potable (</w:t>
      </w:r>
      <w:r w:rsidR="00A64508" w:rsidRPr="00541A79">
        <w:rPr>
          <w:rFonts w:cs="Arial"/>
          <w:sz w:val="22"/>
        </w:rPr>
        <w:t>AEP</w:t>
      </w:r>
      <w:r w:rsidR="00B87EAD">
        <w:rPr>
          <w:rFonts w:cs="Arial"/>
          <w:sz w:val="22"/>
        </w:rPr>
        <w:t>)</w:t>
      </w:r>
      <w:r w:rsidRPr="00541A79">
        <w:rPr>
          <w:rFonts w:cs="Arial"/>
          <w:sz w:val="22"/>
        </w:rPr>
        <w:t>.</w:t>
      </w:r>
    </w:p>
    <w:p w14:paraId="5ADC65B4" w14:textId="02A451A7" w:rsidR="00B96931" w:rsidRDefault="00B96931" w:rsidP="00B30625">
      <w:pPr>
        <w:rPr>
          <w:rFonts w:cs="Arial"/>
          <w:color w:val="000000"/>
          <w:sz w:val="22"/>
        </w:rPr>
      </w:pPr>
    </w:p>
    <w:p w14:paraId="6628D2E2" w14:textId="77777777" w:rsidR="004A7D48" w:rsidRPr="00541A79" w:rsidRDefault="004A7D48" w:rsidP="00B30625">
      <w:pPr>
        <w:rPr>
          <w:rFonts w:cs="Arial"/>
          <w:color w:val="000000"/>
          <w:sz w:val="22"/>
        </w:rPr>
      </w:pPr>
    </w:p>
    <w:p w14:paraId="072DF7DB" w14:textId="77777777" w:rsidR="004A7D48" w:rsidRDefault="004A7D48">
      <w:pPr>
        <w:spacing w:line="240" w:lineRule="auto"/>
        <w:jc w:val="left"/>
        <w:rPr>
          <w:rFonts w:cs="Arial"/>
          <w:b/>
          <w:sz w:val="22"/>
        </w:rPr>
      </w:pPr>
      <w:r>
        <w:rPr>
          <w:rFonts w:cs="Arial"/>
          <w:b/>
          <w:sz w:val="22"/>
        </w:rPr>
        <w:br w:type="page"/>
      </w:r>
    </w:p>
    <w:p w14:paraId="2491B5DF" w14:textId="1C265F97" w:rsidR="00A64508" w:rsidRPr="00A0146D" w:rsidRDefault="00A64508" w:rsidP="00A0146D">
      <w:pPr>
        <w:pStyle w:val="Titre2"/>
        <w:numPr>
          <w:ilvl w:val="1"/>
          <w:numId w:val="5"/>
        </w:numPr>
        <w:ind w:left="1170" w:hanging="540"/>
        <w:rPr>
          <w:rFonts w:cs="Arial"/>
          <w:b/>
          <w:sz w:val="22"/>
          <w:szCs w:val="22"/>
        </w:rPr>
      </w:pPr>
      <w:bookmarkStart w:id="1083" w:name="_Toc536023490"/>
      <w:r w:rsidRPr="00A0146D">
        <w:rPr>
          <w:rFonts w:cs="Arial"/>
          <w:b/>
          <w:sz w:val="22"/>
          <w:szCs w:val="22"/>
        </w:rPr>
        <w:lastRenderedPageBreak/>
        <w:t>Mesures de bonification et d’atténuation</w:t>
      </w:r>
      <w:bookmarkEnd w:id="1083"/>
    </w:p>
    <w:p w14:paraId="04FAE9D5" w14:textId="77777777" w:rsidR="00A64508" w:rsidRPr="00541A79" w:rsidRDefault="00A64508" w:rsidP="00A64508">
      <w:pPr>
        <w:rPr>
          <w:rFonts w:cs="Arial"/>
          <w:sz w:val="22"/>
        </w:rPr>
      </w:pPr>
    </w:p>
    <w:p w14:paraId="28E93E3D" w14:textId="40D628F4" w:rsidR="00A64508" w:rsidRPr="00541A79" w:rsidRDefault="00A64508" w:rsidP="00A64508">
      <w:pPr>
        <w:pStyle w:val="Paragraphedeliste"/>
        <w:suppressAutoHyphens/>
        <w:ind w:left="0"/>
        <w:rPr>
          <w:rFonts w:cs="Arial"/>
          <w:sz w:val="22"/>
        </w:rPr>
      </w:pPr>
      <w:r w:rsidRPr="00541A79">
        <w:rPr>
          <w:rFonts w:cs="Arial"/>
          <w:sz w:val="22"/>
        </w:rPr>
        <w:t xml:space="preserve">Les mesures de bonification portent sur la recherche des voies et moyens pour permettre aux populations </w:t>
      </w:r>
      <w:r w:rsidR="00A87D10">
        <w:rPr>
          <w:rFonts w:cs="Arial"/>
          <w:sz w:val="22"/>
        </w:rPr>
        <w:t xml:space="preserve">bénéficiaires </w:t>
      </w:r>
      <w:r w:rsidRPr="00541A79">
        <w:rPr>
          <w:rFonts w:cs="Arial"/>
          <w:sz w:val="22"/>
        </w:rPr>
        <w:t xml:space="preserve">d’améliorer leurs </w:t>
      </w:r>
      <w:r w:rsidR="00A87D10">
        <w:rPr>
          <w:rFonts w:cs="Arial"/>
          <w:sz w:val="22"/>
        </w:rPr>
        <w:t>profits des bienfaits du projet</w:t>
      </w:r>
      <w:r w:rsidRPr="00541A79">
        <w:rPr>
          <w:rFonts w:cs="Arial"/>
          <w:sz w:val="22"/>
        </w:rPr>
        <w:t xml:space="preserve">. </w:t>
      </w:r>
      <w:bookmarkStart w:id="1084" w:name="_Toc425004197"/>
      <w:bookmarkStart w:id="1085" w:name="_Toc418783804"/>
      <w:bookmarkStart w:id="1086" w:name="_Toc393561355"/>
      <w:bookmarkStart w:id="1087" w:name="_Toc331867875"/>
      <w:bookmarkEnd w:id="1084"/>
      <w:bookmarkEnd w:id="1085"/>
      <w:bookmarkEnd w:id="1086"/>
      <w:bookmarkEnd w:id="1087"/>
    </w:p>
    <w:p w14:paraId="76B91587" w14:textId="77777777" w:rsidR="005D4869" w:rsidRPr="00541A79" w:rsidRDefault="005D4869" w:rsidP="00A64508">
      <w:pPr>
        <w:pStyle w:val="Paragraphedeliste"/>
        <w:suppressAutoHyphens/>
        <w:ind w:left="0"/>
        <w:rPr>
          <w:rFonts w:cs="Arial"/>
          <w:sz w:val="22"/>
        </w:rPr>
      </w:pPr>
    </w:p>
    <w:p w14:paraId="170563EF" w14:textId="77777777" w:rsidR="00A64508" w:rsidRPr="00541A79" w:rsidRDefault="00A64508" w:rsidP="00A64508">
      <w:pPr>
        <w:rPr>
          <w:rFonts w:cs="Arial"/>
          <w:sz w:val="22"/>
        </w:rPr>
      </w:pPr>
      <w:r w:rsidRPr="00541A79">
        <w:rPr>
          <w:rFonts w:cs="Arial"/>
          <w:sz w:val="22"/>
        </w:rPr>
        <w:t xml:space="preserve">Le programme d’atténuation comprendra les mesures d’atténuation des impacts environnementaux et sociaux négatifs d’importance forte ou moyenne constituant des actions à prendre. </w:t>
      </w:r>
    </w:p>
    <w:p w14:paraId="44D77D06" w14:textId="77777777" w:rsidR="00A64508" w:rsidRPr="00541A79" w:rsidRDefault="00A64508" w:rsidP="00A64508">
      <w:pPr>
        <w:rPr>
          <w:rFonts w:cs="Arial"/>
          <w:sz w:val="22"/>
        </w:rPr>
      </w:pPr>
    </w:p>
    <w:p w14:paraId="19E427AC" w14:textId="77777777" w:rsidR="005D1CAC" w:rsidRPr="00541A79" w:rsidRDefault="00EA50D1" w:rsidP="00B30625">
      <w:pPr>
        <w:rPr>
          <w:rFonts w:cs="Arial"/>
          <w:bCs/>
          <w:color w:val="000000"/>
          <w:sz w:val="22"/>
          <w:lang w:val="fr-CA" w:eastAsia="fr-CA"/>
        </w:rPr>
      </w:pPr>
      <w:r w:rsidRPr="00541A79">
        <w:rPr>
          <w:rFonts w:cs="Arial"/>
          <w:color w:val="000000"/>
          <w:sz w:val="22"/>
        </w:rPr>
        <w:t xml:space="preserve">Le </w:t>
      </w:r>
      <w:r w:rsidR="008D0046" w:rsidRPr="001A734A">
        <w:rPr>
          <w:rFonts w:cs="Arial"/>
          <w:color w:val="000000"/>
          <w:sz w:val="22"/>
        </w:rPr>
        <w:t>t</w:t>
      </w:r>
      <w:r w:rsidRPr="001A734A">
        <w:rPr>
          <w:rFonts w:cs="Arial"/>
          <w:color w:val="000000"/>
          <w:sz w:val="22"/>
        </w:rPr>
        <w:t xml:space="preserve">ableau </w:t>
      </w:r>
      <w:r w:rsidR="00A64508" w:rsidRPr="001A734A">
        <w:rPr>
          <w:rFonts w:cs="Arial"/>
          <w:color w:val="000000"/>
          <w:sz w:val="22"/>
        </w:rPr>
        <w:t>3</w:t>
      </w:r>
      <w:r w:rsidR="008D0046" w:rsidRPr="001A734A">
        <w:rPr>
          <w:rFonts w:cs="Arial"/>
          <w:color w:val="000000"/>
          <w:sz w:val="22"/>
        </w:rPr>
        <w:t>3</w:t>
      </w:r>
      <w:r w:rsidR="0035294B" w:rsidRPr="00541A79">
        <w:rPr>
          <w:rFonts w:cs="Arial"/>
          <w:color w:val="000000"/>
          <w:sz w:val="22"/>
        </w:rPr>
        <w:t xml:space="preserve"> </w:t>
      </w:r>
      <w:r w:rsidR="002856A0" w:rsidRPr="00541A79">
        <w:rPr>
          <w:rFonts w:cs="Arial"/>
          <w:color w:val="000000"/>
          <w:sz w:val="22"/>
        </w:rPr>
        <w:t xml:space="preserve">ci-après répertorie les </w:t>
      </w:r>
      <w:r w:rsidR="00282947" w:rsidRPr="00541A79">
        <w:rPr>
          <w:rFonts w:cs="Arial"/>
          <w:bCs/>
          <w:color w:val="000000"/>
          <w:sz w:val="22"/>
          <w:lang w:val="fr-CA" w:eastAsia="fr-CA"/>
        </w:rPr>
        <w:t>mesures</w:t>
      </w:r>
      <w:r w:rsidR="002856A0" w:rsidRPr="00541A79">
        <w:rPr>
          <w:rFonts w:cs="Arial"/>
          <w:bCs/>
          <w:color w:val="000000"/>
          <w:sz w:val="22"/>
          <w:lang w:val="fr-CA" w:eastAsia="fr-CA"/>
        </w:rPr>
        <w:t xml:space="preserve"> </w:t>
      </w:r>
      <w:r w:rsidR="00A64508" w:rsidRPr="00541A79">
        <w:rPr>
          <w:rFonts w:cs="Arial"/>
          <w:bCs/>
          <w:color w:val="000000"/>
          <w:sz w:val="22"/>
          <w:lang w:val="fr-CA" w:eastAsia="fr-CA"/>
        </w:rPr>
        <w:t xml:space="preserve">de bonification et/ou d'atténuation </w:t>
      </w:r>
      <w:r w:rsidR="002856A0" w:rsidRPr="00541A79">
        <w:rPr>
          <w:rFonts w:cs="Arial"/>
          <w:bCs/>
          <w:color w:val="000000"/>
          <w:sz w:val="22"/>
          <w:lang w:val="fr-CA" w:eastAsia="fr-CA"/>
        </w:rPr>
        <w:t xml:space="preserve">des impacts </w:t>
      </w:r>
      <w:r w:rsidR="00C64081" w:rsidRPr="00541A79">
        <w:rPr>
          <w:rFonts w:cs="Arial"/>
          <w:bCs/>
          <w:color w:val="000000"/>
          <w:sz w:val="22"/>
          <w:lang w:val="fr-CA" w:eastAsia="fr-CA"/>
        </w:rPr>
        <w:t xml:space="preserve">positifs et négatifs significatifs </w:t>
      </w:r>
      <w:r w:rsidR="002856A0" w:rsidRPr="00541A79">
        <w:rPr>
          <w:rFonts w:cs="Arial"/>
          <w:bCs/>
          <w:color w:val="000000"/>
          <w:sz w:val="22"/>
          <w:lang w:val="fr-CA" w:eastAsia="fr-CA"/>
        </w:rPr>
        <w:t>du Projet.</w:t>
      </w:r>
    </w:p>
    <w:p w14:paraId="60D2B8D0" w14:textId="77777777" w:rsidR="00A64508" w:rsidRPr="00541A79" w:rsidRDefault="00A64508" w:rsidP="00B30625">
      <w:pPr>
        <w:rPr>
          <w:rFonts w:cs="Arial"/>
          <w:bCs/>
          <w:color w:val="000000"/>
          <w:sz w:val="22"/>
          <w:lang w:val="fr-CA" w:eastAsia="fr-CA"/>
        </w:rPr>
      </w:pPr>
    </w:p>
    <w:p w14:paraId="0F0900C5" w14:textId="77777777" w:rsidR="00C64081" w:rsidRDefault="00C64081" w:rsidP="00B30625">
      <w:pPr>
        <w:rPr>
          <w:rFonts w:cs="Arial"/>
          <w:bCs/>
          <w:color w:val="000000"/>
          <w:szCs w:val="21"/>
          <w:lang w:val="fr-CA" w:eastAsia="fr-CA"/>
        </w:rPr>
        <w:sectPr w:rsidR="00C64081" w:rsidSect="00886016">
          <w:pgSz w:w="11907" w:h="16839" w:code="9"/>
          <w:pgMar w:top="1276" w:right="1417" w:bottom="720" w:left="1418" w:header="708" w:footer="240" w:gutter="0"/>
          <w:cols w:space="708"/>
          <w:docGrid w:linePitch="360"/>
        </w:sectPr>
      </w:pPr>
    </w:p>
    <w:p w14:paraId="676F4D0C" w14:textId="752FF80B" w:rsidR="00C64081" w:rsidRPr="004A7D48" w:rsidRDefault="001A734A" w:rsidP="00C64081">
      <w:pPr>
        <w:jc w:val="left"/>
        <w:rPr>
          <w:rFonts w:cs="Arial"/>
          <w:bCs/>
          <w:color w:val="000000"/>
          <w:sz w:val="22"/>
          <w:lang w:val="fr-CA" w:eastAsia="fr-CA"/>
        </w:rPr>
      </w:pPr>
      <w:bookmarkStart w:id="1088" w:name="_Toc536015421"/>
      <w:r w:rsidRPr="00626AD0">
        <w:rPr>
          <w:rFonts w:cs="Arial"/>
          <w:sz w:val="22"/>
        </w:rPr>
        <w:lastRenderedPageBreak/>
        <w:t xml:space="preserve">Tableau </w:t>
      </w:r>
      <w:r w:rsidRPr="00626AD0">
        <w:rPr>
          <w:rFonts w:cs="Arial"/>
          <w:sz w:val="22"/>
        </w:rPr>
        <w:fldChar w:fldCharType="begin"/>
      </w:r>
      <w:r w:rsidRPr="00626AD0">
        <w:rPr>
          <w:rFonts w:cs="Arial"/>
          <w:sz w:val="22"/>
        </w:rPr>
        <w:instrText xml:space="preserve"> SEQ Tableau \* ARABIC </w:instrText>
      </w:r>
      <w:r w:rsidRPr="00626AD0">
        <w:rPr>
          <w:rFonts w:cs="Arial"/>
          <w:sz w:val="22"/>
        </w:rPr>
        <w:fldChar w:fldCharType="separate"/>
      </w:r>
      <w:r w:rsidR="0006534B">
        <w:rPr>
          <w:rFonts w:cs="Arial"/>
          <w:noProof/>
          <w:sz w:val="22"/>
        </w:rPr>
        <w:t>33</w:t>
      </w:r>
      <w:r w:rsidRPr="00626AD0">
        <w:rPr>
          <w:rFonts w:cs="Arial"/>
          <w:sz w:val="22"/>
        </w:rPr>
        <w:fldChar w:fldCharType="end"/>
      </w:r>
      <w:r w:rsidRPr="00626AD0">
        <w:rPr>
          <w:rFonts w:cs="Arial"/>
          <w:sz w:val="22"/>
        </w:rPr>
        <w:t xml:space="preserve">. </w:t>
      </w:r>
      <w:r w:rsidR="00C64081" w:rsidRPr="004A7D48">
        <w:rPr>
          <w:rFonts w:cs="Arial"/>
          <w:color w:val="000000"/>
          <w:sz w:val="22"/>
          <w:lang w:val="fr-CA" w:eastAsia="fr-CA"/>
        </w:rPr>
        <w:t xml:space="preserve">Mesures </w:t>
      </w:r>
      <w:r w:rsidR="00C64081" w:rsidRPr="004A7D48">
        <w:rPr>
          <w:rFonts w:cs="Arial"/>
          <w:bCs/>
          <w:color w:val="000000"/>
          <w:sz w:val="22"/>
          <w:lang w:val="fr-CA" w:eastAsia="fr-CA"/>
        </w:rPr>
        <w:t>de bonification et/ou d'atténuation des impacts positifs et négatifs significatifs du Projet</w:t>
      </w:r>
      <w:bookmarkEnd w:id="1088"/>
    </w:p>
    <w:p w14:paraId="33EBAA24" w14:textId="77777777" w:rsidR="00D86E27" w:rsidRDefault="00D86E27" w:rsidP="00C64081">
      <w:pPr>
        <w:rPr>
          <w:rFonts w:cs="Arial"/>
          <w:szCs w:val="21"/>
        </w:rPr>
      </w:pPr>
    </w:p>
    <w:tbl>
      <w:tblPr>
        <w:tblW w:w="13855" w:type="dxa"/>
        <w:tblInd w:w="56" w:type="dxa"/>
        <w:tblLayout w:type="fixed"/>
        <w:tblCellMar>
          <w:left w:w="70" w:type="dxa"/>
          <w:right w:w="70" w:type="dxa"/>
        </w:tblCellMar>
        <w:tblLook w:val="04A0" w:firstRow="1" w:lastRow="0" w:firstColumn="1" w:lastColumn="0" w:noHBand="0" w:noVBand="1"/>
      </w:tblPr>
      <w:tblGrid>
        <w:gridCol w:w="1218"/>
        <w:gridCol w:w="1429"/>
        <w:gridCol w:w="1762"/>
        <w:gridCol w:w="1984"/>
        <w:gridCol w:w="1559"/>
        <w:gridCol w:w="2237"/>
        <w:gridCol w:w="1295"/>
        <w:gridCol w:w="1175"/>
        <w:gridCol w:w="1196"/>
      </w:tblGrid>
      <w:tr w:rsidR="0030087E" w:rsidRPr="009D1301" w14:paraId="389296F4" w14:textId="77777777" w:rsidTr="00A3788C">
        <w:trPr>
          <w:trHeight w:val="300"/>
        </w:trPr>
        <w:tc>
          <w:tcPr>
            <w:tcW w:w="1385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2EAE651" w14:textId="77777777" w:rsidR="0030087E" w:rsidRPr="009D1301" w:rsidRDefault="0030087E" w:rsidP="00C37DA9">
            <w:pPr>
              <w:spacing w:line="240" w:lineRule="auto"/>
              <w:jc w:val="center"/>
              <w:rPr>
                <w:rFonts w:cs="Arial"/>
                <w:sz w:val="19"/>
                <w:szCs w:val="19"/>
              </w:rPr>
            </w:pPr>
            <w:r w:rsidRPr="009D1301">
              <w:rPr>
                <w:rFonts w:cs="Arial"/>
                <w:sz w:val="19"/>
                <w:szCs w:val="19"/>
              </w:rPr>
              <w:t>PHASE PRÉPARATOIRE DU SITE</w:t>
            </w:r>
          </w:p>
        </w:tc>
      </w:tr>
      <w:tr w:rsidR="0030087E" w:rsidRPr="009D1301" w14:paraId="720B2F50" w14:textId="77777777" w:rsidTr="00A3788C">
        <w:trPr>
          <w:trHeight w:val="510"/>
        </w:trPr>
        <w:tc>
          <w:tcPr>
            <w:tcW w:w="264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B5ED46" w14:textId="77777777" w:rsidR="0030087E" w:rsidRPr="009D1301" w:rsidRDefault="0030087E" w:rsidP="00C37DA9">
            <w:pPr>
              <w:spacing w:line="240" w:lineRule="auto"/>
              <w:jc w:val="center"/>
              <w:rPr>
                <w:rFonts w:cs="Arial"/>
                <w:sz w:val="19"/>
                <w:szCs w:val="19"/>
              </w:rPr>
            </w:pPr>
            <w:r w:rsidRPr="009D1301">
              <w:rPr>
                <w:rFonts w:cs="Arial"/>
                <w:sz w:val="19"/>
                <w:szCs w:val="19"/>
              </w:rPr>
              <w:t>Composantes de l’environnement</w:t>
            </w:r>
          </w:p>
        </w:tc>
        <w:tc>
          <w:tcPr>
            <w:tcW w:w="1762" w:type="dxa"/>
            <w:vMerge w:val="restart"/>
            <w:tcBorders>
              <w:top w:val="nil"/>
              <w:left w:val="single" w:sz="4" w:space="0" w:color="auto"/>
              <w:bottom w:val="single" w:sz="4" w:space="0" w:color="auto"/>
              <w:right w:val="single" w:sz="4" w:space="0" w:color="auto"/>
            </w:tcBorders>
            <w:shd w:val="clear" w:color="auto" w:fill="auto"/>
            <w:vAlign w:val="center"/>
            <w:hideMark/>
          </w:tcPr>
          <w:p w14:paraId="605C8014" w14:textId="77777777" w:rsidR="0030087E" w:rsidRPr="009D1301" w:rsidRDefault="0030087E" w:rsidP="00C37DA9">
            <w:pPr>
              <w:spacing w:line="240" w:lineRule="auto"/>
              <w:jc w:val="center"/>
              <w:rPr>
                <w:rFonts w:cs="Arial"/>
                <w:sz w:val="19"/>
                <w:szCs w:val="19"/>
              </w:rPr>
            </w:pPr>
            <w:r w:rsidRPr="009D1301">
              <w:rPr>
                <w:rFonts w:cs="Arial"/>
                <w:sz w:val="19"/>
                <w:szCs w:val="19"/>
              </w:rPr>
              <w:t>Source d’impact</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57AA5D73" w14:textId="77777777" w:rsidR="0030087E" w:rsidRPr="009D1301" w:rsidRDefault="0030087E" w:rsidP="00C37DA9">
            <w:pPr>
              <w:spacing w:line="240" w:lineRule="auto"/>
              <w:jc w:val="center"/>
              <w:rPr>
                <w:rFonts w:cs="Arial"/>
                <w:sz w:val="19"/>
                <w:szCs w:val="19"/>
              </w:rPr>
            </w:pPr>
            <w:r w:rsidRPr="009D1301">
              <w:rPr>
                <w:rFonts w:cs="Arial"/>
                <w:sz w:val="19"/>
                <w:szCs w:val="19"/>
              </w:rPr>
              <w:t>Impacts négatifs potentiels</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689857DB" w14:textId="77777777" w:rsidR="005F75C2" w:rsidRDefault="0030087E" w:rsidP="00C37DA9">
            <w:pPr>
              <w:spacing w:line="240" w:lineRule="auto"/>
              <w:jc w:val="center"/>
              <w:rPr>
                <w:rFonts w:cs="Arial"/>
                <w:sz w:val="19"/>
                <w:szCs w:val="19"/>
              </w:rPr>
            </w:pPr>
            <w:r w:rsidRPr="009D1301">
              <w:rPr>
                <w:rFonts w:cs="Arial"/>
                <w:sz w:val="19"/>
                <w:szCs w:val="19"/>
              </w:rPr>
              <w:t xml:space="preserve">Impacts positifs </w:t>
            </w:r>
          </w:p>
          <w:p w14:paraId="3DCFEAFB" w14:textId="376F59BB" w:rsidR="0030087E" w:rsidRPr="009D1301" w:rsidRDefault="0030087E" w:rsidP="00C37DA9">
            <w:pPr>
              <w:spacing w:line="240" w:lineRule="auto"/>
              <w:jc w:val="center"/>
              <w:rPr>
                <w:rFonts w:cs="Arial"/>
                <w:sz w:val="19"/>
                <w:szCs w:val="19"/>
              </w:rPr>
            </w:pPr>
            <w:proofErr w:type="gramStart"/>
            <w:r w:rsidRPr="009D1301">
              <w:rPr>
                <w:rFonts w:cs="Arial"/>
                <w:sz w:val="19"/>
                <w:szCs w:val="19"/>
              </w:rPr>
              <w:t>potentiels</w:t>
            </w:r>
            <w:proofErr w:type="gramEnd"/>
          </w:p>
        </w:tc>
        <w:tc>
          <w:tcPr>
            <w:tcW w:w="2237" w:type="dxa"/>
            <w:vMerge w:val="restart"/>
            <w:tcBorders>
              <w:top w:val="nil"/>
              <w:left w:val="single" w:sz="4" w:space="0" w:color="auto"/>
              <w:bottom w:val="single" w:sz="4" w:space="0" w:color="auto"/>
              <w:right w:val="single" w:sz="4" w:space="0" w:color="auto"/>
            </w:tcBorders>
            <w:shd w:val="clear" w:color="auto" w:fill="auto"/>
            <w:vAlign w:val="center"/>
            <w:hideMark/>
          </w:tcPr>
          <w:p w14:paraId="6C766FBB" w14:textId="77777777" w:rsidR="0030087E" w:rsidRPr="009D1301" w:rsidRDefault="0030087E" w:rsidP="00C37DA9">
            <w:pPr>
              <w:spacing w:line="240" w:lineRule="auto"/>
              <w:jc w:val="left"/>
              <w:rPr>
                <w:rFonts w:cs="Arial"/>
                <w:sz w:val="19"/>
                <w:szCs w:val="19"/>
              </w:rPr>
            </w:pPr>
            <w:r w:rsidRPr="009D1301">
              <w:rPr>
                <w:rFonts w:cs="Arial"/>
                <w:sz w:val="19"/>
                <w:szCs w:val="19"/>
              </w:rPr>
              <w:t>Mesures d'atténuation/bonification</w:t>
            </w:r>
          </w:p>
        </w:tc>
        <w:tc>
          <w:tcPr>
            <w:tcW w:w="1295" w:type="dxa"/>
            <w:vMerge w:val="restart"/>
            <w:tcBorders>
              <w:top w:val="nil"/>
              <w:left w:val="single" w:sz="4" w:space="0" w:color="auto"/>
              <w:bottom w:val="single" w:sz="4" w:space="0" w:color="000000"/>
              <w:right w:val="single" w:sz="4" w:space="0" w:color="auto"/>
            </w:tcBorders>
            <w:shd w:val="clear" w:color="auto" w:fill="auto"/>
            <w:vAlign w:val="center"/>
            <w:hideMark/>
          </w:tcPr>
          <w:p w14:paraId="16A93CE4" w14:textId="77777777" w:rsidR="0030087E" w:rsidRPr="009D1301" w:rsidRDefault="0030087E" w:rsidP="00C37DA9">
            <w:pPr>
              <w:spacing w:line="240" w:lineRule="auto"/>
              <w:jc w:val="center"/>
              <w:rPr>
                <w:rFonts w:cs="Arial"/>
                <w:sz w:val="19"/>
                <w:szCs w:val="19"/>
              </w:rPr>
            </w:pPr>
            <w:r w:rsidRPr="009D1301">
              <w:rPr>
                <w:rFonts w:cs="Arial"/>
                <w:sz w:val="19"/>
                <w:szCs w:val="19"/>
              </w:rPr>
              <w:t>Appréciation impact</w:t>
            </w:r>
          </w:p>
        </w:tc>
        <w:tc>
          <w:tcPr>
            <w:tcW w:w="2371" w:type="dxa"/>
            <w:gridSpan w:val="2"/>
            <w:tcBorders>
              <w:top w:val="single" w:sz="4" w:space="0" w:color="auto"/>
              <w:left w:val="nil"/>
              <w:bottom w:val="single" w:sz="4" w:space="0" w:color="auto"/>
              <w:right w:val="single" w:sz="4" w:space="0" w:color="auto"/>
            </w:tcBorders>
            <w:shd w:val="clear" w:color="auto" w:fill="auto"/>
            <w:vAlign w:val="center"/>
            <w:hideMark/>
          </w:tcPr>
          <w:p w14:paraId="7591B64A" w14:textId="77777777" w:rsidR="0030087E" w:rsidRPr="009D1301" w:rsidRDefault="0030087E" w:rsidP="00C37DA9">
            <w:pPr>
              <w:spacing w:line="240" w:lineRule="auto"/>
              <w:jc w:val="center"/>
              <w:rPr>
                <w:rFonts w:cs="Arial"/>
                <w:sz w:val="19"/>
                <w:szCs w:val="19"/>
              </w:rPr>
            </w:pPr>
            <w:r w:rsidRPr="009D1301">
              <w:rPr>
                <w:rFonts w:cs="Arial"/>
                <w:sz w:val="19"/>
                <w:szCs w:val="19"/>
              </w:rPr>
              <w:t>Institution responsable</w:t>
            </w:r>
          </w:p>
        </w:tc>
      </w:tr>
      <w:tr w:rsidR="0030087E" w:rsidRPr="009D1301" w14:paraId="40286FE7" w14:textId="77777777" w:rsidTr="00A3788C">
        <w:trPr>
          <w:trHeight w:val="300"/>
        </w:trPr>
        <w:tc>
          <w:tcPr>
            <w:tcW w:w="2647" w:type="dxa"/>
            <w:gridSpan w:val="2"/>
            <w:vMerge/>
            <w:tcBorders>
              <w:top w:val="single" w:sz="4" w:space="0" w:color="auto"/>
              <w:left w:val="single" w:sz="4" w:space="0" w:color="auto"/>
              <w:bottom w:val="single" w:sz="4" w:space="0" w:color="auto"/>
              <w:right w:val="single" w:sz="4" w:space="0" w:color="auto"/>
            </w:tcBorders>
            <w:vAlign w:val="center"/>
            <w:hideMark/>
          </w:tcPr>
          <w:p w14:paraId="322308C6" w14:textId="77777777" w:rsidR="0030087E" w:rsidRPr="009D1301" w:rsidRDefault="0030087E" w:rsidP="00C37DA9">
            <w:pPr>
              <w:spacing w:line="240" w:lineRule="auto"/>
              <w:jc w:val="left"/>
              <w:rPr>
                <w:rFonts w:cs="Arial"/>
                <w:sz w:val="19"/>
                <w:szCs w:val="19"/>
              </w:rPr>
            </w:pPr>
          </w:p>
        </w:tc>
        <w:tc>
          <w:tcPr>
            <w:tcW w:w="1762" w:type="dxa"/>
            <w:vMerge/>
            <w:tcBorders>
              <w:top w:val="nil"/>
              <w:left w:val="single" w:sz="4" w:space="0" w:color="auto"/>
              <w:bottom w:val="single" w:sz="4" w:space="0" w:color="auto"/>
              <w:right w:val="single" w:sz="4" w:space="0" w:color="auto"/>
            </w:tcBorders>
            <w:vAlign w:val="center"/>
            <w:hideMark/>
          </w:tcPr>
          <w:p w14:paraId="05145F63" w14:textId="77777777" w:rsidR="0030087E" w:rsidRPr="009D1301" w:rsidRDefault="0030087E" w:rsidP="00C37DA9">
            <w:pPr>
              <w:spacing w:line="240" w:lineRule="auto"/>
              <w:jc w:val="left"/>
              <w:rPr>
                <w:rFonts w:cs="Arial"/>
                <w:sz w:val="19"/>
                <w:szCs w:val="19"/>
              </w:rPr>
            </w:pPr>
          </w:p>
        </w:tc>
        <w:tc>
          <w:tcPr>
            <w:tcW w:w="1984" w:type="dxa"/>
            <w:vMerge/>
            <w:tcBorders>
              <w:top w:val="nil"/>
              <w:left w:val="single" w:sz="4" w:space="0" w:color="auto"/>
              <w:bottom w:val="single" w:sz="4" w:space="0" w:color="auto"/>
              <w:right w:val="single" w:sz="4" w:space="0" w:color="auto"/>
            </w:tcBorders>
            <w:vAlign w:val="center"/>
            <w:hideMark/>
          </w:tcPr>
          <w:p w14:paraId="799C0911" w14:textId="77777777" w:rsidR="0030087E" w:rsidRPr="009D1301" w:rsidRDefault="0030087E" w:rsidP="00C37DA9">
            <w:pPr>
              <w:spacing w:line="240" w:lineRule="auto"/>
              <w:jc w:val="left"/>
              <w:rPr>
                <w:rFonts w:cs="Arial"/>
                <w:sz w:val="19"/>
                <w:szCs w:val="19"/>
              </w:rPr>
            </w:pPr>
          </w:p>
        </w:tc>
        <w:tc>
          <w:tcPr>
            <w:tcW w:w="1559" w:type="dxa"/>
            <w:vMerge/>
            <w:tcBorders>
              <w:top w:val="nil"/>
              <w:left w:val="single" w:sz="4" w:space="0" w:color="auto"/>
              <w:bottom w:val="single" w:sz="4" w:space="0" w:color="auto"/>
              <w:right w:val="single" w:sz="4" w:space="0" w:color="auto"/>
            </w:tcBorders>
            <w:vAlign w:val="center"/>
            <w:hideMark/>
          </w:tcPr>
          <w:p w14:paraId="7214C28A" w14:textId="77777777" w:rsidR="0030087E" w:rsidRPr="009D1301" w:rsidRDefault="0030087E" w:rsidP="00C37DA9">
            <w:pPr>
              <w:spacing w:line="240" w:lineRule="auto"/>
              <w:jc w:val="left"/>
              <w:rPr>
                <w:rFonts w:cs="Arial"/>
                <w:sz w:val="19"/>
                <w:szCs w:val="19"/>
              </w:rPr>
            </w:pPr>
          </w:p>
        </w:tc>
        <w:tc>
          <w:tcPr>
            <w:tcW w:w="2237" w:type="dxa"/>
            <w:vMerge/>
            <w:tcBorders>
              <w:top w:val="nil"/>
              <w:left w:val="single" w:sz="4" w:space="0" w:color="auto"/>
              <w:bottom w:val="single" w:sz="4" w:space="0" w:color="auto"/>
              <w:right w:val="single" w:sz="4" w:space="0" w:color="auto"/>
            </w:tcBorders>
            <w:vAlign w:val="center"/>
            <w:hideMark/>
          </w:tcPr>
          <w:p w14:paraId="21782198" w14:textId="77777777" w:rsidR="0030087E" w:rsidRPr="009D1301" w:rsidRDefault="0030087E" w:rsidP="00C37DA9">
            <w:pPr>
              <w:spacing w:line="240" w:lineRule="auto"/>
              <w:jc w:val="left"/>
              <w:rPr>
                <w:rFonts w:cs="Arial"/>
                <w:sz w:val="19"/>
                <w:szCs w:val="19"/>
              </w:rPr>
            </w:pPr>
          </w:p>
        </w:tc>
        <w:tc>
          <w:tcPr>
            <w:tcW w:w="1295" w:type="dxa"/>
            <w:vMerge/>
            <w:tcBorders>
              <w:top w:val="nil"/>
              <w:left w:val="single" w:sz="4" w:space="0" w:color="auto"/>
              <w:bottom w:val="single" w:sz="4" w:space="0" w:color="000000"/>
              <w:right w:val="single" w:sz="4" w:space="0" w:color="auto"/>
            </w:tcBorders>
            <w:vAlign w:val="center"/>
            <w:hideMark/>
          </w:tcPr>
          <w:p w14:paraId="18AD88A2" w14:textId="77777777" w:rsidR="0030087E" w:rsidRPr="009D1301" w:rsidRDefault="0030087E" w:rsidP="00C37DA9">
            <w:pPr>
              <w:spacing w:line="240" w:lineRule="auto"/>
              <w:jc w:val="left"/>
              <w:rPr>
                <w:rFonts w:cs="Arial"/>
                <w:sz w:val="19"/>
                <w:szCs w:val="19"/>
              </w:rPr>
            </w:pPr>
          </w:p>
        </w:tc>
        <w:tc>
          <w:tcPr>
            <w:tcW w:w="1175" w:type="dxa"/>
            <w:tcBorders>
              <w:top w:val="nil"/>
              <w:left w:val="nil"/>
              <w:bottom w:val="single" w:sz="4" w:space="0" w:color="auto"/>
              <w:right w:val="single" w:sz="4" w:space="0" w:color="auto"/>
            </w:tcBorders>
            <w:shd w:val="clear" w:color="auto" w:fill="auto"/>
            <w:vAlign w:val="center"/>
            <w:hideMark/>
          </w:tcPr>
          <w:p w14:paraId="545F5C1B" w14:textId="085D2D87" w:rsidR="0030087E" w:rsidRPr="009D1301" w:rsidRDefault="00915EAC" w:rsidP="00C37DA9">
            <w:pPr>
              <w:spacing w:line="240" w:lineRule="auto"/>
              <w:jc w:val="center"/>
              <w:rPr>
                <w:rFonts w:cs="Arial"/>
                <w:sz w:val="19"/>
                <w:szCs w:val="19"/>
              </w:rPr>
            </w:pPr>
            <w:r>
              <w:rPr>
                <w:rFonts w:cs="Arial"/>
                <w:sz w:val="19"/>
                <w:szCs w:val="19"/>
              </w:rPr>
              <w:t xml:space="preserve">Mise en œuvre </w:t>
            </w:r>
          </w:p>
        </w:tc>
        <w:tc>
          <w:tcPr>
            <w:tcW w:w="1196" w:type="dxa"/>
            <w:tcBorders>
              <w:top w:val="nil"/>
              <w:left w:val="nil"/>
              <w:bottom w:val="single" w:sz="4" w:space="0" w:color="auto"/>
              <w:right w:val="single" w:sz="4" w:space="0" w:color="auto"/>
            </w:tcBorders>
            <w:shd w:val="clear" w:color="auto" w:fill="auto"/>
            <w:vAlign w:val="center"/>
            <w:hideMark/>
          </w:tcPr>
          <w:p w14:paraId="695D6CEB" w14:textId="77777777" w:rsidR="0030087E" w:rsidRPr="009D1301" w:rsidRDefault="0030087E" w:rsidP="00C37DA9">
            <w:pPr>
              <w:spacing w:line="240" w:lineRule="auto"/>
              <w:jc w:val="center"/>
              <w:rPr>
                <w:rFonts w:cs="Arial"/>
                <w:sz w:val="19"/>
                <w:szCs w:val="19"/>
              </w:rPr>
            </w:pPr>
            <w:r w:rsidRPr="009D1301">
              <w:rPr>
                <w:rFonts w:cs="Arial"/>
                <w:sz w:val="19"/>
                <w:szCs w:val="19"/>
              </w:rPr>
              <w:t>Suivi</w:t>
            </w:r>
          </w:p>
        </w:tc>
      </w:tr>
      <w:tr w:rsidR="0030087E" w:rsidRPr="009D1301" w14:paraId="34A99BB8" w14:textId="77777777" w:rsidTr="00410F74">
        <w:trPr>
          <w:trHeight w:val="1560"/>
        </w:trPr>
        <w:tc>
          <w:tcPr>
            <w:tcW w:w="1218" w:type="dxa"/>
            <w:vMerge w:val="restart"/>
            <w:tcBorders>
              <w:top w:val="nil"/>
              <w:left w:val="single" w:sz="4" w:space="0" w:color="auto"/>
              <w:bottom w:val="single" w:sz="4" w:space="0" w:color="000000"/>
              <w:right w:val="single" w:sz="4" w:space="0" w:color="auto"/>
            </w:tcBorders>
            <w:shd w:val="clear" w:color="auto" w:fill="auto"/>
            <w:vAlign w:val="center"/>
            <w:hideMark/>
          </w:tcPr>
          <w:p w14:paraId="6A59C669" w14:textId="77777777" w:rsidR="0030087E" w:rsidRPr="009D1301" w:rsidRDefault="0030087E" w:rsidP="00C37DA9">
            <w:pPr>
              <w:spacing w:line="240" w:lineRule="auto"/>
              <w:jc w:val="center"/>
              <w:rPr>
                <w:rFonts w:cs="Arial"/>
                <w:sz w:val="19"/>
                <w:szCs w:val="19"/>
              </w:rPr>
            </w:pPr>
            <w:r w:rsidRPr="009D1301">
              <w:rPr>
                <w:rFonts w:cs="Arial"/>
                <w:sz w:val="19"/>
                <w:szCs w:val="19"/>
              </w:rPr>
              <w:t>Composante biophysique</w:t>
            </w:r>
          </w:p>
        </w:tc>
        <w:tc>
          <w:tcPr>
            <w:tcW w:w="1429" w:type="dxa"/>
            <w:tcBorders>
              <w:top w:val="nil"/>
              <w:left w:val="single" w:sz="4" w:space="0" w:color="auto"/>
              <w:bottom w:val="single" w:sz="4" w:space="0" w:color="auto"/>
              <w:right w:val="single" w:sz="4" w:space="0" w:color="auto"/>
            </w:tcBorders>
            <w:shd w:val="clear" w:color="auto" w:fill="auto"/>
            <w:vAlign w:val="center"/>
            <w:hideMark/>
          </w:tcPr>
          <w:p w14:paraId="111D8DA7" w14:textId="77777777" w:rsidR="0030087E" w:rsidRPr="009D1301" w:rsidRDefault="0030087E" w:rsidP="00C37DA9">
            <w:pPr>
              <w:spacing w:line="240" w:lineRule="auto"/>
              <w:jc w:val="center"/>
              <w:rPr>
                <w:rFonts w:cs="Arial"/>
                <w:sz w:val="19"/>
                <w:szCs w:val="19"/>
              </w:rPr>
            </w:pPr>
            <w:r w:rsidRPr="009D1301">
              <w:rPr>
                <w:rFonts w:cs="Arial"/>
                <w:sz w:val="19"/>
                <w:szCs w:val="19"/>
              </w:rPr>
              <w:t>Air/atmosphère</w:t>
            </w:r>
          </w:p>
        </w:tc>
        <w:tc>
          <w:tcPr>
            <w:tcW w:w="1762" w:type="dxa"/>
            <w:tcBorders>
              <w:top w:val="nil"/>
              <w:left w:val="nil"/>
              <w:bottom w:val="single" w:sz="4" w:space="0" w:color="auto"/>
              <w:right w:val="single" w:sz="4" w:space="0" w:color="auto"/>
            </w:tcBorders>
            <w:shd w:val="clear" w:color="auto" w:fill="auto"/>
            <w:vAlign w:val="center"/>
            <w:hideMark/>
          </w:tcPr>
          <w:p w14:paraId="35CFFB89" w14:textId="59E5D036" w:rsidR="0030087E" w:rsidRPr="009D1301" w:rsidRDefault="0030087E" w:rsidP="00060207">
            <w:pPr>
              <w:spacing w:line="240" w:lineRule="auto"/>
              <w:jc w:val="left"/>
              <w:rPr>
                <w:rFonts w:cs="Arial"/>
                <w:sz w:val="19"/>
                <w:szCs w:val="19"/>
              </w:rPr>
            </w:pPr>
            <w:r w:rsidRPr="009D1301">
              <w:rPr>
                <w:rFonts w:cs="Arial"/>
                <w:sz w:val="19"/>
                <w:szCs w:val="19"/>
              </w:rPr>
              <w:t>Démolition d</w:t>
            </w:r>
            <w:r w:rsidR="005D4869">
              <w:rPr>
                <w:rFonts w:cs="Arial"/>
                <w:sz w:val="19"/>
                <w:szCs w:val="19"/>
              </w:rPr>
              <w:t>es</w:t>
            </w:r>
            <w:r w:rsidRPr="009D1301">
              <w:rPr>
                <w:rFonts w:cs="Arial"/>
                <w:sz w:val="19"/>
                <w:szCs w:val="19"/>
              </w:rPr>
              <w:t xml:space="preserve"> bâtiment</w:t>
            </w:r>
            <w:r w:rsidR="005D4869">
              <w:rPr>
                <w:rFonts w:cs="Arial"/>
                <w:sz w:val="19"/>
                <w:szCs w:val="19"/>
              </w:rPr>
              <w:t>s scolaires</w:t>
            </w:r>
            <w:r w:rsidRPr="009D1301">
              <w:rPr>
                <w:rFonts w:cs="Arial"/>
                <w:sz w:val="19"/>
                <w:szCs w:val="19"/>
              </w:rPr>
              <w:t xml:space="preserve"> existant</w:t>
            </w:r>
            <w:r w:rsidR="005D4869">
              <w:rPr>
                <w:rFonts w:cs="Arial"/>
                <w:sz w:val="19"/>
                <w:szCs w:val="19"/>
              </w:rPr>
              <w:t>s</w:t>
            </w:r>
            <w:r w:rsidRPr="009D1301">
              <w:rPr>
                <w:rFonts w:cs="Arial"/>
                <w:sz w:val="19"/>
                <w:szCs w:val="19"/>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06F195A2" w14:textId="7DE7B284" w:rsidR="0030087E" w:rsidRPr="009D1301" w:rsidRDefault="0030087E" w:rsidP="00DB45F3">
            <w:pPr>
              <w:spacing w:line="240" w:lineRule="auto"/>
              <w:jc w:val="left"/>
              <w:rPr>
                <w:rFonts w:cs="Arial"/>
                <w:sz w:val="19"/>
                <w:szCs w:val="19"/>
              </w:rPr>
            </w:pPr>
            <w:r w:rsidRPr="009D1301">
              <w:rPr>
                <w:rFonts w:cs="Arial"/>
                <w:sz w:val="19"/>
                <w:szCs w:val="19"/>
              </w:rPr>
              <w:t xml:space="preserve">Pollution de l'air par les particules poussières en suspension </w:t>
            </w:r>
            <w:proofErr w:type="gramStart"/>
            <w:r w:rsidRPr="009D1301">
              <w:rPr>
                <w:rFonts w:cs="Arial"/>
                <w:sz w:val="19"/>
                <w:szCs w:val="19"/>
              </w:rPr>
              <w:t>suite aux</w:t>
            </w:r>
            <w:proofErr w:type="gramEnd"/>
            <w:r w:rsidRPr="009D1301">
              <w:rPr>
                <w:rFonts w:cs="Arial"/>
                <w:sz w:val="19"/>
                <w:szCs w:val="19"/>
              </w:rPr>
              <w:t xml:space="preserve"> travaux de démolition d</w:t>
            </w:r>
            <w:r w:rsidR="005D4869">
              <w:rPr>
                <w:rFonts w:cs="Arial"/>
                <w:sz w:val="19"/>
                <w:szCs w:val="19"/>
              </w:rPr>
              <w:t>es</w:t>
            </w:r>
            <w:r w:rsidRPr="009D1301">
              <w:rPr>
                <w:rFonts w:cs="Arial"/>
                <w:sz w:val="19"/>
                <w:szCs w:val="19"/>
              </w:rPr>
              <w:t xml:space="preserve"> bâtiment</w:t>
            </w:r>
            <w:r w:rsidR="005D4869">
              <w:rPr>
                <w:rFonts w:cs="Arial"/>
                <w:sz w:val="19"/>
                <w:szCs w:val="19"/>
              </w:rPr>
              <w:t>s</w:t>
            </w:r>
            <w:r w:rsidRPr="009D1301">
              <w:rPr>
                <w:rFonts w:cs="Arial"/>
                <w:sz w:val="19"/>
                <w:szCs w:val="19"/>
              </w:rPr>
              <w:t xml:space="preserve"> existant</w:t>
            </w:r>
            <w:r w:rsidR="005D4869">
              <w:rPr>
                <w:rFonts w:cs="Arial"/>
                <w:sz w:val="19"/>
                <w:szCs w:val="19"/>
              </w:rPr>
              <w:t>s</w:t>
            </w:r>
            <w:r w:rsidRPr="009D1301">
              <w:rPr>
                <w:rFonts w:cs="Arial"/>
                <w:sz w:val="19"/>
                <w:szCs w:val="19"/>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D0619AD" w14:textId="77777777" w:rsidR="0030087E" w:rsidRPr="009D1301" w:rsidRDefault="0030087E" w:rsidP="00C37DA9">
            <w:pPr>
              <w:spacing w:line="240" w:lineRule="auto"/>
              <w:jc w:val="left"/>
              <w:rPr>
                <w:rFonts w:cs="Arial"/>
                <w:sz w:val="19"/>
                <w:szCs w:val="19"/>
              </w:rPr>
            </w:pPr>
            <w:r w:rsidRPr="009D1301">
              <w:rPr>
                <w:rFonts w:cs="Arial"/>
                <w:sz w:val="19"/>
                <w:szCs w:val="19"/>
              </w:rPr>
              <w:t> </w:t>
            </w:r>
          </w:p>
        </w:tc>
        <w:tc>
          <w:tcPr>
            <w:tcW w:w="2237" w:type="dxa"/>
            <w:tcBorders>
              <w:top w:val="nil"/>
              <w:left w:val="nil"/>
              <w:bottom w:val="single" w:sz="4" w:space="0" w:color="auto"/>
              <w:right w:val="single" w:sz="4" w:space="0" w:color="auto"/>
            </w:tcBorders>
            <w:shd w:val="clear" w:color="auto" w:fill="auto"/>
            <w:vAlign w:val="center"/>
            <w:hideMark/>
          </w:tcPr>
          <w:p w14:paraId="0DCB4FCE" w14:textId="77777777" w:rsidR="0030087E" w:rsidRPr="00410F74"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 xml:space="preserve">Installer des bâches de protection lors des travaux générant de la poussière </w:t>
            </w:r>
            <w:r w:rsidRPr="009D1301">
              <w:rPr>
                <w:rFonts w:ascii="ArialNarrow" w:hAnsi="ArialNarrow" w:cs="ArialNarrow"/>
                <w:sz w:val="19"/>
                <w:szCs w:val="19"/>
              </w:rPr>
              <w:t>de façon à minimiser l'effet sur la population riveraine.</w:t>
            </w:r>
          </w:p>
          <w:p w14:paraId="6E13FA08" w14:textId="20D0CF2A" w:rsidR="00A87D10" w:rsidRPr="009D1301" w:rsidRDefault="00410F74" w:rsidP="00C21CEA">
            <w:pPr>
              <w:pStyle w:val="Paragraphedeliste"/>
              <w:numPr>
                <w:ilvl w:val="0"/>
                <w:numId w:val="39"/>
              </w:numPr>
              <w:spacing w:line="240" w:lineRule="auto"/>
              <w:ind w:left="99" w:hanging="99"/>
              <w:jc w:val="left"/>
              <w:rPr>
                <w:rFonts w:cs="Arial"/>
                <w:sz w:val="19"/>
                <w:szCs w:val="19"/>
              </w:rPr>
            </w:pPr>
            <w:r>
              <w:rPr>
                <w:rFonts w:ascii="ArialNarrow" w:hAnsi="ArialNarrow" w:cs="ArialNarrow"/>
                <w:sz w:val="19"/>
                <w:szCs w:val="19"/>
              </w:rPr>
              <w:t>P</w:t>
            </w:r>
            <w:r w:rsidR="00A87D10">
              <w:rPr>
                <w:rFonts w:ascii="ArialNarrow" w:hAnsi="ArialNarrow" w:cs="ArialNarrow"/>
                <w:sz w:val="19"/>
                <w:szCs w:val="19"/>
              </w:rPr>
              <w:t xml:space="preserve">ort d’EPI </w:t>
            </w:r>
          </w:p>
        </w:tc>
        <w:tc>
          <w:tcPr>
            <w:tcW w:w="1295" w:type="dxa"/>
            <w:tcBorders>
              <w:top w:val="nil"/>
              <w:left w:val="nil"/>
              <w:bottom w:val="single" w:sz="4" w:space="0" w:color="auto"/>
              <w:right w:val="single" w:sz="4" w:space="0" w:color="auto"/>
            </w:tcBorders>
            <w:shd w:val="clear" w:color="auto" w:fill="auto"/>
            <w:vAlign w:val="center"/>
            <w:hideMark/>
          </w:tcPr>
          <w:p w14:paraId="0F6BEC3C" w14:textId="77777777" w:rsidR="0030087E" w:rsidRPr="009D1301" w:rsidRDefault="0030087E" w:rsidP="00C37DA9">
            <w:pPr>
              <w:spacing w:line="240" w:lineRule="auto"/>
              <w:jc w:val="left"/>
              <w:rPr>
                <w:rFonts w:cs="Arial"/>
                <w:sz w:val="19"/>
                <w:szCs w:val="19"/>
              </w:rPr>
            </w:pPr>
            <w:r w:rsidRPr="009D1301">
              <w:rPr>
                <w:rFonts w:cs="Arial"/>
                <w:sz w:val="19"/>
                <w:szCs w:val="19"/>
              </w:rPr>
              <w:t>Moyenne</w:t>
            </w:r>
          </w:p>
        </w:tc>
        <w:tc>
          <w:tcPr>
            <w:tcW w:w="1175" w:type="dxa"/>
            <w:tcBorders>
              <w:top w:val="nil"/>
              <w:left w:val="nil"/>
              <w:bottom w:val="single" w:sz="4" w:space="0" w:color="auto"/>
              <w:right w:val="single" w:sz="4" w:space="0" w:color="auto"/>
            </w:tcBorders>
            <w:shd w:val="clear" w:color="auto" w:fill="auto"/>
            <w:vAlign w:val="center"/>
            <w:hideMark/>
          </w:tcPr>
          <w:p w14:paraId="3A527FDB" w14:textId="77777777" w:rsidR="0030087E" w:rsidRPr="009D1301" w:rsidRDefault="0030087E"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nil"/>
              <w:bottom w:val="single" w:sz="4" w:space="0" w:color="auto"/>
              <w:right w:val="single" w:sz="4" w:space="0" w:color="auto"/>
            </w:tcBorders>
            <w:shd w:val="clear" w:color="auto" w:fill="auto"/>
            <w:vAlign w:val="center"/>
            <w:hideMark/>
          </w:tcPr>
          <w:p w14:paraId="09FFC808" w14:textId="642DD599" w:rsidR="0030087E" w:rsidRPr="009D1301" w:rsidRDefault="0030087E" w:rsidP="00060207">
            <w:pPr>
              <w:spacing w:line="240" w:lineRule="auto"/>
              <w:jc w:val="left"/>
              <w:rPr>
                <w:rFonts w:cs="Arial"/>
                <w:sz w:val="19"/>
                <w:szCs w:val="19"/>
              </w:rPr>
            </w:pPr>
            <w:r w:rsidRPr="009D1301">
              <w:rPr>
                <w:rFonts w:cs="Arial"/>
                <w:sz w:val="19"/>
                <w:szCs w:val="19"/>
              </w:rPr>
              <w:t xml:space="preserve">Mission de Contrôle, </w:t>
            </w:r>
            <w:r w:rsidR="005D4869">
              <w:rPr>
                <w:rFonts w:cs="Arial"/>
                <w:sz w:val="19"/>
                <w:szCs w:val="19"/>
              </w:rPr>
              <w:t>PDU</w:t>
            </w:r>
            <w:r w:rsidRPr="009D1301">
              <w:rPr>
                <w:rFonts w:cs="Arial"/>
                <w:sz w:val="19"/>
                <w:szCs w:val="19"/>
              </w:rPr>
              <w:t xml:space="preserve">, ACE et </w:t>
            </w:r>
            <w:r w:rsidR="005D4869">
              <w:rPr>
                <w:rFonts w:cs="Arial"/>
                <w:sz w:val="19"/>
                <w:szCs w:val="19"/>
              </w:rPr>
              <w:t>Mairie</w:t>
            </w:r>
          </w:p>
        </w:tc>
      </w:tr>
      <w:tr w:rsidR="0030087E" w:rsidRPr="009D1301" w14:paraId="21FE398B" w14:textId="77777777" w:rsidTr="00A3788C">
        <w:trPr>
          <w:trHeight w:val="1544"/>
        </w:trPr>
        <w:tc>
          <w:tcPr>
            <w:tcW w:w="1218" w:type="dxa"/>
            <w:vMerge/>
            <w:tcBorders>
              <w:top w:val="nil"/>
              <w:left w:val="single" w:sz="4" w:space="0" w:color="auto"/>
              <w:bottom w:val="single" w:sz="4" w:space="0" w:color="000000"/>
              <w:right w:val="single" w:sz="4" w:space="0" w:color="auto"/>
            </w:tcBorders>
            <w:shd w:val="clear" w:color="auto" w:fill="auto"/>
            <w:vAlign w:val="center"/>
            <w:hideMark/>
          </w:tcPr>
          <w:p w14:paraId="69C7C040" w14:textId="77777777" w:rsidR="0030087E" w:rsidRPr="009D1301" w:rsidRDefault="0030087E" w:rsidP="00C37DA9">
            <w:pPr>
              <w:spacing w:line="240" w:lineRule="auto"/>
              <w:jc w:val="center"/>
              <w:rPr>
                <w:rFonts w:cs="Arial"/>
                <w:sz w:val="19"/>
                <w:szCs w:val="19"/>
              </w:rPr>
            </w:pPr>
          </w:p>
        </w:tc>
        <w:tc>
          <w:tcPr>
            <w:tcW w:w="1429" w:type="dxa"/>
            <w:tcBorders>
              <w:top w:val="nil"/>
              <w:left w:val="single" w:sz="4" w:space="0" w:color="auto"/>
              <w:bottom w:val="single" w:sz="4" w:space="0" w:color="auto"/>
              <w:right w:val="single" w:sz="4" w:space="0" w:color="auto"/>
            </w:tcBorders>
            <w:shd w:val="clear" w:color="auto" w:fill="auto"/>
            <w:vAlign w:val="center"/>
            <w:hideMark/>
          </w:tcPr>
          <w:p w14:paraId="2F27525C" w14:textId="77777777" w:rsidR="0030087E" w:rsidRPr="009D1301" w:rsidRDefault="0030087E" w:rsidP="00A3788C">
            <w:pPr>
              <w:spacing w:line="240" w:lineRule="auto"/>
              <w:jc w:val="left"/>
              <w:rPr>
                <w:rFonts w:cs="Arial"/>
                <w:sz w:val="19"/>
                <w:szCs w:val="19"/>
              </w:rPr>
            </w:pPr>
            <w:r w:rsidRPr="009D1301">
              <w:rPr>
                <w:rFonts w:cs="Arial"/>
                <w:sz w:val="19"/>
                <w:szCs w:val="19"/>
              </w:rPr>
              <w:t>Sol</w:t>
            </w:r>
          </w:p>
        </w:tc>
        <w:tc>
          <w:tcPr>
            <w:tcW w:w="1762" w:type="dxa"/>
            <w:tcBorders>
              <w:top w:val="nil"/>
              <w:left w:val="nil"/>
              <w:bottom w:val="single" w:sz="4" w:space="0" w:color="auto"/>
              <w:right w:val="single" w:sz="4" w:space="0" w:color="auto"/>
            </w:tcBorders>
            <w:shd w:val="clear" w:color="auto" w:fill="auto"/>
            <w:vAlign w:val="center"/>
            <w:hideMark/>
          </w:tcPr>
          <w:p w14:paraId="128F579C" w14:textId="77777777" w:rsidR="0030087E" w:rsidRPr="009D1301" w:rsidRDefault="0030087E" w:rsidP="00C37DA9">
            <w:pPr>
              <w:spacing w:line="240" w:lineRule="auto"/>
              <w:jc w:val="left"/>
              <w:rPr>
                <w:rFonts w:cs="Arial"/>
                <w:sz w:val="19"/>
                <w:szCs w:val="19"/>
              </w:rPr>
            </w:pPr>
            <w:r w:rsidRPr="009D1301">
              <w:rPr>
                <w:rFonts w:cs="Arial"/>
                <w:sz w:val="19"/>
                <w:szCs w:val="19"/>
              </w:rPr>
              <w:t>Débroussaillement</w:t>
            </w:r>
          </w:p>
        </w:tc>
        <w:tc>
          <w:tcPr>
            <w:tcW w:w="1984" w:type="dxa"/>
            <w:tcBorders>
              <w:top w:val="nil"/>
              <w:left w:val="nil"/>
              <w:bottom w:val="single" w:sz="4" w:space="0" w:color="auto"/>
              <w:right w:val="single" w:sz="4" w:space="0" w:color="auto"/>
            </w:tcBorders>
            <w:shd w:val="clear" w:color="auto" w:fill="auto"/>
            <w:vAlign w:val="center"/>
            <w:hideMark/>
          </w:tcPr>
          <w:p w14:paraId="2020BA64" w14:textId="3CB876CD" w:rsidR="0030087E" w:rsidRPr="009D1301" w:rsidRDefault="0030087E" w:rsidP="00C37DA9">
            <w:pPr>
              <w:spacing w:line="240" w:lineRule="auto"/>
              <w:jc w:val="left"/>
              <w:rPr>
                <w:rFonts w:cs="Arial"/>
                <w:i/>
                <w:sz w:val="19"/>
                <w:szCs w:val="19"/>
              </w:rPr>
            </w:pPr>
            <w:r w:rsidRPr="009D1301">
              <w:rPr>
                <w:rFonts w:cs="Arial"/>
                <w:sz w:val="19"/>
                <w:szCs w:val="19"/>
              </w:rPr>
              <w:t>Dégradation</w:t>
            </w:r>
            <w:r w:rsidR="00A12E76">
              <w:rPr>
                <w:rFonts w:cs="Arial"/>
                <w:sz w:val="19"/>
                <w:szCs w:val="19"/>
              </w:rPr>
              <w:t xml:space="preserve"> du sol</w:t>
            </w:r>
            <w:r w:rsidRPr="009D1301">
              <w:rPr>
                <w:rFonts w:cs="Arial"/>
                <w:sz w:val="19"/>
                <w:szCs w:val="19"/>
              </w:rPr>
              <w:t xml:space="preserve"> </w:t>
            </w:r>
            <w:proofErr w:type="gramStart"/>
            <w:r w:rsidRPr="009D1301">
              <w:rPr>
                <w:rFonts w:cs="Arial"/>
                <w:sz w:val="19"/>
                <w:szCs w:val="19"/>
              </w:rPr>
              <w:t>suite aux</w:t>
            </w:r>
            <w:proofErr w:type="gramEnd"/>
            <w:r w:rsidRPr="009D1301">
              <w:rPr>
                <w:rFonts w:cs="Arial"/>
                <w:sz w:val="19"/>
                <w:szCs w:val="19"/>
              </w:rPr>
              <w:t xml:space="preserve"> travaux </w:t>
            </w:r>
            <w:r w:rsidR="00060207">
              <w:rPr>
                <w:rFonts w:cs="Arial"/>
                <w:sz w:val="19"/>
                <w:szCs w:val="19"/>
              </w:rPr>
              <w:t>préparatoires des emprises du projet</w:t>
            </w:r>
            <w:r w:rsidRPr="009D1301">
              <w:rPr>
                <w:rFonts w:cs="Arial"/>
                <w:sz w:val="19"/>
                <w:szCs w:val="19"/>
              </w:rPr>
              <w:t xml:space="preserve"> sur une surface estimée à ± </w:t>
            </w:r>
            <w:r w:rsidR="00060207">
              <w:rPr>
                <w:rFonts w:cs="Arial"/>
                <w:sz w:val="19"/>
                <w:szCs w:val="19"/>
              </w:rPr>
              <w:t>8 000</w:t>
            </w:r>
            <w:r w:rsidRPr="009D1301">
              <w:rPr>
                <w:rFonts w:cs="Arial"/>
                <w:sz w:val="19"/>
                <w:szCs w:val="19"/>
              </w:rPr>
              <w:t xml:space="preserve"> m</w:t>
            </w:r>
            <w:r w:rsidRPr="009D1301">
              <w:rPr>
                <w:rFonts w:cs="Arial"/>
                <w:sz w:val="19"/>
                <w:szCs w:val="19"/>
                <w:vertAlign w:val="superscript"/>
              </w:rPr>
              <w:t>2</w:t>
            </w:r>
            <w:r w:rsidRPr="009D1301">
              <w:rPr>
                <w:rFonts w:cs="Arial"/>
                <w:sz w:val="19"/>
                <w:szCs w:val="19"/>
              </w:rPr>
              <w:t xml:space="preserve"> de </w:t>
            </w:r>
            <w:r w:rsidRPr="009D1301">
              <w:rPr>
                <w:rFonts w:cs="Arial"/>
                <w:i/>
                <w:sz w:val="19"/>
                <w:szCs w:val="19"/>
              </w:rPr>
              <w:t xml:space="preserve">panicum </w:t>
            </w:r>
            <w:proofErr w:type="spellStart"/>
            <w:r w:rsidRPr="009D1301">
              <w:rPr>
                <w:rFonts w:cs="Arial"/>
                <w:i/>
                <w:sz w:val="19"/>
                <w:szCs w:val="19"/>
              </w:rPr>
              <w:t>sp</w:t>
            </w:r>
            <w:proofErr w:type="spellEnd"/>
          </w:p>
          <w:p w14:paraId="229B4314" w14:textId="77777777" w:rsidR="0030087E" w:rsidRPr="009D1301" w:rsidRDefault="0030087E" w:rsidP="00C37DA9">
            <w:pPr>
              <w:spacing w:line="240" w:lineRule="auto"/>
              <w:jc w:val="left"/>
              <w:rPr>
                <w:rFonts w:cs="Arial"/>
                <w:sz w:val="19"/>
                <w:szCs w:val="19"/>
              </w:rPr>
            </w:pPr>
          </w:p>
        </w:tc>
        <w:tc>
          <w:tcPr>
            <w:tcW w:w="1559" w:type="dxa"/>
            <w:tcBorders>
              <w:top w:val="nil"/>
              <w:left w:val="nil"/>
              <w:bottom w:val="single" w:sz="4" w:space="0" w:color="auto"/>
              <w:right w:val="single" w:sz="4" w:space="0" w:color="auto"/>
            </w:tcBorders>
            <w:shd w:val="clear" w:color="auto" w:fill="auto"/>
            <w:vAlign w:val="center"/>
            <w:hideMark/>
          </w:tcPr>
          <w:p w14:paraId="39692B4F" w14:textId="77777777" w:rsidR="0030087E" w:rsidRPr="009D1301" w:rsidRDefault="0030087E" w:rsidP="00C37DA9">
            <w:pPr>
              <w:spacing w:line="240" w:lineRule="auto"/>
              <w:jc w:val="left"/>
              <w:rPr>
                <w:rFonts w:cs="Arial"/>
                <w:sz w:val="19"/>
                <w:szCs w:val="19"/>
              </w:rPr>
            </w:pPr>
            <w:r w:rsidRPr="009D1301">
              <w:rPr>
                <w:rFonts w:cs="Arial"/>
                <w:sz w:val="19"/>
                <w:szCs w:val="19"/>
              </w:rPr>
              <w:t> </w:t>
            </w:r>
          </w:p>
        </w:tc>
        <w:tc>
          <w:tcPr>
            <w:tcW w:w="2237" w:type="dxa"/>
            <w:tcBorders>
              <w:top w:val="nil"/>
              <w:left w:val="nil"/>
              <w:bottom w:val="single" w:sz="4" w:space="0" w:color="auto"/>
              <w:right w:val="single" w:sz="4" w:space="0" w:color="auto"/>
            </w:tcBorders>
            <w:shd w:val="clear" w:color="auto" w:fill="auto"/>
            <w:vAlign w:val="center"/>
            <w:hideMark/>
          </w:tcPr>
          <w:p w14:paraId="12AF55C3" w14:textId="77777777" w:rsidR="0030087E" w:rsidRPr="009D1301"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 xml:space="preserve">Réduire au maximum les superficies à défricher </w:t>
            </w:r>
          </w:p>
          <w:p w14:paraId="6B79C811" w14:textId="77777777" w:rsidR="0030087E" w:rsidRPr="009D1301"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Utiliser les techniques de défrichement les moins dommageables</w:t>
            </w:r>
          </w:p>
          <w:p w14:paraId="39FD3727" w14:textId="0BB27243" w:rsidR="0030087E" w:rsidRPr="009D1301"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 xml:space="preserve">Minimiser la suppression de couverture végétale au sol, même temporaire (en zone sèche, la végétation est plus lente à se reconstituer ; en zone humide, les pertes en terre sont extrêmement rapides et irréversibles en l’absence de couvert végétal) </w:t>
            </w:r>
          </w:p>
        </w:tc>
        <w:tc>
          <w:tcPr>
            <w:tcW w:w="1295" w:type="dxa"/>
            <w:tcBorders>
              <w:top w:val="nil"/>
              <w:left w:val="nil"/>
              <w:bottom w:val="single" w:sz="4" w:space="0" w:color="auto"/>
              <w:right w:val="single" w:sz="4" w:space="0" w:color="auto"/>
            </w:tcBorders>
            <w:shd w:val="clear" w:color="auto" w:fill="auto"/>
            <w:vAlign w:val="center"/>
            <w:hideMark/>
          </w:tcPr>
          <w:p w14:paraId="42399A20" w14:textId="77777777" w:rsidR="0030087E" w:rsidRPr="009D1301" w:rsidRDefault="0030087E" w:rsidP="00C37DA9">
            <w:pPr>
              <w:spacing w:line="240" w:lineRule="auto"/>
              <w:jc w:val="left"/>
              <w:rPr>
                <w:rFonts w:cs="Arial"/>
                <w:sz w:val="19"/>
                <w:szCs w:val="19"/>
              </w:rPr>
            </w:pPr>
            <w:r w:rsidRPr="009D1301">
              <w:rPr>
                <w:rFonts w:cs="Arial"/>
                <w:sz w:val="19"/>
                <w:szCs w:val="19"/>
              </w:rPr>
              <w:t>Moyenne</w:t>
            </w:r>
          </w:p>
        </w:tc>
        <w:tc>
          <w:tcPr>
            <w:tcW w:w="1175" w:type="dxa"/>
            <w:tcBorders>
              <w:top w:val="nil"/>
              <w:left w:val="nil"/>
              <w:bottom w:val="single" w:sz="4" w:space="0" w:color="auto"/>
              <w:right w:val="single" w:sz="4" w:space="0" w:color="auto"/>
            </w:tcBorders>
            <w:shd w:val="clear" w:color="auto" w:fill="auto"/>
            <w:vAlign w:val="center"/>
            <w:hideMark/>
          </w:tcPr>
          <w:p w14:paraId="36DA97FD" w14:textId="77777777" w:rsidR="0030087E" w:rsidRPr="009D1301" w:rsidRDefault="0030087E"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nil"/>
              <w:bottom w:val="single" w:sz="4" w:space="0" w:color="auto"/>
              <w:right w:val="single" w:sz="4" w:space="0" w:color="auto"/>
            </w:tcBorders>
            <w:shd w:val="clear" w:color="auto" w:fill="auto"/>
            <w:vAlign w:val="center"/>
            <w:hideMark/>
          </w:tcPr>
          <w:p w14:paraId="7B05A0FE" w14:textId="58A31580" w:rsidR="0030087E" w:rsidRPr="009D1301" w:rsidRDefault="00060207" w:rsidP="00C37DA9">
            <w:pPr>
              <w:spacing w:line="240" w:lineRule="auto"/>
              <w:jc w:val="left"/>
              <w:rPr>
                <w:rFonts w:cs="Arial"/>
                <w:sz w:val="19"/>
                <w:szCs w:val="19"/>
              </w:rPr>
            </w:pPr>
            <w:r w:rsidRPr="009D1301">
              <w:rPr>
                <w:rFonts w:cs="Arial"/>
                <w:sz w:val="19"/>
                <w:szCs w:val="19"/>
              </w:rPr>
              <w:t xml:space="preserve">Mission de Contrôle, </w:t>
            </w:r>
            <w:r>
              <w:rPr>
                <w:rFonts w:cs="Arial"/>
                <w:sz w:val="19"/>
                <w:szCs w:val="19"/>
              </w:rPr>
              <w:t>PDU</w:t>
            </w:r>
            <w:r w:rsidRPr="009D1301">
              <w:rPr>
                <w:rFonts w:cs="Arial"/>
                <w:sz w:val="19"/>
                <w:szCs w:val="19"/>
              </w:rPr>
              <w:t xml:space="preserve">, ACE et </w:t>
            </w:r>
            <w:r>
              <w:rPr>
                <w:rFonts w:cs="Arial"/>
                <w:sz w:val="19"/>
                <w:szCs w:val="19"/>
              </w:rPr>
              <w:t>Mairie</w:t>
            </w:r>
          </w:p>
        </w:tc>
      </w:tr>
      <w:tr w:rsidR="0030087E" w:rsidRPr="009D1301" w14:paraId="1959D23F" w14:textId="77777777" w:rsidTr="00A3788C">
        <w:trPr>
          <w:trHeight w:val="1815"/>
        </w:trPr>
        <w:tc>
          <w:tcPr>
            <w:tcW w:w="1218" w:type="dxa"/>
            <w:vMerge/>
            <w:tcBorders>
              <w:top w:val="nil"/>
              <w:left w:val="single" w:sz="4" w:space="0" w:color="auto"/>
              <w:bottom w:val="single" w:sz="4" w:space="0" w:color="000000"/>
              <w:right w:val="single" w:sz="4" w:space="0" w:color="auto"/>
            </w:tcBorders>
            <w:shd w:val="clear" w:color="auto" w:fill="auto"/>
            <w:vAlign w:val="center"/>
            <w:hideMark/>
          </w:tcPr>
          <w:p w14:paraId="30F25A58" w14:textId="77777777" w:rsidR="0030087E" w:rsidRPr="009D1301" w:rsidRDefault="0030087E" w:rsidP="00C37DA9">
            <w:pPr>
              <w:spacing w:line="240" w:lineRule="auto"/>
              <w:jc w:val="center"/>
              <w:rPr>
                <w:rFonts w:cs="Arial"/>
                <w:sz w:val="19"/>
                <w:szCs w:val="19"/>
              </w:rPr>
            </w:pPr>
          </w:p>
        </w:tc>
        <w:tc>
          <w:tcPr>
            <w:tcW w:w="1429" w:type="dxa"/>
            <w:tcBorders>
              <w:top w:val="nil"/>
              <w:left w:val="single" w:sz="4" w:space="0" w:color="auto"/>
              <w:bottom w:val="single" w:sz="4" w:space="0" w:color="auto"/>
              <w:right w:val="single" w:sz="4" w:space="0" w:color="auto"/>
            </w:tcBorders>
            <w:shd w:val="clear" w:color="auto" w:fill="auto"/>
            <w:vAlign w:val="center"/>
            <w:hideMark/>
          </w:tcPr>
          <w:p w14:paraId="5C80BB6F" w14:textId="77777777" w:rsidR="0030087E" w:rsidRPr="009D1301" w:rsidRDefault="0030087E" w:rsidP="00C37DA9">
            <w:pPr>
              <w:spacing w:line="240" w:lineRule="auto"/>
              <w:jc w:val="left"/>
              <w:rPr>
                <w:rFonts w:cs="Arial"/>
                <w:sz w:val="19"/>
                <w:szCs w:val="19"/>
              </w:rPr>
            </w:pPr>
            <w:r w:rsidRPr="009D1301">
              <w:rPr>
                <w:rFonts w:cs="Arial"/>
                <w:sz w:val="19"/>
                <w:szCs w:val="19"/>
              </w:rPr>
              <w:t xml:space="preserve">Eau </w:t>
            </w:r>
          </w:p>
        </w:tc>
        <w:tc>
          <w:tcPr>
            <w:tcW w:w="1762" w:type="dxa"/>
            <w:tcBorders>
              <w:top w:val="nil"/>
              <w:left w:val="nil"/>
              <w:bottom w:val="single" w:sz="4" w:space="0" w:color="auto"/>
              <w:right w:val="single" w:sz="4" w:space="0" w:color="auto"/>
            </w:tcBorders>
            <w:shd w:val="clear" w:color="auto" w:fill="auto"/>
            <w:vAlign w:val="center"/>
            <w:hideMark/>
          </w:tcPr>
          <w:p w14:paraId="51A36684" w14:textId="77777777" w:rsidR="0030087E" w:rsidRPr="009D1301" w:rsidDel="006A1BD5" w:rsidRDefault="0030087E" w:rsidP="00C37DA9">
            <w:pPr>
              <w:spacing w:line="240" w:lineRule="auto"/>
              <w:jc w:val="left"/>
              <w:rPr>
                <w:rFonts w:cs="Arial"/>
                <w:sz w:val="19"/>
                <w:szCs w:val="19"/>
              </w:rPr>
            </w:pPr>
            <w:r w:rsidRPr="009D1301">
              <w:rPr>
                <w:rFonts w:cs="Arial"/>
                <w:sz w:val="19"/>
                <w:szCs w:val="19"/>
              </w:rPr>
              <w:t>Stockage des hydrocarbures</w:t>
            </w:r>
          </w:p>
        </w:tc>
        <w:tc>
          <w:tcPr>
            <w:tcW w:w="1984" w:type="dxa"/>
            <w:tcBorders>
              <w:top w:val="nil"/>
              <w:left w:val="nil"/>
              <w:bottom w:val="single" w:sz="4" w:space="0" w:color="auto"/>
              <w:right w:val="single" w:sz="4" w:space="0" w:color="auto"/>
            </w:tcBorders>
            <w:shd w:val="clear" w:color="auto" w:fill="auto"/>
            <w:vAlign w:val="center"/>
            <w:hideMark/>
          </w:tcPr>
          <w:p w14:paraId="04A0C3F4" w14:textId="2AF22F7F" w:rsidR="0030087E" w:rsidRPr="009D1301" w:rsidRDefault="0030087E" w:rsidP="00C37DA9">
            <w:pPr>
              <w:jc w:val="left"/>
              <w:rPr>
                <w:rFonts w:cs="Arial"/>
                <w:sz w:val="19"/>
                <w:szCs w:val="19"/>
              </w:rPr>
            </w:pPr>
            <w:r w:rsidRPr="009D1301">
              <w:rPr>
                <w:rFonts w:cs="Arial"/>
                <w:sz w:val="19"/>
                <w:szCs w:val="19"/>
              </w:rPr>
              <w:t xml:space="preserve">Contamination de l’eau souterraine </w:t>
            </w:r>
            <w:proofErr w:type="gramStart"/>
            <w:r w:rsidRPr="009D1301">
              <w:rPr>
                <w:rFonts w:cs="Arial"/>
                <w:sz w:val="19"/>
                <w:szCs w:val="19"/>
              </w:rPr>
              <w:t>suite au</w:t>
            </w:r>
            <w:proofErr w:type="gramEnd"/>
            <w:r w:rsidRPr="009D1301">
              <w:rPr>
                <w:rFonts w:cs="Arial"/>
                <w:sz w:val="19"/>
                <w:szCs w:val="19"/>
              </w:rPr>
              <w:t xml:space="preserve"> déversement accidentel des hydrocarbures au</w:t>
            </w:r>
            <w:r w:rsidR="00060207">
              <w:rPr>
                <w:rFonts w:cs="Arial"/>
                <w:sz w:val="19"/>
                <w:szCs w:val="19"/>
              </w:rPr>
              <w:t>x</w:t>
            </w:r>
            <w:r w:rsidRPr="009D1301">
              <w:rPr>
                <w:rFonts w:cs="Arial"/>
                <w:sz w:val="19"/>
                <w:szCs w:val="19"/>
              </w:rPr>
              <w:t xml:space="preserve"> chantier</w:t>
            </w:r>
            <w:r w:rsidR="00060207">
              <w:rPr>
                <w:rFonts w:cs="Arial"/>
                <w:sz w:val="19"/>
                <w:szCs w:val="19"/>
              </w:rPr>
              <w:t>s</w:t>
            </w:r>
          </w:p>
        </w:tc>
        <w:tc>
          <w:tcPr>
            <w:tcW w:w="1559" w:type="dxa"/>
            <w:tcBorders>
              <w:top w:val="nil"/>
              <w:left w:val="nil"/>
              <w:bottom w:val="single" w:sz="4" w:space="0" w:color="auto"/>
              <w:right w:val="single" w:sz="4" w:space="0" w:color="auto"/>
            </w:tcBorders>
            <w:shd w:val="clear" w:color="auto" w:fill="auto"/>
            <w:vAlign w:val="center"/>
            <w:hideMark/>
          </w:tcPr>
          <w:p w14:paraId="268A0DA2" w14:textId="77777777" w:rsidR="0030087E" w:rsidRPr="009D1301" w:rsidRDefault="0030087E" w:rsidP="00C37DA9">
            <w:pPr>
              <w:spacing w:line="240" w:lineRule="auto"/>
              <w:jc w:val="left"/>
              <w:rPr>
                <w:rFonts w:cs="Arial"/>
                <w:sz w:val="19"/>
                <w:szCs w:val="19"/>
              </w:rPr>
            </w:pPr>
          </w:p>
        </w:tc>
        <w:tc>
          <w:tcPr>
            <w:tcW w:w="2237" w:type="dxa"/>
            <w:tcBorders>
              <w:top w:val="nil"/>
              <w:left w:val="nil"/>
              <w:bottom w:val="single" w:sz="4" w:space="0" w:color="auto"/>
              <w:right w:val="single" w:sz="4" w:space="0" w:color="auto"/>
            </w:tcBorders>
            <w:shd w:val="clear" w:color="auto" w:fill="auto"/>
            <w:vAlign w:val="center"/>
            <w:hideMark/>
          </w:tcPr>
          <w:p w14:paraId="1939B6DA" w14:textId="77777777" w:rsidR="0030087E" w:rsidRPr="009D1301"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 xml:space="preserve">Mettre en place des plaques en dessous de la citerne pour éviter des égouttures </w:t>
            </w:r>
          </w:p>
          <w:p w14:paraId="0C61DC80" w14:textId="77777777" w:rsidR="00A87D10"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 xml:space="preserve">Respecter les procédures existantes d’emploi et d’entreposage des produits combustibles, </w:t>
            </w:r>
            <w:r w:rsidRPr="009D1301">
              <w:rPr>
                <w:rFonts w:cs="Arial"/>
                <w:sz w:val="19"/>
                <w:szCs w:val="19"/>
              </w:rPr>
              <w:lastRenderedPageBreak/>
              <w:t>afin de limiter les risques de pollution et d’accident</w:t>
            </w:r>
            <w:r w:rsidR="00044DA0">
              <w:rPr>
                <w:rFonts w:cs="Arial"/>
                <w:sz w:val="19"/>
                <w:szCs w:val="19"/>
              </w:rPr>
              <w:t>s</w:t>
            </w:r>
            <w:r w:rsidRPr="009D1301">
              <w:rPr>
                <w:rFonts w:cs="Arial"/>
                <w:sz w:val="19"/>
                <w:szCs w:val="19"/>
              </w:rPr>
              <w:t>.</w:t>
            </w:r>
          </w:p>
          <w:p w14:paraId="5628891C" w14:textId="7B95AE2E" w:rsidR="0030087E" w:rsidRPr="009D1301" w:rsidRDefault="00A87D10" w:rsidP="00410F74">
            <w:pPr>
              <w:pStyle w:val="Paragraphedeliste"/>
              <w:numPr>
                <w:ilvl w:val="0"/>
                <w:numId w:val="39"/>
              </w:numPr>
              <w:spacing w:line="240" w:lineRule="auto"/>
              <w:ind w:left="99" w:hanging="99"/>
              <w:jc w:val="left"/>
              <w:rPr>
                <w:rFonts w:cs="Arial"/>
                <w:sz w:val="19"/>
                <w:szCs w:val="19"/>
              </w:rPr>
            </w:pPr>
            <w:r>
              <w:rPr>
                <w:rFonts w:cs="Arial"/>
                <w:sz w:val="19"/>
                <w:szCs w:val="19"/>
              </w:rPr>
              <w:t xml:space="preserve">Interdire </w:t>
            </w:r>
            <w:r w:rsidRPr="009D1301">
              <w:rPr>
                <w:rFonts w:cs="Arial"/>
                <w:sz w:val="19"/>
                <w:szCs w:val="19"/>
              </w:rPr>
              <w:t>strictement</w:t>
            </w:r>
            <w:r>
              <w:rPr>
                <w:rFonts w:cs="Arial"/>
                <w:sz w:val="19"/>
                <w:szCs w:val="19"/>
              </w:rPr>
              <w:t xml:space="preserve"> les </w:t>
            </w:r>
            <w:r w:rsidR="0030087E" w:rsidRPr="009D1301">
              <w:rPr>
                <w:rFonts w:cs="Arial"/>
                <w:sz w:val="19"/>
                <w:szCs w:val="19"/>
              </w:rPr>
              <w:t>dépôts de carburant et d’huile sur les sites. Toute opération de ravitaillement devra se faire en dehors des sites.</w:t>
            </w:r>
          </w:p>
        </w:tc>
        <w:tc>
          <w:tcPr>
            <w:tcW w:w="1295" w:type="dxa"/>
            <w:tcBorders>
              <w:top w:val="nil"/>
              <w:left w:val="nil"/>
              <w:bottom w:val="single" w:sz="4" w:space="0" w:color="auto"/>
              <w:right w:val="single" w:sz="4" w:space="0" w:color="auto"/>
            </w:tcBorders>
            <w:shd w:val="clear" w:color="auto" w:fill="auto"/>
            <w:vAlign w:val="center"/>
            <w:hideMark/>
          </w:tcPr>
          <w:p w14:paraId="6C20CEB0" w14:textId="77777777" w:rsidR="0030087E" w:rsidRPr="009D1301" w:rsidRDefault="0030087E" w:rsidP="00C37DA9">
            <w:pPr>
              <w:spacing w:line="240" w:lineRule="auto"/>
              <w:jc w:val="left"/>
              <w:rPr>
                <w:rFonts w:cs="Arial"/>
                <w:sz w:val="19"/>
                <w:szCs w:val="19"/>
              </w:rPr>
            </w:pPr>
            <w:r w:rsidRPr="009D1301">
              <w:rPr>
                <w:rFonts w:cs="Arial"/>
                <w:sz w:val="19"/>
                <w:szCs w:val="19"/>
              </w:rPr>
              <w:lastRenderedPageBreak/>
              <w:t>Moyenne</w:t>
            </w:r>
          </w:p>
        </w:tc>
        <w:tc>
          <w:tcPr>
            <w:tcW w:w="1175" w:type="dxa"/>
            <w:tcBorders>
              <w:top w:val="nil"/>
              <w:left w:val="nil"/>
              <w:bottom w:val="single" w:sz="4" w:space="0" w:color="auto"/>
              <w:right w:val="single" w:sz="4" w:space="0" w:color="auto"/>
            </w:tcBorders>
            <w:shd w:val="clear" w:color="auto" w:fill="auto"/>
            <w:vAlign w:val="center"/>
            <w:hideMark/>
          </w:tcPr>
          <w:p w14:paraId="41A615C5" w14:textId="77777777" w:rsidR="0030087E" w:rsidRPr="009D1301" w:rsidRDefault="0030087E"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nil"/>
              <w:bottom w:val="single" w:sz="4" w:space="0" w:color="auto"/>
              <w:right w:val="single" w:sz="4" w:space="0" w:color="auto"/>
            </w:tcBorders>
            <w:shd w:val="clear" w:color="auto" w:fill="auto"/>
            <w:vAlign w:val="center"/>
            <w:hideMark/>
          </w:tcPr>
          <w:p w14:paraId="1B9E0CB2" w14:textId="02DD0E85" w:rsidR="0030087E" w:rsidRPr="009D1301" w:rsidRDefault="00060207" w:rsidP="00C37DA9">
            <w:pPr>
              <w:spacing w:line="240" w:lineRule="auto"/>
              <w:jc w:val="left"/>
              <w:rPr>
                <w:rFonts w:cs="Arial"/>
                <w:sz w:val="19"/>
                <w:szCs w:val="19"/>
              </w:rPr>
            </w:pPr>
            <w:r w:rsidRPr="009D1301">
              <w:rPr>
                <w:rFonts w:cs="Arial"/>
                <w:sz w:val="19"/>
                <w:szCs w:val="19"/>
              </w:rPr>
              <w:t xml:space="preserve">Mission de Contrôle, </w:t>
            </w:r>
            <w:r>
              <w:rPr>
                <w:rFonts w:cs="Arial"/>
                <w:sz w:val="19"/>
                <w:szCs w:val="19"/>
              </w:rPr>
              <w:t>PDU</w:t>
            </w:r>
            <w:r w:rsidRPr="009D1301">
              <w:rPr>
                <w:rFonts w:cs="Arial"/>
                <w:sz w:val="19"/>
                <w:szCs w:val="19"/>
              </w:rPr>
              <w:t xml:space="preserve">, ACE et </w:t>
            </w:r>
            <w:r>
              <w:rPr>
                <w:rFonts w:cs="Arial"/>
                <w:sz w:val="19"/>
                <w:szCs w:val="19"/>
              </w:rPr>
              <w:t>Mairie</w:t>
            </w:r>
          </w:p>
        </w:tc>
      </w:tr>
      <w:tr w:rsidR="0030087E" w:rsidRPr="009D1301" w14:paraId="45B8E5DB" w14:textId="77777777" w:rsidTr="001A734A">
        <w:trPr>
          <w:trHeight w:val="1056"/>
        </w:trPr>
        <w:tc>
          <w:tcPr>
            <w:tcW w:w="1218" w:type="dxa"/>
            <w:vMerge w:val="restart"/>
            <w:tcBorders>
              <w:top w:val="nil"/>
              <w:left w:val="single" w:sz="4" w:space="0" w:color="auto"/>
              <w:right w:val="single" w:sz="4" w:space="0" w:color="auto"/>
            </w:tcBorders>
            <w:shd w:val="clear" w:color="auto" w:fill="auto"/>
            <w:vAlign w:val="center"/>
            <w:hideMark/>
          </w:tcPr>
          <w:p w14:paraId="25E37C9A" w14:textId="77777777" w:rsidR="0030087E" w:rsidRPr="009D1301" w:rsidRDefault="0030087E" w:rsidP="00C37DA9">
            <w:pPr>
              <w:spacing w:line="240" w:lineRule="auto"/>
              <w:jc w:val="left"/>
              <w:rPr>
                <w:rFonts w:cs="Arial"/>
                <w:sz w:val="19"/>
                <w:szCs w:val="19"/>
              </w:rPr>
            </w:pPr>
          </w:p>
          <w:p w14:paraId="232FDEE3" w14:textId="77777777" w:rsidR="0030087E" w:rsidRPr="009D1301" w:rsidRDefault="0030087E" w:rsidP="00C37DA9">
            <w:pPr>
              <w:spacing w:line="240" w:lineRule="auto"/>
              <w:jc w:val="left"/>
              <w:rPr>
                <w:rFonts w:cs="Arial"/>
                <w:sz w:val="19"/>
                <w:szCs w:val="19"/>
              </w:rPr>
            </w:pPr>
          </w:p>
          <w:p w14:paraId="7E86741E" w14:textId="77777777" w:rsidR="0030087E" w:rsidRPr="009D1301" w:rsidRDefault="0030087E" w:rsidP="00C37DA9">
            <w:pPr>
              <w:spacing w:line="240" w:lineRule="auto"/>
              <w:jc w:val="left"/>
              <w:rPr>
                <w:rFonts w:cs="Arial"/>
                <w:sz w:val="19"/>
                <w:szCs w:val="19"/>
              </w:rPr>
            </w:pPr>
          </w:p>
          <w:p w14:paraId="072191F2" w14:textId="77777777" w:rsidR="0030087E" w:rsidRPr="009D1301" w:rsidRDefault="0030087E" w:rsidP="00C37DA9">
            <w:pPr>
              <w:spacing w:line="240" w:lineRule="auto"/>
              <w:jc w:val="left"/>
              <w:rPr>
                <w:rFonts w:cs="Arial"/>
                <w:sz w:val="19"/>
                <w:szCs w:val="19"/>
              </w:rPr>
            </w:pPr>
          </w:p>
          <w:p w14:paraId="2DE8ABE2" w14:textId="77777777" w:rsidR="0030087E" w:rsidRPr="009D1301" w:rsidRDefault="0030087E" w:rsidP="00C37DA9">
            <w:pPr>
              <w:spacing w:line="240" w:lineRule="auto"/>
              <w:jc w:val="left"/>
              <w:rPr>
                <w:rFonts w:cs="Arial"/>
                <w:sz w:val="19"/>
                <w:szCs w:val="19"/>
              </w:rPr>
            </w:pPr>
          </w:p>
          <w:p w14:paraId="5216D511" w14:textId="77777777" w:rsidR="0030087E" w:rsidRPr="009D1301" w:rsidRDefault="0030087E" w:rsidP="00C37DA9">
            <w:pPr>
              <w:spacing w:line="240" w:lineRule="auto"/>
              <w:jc w:val="left"/>
              <w:rPr>
                <w:rFonts w:cs="Arial"/>
                <w:sz w:val="19"/>
                <w:szCs w:val="19"/>
              </w:rPr>
            </w:pPr>
          </w:p>
          <w:p w14:paraId="50F8D074" w14:textId="77777777" w:rsidR="0030087E" w:rsidRPr="009D1301" w:rsidRDefault="0030087E" w:rsidP="00C37DA9">
            <w:pPr>
              <w:spacing w:line="240" w:lineRule="auto"/>
              <w:jc w:val="left"/>
              <w:rPr>
                <w:rFonts w:cs="Arial"/>
                <w:sz w:val="19"/>
                <w:szCs w:val="19"/>
              </w:rPr>
            </w:pPr>
            <w:r w:rsidRPr="009D1301">
              <w:rPr>
                <w:rFonts w:cs="Arial"/>
                <w:sz w:val="19"/>
                <w:szCs w:val="19"/>
              </w:rPr>
              <w:t>Composante humaine</w:t>
            </w:r>
          </w:p>
        </w:tc>
        <w:tc>
          <w:tcPr>
            <w:tcW w:w="1429" w:type="dxa"/>
            <w:vMerge w:val="restart"/>
            <w:tcBorders>
              <w:top w:val="nil"/>
              <w:left w:val="single" w:sz="4" w:space="0" w:color="auto"/>
              <w:right w:val="single" w:sz="4" w:space="0" w:color="auto"/>
            </w:tcBorders>
            <w:shd w:val="clear" w:color="auto" w:fill="auto"/>
            <w:vAlign w:val="center"/>
            <w:hideMark/>
          </w:tcPr>
          <w:p w14:paraId="7461E5D4" w14:textId="77777777" w:rsidR="0030087E" w:rsidRPr="009D1301" w:rsidRDefault="0030087E" w:rsidP="00C37DA9">
            <w:pPr>
              <w:spacing w:line="240" w:lineRule="auto"/>
              <w:jc w:val="left"/>
              <w:rPr>
                <w:rFonts w:cs="Arial"/>
                <w:sz w:val="19"/>
                <w:szCs w:val="19"/>
              </w:rPr>
            </w:pPr>
          </w:p>
          <w:p w14:paraId="6ABAE13C" w14:textId="77777777" w:rsidR="0030087E" w:rsidRPr="009D1301" w:rsidRDefault="0030087E" w:rsidP="00C37DA9">
            <w:pPr>
              <w:spacing w:line="240" w:lineRule="auto"/>
              <w:jc w:val="left"/>
              <w:rPr>
                <w:rFonts w:cs="Arial"/>
                <w:sz w:val="19"/>
                <w:szCs w:val="19"/>
              </w:rPr>
            </w:pPr>
          </w:p>
          <w:p w14:paraId="1E5FB84E" w14:textId="77777777" w:rsidR="0030087E" w:rsidRPr="009D1301" w:rsidRDefault="0030087E" w:rsidP="00C37DA9">
            <w:pPr>
              <w:spacing w:line="240" w:lineRule="auto"/>
              <w:jc w:val="left"/>
              <w:rPr>
                <w:rFonts w:cs="Arial"/>
                <w:sz w:val="19"/>
                <w:szCs w:val="19"/>
              </w:rPr>
            </w:pPr>
          </w:p>
          <w:p w14:paraId="592E4554" w14:textId="77777777" w:rsidR="0030087E" w:rsidRPr="009D1301" w:rsidRDefault="0030087E" w:rsidP="00C37DA9">
            <w:pPr>
              <w:spacing w:line="240" w:lineRule="auto"/>
              <w:jc w:val="left"/>
              <w:rPr>
                <w:rFonts w:cs="Arial"/>
                <w:sz w:val="19"/>
                <w:szCs w:val="19"/>
              </w:rPr>
            </w:pPr>
          </w:p>
          <w:p w14:paraId="5F267BCF" w14:textId="77777777" w:rsidR="0030087E" w:rsidRPr="009D1301" w:rsidRDefault="0030087E" w:rsidP="00C37DA9">
            <w:pPr>
              <w:spacing w:line="240" w:lineRule="auto"/>
              <w:jc w:val="left"/>
              <w:rPr>
                <w:rFonts w:cs="Arial"/>
                <w:sz w:val="19"/>
                <w:szCs w:val="19"/>
              </w:rPr>
            </w:pPr>
          </w:p>
          <w:p w14:paraId="62689B4C" w14:textId="77777777" w:rsidR="0030087E" w:rsidRPr="009D1301" w:rsidRDefault="0030087E" w:rsidP="00C37DA9">
            <w:pPr>
              <w:spacing w:line="240" w:lineRule="auto"/>
              <w:jc w:val="left"/>
              <w:rPr>
                <w:rFonts w:cs="Arial"/>
                <w:sz w:val="19"/>
                <w:szCs w:val="19"/>
              </w:rPr>
            </w:pPr>
          </w:p>
          <w:p w14:paraId="621AB06A" w14:textId="77777777" w:rsidR="0030087E" w:rsidRPr="009D1301" w:rsidRDefault="0030087E" w:rsidP="00C37DA9">
            <w:pPr>
              <w:spacing w:line="240" w:lineRule="auto"/>
              <w:jc w:val="left"/>
              <w:rPr>
                <w:rFonts w:cs="Arial"/>
                <w:sz w:val="19"/>
                <w:szCs w:val="19"/>
              </w:rPr>
            </w:pPr>
            <w:r w:rsidRPr="009D1301">
              <w:rPr>
                <w:rFonts w:cs="Arial"/>
                <w:sz w:val="19"/>
                <w:szCs w:val="19"/>
              </w:rPr>
              <w:t xml:space="preserve">Humaine </w:t>
            </w:r>
          </w:p>
        </w:tc>
        <w:tc>
          <w:tcPr>
            <w:tcW w:w="1762" w:type="dxa"/>
            <w:vMerge w:val="restart"/>
            <w:tcBorders>
              <w:top w:val="nil"/>
              <w:left w:val="nil"/>
              <w:right w:val="single" w:sz="4" w:space="0" w:color="auto"/>
            </w:tcBorders>
            <w:shd w:val="clear" w:color="auto" w:fill="auto"/>
            <w:vAlign w:val="center"/>
            <w:hideMark/>
          </w:tcPr>
          <w:p w14:paraId="34EEAB60" w14:textId="77777777" w:rsidR="0030087E" w:rsidRPr="009D1301" w:rsidRDefault="0030087E" w:rsidP="00C37DA9">
            <w:pPr>
              <w:spacing w:line="240" w:lineRule="auto"/>
              <w:jc w:val="left"/>
              <w:rPr>
                <w:rFonts w:cs="Arial"/>
                <w:sz w:val="19"/>
                <w:szCs w:val="19"/>
              </w:rPr>
            </w:pPr>
          </w:p>
          <w:p w14:paraId="433145AF" w14:textId="57D63B5F" w:rsidR="0030087E" w:rsidRPr="009D1301" w:rsidRDefault="0030087E" w:rsidP="00060207">
            <w:pPr>
              <w:spacing w:line="240" w:lineRule="auto"/>
              <w:jc w:val="left"/>
              <w:rPr>
                <w:rFonts w:cs="Arial"/>
                <w:sz w:val="19"/>
                <w:szCs w:val="19"/>
              </w:rPr>
            </w:pPr>
            <w:r w:rsidRPr="009D1301">
              <w:rPr>
                <w:rFonts w:cs="Arial"/>
                <w:sz w:val="19"/>
                <w:szCs w:val="19"/>
              </w:rPr>
              <w:t>Démolition d</w:t>
            </w:r>
            <w:r w:rsidR="00060207">
              <w:rPr>
                <w:rFonts w:cs="Arial"/>
                <w:sz w:val="19"/>
                <w:szCs w:val="19"/>
              </w:rPr>
              <w:t>es</w:t>
            </w:r>
            <w:r w:rsidRPr="009D1301">
              <w:rPr>
                <w:rFonts w:cs="Arial"/>
                <w:sz w:val="19"/>
                <w:szCs w:val="19"/>
              </w:rPr>
              <w:t xml:space="preserve"> bâtiment</w:t>
            </w:r>
            <w:r w:rsidR="00060207">
              <w:rPr>
                <w:rFonts w:cs="Arial"/>
                <w:sz w:val="19"/>
                <w:szCs w:val="19"/>
              </w:rPr>
              <w:t>s scolaires</w:t>
            </w:r>
            <w:r w:rsidRPr="009D1301">
              <w:rPr>
                <w:rFonts w:cs="Arial"/>
                <w:sz w:val="19"/>
                <w:szCs w:val="19"/>
              </w:rPr>
              <w:t xml:space="preserve"> existant</w:t>
            </w:r>
            <w:r w:rsidR="00060207">
              <w:rPr>
                <w:rFonts w:cs="Arial"/>
                <w:sz w:val="19"/>
                <w:szCs w:val="19"/>
              </w:rPr>
              <w:t>s</w:t>
            </w:r>
            <w:r w:rsidRPr="009D1301">
              <w:rPr>
                <w:rFonts w:cs="Arial"/>
                <w:sz w:val="19"/>
                <w:szCs w:val="19"/>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544B332C" w14:textId="77777777" w:rsidR="0030087E" w:rsidRPr="009D1301" w:rsidRDefault="0030087E" w:rsidP="00C37DA9">
            <w:pPr>
              <w:jc w:val="left"/>
              <w:rPr>
                <w:rFonts w:cs="Arial"/>
                <w:sz w:val="19"/>
                <w:szCs w:val="19"/>
              </w:rPr>
            </w:pPr>
            <w:r w:rsidRPr="009D1301">
              <w:rPr>
                <w:rStyle w:val="Marquedecommentaire"/>
                <w:sz w:val="19"/>
                <w:szCs w:val="19"/>
              </w:rPr>
              <w:t>Accidents corporels et chutes libres pour la réalisation des travaux à hauteur</w:t>
            </w:r>
          </w:p>
        </w:tc>
        <w:tc>
          <w:tcPr>
            <w:tcW w:w="1559" w:type="dxa"/>
            <w:tcBorders>
              <w:top w:val="nil"/>
              <w:left w:val="nil"/>
              <w:bottom w:val="single" w:sz="4" w:space="0" w:color="auto"/>
              <w:right w:val="single" w:sz="4" w:space="0" w:color="auto"/>
            </w:tcBorders>
            <w:shd w:val="clear" w:color="auto" w:fill="auto"/>
            <w:vAlign w:val="center"/>
            <w:hideMark/>
          </w:tcPr>
          <w:p w14:paraId="63F70EB3" w14:textId="77777777" w:rsidR="0030087E" w:rsidRPr="009D1301" w:rsidRDefault="0030087E" w:rsidP="00C37DA9">
            <w:pPr>
              <w:spacing w:line="240" w:lineRule="auto"/>
              <w:jc w:val="left"/>
              <w:rPr>
                <w:rFonts w:cs="Arial"/>
                <w:sz w:val="19"/>
                <w:szCs w:val="19"/>
              </w:rPr>
            </w:pPr>
          </w:p>
        </w:tc>
        <w:tc>
          <w:tcPr>
            <w:tcW w:w="2237" w:type="dxa"/>
            <w:tcBorders>
              <w:top w:val="nil"/>
              <w:left w:val="nil"/>
              <w:bottom w:val="single" w:sz="4" w:space="0" w:color="auto"/>
              <w:right w:val="single" w:sz="4" w:space="0" w:color="auto"/>
            </w:tcBorders>
            <w:shd w:val="clear" w:color="auto" w:fill="auto"/>
            <w:vAlign w:val="center"/>
            <w:hideMark/>
          </w:tcPr>
          <w:p w14:paraId="17FBE290" w14:textId="77777777" w:rsidR="0030087E" w:rsidRPr="009D1301"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Porter obligatoirement les équipements de protection individuelle (EPI</w:t>
            </w:r>
          </w:p>
        </w:tc>
        <w:tc>
          <w:tcPr>
            <w:tcW w:w="1295" w:type="dxa"/>
            <w:vMerge w:val="restart"/>
            <w:tcBorders>
              <w:top w:val="nil"/>
              <w:left w:val="nil"/>
              <w:right w:val="single" w:sz="4" w:space="0" w:color="auto"/>
            </w:tcBorders>
            <w:shd w:val="clear" w:color="auto" w:fill="auto"/>
            <w:vAlign w:val="center"/>
            <w:hideMark/>
          </w:tcPr>
          <w:p w14:paraId="352F799E" w14:textId="77777777" w:rsidR="0030087E" w:rsidRPr="009D1301" w:rsidRDefault="0030087E" w:rsidP="00C37DA9">
            <w:pPr>
              <w:spacing w:line="240" w:lineRule="auto"/>
              <w:jc w:val="left"/>
              <w:rPr>
                <w:rFonts w:cs="Arial"/>
                <w:sz w:val="19"/>
                <w:szCs w:val="19"/>
              </w:rPr>
            </w:pPr>
          </w:p>
          <w:p w14:paraId="79596AED" w14:textId="77777777" w:rsidR="0030087E" w:rsidRPr="009D1301" w:rsidRDefault="0030087E" w:rsidP="00C37DA9">
            <w:pPr>
              <w:spacing w:line="240" w:lineRule="auto"/>
              <w:jc w:val="left"/>
              <w:rPr>
                <w:rFonts w:cs="Arial"/>
                <w:sz w:val="19"/>
                <w:szCs w:val="19"/>
              </w:rPr>
            </w:pPr>
          </w:p>
          <w:p w14:paraId="7667FFB4" w14:textId="77777777" w:rsidR="0030087E" w:rsidRPr="009D1301" w:rsidRDefault="0030087E" w:rsidP="00C37DA9">
            <w:pPr>
              <w:spacing w:line="240" w:lineRule="auto"/>
              <w:jc w:val="left"/>
              <w:rPr>
                <w:rFonts w:cs="Arial"/>
                <w:sz w:val="19"/>
                <w:szCs w:val="19"/>
              </w:rPr>
            </w:pPr>
          </w:p>
          <w:p w14:paraId="0EC9951A" w14:textId="77777777" w:rsidR="0030087E" w:rsidRPr="009D1301" w:rsidRDefault="0030087E" w:rsidP="00C37DA9">
            <w:pPr>
              <w:spacing w:line="240" w:lineRule="auto"/>
              <w:jc w:val="left"/>
              <w:rPr>
                <w:rFonts w:cs="Arial"/>
                <w:sz w:val="19"/>
                <w:szCs w:val="19"/>
              </w:rPr>
            </w:pPr>
          </w:p>
          <w:p w14:paraId="6669D1E5" w14:textId="77777777" w:rsidR="0030087E" w:rsidRPr="009D1301" w:rsidRDefault="0030087E" w:rsidP="00C37DA9">
            <w:pPr>
              <w:spacing w:line="240" w:lineRule="auto"/>
              <w:jc w:val="left"/>
              <w:rPr>
                <w:rFonts w:cs="Arial"/>
                <w:sz w:val="19"/>
                <w:szCs w:val="19"/>
              </w:rPr>
            </w:pPr>
          </w:p>
          <w:p w14:paraId="04A63B07" w14:textId="77777777" w:rsidR="0030087E" w:rsidRPr="009D1301" w:rsidRDefault="0030087E" w:rsidP="00C37DA9">
            <w:pPr>
              <w:spacing w:line="240" w:lineRule="auto"/>
              <w:jc w:val="left"/>
              <w:rPr>
                <w:rFonts w:cs="Arial"/>
                <w:sz w:val="19"/>
                <w:szCs w:val="19"/>
              </w:rPr>
            </w:pPr>
          </w:p>
          <w:p w14:paraId="7833202E" w14:textId="77777777" w:rsidR="0030087E" w:rsidRPr="009D1301" w:rsidRDefault="0030087E" w:rsidP="00C37DA9">
            <w:pPr>
              <w:spacing w:line="240" w:lineRule="auto"/>
              <w:jc w:val="left"/>
              <w:rPr>
                <w:rFonts w:cs="Arial"/>
                <w:sz w:val="19"/>
                <w:szCs w:val="19"/>
              </w:rPr>
            </w:pPr>
          </w:p>
          <w:p w14:paraId="5C667E18" w14:textId="77777777" w:rsidR="0030087E" w:rsidRPr="009D1301" w:rsidDel="000C0E4A" w:rsidRDefault="0030087E" w:rsidP="00C37DA9">
            <w:pPr>
              <w:spacing w:line="240" w:lineRule="auto"/>
              <w:jc w:val="left"/>
              <w:rPr>
                <w:rFonts w:cs="Arial"/>
                <w:sz w:val="19"/>
                <w:szCs w:val="19"/>
              </w:rPr>
            </w:pPr>
            <w:r w:rsidRPr="009D1301">
              <w:rPr>
                <w:rFonts w:cs="Arial"/>
                <w:sz w:val="19"/>
                <w:szCs w:val="19"/>
              </w:rPr>
              <w:t>Moyenne</w:t>
            </w:r>
          </w:p>
        </w:tc>
        <w:tc>
          <w:tcPr>
            <w:tcW w:w="1175" w:type="dxa"/>
            <w:vMerge w:val="restart"/>
            <w:tcBorders>
              <w:top w:val="nil"/>
              <w:left w:val="nil"/>
              <w:right w:val="single" w:sz="4" w:space="0" w:color="auto"/>
            </w:tcBorders>
            <w:shd w:val="clear" w:color="auto" w:fill="auto"/>
            <w:vAlign w:val="center"/>
            <w:hideMark/>
          </w:tcPr>
          <w:p w14:paraId="63004272" w14:textId="77777777" w:rsidR="0030087E" w:rsidRPr="009D1301" w:rsidRDefault="0030087E" w:rsidP="00C37DA9">
            <w:pPr>
              <w:spacing w:line="240" w:lineRule="auto"/>
              <w:jc w:val="left"/>
              <w:rPr>
                <w:rFonts w:cs="Arial"/>
                <w:sz w:val="19"/>
                <w:szCs w:val="19"/>
              </w:rPr>
            </w:pPr>
          </w:p>
          <w:p w14:paraId="1C02068D" w14:textId="77777777" w:rsidR="0030087E" w:rsidRPr="009D1301" w:rsidRDefault="0030087E" w:rsidP="00C37DA9">
            <w:pPr>
              <w:spacing w:line="240" w:lineRule="auto"/>
              <w:jc w:val="left"/>
              <w:rPr>
                <w:rFonts w:cs="Arial"/>
                <w:sz w:val="19"/>
                <w:szCs w:val="19"/>
              </w:rPr>
            </w:pPr>
          </w:p>
          <w:p w14:paraId="14C221B9" w14:textId="77777777" w:rsidR="0030087E" w:rsidRPr="009D1301" w:rsidRDefault="0030087E" w:rsidP="00C37DA9">
            <w:pPr>
              <w:spacing w:line="240" w:lineRule="auto"/>
              <w:jc w:val="left"/>
              <w:rPr>
                <w:rFonts w:cs="Arial"/>
                <w:sz w:val="19"/>
                <w:szCs w:val="19"/>
              </w:rPr>
            </w:pPr>
          </w:p>
          <w:p w14:paraId="76946928" w14:textId="77777777" w:rsidR="0030087E" w:rsidRPr="009D1301" w:rsidRDefault="0030087E" w:rsidP="00C37DA9">
            <w:pPr>
              <w:spacing w:line="240" w:lineRule="auto"/>
              <w:jc w:val="left"/>
              <w:rPr>
                <w:rFonts w:cs="Arial"/>
                <w:sz w:val="19"/>
                <w:szCs w:val="19"/>
              </w:rPr>
            </w:pPr>
          </w:p>
          <w:p w14:paraId="36931127" w14:textId="77777777" w:rsidR="0030087E" w:rsidRPr="009D1301" w:rsidRDefault="0030087E" w:rsidP="00C37DA9">
            <w:pPr>
              <w:spacing w:line="240" w:lineRule="auto"/>
              <w:jc w:val="left"/>
              <w:rPr>
                <w:rFonts w:cs="Arial"/>
                <w:sz w:val="19"/>
                <w:szCs w:val="19"/>
              </w:rPr>
            </w:pPr>
          </w:p>
          <w:p w14:paraId="4305D51E" w14:textId="77777777" w:rsidR="0030087E" w:rsidRPr="009D1301" w:rsidRDefault="0030087E" w:rsidP="00C37DA9">
            <w:pPr>
              <w:spacing w:line="240" w:lineRule="auto"/>
              <w:jc w:val="left"/>
              <w:rPr>
                <w:rFonts w:cs="Arial"/>
                <w:sz w:val="19"/>
                <w:szCs w:val="19"/>
              </w:rPr>
            </w:pPr>
          </w:p>
          <w:p w14:paraId="51CDB278" w14:textId="77777777" w:rsidR="0030087E" w:rsidRPr="009D1301" w:rsidRDefault="0030087E" w:rsidP="00C37DA9">
            <w:pPr>
              <w:spacing w:line="240" w:lineRule="auto"/>
              <w:jc w:val="left"/>
              <w:rPr>
                <w:rFonts w:cs="Arial"/>
                <w:sz w:val="19"/>
                <w:szCs w:val="19"/>
              </w:rPr>
            </w:pPr>
          </w:p>
          <w:p w14:paraId="5B4485E0" w14:textId="77777777" w:rsidR="0030087E" w:rsidRPr="009D1301" w:rsidDel="000C0E4A" w:rsidRDefault="0030087E" w:rsidP="00C37DA9">
            <w:pPr>
              <w:spacing w:line="240" w:lineRule="auto"/>
              <w:jc w:val="left"/>
              <w:rPr>
                <w:rFonts w:cs="Arial"/>
                <w:sz w:val="19"/>
                <w:szCs w:val="19"/>
              </w:rPr>
            </w:pPr>
            <w:r w:rsidRPr="009D1301">
              <w:rPr>
                <w:rFonts w:cs="Arial"/>
                <w:sz w:val="19"/>
                <w:szCs w:val="19"/>
              </w:rPr>
              <w:t>Entreprise</w:t>
            </w:r>
          </w:p>
        </w:tc>
        <w:tc>
          <w:tcPr>
            <w:tcW w:w="1196" w:type="dxa"/>
            <w:vMerge w:val="restart"/>
            <w:tcBorders>
              <w:top w:val="nil"/>
              <w:left w:val="nil"/>
              <w:right w:val="single" w:sz="4" w:space="0" w:color="auto"/>
            </w:tcBorders>
            <w:shd w:val="clear" w:color="auto" w:fill="auto"/>
            <w:vAlign w:val="center"/>
            <w:hideMark/>
          </w:tcPr>
          <w:p w14:paraId="6ED0CBDF" w14:textId="77777777" w:rsidR="0030087E" w:rsidRPr="009D1301" w:rsidRDefault="0030087E" w:rsidP="00C37DA9">
            <w:pPr>
              <w:spacing w:line="240" w:lineRule="auto"/>
              <w:jc w:val="left"/>
              <w:rPr>
                <w:rFonts w:cs="Arial"/>
                <w:sz w:val="19"/>
                <w:szCs w:val="19"/>
              </w:rPr>
            </w:pPr>
          </w:p>
          <w:p w14:paraId="5B2A209F" w14:textId="77777777" w:rsidR="0030087E" w:rsidRPr="009D1301" w:rsidRDefault="0030087E" w:rsidP="00C37DA9">
            <w:pPr>
              <w:spacing w:line="240" w:lineRule="auto"/>
              <w:jc w:val="left"/>
              <w:rPr>
                <w:rFonts w:cs="Arial"/>
                <w:sz w:val="19"/>
                <w:szCs w:val="19"/>
              </w:rPr>
            </w:pPr>
          </w:p>
          <w:p w14:paraId="7A326247" w14:textId="77777777" w:rsidR="0030087E" w:rsidRPr="009D1301" w:rsidRDefault="0030087E" w:rsidP="00C37DA9">
            <w:pPr>
              <w:spacing w:line="240" w:lineRule="auto"/>
              <w:jc w:val="left"/>
              <w:rPr>
                <w:rFonts w:cs="Arial"/>
                <w:sz w:val="19"/>
                <w:szCs w:val="19"/>
              </w:rPr>
            </w:pPr>
          </w:p>
          <w:p w14:paraId="79F13AEC" w14:textId="77777777" w:rsidR="0030087E" w:rsidRPr="009D1301" w:rsidRDefault="0030087E" w:rsidP="00C37DA9">
            <w:pPr>
              <w:spacing w:line="240" w:lineRule="auto"/>
              <w:jc w:val="left"/>
              <w:rPr>
                <w:rFonts w:cs="Arial"/>
                <w:sz w:val="19"/>
                <w:szCs w:val="19"/>
              </w:rPr>
            </w:pPr>
          </w:p>
          <w:p w14:paraId="366E56C3" w14:textId="77777777" w:rsidR="0030087E" w:rsidRPr="009D1301" w:rsidRDefault="0030087E" w:rsidP="00C37DA9">
            <w:pPr>
              <w:spacing w:line="240" w:lineRule="auto"/>
              <w:jc w:val="left"/>
              <w:rPr>
                <w:rFonts w:cs="Arial"/>
                <w:sz w:val="19"/>
                <w:szCs w:val="19"/>
              </w:rPr>
            </w:pPr>
          </w:p>
          <w:p w14:paraId="42034763" w14:textId="77777777" w:rsidR="0030087E" w:rsidRPr="009D1301" w:rsidRDefault="0030087E" w:rsidP="00C37DA9">
            <w:pPr>
              <w:spacing w:line="240" w:lineRule="auto"/>
              <w:jc w:val="left"/>
              <w:rPr>
                <w:rFonts w:cs="Arial"/>
                <w:sz w:val="19"/>
                <w:szCs w:val="19"/>
              </w:rPr>
            </w:pPr>
          </w:p>
          <w:p w14:paraId="12D684EC" w14:textId="77777777" w:rsidR="0030087E" w:rsidRPr="009D1301" w:rsidRDefault="0030087E" w:rsidP="00C37DA9">
            <w:pPr>
              <w:spacing w:line="240" w:lineRule="auto"/>
              <w:jc w:val="left"/>
              <w:rPr>
                <w:rFonts w:cs="Arial"/>
                <w:sz w:val="19"/>
                <w:szCs w:val="19"/>
              </w:rPr>
            </w:pPr>
          </w:p>
          <w:p w14:paraId="4AB6110C" w14:textId="32E402CD" w:rsidR="0030087E" w:rsidRPr="009D1301" w:rsidDel="000C0E4A" w:rsidRDefault="00060207" w:rsidP="00C37DA9">
            <w:pPr>
              <w:spacing w:line="240" w:lineRule="auto"/>
              <w:jc w:val="left"/>
              <w:rPr>
                <w:rFonts w:cs="Arial"/>
                <w:sz w:val="19"/>
                <w:szCs w:val="19"/>
              </w:rPr>
            </w:pPr>
            <w:r w:rsidRPr="009D1301">
              <w:rPr>
                <w:rFonts w:cs="Arial"/>
                <w:sz w:val="19"/>
                <w:szCs w:val="19"/>
              </w:rPr>
              <w:t xml:space="preserve">Mission de Contrôle, </w:t>
            </w:r>
            <w:r>
              <w:rPr>
                <w:rFonts w:cs="Arial"/>
                <w:sz w:val="19"/>
                <w:szCs w:val="19"/>
              </w:rPr>
              <w:t>PDU</w:t>
            </w:r>
            <w:r w:rsidRPr="009D1301">
              <w:rPr>
                <w:rFonts w:cs="Arial"/>
                <w:sz w:val="19"/>
                <w:szCs w:val="19"/>
              </w:rPr>
              <w:t xml:space="preserve">, ACE et </w:t>
            </w:r>
            <w:r>
              <w:rPr>
                <w:rFonts w:cs="Arial"/>
                <w:sz w:val="19"/>
                <w:szCs w:val="19"/>
              </w:rPr>
              <w:t>Mairie</w:t>
            </w:r>
          </w:p>
        </w:tc>
      </w:tr>
      <w:tr w:rsidR="0030087E" w:rsidRPr="009D1301" w14:paraId="6224E648" w14:textId="77777777" w:rsidTr="001A734A">
        <w:trPr>
          <w:trHeight w:val="1344"/>
        </w:trPr>
        <w:tc>
          <w:tcPr>
            <w:tcW w:w="1218" w:type="dxa"/>
            <w:vMerge/>
            <w:tcBorders>
              <w:left w:val="single" w:sz="4" w:space="0" w:color="auto"/>
              <w:bottom w:val="single" w:sz="4" w:space="0" w:color="000000"/>
              <w:right w:val="single" w:sz="4" w:space="0" w:color="auto"/>
            </w:tcBorders>
            <w:shd w:val="clear" w:color="auto" w:fill="auto"/>
            <w:vAlign w:val="center"/>
            <w:hideMark/>
          </w:tcPr>
          <w:p w14:paraId="6156DCFF" w14:textId="77777777" w:rsidR="0030087E" w:rsidRPr="009D1301" w:rsidRDefault="0030087E" w:rsidP="00C37DA9">
            <w:pPr>
              <w:spacing w:line="240" w:lineRule="auto"/>
              <w:jc w:val="left"/>
              <w:rPr>
                <w:rFonts w:cs="Arial"/>
                <w:sz w:val="19"/>
                <w:szCs w:val="19"/>
              </w:rPr>
            </w:pPr>
          </w:p>
        </w:tc>
        <w:tc>
          <w:tcPr>
            <w:tcW w:w="1429" w:type="dxa"/>
            <w:vMerge/>
            <w:tcBorders>
              <w:left w:val="single" w:sz="4" w:space="0" w:color="auto"/>
              <w:bottom w:val="single" w:sz="4" w:space="0" w:color="auto"/>
              <w:right w:val="single" w:sz="4" w:space="0" w:color="auto"/>
            </w:tcBorders>
            <w:shd w:val="clear" w:color="auto" w:fill="auto"/>
            <w:vAlign w:val="center"/>
            <w:hideMark/>
          </w:tcPr>
          <w:p w14:paraId="5C6905B1" w14:textId="77777777" w:rsidR="0030087E" w:rsidRPr="009D1301" w:rsidRDefault="0030087E" w:rsidP="00C37DA9">
            <w:pPr>
              <w:spacing w:line="240" w:lineRule="auto"/>
              <w:jc w:val="left"/>
              <w:rPr>
                <w:rFonts w:cs="Arial"/>
                <w:sz w:val="19"/>
                <w:szCs w:val="19"/>
              </w:rPr>
            </w:pPr>
          </w:p>
        </w:tc>
        <w:tc>
          <w:tcPr>
            <w:tcW w:w="1762" w:type="dxa"/>
            <w:vMerge/>
            <w:tcBorders>
              <w:left w:val="nil"/>
              <w:bottom w:val="single" w:sz="4" w:space="0" w:color="auto"/>
              <w:right w:val="single" w:sz="4" w:space="0" w:color="auto"/>
            </w:tcBorders>
            <w:shd w:val="clear" w:color="auto" w:fill="auto"/>
            <w:vAlign w:val="center"/>
            <w:hideMark/>
          </w:tcPr>
          <w:p w14:paraId="440C3616" w14:textId="77777777" w:rsidR="0030087E" w:rsidRPr="009D1301" w:rsidRDefault="0030087E" w:rsidP="00C37DA9">
            <w:pPr>
              <w:spacing w:line="240" w:lineRule="auto"/>
              <w:jc w:val="left"/>
              <w:rPr>
                <w:rFonts w:cs="Arial"/>
                <w:sz w:val="19"/>
                <w:szCs w:val="19"/>
              </w:rPr>
            </w:pPr>
          </w:p>
        </w:tc>
        <w:tc>
          <w:tcPr>
            <w:tcW w:w="1984" w:type="dxa"/>
            <w:tcBorders>
              <w:top w:val="nil"/>
              <w:left w:val="nil"/>
              <w:bottom w:val="single" w:sz="4" w:space="0" w:color="auto"/>
              <w:right w:val="single" w:sz="4" w:space="0" w:color="auto"/>
            </w:tcBorders>
            <w:shd w:val="clear" w:color="auto" w:fill="auto"/>
            <w:vAlign w:val="center"/>
            <w:hideMark/>
          </w:tcPr>
          <w:p w14:paraId="2383BB37" w14:textId="50B08CD8" w:rsidR="0030087E" w:rsidRPr="009D1301" w:rsidRDefault="0030087E" w:rsidP="00060207">
            <w:pPr>
              <w:jc w:val="left"/>
              <w:rPr>
                <w:rStyle w:val="Marquedecommentaire"/>
                <w:sz w:val="19"/>
                <w:szCs w:val="19"/>
              </w:rPr>
            </w:pPr>
            <w:r w:rsidRPr="009D1301">
              <w:rPr>
                <w:rFonts w:cs="Arial"/>
                <w:sz w:val="19"/>
                <w:szCs w:val="19"/>
              </w:rPr>
              <w:t>Nuisance sonore due aux travaux de démolition d</w:t>
            </w:r>
            <w:r w:rsidR="00060207">
              <w:rPr>
                <w:rFonts w:cs="Arial"/>
                <w:sz w:val="19"/>
                <w:szCs w:val="19"/>
              </w:rPr>
              <w:t>es</w:t>
            </w:r>
            <w:r w:rsidRPr="009D1301">
              <w:rPr>
                <w:rFonts w:cs="Arial"/>
                <w:sz w:val="19"/>
                <w:szCs w:val="19"/>
              </w:rPr>
              <w:t xml:space="preserve"> bâtiment</w:t>
            </w:r>
            <w:r w:rsidR="00060207">
              <w:rPr>
                <w:rFonts w:cs="Arial"/>
                <w:sz w:val="19"/>
                <w:szCs w:val="19"/>
              </w:rPr>
              <w:t>s</w:t>
            </w:r>
            <w:r w:rsidRPr="009D1301">
              <w:rPr>
                <w:rFonts w:cs="Arial"/>
                <w:sz w:val="19"/>
                <w:szCs w:val="19"/>
              </w:rPr>
              <w:t xml:space="preserve"> existant</w:t>
            </w:r>
            <w:r w:rsidR="00060207">
              <w:rPr>
                <w:rFonts w:cs="Arial"/>
                <w:sz w:val="19"/>
                <w:szCs w:val="19"/>
              </w:rPr>
              <w:t>s</w:t>
            </w:r>
            <w:r w:rsidRPr="009D1301">
              <w:rPr>
                <w:rFonts w:cs="Arial"/>
                <w:sz w:val="19"/>
                <w:szCs w:val="19"/>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0FB202ED" w14:textId="77777777" w:rsidR="0030087E" w:rsidRPr="009D1301" w:rsidRDefault="0030087E" w:rsidP="00C37DA9">
            <w:pPr>
              <w:spacing w:line="240" w:lineRule="auto"/>
              <w:jc w:val="left"/>
              <w:rPr>
                <w:rFonts w:cs="Arial"/>
                <w:sz w:val="19"/>
                <w:szCs w:val="19"/>
              </w:rPr>
            </w:pPr>
          </w:p>
        </w:tc>
        <w:tc>
          <w:tcPr>
            <w:tcW w:w="2237" w:type="dxa"/>
            <w:tcBorders>
              <w:top w:val="nil"/>
              <w:left w:val="nil"/>
              <w:bottom w:val="single" w:sz="4" w:space="0" w:color="auto"/>
              <w:right w:val="single" w:sz="4" w:space="0" w:color="auto"/>
            </w:tcBorders>
            <w:shd w:val="clear" w:color="auto" w:fill="auto"/>
            <w:vAlign w:val="center"/>
            <w:hideMark/>
          </w:tcPr>
          <w:p w14:paraId="28E36CDF" w14:textId="77777777" w:rsidR="0030087E"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 xml:space="preserve">À moins de circonstances particulières, les travaux réalisés </w:t>
            </w:r>
            <w:r w:rsidR="001B07FB" w:rsidRPr="009D1301">
              <w:rPr>
                <w:rFonts w:cs="Arial"/>
                <w:sz w:val="19"/>
                <w:szCs w:val="19"/>
              </w:rPr>
              <w:t>d</w:t>
            </w:r>
            <w:r w:rsidR="001B07FB">
              <w:rPr>
                <w:rFonts w:cs="Arial"/>
                <w:sz w:val="19"/>
                <w:szCs w:val="19"/>
              </w:rPr>
              <w:t>e</w:t>
            </w:r>
            <w:r w:rsidR="001B07FB" w:rsidRPr="009D1301">
              <w:rPr>
                <w:rFonts w:cs="Arial"/>
                <w:sz w:val="19"/>
                <w:szCs w:val="19"/>
              </w:rPr>
              <w:t xml:space="preserve"> </w:t>
            </w:r>
            <w:r w:rsidRPr="009D1301">
              <w:rPr>
                <w:rFonts w:cs="Arial"/>
                <w:sz w:val="19"/>
                <w:szCs w:val="19"/>
              </w:rPr>
              <w:t xml:space="preserve">lundi </w:t>
            </w:r>
            <w:r w:rsidR="001B07FB">
              <w:rPr>
                <w:rFonts w:cs="Arial"/>
                <w:sz w:val="19"/>
                <w:szCs w:val="19"/>
              </w:rPr>
              <w:t>à</w:t>
            </w:r>
            <w:r w:rsidR="001B07FB" w:rsidRPr="009D1301">
              <w:rPr>
                <w:rFonts w:cs="Arial"/>
                <w:sz w:val="19"/>
                <w:szCs w:val="19"/>
              </w:rPr>
              <w:t xml:space="preserve"> </w:t>
            </w:r>
            <w:r w:rsidRPr="009D1301">
              <w:rPr>
                <w:rFonts w:cs="Arial"/>
                <w:sz w:val="19"/>
                <w:szCs w:val="19"/>
              </w:rPr>
              <w:t xml:space="preserve">samedi entre 7h00 et 16h00 ne devront pas dépasser 75 </w:t>
            </w:r>
            <w:proofErr w:type="spellStart"/>
            <w:r w:rsidRPr="009D1301">
              <w:rPr>
                <w:rFonts w:cs="Arial"/>
                <w:sz w:val="19"/>
                <w:szCs w:val="19"/>
              </w:rPr>
              <w:t>dBA</w:t>
            </w:r>
            <w:proofErr w:type="spellEnd"/>
            <w:r w:rsidRPr="009D1301">
              <w:rPr>
                <w:rFonts w:cs="Arial"/>
                <w:sz w:val="19"/>
                <w:szCs w:val="19"/>
              </w:rPr>
              <w:t xml:space="preserve"> ou le bruit ambiant sans travaux plus 5 </w:t>
            </w:r>
            <w:proofErr w:type="spellStart"/>
            <w:r w:rsidRPr="009D1301">
              <w:rPr>
                <w:rFonts w:cs="Arial"/>
                <w:sz w:val="19"/>
                <w:szCs w:val="19"/>
              </w:rPr>
              <w:t>dBA</w:t>
            </w:r>
            <w:proofErr w:type="spellEnd"/>
            <w:r w:rsidRPr="009D1301">
              <w:rPr>
                <w:rFonts w:cs="Arial"/>
                <w:sz w:val="19"/>
                <w:szCs w:val="19"/>
              </w:rPr>
              <w:t xml:space="preserve"> et ceux réalisés entre 19h01 et 6h59 ne devront pas dépasser le bruit ambiant sans travaux plus 5 </w:t>
            </w:r>
            <w:proofErr w:type="spellStart"/>
            <w:r w:rsidRPr="009D1301">
              <w:rPr>
                <w:rFonts w:cs="Arial"/>
                <w:sz w:val="19"/>
                <w:szCs w:val="19"/>
              </w:rPr>
              <w:t>dBA</w:t>
            </w:r>
            <w:proofErr w:type="spellEnd"/>
            <w:r w:rsidRPr="009D1301">
              <w:rPr>
                <w:rFonts w:cs="Arial"/>
                <w:sz w:val="19"/>
                <w:szCs w:val="19"/>
              </w:rPr>
              <w:t>. Aussi, sauf pour des raisons exceptionnelles il ne sera privilégié que les travaux particulièrement bruyants soient effectués le jour afin d’éviter au maximum le dérangement des résidents voisins du chantier</w:t>
            </w:r>
          </w:p>
          <w:p w14:paraId="37D47A7C" w14:textId="77777777" w:rsidR="00D8017C" w:rsidRDefault="00D8017C" w:rsidP="00D8017C">
            <w:pPr>
              <w:pStyle w:val="Paragraphedeliste"/>
              <w:spacing w:line="240" w:lineRule="auto"/>
              <w:ind w:left="99"/>
              <w:jc w:val="left"/>
              <w:rPr>
                <w:rFonts w:cs="Arial"/>
                <w:sz w:val="19"/>
                <w:szCs w:val="19"/>
              </w:rPr>
            </w:pPr>
          </w:p>
          <w:p w14:paraId="6D6BA7DB" w14:textId="77777777" w:rsidR="00D8017C" w:rsidRDefault="00D8017C" w:rsidP="00D8017C">
            <w:pPr>
              <w:pStyle w:val="Paragraphedeliste"/>
              <w:spacing w:line="240" w:lineRule="auto"/>
              <w:ind w:left="99"/>
              <w:jc w:val="left"/>
              <w:rPr>
                <w:rFonts w:cs="Arial"/>
                <w:sz w:val="19"/>
                <w:szCs w:val="19"/>
              </w:rPr>
            </w:pPr>
          </w:p>
          <w:p w14:paraId="3B26FEB0" w14:textId="5B54CF5A" w:rsidR="00D8017C" w:rsidRPr="009D1301" w:rsidRDefault="00D8017C" w:rsidP="00D8017C">
            <w:pPr>
              <w:pStyle w:val="Paragraphedeliste"/>
              <w:spacing w:line="240" w:lineRule="auto"/>
              <w:ind w:left="99"/>
              <w:jc w:val="left"/>
              <w:rPr>
                <w:rFonts w:cs="Arial"/>
                <w:sz w:val="19"/>
                <w:szCs w:val="19"/>
              </w:rPr>
            </w:pPr>
          </w:p>
        </w:tc>
        <w:tc>
          <w:tcPr>
            <w:tcW w:w="1295" w:type="dxa"/>
            <w:vMerge/>
            <w:tcBorders>
              <w:left w:val="nil"/>
              <w:bottom w:val="single" w:sz="4" w:space="0" w:color="auto"/>
              <w:right w:val="single" w:sz="4" w:space="0" w:color="auto"/>
            </w:tcBorders>
            <w:shd w:val="clear" w:color="auto" w:fill="auto"/>
            <w:vAlign w:val="center"/>
            <w:hideMark/>
          </w:tcPr>
          <w:p w14:paraId="62056F71" w14:textId="77777777" w:rsidR="0030087E" w:rsidRPr="009D1301" w:rsidRDefault="0030087E" w:rsidP="00C37DA9">
            <w:pPr>
              <w:spacing w:line="240" w:lineRule="auto"/>
              <w:jc w:val="left"/>
              <w:rPr>
                <w:rFonts w:cs="Arial"/>
                <w:sz w:val="19"/>
                <w:szCs w:val="19"/>
              </w:rPr>
            </w:pPr>
          </w:p>
        </w:tc>
        <w:tc>
          <w:tcPr>
            <w:tcW w:w="1175" w:type="dxa"/>
            <w:vMerge/>
            <w:tcBorders>
              <w:left w:val="nil"/>
              <w:bottom w:val="single" w:sz="4" w:space="0" w:color="auto"/>
              <w:right w:val="single" w:sz="4" w:space="0" w:color="auto"/>
            </w:tcBorders>
            <w:shd w:val="clear" w:color="auto" w:fill="auto"/>
            <w:vAlign w:val="center"/>
            <w:hideMark/>
          </w:tcPr>
          <w:p w14:paraId="05912329" w14:textId="77777777" w:rsidR="0030087E" w:rsidRPr="009D1301" w:rsidRDefault="0030087E" w:rsidP="00C37DA9">
            <w:pPr>
              <w:spacing w:line="240" w:lineRule="auto"/>
              <w:jc w:val="left"/>
              <w:rPr>
                <w:rFonts w:cs="Arial"/>
                <w:sz w:val="19"/>
                <w:szCs w:val="19"/>
              </w:rPr>
            </w:pPr>
          </w:p>
        </w:tc>
        <w:tc>
          <w:tcPr>
            <w:tcW w:w="1196" w:type="dxa"/>
            <w:vMerge/>
            <w:tcBorders>
              <w:left w:val="nil"/>
              <w:bottom w:val="single" w:sz="4" w:space="0" w:color="auto"/>
              <w:right w:val="single" w:sz="4" w:space="0" w:color="auto"/>
            </w:tcBorders>
            <w:shd w:val="clear" w:color="auto" w:fill="auto"/>
            <w:vAlign w:val="center"/>
            <w:hideMark/>
          </w:tcPr>
          <w:p w14:paraId="2BFE9EF5" w14:textId="77777777" w:rsidR="0030087E" w:rsidRPr="009D1301" w:rsidRDefault="0030087E" w:rsidP="00C37DA9">
            <w:pPr>
              <w:spacing w:line="240" w:lineRule="auto"/>
              <w:jc w:val="left"/>
              <w:rPr>
                <w:rFonts w:cs="Arial"/>
                <w:sz w:val="19"/>
                <w:szCs w:val="19"/>
              </w:rPr>
            </w:pPr>
          </w:p>
        </w:tc>
      </w:tr>
      <w:tr w:rsidR="0030087E" w:rsidRPr="009D1301" w14:paraId="5F766AA1" w14:textId="77777777" w:rsidTr="00A3788C">
        <w:trPr>
          <w:trHeight w:val="300"/>
        </w:trPr>
        <w:tc>
          <w:tcPr>
            <w:tcW w:w="1385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CA34AB9" w14:textId="58D2C554" w:rsidR="00EB10DE" w:rsidRPr="009D1301" w:rsidRDefault="0030087E" w:rsidP="00EB10DE">
            <w:pPr>
              <w:spacing w:line="240" w:lineRule="auto"/>
              <w:jc w:val="center"/>
              <w:rPr>
                <w:rFonts w:cs="Arial"/>
                <w:sz w:val="19"/>
                <w:szCs w:val="19"/>
              </w:rPr>
            </w:pPr>
            <w:r w:rsidRPr="009D1301">
              <w:rPr>
                <w:rFonts w:cs="Arial"/>
                <w:sz w:val="19"/>
                <w:szCs w:val="19"/>
              </w:rPr>
              <w:t>PHASE D'EXÉCUTION DES TRAVAUX</w:t>
            </w:r>
          </w:p>
        </w:tc>
      </w:tr>
      <w:tr w:rsidR="0030087E" w:rsidRPr="009D1301" w14:paraId="5EF4E2A5" w14:textId="77777777" w:rsidTr="00A3788C">
        <w:trPr>
          <w:trHeight w:val="300"/>
        </w:trPr>
        <w:tc>
          <w:tcPr>
            <w:tcW w:w="264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E59102" w14:textId="77777777" w:rsidR="0030087E" w:rsidRPr="009D1301" w:rsidRDefault="0030087E" w:rsidP="00C37DA9">
            <w:pPr>
              <w:spacing w:line="240" w:lineRule="auto"/>
              <w:jc w:val="center"/>
              <w:rPr>
                <w:rFonts w:cs="Arial"/>
                <w:sz w:val="19"/>
                <w:szCs w:val="19"/>
              </w:rPr>
            </w:pPr>
            <w:r w:rsidRPr="009D1301">
              <w:rPr>
                <w:rFonts w:cs="Arial"/>
                <w:sz w:val="19"/>
                <w:szCs w:val="19"/>
              </w:rPr>
              <w:lastRenderedPageBreak/>
              <w:t>Composantes de l’environnement</w:t>
            </w:r>
          </w:p>
        </w:tc>
        <w:tc>
          <w:tcPr>
            <w:tcW w:w="1762" w:type="dxa"/>
            <w:vMerge w:val="restart"/>
            <w:tcBorders>
              <w:top w:val="nil"/>
              <w:left w:val="single" w:sz="4" w:space="0" w:color="auto"/>
              <w:bottom w:val="single" w:sz="4" w:space="0" w:color="auto"/>
              <w:right w:val="single" w:sz="4" w:space="0" w:color="auto"/>
            </w:tcBorders>
            <w:shd w:val="clear" w:color="auto" w:fill="auto"/>
            <w:vAlign w:val="center"/>
            <w:hideMark/>
          </w:tcPr>
          <w:p w14:paraId="6DF8D07E" w14:textId="77777777" w:rsidR="0030087E" w:rsidRPr="009D1301" w:rsidRDefault="0030087E" w:rsidP="00C37DA9">
            <w:pPr>
              <w:spacing w:line="240" w:lineRule="auto"/>
              <w:jc w:val="center"/>
              <w:rPr>
                <w:rFonts w:cs="Arial"/>
                <w:sz w:val="19"/>
                <w:szCs w:val="19"/>
              </w:rPr>
            </w:pPr>
            <w:r w:rsidRPr="009D1301">
              <w:rPr>
                <w:rFonts w:cs="Arial"/>
                <w:sz w:val="19"/>
                <w:szCs w:val="19"/>
              </w:rPr>
              <w:t>Source d’impact</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7D6358A6" w14:textId="77777777" w:rsidR="0030087E" w:rsidRPr="009D1301" w:rsidRDefault="0030087E" w:rsidP="00C37DA9">
            <w:pPr>
              <w:spacing w:line="240" w:lineRule="auto"/>
              <w:jc w:val="center"/>
              <w:rPr>
                <w:rFonts w:cs="Arial"/>
                <w:sz w:val="19"/>
                <w:szCs w:val="19"/>
              </w:rPr>
            </w:pPr>
            <w:r w:rsidRPr="009D1301">
              <w:rPr>
                <w:rFonts w:cs="Arial"/>
                <w:sz w:val="19"/>
                <w:szCs w:val="19"/>
              </w:rPr>
              <w:t>Impacts négatifs potentiels</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674CC147" w14:textId="77777777" w:rsidR="0030087E" w:rsidRPr="009D1301" w:rsidRDefault="0030087E" w:rsidP="00C37DA9">
            <w:pPr>
              <w:spacing w:line="240" w:lineRule="auto"/>
              <w:jc w:val="center"/>
              <w:rPr>
                <w:rFonts w:cs="Arial"/>
                <w:sz w:val="19"/>
                <w:szCs w:val="19"/>
              </w:rPr>
            </w:pPr>
            <w:r w:rsidRPr="009D1301">
              <w:rPr>
                <w:rFonts w:cs="Arial"/>
                <w:sz w:val="19"/>
                <w:szCs w:val="19"/>
              </w:rPr>
              <w:t>Impacts positifs potentiels</w:t>
            </w:r>
          </w:p>
        </w:tc>
        <w:tc>
          <w:tcPr>
            <w:tcW w:w="2237" w:type="dxa"/>
            <w:vMerge w:val="restart"/>
            <w:tcBorders>
              <w:top w:val="nil"/>
              <w:left w:val="single" w:sz="4" w:space="0" w:color="auto"/>
              <w:bottom w:val="single" w:sz="4" w:space="0" w:color="auto"/>
              <w:right w:val="single" w:sz="4" w:space="0" w:color="auto"/>
            </w:tcBorders>
            <w:shd w:val="clear" w:color="auto" w:fill="auto"/>
            <w:vAlign w:val="center"/>
            <w:hideMark/>
          </w:tcPr>
          <w:p w14:paraId="069FAD11" w14:textId="77777777" w:rsidR="0030087E" w:rsidRPr="009D1301" w:rsidRDefault="0030087E" w:rsidP="00C37DA9">
            <w:pPr>
              <w:spacing w:line="240" w:lineRule="auto"/>
              <w:jc w:val="left"/>
              <w:rPr>
                <w:rFonts w:cs="Arial"/>
                <w:sz w:val="19"/>
                <w:szCs w:val="19"/>
              </w:rPr>
            </w:pPr>
            <w:r w:rsidRPr="009D1301">
              <w:rPr>
                <w:rFonts w:cs="Arial"/>
                <w:sz w:val="19"/>
                <w:szCs w:val="19"/>
              </w:rPr>
              <w:t>Mesures d'atténuation/bonification</w:t>
            </w:r>
          </w:p>
        </w:tc>
        <w:tc>
          <w:tcPr>
            <w:tcW w:w="1295" w:type="dxa"/>
            <w:vMerge w:val="restart"/>
            <w:tcBorders>
              <w:top w:val="nil"/>
              <w:left w:val="single" w:sz="4" w:space="0" w:color="auto"/>
              <w:bottom w:val="single" w:sz="4" w:space="0" w:color="000000"/>
              <w:right w:val="single" w:sz="4" w:space="0" w:color="auto"/>
            </w:tcBorders>
            <w:shd w:val="clear" w:color="auto" w:fill="auto"/>
            <w:vAlign w:val="center"/>
            <w:hideMark/>
          </w:tcPr>
          <w:p w14:paraId="36BF2AB6" w14:textId="77777777" w:rsidR="0030087E" w:rsidRPr="009D1301" w:rsidRDefault="0030087E" w:rsidP="00C37DA9">
            <w:pPr>
              <w:spacing w:line="240" w:lineRule="auto"/>
              <w:jc w:val="center"/>
              <w:rPr>
                <w:rFonts w:cs="Arial"/>
                <w:sz w:val="19"/>
                <w:szCs w:val="19"/>
              </w:rPr>
            </w:pPr>
            <w:r w:rsidRPr="009D1301">
              <w:rPr>
                <w:rFonts w:cs="Arial"/>
                <w:sz w:val="19"/>
                <w:szCs w:val="19"/>
              </w:rPr>
              <w:t>Appréciation impact</w:t>
            </w:r>
          </w:p>
        </w:tc>
        <w:tc>
          <w:tcPr>
            <w:tcW w:w="2371" w:type="dxa"/>
            <w:gridSpan w:val="2"/>
            <w:tcBorders>
              <w:top w:val="single" w:sz="4" w:space="0" w:color="auto"/>
              <w:left w:val="nil"/>
              <w:bottom w:val="single" w:sz="4" w:space="0" w:color="auto"/>
              <w:right w:val="single" w:sz="4" w:space="0" w:color="auto"/>
            </w:tcBorders>
            <w:shd w:val="clear" w:color="auto" w:fill="auto"/>
            <w:vAlign w:val="center"/>
            <w:hideMark/>
          </w:tcPr>
          <w:p w14:paraId="5ED6512C" w14:textId="77777777" w:rsidR="0030087E" w:rsidRPr="009D1301" w:rsidRDefault="0030087E" w:rsidP="00C37DA9">
            <w:pPr>
              <w:spacing w:line="240" w:lineRule="auto"/>
              <w:jc w:val="center"/>
              <w:rPr>
                <w:rFonts w:cs="Arial"/>
                <w:sz w:val="19"/>
                <w:szCs w:val="19"/>
              </w:rPr>
            </w:pPr>
            <w:r w:rsidRPr="009D1301">
              <w:rPr>
                <w:rFonts w:cs="Arial"/>
                <w:sz w:val="19"/>
                <w:szCs w:val="19"/>
              </w:rPr>
              <w:t>Institution responsable</w:t>
            </w:r>
          </w:p>
        </w:tc>
      </w:tr>
      <w:tr w:rsidR="0030087E" w:rsidRPr="009D1301" w14:paraId="33F96C3B" w14:textId="77777777" w:rsidTr="00A3788C">
        <w:trPr>
          <w:trHeight w:val="300"/>
        </w:trPr>
        <w:tc>
          <w:tcPr>
            <w:tcW w:w="2647" w:type="dxa"/>
            <w:gridSpan w:val="2"/>
            <w:vMerge/>
            <w:tcBorders>
              <w:top w:val="single" w:sz="4" w:space="0" w:color="auto"/>
              <w:left w:val="single" w:sz="4" w:space="0" w:color="auto"/>
              <w:bottom w:val="single" w:sz="4" w:space="0" w:color="auto"/>
              <w:right w:val="single" w:sz="4" w:space="0" w:color="auto"/>
            </w:tcBorders>
            <w:vAlign w:val="center"/>
            <w:hideMark/>
          </w:tcPr>
          <w:p w14:paraId="73A7AFBA" w14:textId="77777777" w:rsidR="0030087E" w:rsidRPr="009D1301" w:rsidRDefault="0030087E" w:rsidP="00C37DA9">
            <w:pPr>
              <w:spacing w:line="240" w:lineRule="auto"/>
              <w:jc w:val="left"/>
              <w:rPr>
                <w:rFonts w:cs="Arial"/>
                <w:sz w:val="19"/>
                <w:szCs w:val="19"/>
              </w:rPr>
            </w:pPr>
          </w:p>
        </w:tc>
        <w:tc>
          <w:tcPr>
            <w:tcW w:w="1762" w:type="dxa"/>
            <w:vMerge/>
            <w:tcBorders>
              <w:top w:val="nil"/>
              <w:left w:val="single" w:sz="4" w:space="0" w:color="auto"/>
              <w:bottom w:val="single" w:sz="4" w:space="0" w:color="auto"/>
              <w:right w:val="single" w:sz="4" w:space="0" w:color="auto"/>
            </w:tcBorders>
            <w:vAlign w:val="center"/>
            <w:hideMark/>
          </w:tcPr>
          <w:p w14:paraId="030D5FF8" w14:textId="77777777" w:rsidR="0030087E" w:rsidRPr="009D1301" w:rsidRDefault="0030087E" w:rsidP="00C37DA9">
            <w:pPr>
              <w:spacing w:line="240" w:lineRule="auto"/>
              <w:jc w:val="left"/>
              <w:rPr>
                <w:rFonts w:cs="Arial"/>
                <w:sz w:val="19"/>
                <w:szCs w:val="19"/>
              </w:rPr>
            </w:pPr>
          </w:p>
        </w:tc>
        <w:tc>
          <w:tcPr>
            <w:tcW w:w="1984" w:type="dxa"/>
            <w:vMerge/>
            <w:tcBorders>
              <w:top w:val="nil"/>
              <w:left w:val="single" w:sz="4" w:space="0" w:color="auto"/>
              <w:bottom w:val="single" w:sz="4" w:space="0" w:color="auto"/>
              <w:right w:val="single" w:sz="4" w:space="0" w:color="auto"/>
            </w:tcBorders>
            <w:vAlign w:val="center"/>
            <w:hideMark/>
          </w:tcPr>
          <w:p w14:paraId="33276810" w14:textId="77777777" w:rsidR="0030087E" w:rsidRPr="009D1301" w:rsidRDefault="0030087E" w:rsidP="00C37DA9">
            <w:pPr>
              <w:spacing w:line="240" w:lineRule="auto"/>
              <w:jc w:val="left"/>
              <w:rPr>
                <w:rFonts w:cs="Arial"/>
                <w:sz w:val="19"/>
                <w:szCs w:val="19"/>
              </w:rPr>
            </w:pPr>
          </w:p>
        </w:tc>
        <w:tc>
          <w:tcPr>
            <w:tcW w:w="1559" w:type="dxa"/>
            <w:vMerge/>
            <w:tcBorders>
              <w:top w:val="nil"/>
              <w:left w:val="single" w:sz="4" w:space="0" w:color="auto"/>
              <w:bottom w:val="single" w:sz="4" w:space="0" w:color="auto"/>
              <w:right w:val="single" w:sz="4" w:space="0" w:color="auto"/>
            </w:tcBorders>
            <w:vAlign w:val="center"/>
            <w:hideMark/>
          </w:tcPr>
          <w:p w14:paraId="09D005C9" w14:textId="77777777" w:rsidR="0030087E" w:rsidRPr="009D1301" w:rsidRDefault="0030087E" w:rsidP="00C37DA9">
            <w:pPr>
              <w:spacing w:line="240" w:lineRule="auto"/>
              <w:jc w:val="left"/>
              <w:rPr>
                <w:rFonts w:cs="Arial"/>
                <w:sz w:val="19"/>
                <w:szCs w:val="19"/>
              </w:rPr>
            </w:pPr>
          </w:p>
        </w:tc>
        <w:tc>
          <w:tcPr>
            <w:tcW w:w="2237" w:type="dxa"/>
            <w:vMerge/>
            <w:tcBorders>
              <w:top w:val="nil"/>
              <w:left w:val="single" w:sz="4" w:space="0" w:color="auto"/>
              <w:bottom w:val="single" w:sz="4" w:space="0" w:color="auto"/>
              <w:right w:val="single" w:sz="4" w:space="0" w:color="auto"/>
            </w:tcBorders>
            <w:vAlign w:val="center"/>
            <w:hideMark/>
          </w:tcPr>
          <w:p w14:paraId="0C7A9D94" w14:textId="77777777" w:rsidR="0030087E" w:rsidRPr="009D1301" w:rsidRDefault="0030087E" w:rsidP="00C37DA9">
            <w:pPr>
              <w:spacing w:line="240" w:lineRule="auto"/>
              <w:jc w:val="left"/>
              <w:rPr>
                <w:rFonts w:cs="Arial"/>
                <w:sz w:val="19"/>
                <w:szCs w:val="19"/>
              </w:rPr>
            </w:pPr>
          </w:p>
        </w:tc>
        <w:tc>
          <w:tcPr>
            <w:tcW w:w="1295" w:type="dxa"/>
            <w:vMerge/>
            <w:tcBorders>
              <w:top w:val="nil"/>
              <w:left w:val="single" w:sz="4" w:space="0" w:color="auto"/>
              <w:bottom w:val="single" w:sz="4" w:space="0" w:color="000000"/>
              <w:right w:val="single" w:sz="4" w:space="0" w:color="auto"/>
            </w:tcBorders>
            <w:vAlign w:val="center"/>
            <w:hideMark/>
          </w:tcPr>
          <w:p w14:paraId="56FBFB06" w14:textId="77777777" w:rsidR="0030087E" w:rsidRPr="009D1301" w:rsidRDefault="0030087E" w:rsidP="00C37DA9">
            <w:pPr>
              <w:spacing w:line="240" w:lineRule="auto"/>
              <w:jc w:val="left"/>
              <w:rPr>
                <w:rFonts w:cs="Arial"/>
                <w:sz w:val="19"/>
                <w:szCs w:val="19"/>
              </w:rPr>
            </w:pPr>
          </w:p>
        </w:tc>
        <w:tc>
          <w:tcPr>
            <w:tcW w:w="1175" w:type="dxa"/>
            <w:tcBorders>
              <w:top w:val="nil"/>
              <w:left w:val="nil"/>
              <w:bottom w:val="single" w:sz="4" w:space="0" w:color="auto"/>
              <w:right w:val="single" w:sz="4" w:space="0" w:color="auto"/>
            </w:tcBorders>
            <w:shd w:val="clear" w:color="auto" w:fill="auto"/>
            <w:vAlign w:val="center"/>
            <w:hideMark/>
          </w:tcPr>
          <w:p w14:paraId="1BDA013B" w14:textId="0CDC9007" w:rsidR="0030087E" w:rsidRPr="009D1301" w:rsidRDefault="00915EAC" w:rsidP="00C37DA9">
            <w:pPr>
              <w:spacing w:line="240" w:lineRule="auto"/>
              <w:jc w:val="left"/>
              <w:rPr>
                <w:rFonts w:cs="Arial"/>
                <w:sz w:val="19"/>
                <w:szCs w:val="19"/>
              </w:rPr>
            </w:pPr>
            <w:r>
              <w:rPr>
                <w:rFonts w:cs="Arial"/>
                <w:sz w:val="19"/>
                <w:szCs w:val="19"/>
              </w:rPr>
              <w:t xml:space="preserve">Mise en œuvre </w:t>
            </w:r>
          </w:p>
        </w:tc>
        <w:tc>
          <w:tcPr>
            <w:tcW w:w="1196" w:type="dxa"/>
            <w:tcBorders>
              <w:top w:val="nil"/>
              <w:left w:val="nil"/>
              <w:bottom w:val="single" w:sz="4" w:space="0" w:color="auto"/>
              <w:right w:val="single" w:sz="4" w:space="0" w:color="auto"/>
            </w:tcBorders>
            <w:shd w:val="clear" w:color="auto" w:fill="auto"/>
            <w:vAlign w:val="center"/>
            <w:hideMark/>
          </w:tcPr>
          <w:p w14:paraId="156DE511" w14:textId="4522997F" w:rsidR="0030087E" w:rsidRPr="009D1301" w:rsidRDefault="0030087E" w:rsidP="00C37DA9">
            <w:pPr>
              <w:spacing w:line="240" w:lineRule="auto"/>
              <w:jc w:val="left"/>
              <w:rPr>
                <w:rFonts w:cs="Arial"/>
                <w:sz w:val="19"/>
                <w:szCs w:val="19"/>
              </w:rPr>
            </w:pPr>
            <w:r w:rsidRPr="009D1301">
              <w:rPr>
                <w:rFonts w:cs="Arial"/>
                <w:sz w:val="19"/>
                <w:szCs w:val="19"/>
              </w:rPr>
              <w:t>Suivi</w:t>
            </w:r>
            <w:r w:rsidR="00A12E76">
              <w:rPr>
                <w:rFonts w:cs="Arial"/>
                <w:sz w:val="19"/>
                <w:szCs w:val="19"/>
              </w:rPr>
              <w:t xml:space="preserve"> et supervision</w:t>
            </w:r>
          </w:p>
        </w:tc>
      </w:tr>
      <w:tr w:rsidR="0030087E" w:rsidRPr="009D1301" w14:paraId="75EDB709" w14:textId="77777777" w:rsidTr="00A3788C">
        <w:trPr>
          <w:trHeight w:val="1265"/>
        </w:trPr>
        <w:tc>
          <w:tcPr>
            <w:tcW w:w="1218" w:type="dxa"/>
            <w:vMerge w:val="restart"/>
            <w:tcBorders>
              <w:top w:val="nil"/>
              <w:left w:val="single" w:sz="4" w:space="0" w:color="auto"/>
              <w:right w:val="single" w:sz="4" w:space="0" w:color="auto"/>
            </w:tcBorders>
            <w:shd w:val="clear" w:color="auto" w:fill="auto"/>
            <w:vAlign w:val="center"/>
            <w:hideMark/>
          </w:tcPr>
          <w:p w14:paraId="02B9EFF9" w14:textId="77777777" w:rsidR="0030087E" w:rsidRPr="009D1301" w:rsidRDefault="0030087E" w:rsidP="00C37DA9">
            <w:pPr>
              <w:spacing w:line="240" w:lineRule="auto"/>
              <w:jc w:val="center"/>
              <w:rPr>
                <w:rFonts w:cs="Arial"/>
                <w:sz w:val="19"/>
                <w:szCs w:val="19"/>
              </w:rPr>
            </w:pPr>
            <w:r w:rsidRPr="009D1301">
              <w:rPr>
                <w:rFonts w:cs="Arial"/>
                <w:sz w:val="19"/>
                <w:szCs w:val="19"/>
              </w:rPr>
              <w:t>Composante biophysique</w:t>
            </w:r>
          </w:p>
        </w:tc>
        <w:tc>
          <w:tcPr>
            <w:tcW w:w="1429" w:type="dxa"/>
            <w:tcBorders>
              <w:top w:val="nil"/>
              <w:left w:val="single" w:sz="4" w:space="0" w:color="auto"/>
              <w:bottom w:val="single" w:sz="4" w:space="0" w:color="000000"/>
              <w:right w:val="single" w:sz="4" w:space="0" w:color="auto"/>
            </w:tcBorders>
            <w:shd w:val="clear" w:color="auto" w:fill="auto"/>
            <w:vAlign w:val="center"/>
            <w:hideMark/>
          </w:tcPr>
          <w:p w14:paraId="3237E372" w14:textId="77777777" w:rsidR="0030087E" w:rsidRPr="009D1301" w:rsidRDefault="0030087E" w:rsidP="00C37DA9">
            <w:pPr>
              <w:spacing w:line="240" w:lineRule="auto"/>
              <w:jc w:val="left"/>
              <w:rPr>
                <w:rFonts w:cs="Arial"/>
                <w:sz w:val="19"/>
                <w:szCs w:val="19"/>
              </w:rPr>
            </w:pPr>
            <w:r w:rsidRPr="009D1301">
              <w:rPr>
                <w:rFonts w:cs="Arial"/>
                <w:sz w:val="19"/>
                <w:szCs w:val="19"/>
              </w:rPr>
              <w:t>Air/atmosphère</w:t>
            </w:r>
          </w:p>
        </w:tc>
        <w:tc>
          <w:tcPr>
            <w:tcW w:w="1762" w:type="dxa"/>
            <w:tcBorders>
              <w:top w:val="nil"/>
              <w:left w:val="single" w:sz="4" w:space="0" w:color="auto"/>
              <w:bottom w:val="single" w:sz="4" w:space="0" w:color="000000"/>
              <w:right w:val="single" w:sz="4" w:space="0" w:color="auto"/>
            </w:tcBorders>
            <w:shd w:val="clear" w:color="auto" w:fill="auto"/>
            <w:vAlign w:val="center"/>
            <w:hideMark/>
          </w:tcPr>
          <w:p w14:paraId="251D6AE7" w14:textId="77777777" w:rsidR="0030087E" w:rsidRPr="009D1301" w:rsidRDefault="0030087E" w:rsidP="00C37DA9">
            <w:pPr>
              <w:spacing w:line="240" w:lineRule="auto"/>
              <w:jc w:val="left"/>
              <w:rPr>
                <w:rFonts w:cs="Arial"/>
                <w:sz w:val="19"/>
                <w:szCs w:val="19"/>
              </w:rPr>
            </w:pPr>
          </w:p>
          <w:p w14:paraId="749AEC44" w14:textId="20181270" w:rsidR="0030087E" w:rsidRPr="009D1301" w:rsidRDefault="0030087E" w:rsidP="00C37DA9">
            <w:pPr>
              <w:spacing w:line="240" w:lineRule="auto"/>
              <w:jc w:val="left"/>
              <w:rPr>
                <w:rFonts w:cs="Arial"/>
                <w:sz w:val="19"/>
                <w:szCs w:val="19"/>
              </w:rPr>
            </w:pPr>
            <w:r w:rsidRPr="009D1301">
              <w:rPr>
                <w:rFonts w:cs="Arial"/>
                <w:sz w:val="19"/>
                <w:szCs w:val="19"/>
              </w:rPr>
              <w:t>Travaux de fouille d</w:t>
            </w:r>
            <w:r w:rsidR="00060207">
              <w:rPr>
                <w:rFonts w:cs="Arial"/>
                <w:sz w:val="19"/>
                <w:szCs w:val="19"/>
              </w:rPr>
              <w:t>es</w:t>
            </w:r>
            <w:r w:rsidRPr="009D1301">
              <w:rPr>
                <w:rFonts w:cs="Arial"/>
                <w:sz w:val="19"/>
                <w:szCs w:val="19"/>
              </w:rPr>
              <w:t xml:space="preserve"> bâtiment</w:t>
            </w:r>
            <w:r w:rsidR="00060207">
              <w:rPr>
                <w:rFonts w:cs="Arial"/>
                <w:sz w:val="19"/>
                <w:szCs w:val="19"/>
              </w:rPr>
              <w:t>s</w:t>
            </w:r>
            <w:r w:rsidRPr="009D1301">
              <w:rPr>
                <w:rFonts w:cs="Arial"/>
                <w:sz w:val="19"/>
                <w:szCs w:val="19"/>
              </w:rPr>
              <w:t xml:space="preserve"> </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7666F06D" w14:textId="56880F9A" w:rsidR="0030087E" w:rsidRPr="009D1301" w:rsidRDefault="0030087E" w:rsidP="00060207">
            <w:pPr>
              <w:spacing w:line="240" w:lineRule="auto"/>
              <w:jc w:val="left"/>
              <w:rPr>
                <w:rFonts w:cs="Arial"/>
                <w:sz w:val="19"/>
                <w:szCs w:val="19"/>
              </w:rPr>
            </w:pPr>
            <w:r w:rsidRPr="009D1301">
              <w:rPr>
                <w:rFonts w:cs="Arial"/>
                <w:sz w:val="19"/>
                <w:szCs w:val="19"/>
              </w:rPr>
              <w:t xml:space="preserve">Pollution de l’air par de particules en suspension </w:t>
            </w:r>
            <w:proofErr w:type="gramStart"/>
            <w:r w:rsidRPr="009D1301">
              <w:rPr>
                <w:rFonts w:cs="Arial"/>
                <w:sz w:val="19"/>
                <w:szCs w:val="19"/>
              </w:rPr>
              <w:t>suite aux</w:t>
            </w:r>
            <w:proofErr w:type="gramEnd"/>
            <w:r w:rsidRPr="009D1301">
              <w:rPr>
                <w:rFonts w:cs="Arial"/>
                <w:sz w:val="19"/>
                <w:szCs w:val="19"/>
              </w:rPr>
              <w:t xml:space="preserve"> travaux de fouille d</w:t>
            </w:r>
            <w:r w:rsidR="00060207">
              <w:rPr>
                <w:rFonts w:cs="Arial"/>
                <w:sz w:val="19"/>
                <w:szCs w:val="19"/>
              </w:rPr>
              <w:t>es</w:t>
            </w:r>
            <w:r w:rsidRPr="009D1301">
              <w:rPr>
                <w:rFonts w:cs="Arial"/>
                <w:sz w:val="19"/>
                <w:szCs w:val="19"/>
              </w:rPr>
              <w:t xml:space="preserve"> bâtiment</w:t>
            </w:r>
            <w:r w:rsidR="00060207">
              <w:rPr>
                <w:rFonts w:cs="Arial"/>
                <w:sz w:val="19"/>
                <w:szCs w:val="19"/>
              </w:rPr>
              <w:t>s</w:t>
            </w:r>
            <w:r w:rsidRPr="009D1301">
              <w:rPr>
                <w:rFonts w:cs="Arial"/>
                <w:sz w:val="19"/>
                <w:szCs w:val="19"/>
              </w:rPr>
              <w:t xml:space="preserve"> </w:t>
            </w:r>
            <w:r w:rsidR="00060207">
              <w:rPr>
                <w:rFonts w:cs="Arial"/>
                <w:sz w:val="19"/>
                <w:szCs w:val="19"/>
              </w:rPr>
              <w:t xml:space="preserve">scolaires </w:t>
            </w:r>
            <w:r w:rsidRPr="009D1301">
              <w:rPr>
                <w:rFonts w:cs="Arial"/>
                <w:sz w:val="19"/>
                <w:szCs w:val="19"/>
              </w:rPr>
              <w:t xml:space="preserve">à construire </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14:paraId="66226C06" w14:textId="77777777" w:rsidR="0030087E" w:rsidRPr="009D1301" w:rsidRDefault="0030087E" w:rsidP="00C37DA9">
            <w:pPr>
              <w:spacing w:line="240" w:lineRule="auto"/>
              <w:jc w:val="center"/>
              <w:rPr>
                <w:rFonts w:cs="Arial"/>
                <w:sz w:val="19"/>
                <w:szCs w:val="19"/>
              </w:rPr>
            </w:pPr>
            <w:r w:rsidRPr="009D1301">
              <w:rPr>
                <w:rFonts w:cs="Arial"/>
                <w:sz w:val="19"/>
                <w:szCs w:val="19"/>
              </w:rPr>
              <w:t> </w:t>
            </w:r>
          </w:p>
        </w:tc>
        <w:tc>
          <w:tcPr>
            <w:tcW w:w="2237" w:type="dxa"/>
            <w:tcBorders>
              <w:top w:val="nil"/>
              <w:left w:val="nil"/>
              <w:bottom w:val="single" w:sz="4" w:space="0" w:color="auto"/>
              <w:right w:val="single" w:sz="4" w:space="0" w:color="auto"/>
            </w:tcBorders>
            <w:shd w:val="clear" w:color="auto" w:fill="auto"/>
            <w:hideMark/>
          </w:tcPr>
          <w:p w14:paraId="519707B5" w14:textId="77777777" w:rsidR="0030087E" w:rsidRPr="009D1301"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Utiliser l’abat-poussières</w:t>
            </w:r>
          </w:p>
          <w:p w14:paraId="2A0F8951" w14:textId="77777777" w:rsidR="0030087E" w:rsidRPr="009D1301"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Réaménager les aires de travail pour contrer le soulèvement de poussières (par exemple déplacement de piles de matériaux).</w:t>
            </w:r>
          </w:p>
        </w:tc>
        <w:tc>
          <w:tcPr>
            <w:tcW w:w="1295" w:type="dxa"/>
            <w:tcBorders>
              <w:top w:val="nil"/>
              <w:left w:val="single" w:sz="4" w:space="0" w:color="auto"/>
              <w:bottom w:val="single" w:sz="4" w:space="0" w:color="000000"/>
              <w:right w:val="single" w:sz="4" w:space="0" w:color="auto"/>
            </w:tcBorders>
            <w:shd w:val="clear" w:color="auto" w:fill="auto"/>
            <w:vAlign w:val="center"/>
            <w:hideMark/>
          </w:tcPr>
          <w:p w14:paraId="3113A4BF" w14:textId="77777777" w:rsidR="0030087E" w:rsidRPr="009D1301" w:rsidRDefault="0030087E" w:rsidP="00C37DA9">
            <w:pPr>
              <w:spacing w:line="240" w:lineRule="auto"/>
              <w:jc w:val="left"/>
              <w:rPr>
                <w:rFonts w:cs="Arial"/>
                <w:sz w:val="19"/>
                <w:szCs w:val="19"/>
              </w:rPr>
            </w:pPr>
            <w:r w:rsidRPr="009D1301">
              <w:rPr>
                <w:rFonts w:cs="Arial"/>
                <w:sz w:val="19"/>
                <w:szCs w:val="19"/>
              </w:rPr>
              <w:t>Moyenne</w:t>
            </w:r>
          </w:p>
        </w:tc>
        <w:tc>
          <w:tcPr>
            <w:tcW w:w="1175" w:type="dxa"/>
            <w:tcBorders>
              <w:top w:val="nil"/>
              <w:left w:val="single" w:sz="4" w:space="0" w:color="auto"/>
              <w:bottom w:val="single" w:sz="4" w:space="0" w:color="000000"/>
              <w:right w:val="single" w:sz="4" w:space="0" w:color="auto"/>
            </w:tcBorders>
            <w:shd w:val="clear" w:color="auto" w:fill="auto"/>
            <w:vAlign w:val="center"/>
            <w:hideMark/>
          </w:tcPr>
          <w:p w14:paraId="59A3EF54" w14:textId="77777777" w:rsidR="0030087E" w:rsidRPr="009D1301" w:rsidRDefault="0030087E"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hideMark/>
          </w:tcPr>
          <w:p w14:paraId="65DB5BF9" w14:textId="77777777" w:rsidR="00A12E76" w:rsidRDefault="00A12E76" w:rsidP="00DB45F3">
            <w:pPr>
              <w:spacing w:line="240" w:lineRule="auto"/>
              <w:jc w:val="left"/>
              <w:rPr>
                <w:rFonts w:cs="Arial"/>
                <w:sz w:val="19"/>
                <w:szCs w:val="19"/>
              </w:rPr>
            </w:pPr>
            <w:r>
              <w:rPr>
                <w:rFonts w:cs="Arial"/>
                <w:sz w:val="19"/>
                <w:szCs w:val="19"/>
              </w:rPr>
              <w:t>Mission de Contrôle,</w:t>
            </w:r>
            <w:r w:rsidR="00060207" w:rsidRPr="009D1301">
              <w:rPr>
                <w:rFonts w:cs="Arial"/>
                <w:sz w:val="19"/>
                <w:szCs w:val="19"/>
              </w:rPr>
              <w:t xml:space="preserve"> </w:t>
            </w:r>
            <w:r w:rsidR="00060207">
              <w:rPr>
                <w:rFonts w:cs="Arial"/>
                <w:sz w:val="19"/>
                <w:szCs w:val="19"/>
              </w:rPr>
              <w:t>Mairie</w:t>
            </w:r>
            <w:r>
              <w:rPr>
                <w:rFonts w:cs="Arial"/>
                <w:sz w:val="19"/>
                <w:szCs w:val="19"/>
              </w:rPr>
              <w:t xml:space="preserve"> de Kindu, </w:t>
            </w:r>
            <w:r w:rsidRPr="009D1301">
              <w:rPr>
                <w:rFonts w:cs="Arial"/>
                <w:sz w:val="19"/>
                <w:szCs w:val="19"/>
              </w:rPr>
              <w:t>ACE</w:t>
            </w:r>
            <w:r>
              <w:rPr>
                <w:rFonts w:cs="Arial"/>
                <w:sz w:val="19"/>
                <w:szCs w:val="19"/>
              </w:rPr>
              <w:t>,</w:t>
            </w:r>
          </w:p>
          <w:p w14:paraId="01214F59" w14:textId="77F71F60" w:rsidR="0030087E" w:rsidRPr="009D1301" w:rsidRDefault="00A12E76" w:rsidP="00DB45F3">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A12E76" w:rsidRPr="009D1301" w14:paraId="5D6BA287" w14:textId="77777777" w:rsidTr="00ED6544">
        <w:trPr>
          <w:trHeight w:val="1265"/>
        </w:trPr>
        <w:tc>
          <w:tcPr>
            <w:tcW w:w="1218" w:type="dxa"/>
            <w:vMerge/>
            <w:tcBorders>
              <w:left w:val="single" w:sz="4" w:space="0" w:color="auto"/>
              <w:right w:val="single" w:sz="4" w:space="0" w:color="auto"/>
            </w:tcBorders>
            <w:shd w:val="clear" w:color="auto" w:fill="auto"/>
            <w:vAlign w:val="center"/>
            <w:hideMark/>
          </w:tcPr>
          <w:p w14:paraId="3B93CCD5" w14:textId="2B644908" w:rsidR="00A12E76" w:rsidRPr="009D1301" w:rsidRDefault="00A12E76" w:rsidP="00C37DA9">
            <w:pPr>
              <w:spacing w:line="240" w:lineRule="auto"/>
              <w:jc w:val="left"/>
              <w:rPr>
                <w:rFonts w:cs="Arial"/>
                <w:sz w:val="19"/>
                <w:szCs w:val="19"/>
              </w:rPr>
            </w:pPr>
          </w:p>
        </w:tc>
        <w:tc>
          <w:tcPr>
            <w:tcW w:w="1429" w:type="dxa"/>
            <w:vMerge w:val="restart"/>
            <w:tcBorders>
              <w:top w:val="nil"/>
              <w:left w:val="single" w:sz="4" w:space="0" w:color="auto"/>
              <w:right w:val="single" w:sz="4" w:space="0" w:color="auto"/>
            </w:tcBorders>
            <w:shd w:val="clear" w:color="auto" w:fill="auto"/>
            <w:vAlign w:val="center"/>
            <w:hideMark/>
          </w:tcPr>
          <w:p w14:paraId="3025D06F" w14:textId="77777777" w:rsidR="00A12E76" w:rsidRPr="009D1301" w:rsidRDefault="00A12E76" w:rsidP="00A3788C">
            <w:pPr>
              <w:spacing w:line="240" w:lineRule="auto"/>
              <w:jc w:val="left"/>
              <w:rPr>
                <w:rFonts w:cs="Arial"/>
                <w:sz w:val="19"/>
                <w:szCs w:val="19"/>
              </w:rPr>
            </w:pPr>
            <w:r w:rsidRPr="009D1301">
              <w:rPr>
                <w:rFonts w:cs="Arial"/>
                <w:sz w:val="19"/>
                <w:szCs w:val="19"/>
              </w:rPr>
              <w:t>Sol</w:t>
            </w:r>
          </w:p>
        </w:tc>
        <w:tc>
          <w:tcPr>
            <w:tcW w:w="1762" w:type="dxa"/>
            <w:tcBorders>
              <w:top w:val="nil"/>
              <w:left w:val="single" w:sz="4" w:space="0" w:color="auto"/>
              <w:bottom w:val="single" w:sz="4" w:space="0" w:color="000000"/>
              <w:right w:val="single" w:sz="4" w:space="0" w:color="auto"/>
            </w:tcBorders>
            <w:shd w:val="clear" w:color="auto" w:fill="auto"/>
            <w:vAlign w:val="center"/>
            <w:hideMark/>
          </w:tcPr>
          <w:p w14:paraId="35BA0FFC" w14:textId="77777777" w:rsidR="00A12E76" w:rsidRPr="009D1301" w:rsidRDefault="00A12E76" w:rsidP="00C37DA9">
            <w:pPr>
              <w:spacing w:line="240" w:lineRule="auto"/>
              <w:jc w:val="left"/>
              <w:rPr>
                <w:rFonts w:cs="Arial"/>
                <w:sz w:val="19"/>
                <w:szCs w:val="19"/>
              </w:rPr>
            </w:pPr>
            <w:r w:rsidRPr="009D1301">
              <w:rPr>
                <w:rFonts w:cs="Arial"/>
                <w:sz w:val="19"/>
                <w:szCs w:val="19"/>
              </w:rPr>
              <w:t>Stockage des hydrocarbures</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3E041256" w14:textId="77777777" w:rsidR="00A12E76" w:rsidRPr="009D1301" w:rsidRDefault="00A12E76" w:rsidP="00C37DA9">
            <w:pPr>
              <w:spacing w:line="240" w:lineRule="auto"/>
              <w:jc w:val="left"/>
              <w:rPr>
                <w:rFonts w:cs="Arial"/>
                <w:sz w:val="19"/>
                <w:szCs w:val="19"/>
              </w:rPr>
            </w:pPr>
            <w:r w:rsidRPr="009D1301">
              <w:rPr>
                <w:rFonts w:cs="Arial"/>
                <w:sz w:val="19"/>
                <w:szCs w:val="19"/>
              </w:rPr>
              <w:t>Contamination du sol par les déchets solides souillés par hydrocarbures au niveau du garage (filtres à huile usagés)</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14:paraId="3D403446" w14:textId="77777777" w:rsidR="00A12E76" w:rsidRPr="009D1301" w:rsidRDefault="00A12E76" w:rsidP="00C37DA9">
            <w:pPr>
              <w:spacing w:line="240" w:lineRule="auto"/>
              <w:jc w:val="center"/>
              <w:rPr>
                <w:rFonts w:cs="Arial"/>
                <w:sz w:val="19"/>
                <w:szCs w:val="19"/>
              </w:rPr>
            </w:pPr>
          </w:p>
        </w:tc>
        <w:tc>
          <w:tcPr>
            <w:tcW w:w="2237" w:type="dxa"/>
            <w:tcBorders>
              <w:top w:val="nil"/>
              <w:left w:val="nil"/>
              <w:bottom w:val="single" w:sz="4" w:space="0" w:color="auto"/>
              <w:right w:val="single" w:sz="4" w:space="0" w:color="auto"/>
            </w:tcBorders>
            <w:shd w:val="clear" w:color="auto" w:fill="auto"/>
            <w:vAlign w:val="center"/>
            <w:hideMark/>
          </w:tcPr>
          <w:p w14:paraId="632242C2" w14:textId="15203F4B" w:rsidR="00A12E76" w:rsidRPr="009D1301" w:rsidRDefault="00A12E76"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 xml:space="preserve">Mettre en place des plaques en dessous de la citerne pour </w:t>
            </w:r>
            <w:proofErr w:type="spellStart"/>
            <w:r w:rsidR="00F076CB">
              <w:rPr>
                <w:rFonts w:cs="Arial"/>
                <w:sz w:val="19"/>
                <w:szCs w:val="19"/>
              </w:rPr>
              <w:t>empecher</w:t>
            </w:r>
            <w:proofErr w:type="spellEnd"/>
            <w:r w:rsidR="00F076CB">
              <w:rPr>
                <w:rFonts w:cs="Arial"/>
                <w:sz w:val="19"/>
                <w:szCs w:val="19"/>
              </w:rPr>
              <w:t xml:space="preserve"> </w:t>
            </w:r>
            <w:r w:rsidRPr="009D1301">
              <w:rPr>
                <w:rFonts w:cs="Arial"/>
                <w:sz w:val="19"/>
                <w:szCs w:val="19"/>
              </w:rPr>
              <w:t>des égouttures</w:t>
            </w:r>
            <w:r w:rsidR="00F076CB">
              <w:rPr>
                <w:rFonts w:cs="Arial"/>
                <w:sz w:val="19"/>
                <w:szCs w:val="19"/>
              </w:rPr>
              <w:t xml:space="preserve"> à souiller le sol</w:t>
            </w:r>
          </w:p>
          <w:p w14:paraId="34680ACF" w14:textId="77777777" w:rsidR="00A12E76" w:rsidRPr="009D1301" w:rsidRDefault="00A12E76"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Toute opération d’entretien ou de maintenance est strictement interdite sur le site. Il en est de même du ravitaillement en carburant</w:t>
            </w:r>
          </w:p>
        </w:tc>
        <w:tc>
          <w:tcPr>
            <w:tcW w:w="1295" w:type="dxa"/>
            <w:tcBorders>
              <w:top w:val="nil"/>
              <w:left w:val="single" w:sz="4" w:space="0" w:color="auto"/>
              <w:bottom w:val="single" w:sz="4" w:space="0" w:color="000000"/>
              <w:right w:val="single" w:sz="4" w:space="0" w:color="auto"/>
            </w:tcBorders>
            <w:shd w:val="clear" w:color="auto" w:fill="auto"/>
            <w:vAlign w:val="center"/>
            <w:hideMark/>
          </w:tcPr>
          <w:p w14:paraId="1673641E" w14:textId="77777777" w:rsidR="00A12E76" w:rsidRPr="009D1301" w:rsidRDefault="00A12E76" w:rsidP="00C37DA9">
            <w:pPr>
              <w:spacing w:line="240" w:lineRule="auto"/>
              <w:jc w:val="left"/>
              <w:rPr>
                <w:rFonts w:cs="Arial"/>
                <w:sz w:val="19"/>
                <w:szCs w:val="19"/>
              </w:rPr>
            </w:pPr>
            <w:r w:rsidRPr="009D1301">
              <w:rPr>
                <w:rFonts w:cs="Arial"/>
                <w:sz w:val="19"/>
                <w:szCs w:val="19"/>
              </w:rPr>
              <w:t>Moyenne</w:t>
            </w:r>
          </w:p>
        </w:tc>
        <w:tc>
          <w:tcPr>
            <w:tcW w:w="1175" w:type="dxa"/>
            <w:tcBorders>
              <w:top w:val="nil"/>
              <w:left w:val="single" w:sz="4" w:space="0" w:color="auto"/>
              <w:bottom w:val="single" w:sz="4" w:space="0" w:color="000000"/>
              <w:right w:val="single" w:sz="4" w:space="0" w:color="auto"/>
            </w:tcBorders>
            <w:shd w:val="clear" w:color="auto" w:fill="auto"/>
            <w:vAlign w:val="center"/>
            <w:hideMark/>
          </w:tcPr>
          <w:p w14:paraId="63D4A039" w14:textId="77777777" w:rsidR="00A12E76" w:rsidRPr="009D1301" w:rsidRDefault="00A12E76"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hideMark/>
          </w:tcPr>
          <w:p w14:paraId="3E98F742" w14:textId="77777777" w:rsidR="00A12E76" w:rsidRDefault="00A12E76" w:rsidP="00A12E76">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6F1395ED" w14:textId="5E7BA268" w:rsidR="00A12E76" w:rsidRPr="009D1301" w:rsidRDefault="00A12E76" w:rsidP="00A12E76">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A12E76" w:rsidRPr="009D1301" w14:paraId="24C87E0C" w14:textId="77777777" w:rsidTr="00ED6544">
        <w:trPr>
          <w:trHeight w:val="1265"/>
        </w:trPr>
        <w:tc>
          <w:tcPr>
            <w:tcW w:w="1218" w:type="dxa"/>
            <w:vMerge/>
            <w:tcBorders>
              <w:left w:val="single" w:sz="4" w:space="0" w:color="auto"/>
              <w:right w:val="single" w:sz="4" w:space="0" w:color="auto"/>
            </w:tcBorders>
            <w:shd w:val="clear" w:color="auto" w:fill="auto"/>
            <w:vAlign w:val="center"/>
          </w:tcPr>
          <w:p w14:paraId="3E502447" w14:textId="77777777" w:rsidR="00A12E76" w:rsidRPr="009D1301" w:rsidRDefault="00A12E76" w:rsidP="00C37DA9">
            <w:pPr>
              <w:spacing w:line="240" w:lineRule="auto"/>
              <w:jc w:val="left"/>
              <w:rPr>
                <w:rFonts w:cs="Arial"/>
                <w:sz w:val="19"/>
                <w:szCs w:val="19"/>
              </w:rPr>
            </w:pPr>
          </w:p>
        </w:tc>
        <w:tc>
          <w:tcPr>
            <w:tcW w:w="1429" w:type="dxa"/>
            <w:vMerge/>
            <w:tcBorders>
              <w:left w:val="single" w:sz="4" w:space="0" w:color="auto"/>
              <w:bottom w:val="single" w:sz="4" w:space="0" w:color="000000"/>
              <w:right w:val="single" w:sz="4" w:space="0" w:color="auto"/>
            </w:tcBorders>
            <w:shd w:val="clear" w:color="auto" w:fill="auto"/>
            <w:vAlign w:val="center"/>
          </w:tcPr>
          <w:p w14:paraId="238C8CEA" w14:textId="77777777" w:rsidR="00A12E76" w:rsidRPr="009D1301" w:rsidRDefault="00A12E76" w:rsidP="00A3788C">
            <w:pPr>
              <w:spacing w:line="240" w:lineRule="auto"/>
              <w:jc w:val="left"/>
              <w:rPr>
                <w:rFonts w:cs="Arial"/>
                <w:sz w:val="19"/>
                <w:szCs w:val="19"/>
              </w:rPr>
            </w:pPr>
          </w:p>
        </w:tc>
        <w:tc>
          <w:tcPr>
            <w:tcW w:w="1762" w:type="dxa"/>
            <w:tcBorders>
              <w:top w:val="nil"/>
              <w:left w:val="single" w:sz="4" w:space="0" w:color="auto"/>
              <w:bottom w:val="single" w:sz="4" w:space="0" w:color="000000"/>
              <w:right w:val="single" w:sz="4" w:space="0" w:color="auto"/>
            </w:tcBorders>
            <w:shd w:val="clear" w:color="auto" w:fill="auto"/>
            <w:vAlign w:val="center"/>
          </w:tcPr>
          <w:p w14:paraId="6206ADAB" w14:textId="14DD611E" w:rsidR="00A12E76" w:rsidRPr="009D1301" w:rsidRDefault="00A12E76" w:rsidP="00C37DA9">
            <w:pPr>
              <w:spacing w:line="240" w:lineRule="auto"/>
              <w:jc w:val="left"/>
              <w:rPr>
                <w:rFonts w:cs="Arial"/>
                <w:sz w:val="19"/>
                <w:szCs w:val="19"/>
              </w:rPr>
            </w:pPr>
            <w:r>
              <w:rPr>
                <w:rFonts w:cs="Arial"/>
                <w:sz w:val="19"/>
                <w:szCs w:val="19"/>
              </w:rPr>
              <w:t>Travaux de forage pour approvisionnement en eau potable</w:t>
            </w:r>
          </w:p>
        </w:tc>
        <w:tc>
          <w:tcPr>
            <w:tcW w:w="1984" w:type="dxa"/>
            <w:tcBorders>
              <w:top w:val="nil"/>
              <w:left w:val="single" w:sz="4" w:space="0" w:color="auto"/>
              <w:bottom w:val="single" w:sz="4" w:space="0" w:color="000000"/>
              <w:right w:val="single" w:sz="4" w:space="0" w:color="auto"/>
            </w:tcBorders>
            <w:shd w:val="clear" w:color="auto" w:fill="auto"/>
            <w:vAlign w:val="center"/>
          </w:tcPr>
          <w:p w14:paraId="35416FF5" w14:textId="781B7B5B" w:rsidR="00A12E76" w:rsidRPr="009D1301" w:rsidRDefault="00A12E76" w:rsidP="00DB45F3">
            <w:pPr>
              <w:spacing w:line="240" w:lineRule="auto"/>
              <w:jc w:val="left"/>
              <w:rPr>
                <w:rFonts w:cs="Arial"/>
                <w:sz w:val="19"/>
                <w:szCs w:val="19"/>
              </w:rPr>
            </w:pPr>
            <w:r w:rsidRPr="009D1301">
              <w:rPr>
                <w:rFonts w:cs="Arial"/>
                <w:sz w:val="19"/>
                <w:szCs w:val="19"/>
              </w:rPr>
              <w:t>Dégradation</w:t>
            </w:r>
            <w:r>
              <w:rPr>
                <w:rFonts w:cs="Arial"/>
                <w:sz w:val="19"/>
                <w:szCs w:val="19"/>
              </w:rPr>
              <w:t xml:space="preserve"> du sol</w:t>
            </w:r>
            <w:r w:rsidRPr="009D1301">
              <w:rPr>
                <w:rFonts w:cs="Arial"/>
                <w:sz w:val="19"/>
                <w:szCs w:val="19"/>
              </w:rPr>
              <w:t xml:space="preserve"> </w:t>
            </w:r>
            <w:proofErr w:type="gramStart"/>
            <w:r w:rsidRPr="009D1301">
              <w:rPr>
                <w:rFonts w:cs="Arial"/>
                <w:sz w:val="19"/>
                <w:szCs w:val="19"/>
              </w:rPr>
              <w:t>suite aux</w:t>
            </w:r>
            <w:proofErr w:type="gramEnd"/>
            <w:r w:rsidRPr="009D1301">
              <w:rPr>
                <w:rFonts w:cs="Arial"/>
                <w:sz w:val="19"/>
                <w:szCs w:val="19"/>
              </w:rPr>
              <w:t xml:space="preserve"> travaux </w:t>
            </w:r>
            <w:r>
              <w:rPr>
                <w:rFonts w:cs="Arial"/>
                <w:sz w:val="19"/>
                <w:szCs w:val="19"/>
              </w:rPr>
              <w:t>de forage</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2A70E6FE" w14:textId="77777777" w:rsidR="00A12E76" w:rsidRPr="009D1301" w:rsidRDefault="00A12E76" w:rsidP="00C37DA9">
            <w:pPr>
              <w:spacing w:line="240" w:lineRule="auto"/>
              <w:jc w:val="center"/>
              <w:rPr>
                <w:rFonts w:cs="Arial"/>
                <w:sz w:val="19"/>
                <w:szCs w:val="19"/>
              </w:rPr>
            </w:pPr>
          </w:p>
        </w:tc>
        <w:tc>
          <w:tcPr>
            <w:tcW w:w="2237" w:type="dxa"/>
            <w:tcBorders>
              <w:top w:val="nil"/>
              <w:left w:val="nil"/>
              <w:bottom w:val="single" w:sz="4" w:space="0" w:color="auto"/>
              <w:right w:val="single" w:sz="4" w:space="0" w:color="auto"/>
            </w:tcBorders>
            <w:shd w:val="clear" w:color="auto" w:fill="auto"/>
            <w:vAlign w:val="center"/>
          </w:tcPr>
          <w:p w14:paraId="485A61B5" w14:textId="1918190E" w:rsidR="00A12E76" w:rsidRPr="009D1301" w:rsidRDefault="00A12E76" w:rsidP="00C21CEA">
            <w:pPr>
              <w:pStyle w:val="Paragraphedeliste"/>
              <w:numPr>
                <w:ilvl w:val="0"/>
                <w:numId w:val="39"/>
              </w:numPr>
              <w:spacing w:line="240" w:lineRule="auto"/>
              <w:ind w:left="99" w:hanging="99"/>
              <w:jc w:val="left"/>
              <w:rPr>
                <w:rFonts w:cs="Arial"/>
                <w:sz w:val="19"/>
                <w:szCs w:val="19"/>
              </w:rPr>
            </w:pPr>
            <w:r>
              <w:rPr>
                <w:rFonts w:cs="Arial"/>
                <w:sz w:val="19"/>
                <w:szCs w:val="19"/>
              </w:rPr>
              <w:t xml:space="preserve">Limiter la surface utile des travaux de forage et éviter les essaies sur toute l’étendue </w:t>
            </w:r>
            <w:proofErr w:type="gramStart"/>
            <w:r>
              <w:rPr>
                <w:rFonts w:cs="Arial"/>
                <w:sz w:val="19"/>
                <w:szCs w:val="19"/>
              </w:rPr>
              <w:t>de la cours</w:t>
            </w:r>
            <w:proofErr w:type="gramEnd"/>
            <w:r>
              <w:rPr>
                <w:rFonts w:cs="Arial"/>
                <w:sz w:val="19"/>
                <w:szCs w:val="19"/>
              </w:rPr>
              <w:t xml:space="preserve"> des écoles</w:t>
            </w:r>
          </w:p>
        </w:tc>
        <w:tc>
          <w:tcPr>
            <w:tcW w:w="1295" w:type="dxa"/>
            <w:tcBorders>
              <w:top w:val="nil"/>
              <w:left w:val="single" w:sz="4" w:space="0" w:color="auto"/>
              <w:bottom w:val="single" w:sz="4" w:space="0" w:color="000000"/>
              <w:right w:val="single" w:sz="4" w:space="0" w:color="auto"/>
            </w:tcBorders>
            <w:shd w:val="clear" w:color="auto" w:fill="auto"/>
            <w:vAlign w:val="center"/>
          </w:tcPr>
          <w:p w14:paraId="4E6348E0" w14:textId="4C85FBA3" w:rsidR="00A12E76" w:rsidRPr="009D1301" w:rsidRDefault="00A12E76" w:rsidP="00C37DA9">
            <w:pPr>
              <w:spacing w:line="240" w:lineRule="auto"/>
              <w:jc w:val="left"/>
              <w:rPr>
                <w:rFonts w:cs="Arial"/>
                <w:sz w:val="19"/>
                <w:szCs w:val="19"/>
              </w:rPr>
            </w:pPr>
            <w:r>
              <w:rPr>
                <w:rFonts w:cs="Arial"/>
                <w:sz w:val="19"/>
                <w:szCs w:val="19"/>
              </w:rPr>
              <w:t>Moyenne</w:t>
            </w:r>
          </w:p>
        </w:tc>
        <w:tc>
          <w:tcPr>
            <w:tcW w:w="1175" w:type="dxa"/>
            <w:tcBorders>
              <w:top w:val="nil"/>
              <w:left w:val="single" w:sz="4" w:space="0" w:color="auto"/>
              <w:bottom w:val="single" w:sz="4" w:space="0" w:color="000000"/>
              <w:right w:val="single" w:sz="4" w:space="0" w:color="auto"/>
            </w:tcBorders>
            <w:shd w:val="clear" w:color="auto" w:fill="auto"/>
            <w:vAlign w:val="center"/>
          </w:tcPr>
          <w:p w14:paraId="51EF9756" w14:textId="4B1375FB" w:rsidR="00A12E76" w:rsidRPr="009D1301" w:rsidRDefault="00A12E76" w:rsidP="00C37DA9">
            <w:pPr>
              <w:spacing w:line="240" w:lineRule="auto"/>
              <w:jc w:val="left"/>
              <w:rPr>
                <w:rFonts w:cs="Arial"/>
                <w:sz w:val="19"/>
                <w:szCs w:val="19"/>
              </w:rPr>
            </w:pPr>
            <w:r>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tcPr>
          <w:p w14:paraId="6FB52A54" w14:textId="77777777" w:rsidR="00A12E76" w:rsidRDefault="00A12E76" w:rsidP="00A12E76">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6F8D8F89" w14:textId="4812456D" w:rsidR="00A12E76" w:rsidRPr="009D1301" w:rsidRDefault="00A12E76" w:rsidP="00A12E76">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FB324E" w:rsidRPr="009D1301" w14:paraId="0C50BE86" w14:textId="77777777" w:rsidTr="00ED6544">
        <w:trPr>
          <w:trHeight w:val="1265"/>
        </w:trPr>
        <w:tc>
          <w:tcPr>
            <w:tcW w:w="1218" w:type="dxa"/>
            <w:vMerge/>
            <w:tcBorders>
              <w:left w:val="single" w:sz="4" w:space="0" w:color="auto"/>
              <w:right w:val="single" w:sz="4" w:space="0" w:color="auto"/>
            </w:tcBorders>
            <w:shd w:val="clear" w:color="auto" w:fill="auto"/>
            <w:vAlign w:val="center"/>
            <w:hideMark/>
          </w:tcPr>
          <w:p w14:paraId="0546F195" w14:textId="77777777" w:rsidR="00FB324E" w:rsidRPr="009D1301" w:rsidRDefault="00FB324E" w:rsidP="00C37DA9">
            <w:pPr>
              <w:spacing w:line="240" w:lineRule="auto"/>
              <w:jc w:val="left"/>
              <w:rPr>
                <w:rFonts w:cs="Arial"/>
                <w:sz w:val="19"/>
                <w:szCs w:val="19"/>
              </w:rPr>
            </w:pPr>
          </w:p>
        </w:tc>
        <w:tc>
          <w:tcPr>
            <w:tcW w:w="1429" w:type="dxa"/>
            <w:vMerge w:val="restart"/>
            <w:tcBorders>
              <w:top w:val="nil"/>
              <w:left w:val="single" w:sz="4" w:space="0" w:color="auto"/>
              <w:right w:val="single" w:sz="4" w:space="0" w:color="auto"/>
            </w:tcBorders>
            <w:shd w:val="clear" w:color="auto" w:fill="auto"/>
            <w:vAlign w:val="center"/>
            <w:hideMark/>
          </w:tcPr>
          <w:p w14:paraId="0DAEA11F" w14:textId="77777777" w:rsidR="00FB324E" w:rsidRPr="009D1301" w:rsidRDefault="00FB324E" w:rsidP="00C37DA9">
            <w:pPr>
              <w:spacing w:line="240" w:lineRule="auto"/>
              <w:jc w:val="left"/>
              <w:rPr>
                <w:rFonts w:cs="Arial"/>
                <w:sz w:val="19"/>
                <w:szCs w:val="19"/>
              </w:rPr>
            </w:pPr>
            <w:r w:rsidRPr="009D1301">
              <w:rPr>
                <w:rFonts w:cs="Arial"/>
                <w:sz w:val="19"/>
                <w:szCs w:val="19"/>
              </w:rPr>
              <w:t>Eau</w:t>
            </w:r>
          </w:p>
        </w:tc>
        <w:tc>
          <w:tcPr>
            <w:tcW w:w="1762" w:type="dxa"/>
            <w:tcBorders>
              <w:top w:val="nil"/>
              <w:left w:val="single" w:sz="4" w:space="0" w:color="auto"/>
              <w:bottom w:val="single" w:sz="4" w:space="0" w:color="000000"/>
              <w:right w:val="single" w:sz="4" w:space="0" w:color="auto"/>
            </w:tcBorders>
            <w:shd w:val="clear" w:color="auto" w:fill="auto"/>
            <w:vAlign w:val="center"/>
            <w:hideMark/>
          </w:tcPr>
          <w:p w14:paraId="7F67DA61" w14:textId="77777777" w:rsidR="00FB324E" w:rsidRPr="009D1301" w:rsidRDefault="00FB324E" w:rsidP="00C37DA9">
            <w:pPr>
              <w:spacing w:line="240" w:lineRule="auto"/>
              <w:jc w:val="left"/>
              <w:rPr>
                <w:rFonts w:cs="Arial"/>
                <w:sz w:val="19"/>
                <w:szCs w:val="19"/>
              </w:rPr>
            </w:pPr>
            <w:r w:rsidRPr="009D1301">
              <w:rPr>
                <w:rFonts w:cs="Arial"/>
                <w:sz w:val="19"/>
                <w:szCs w:val="19"/>
              </w:rPr>
              <w:t>Stockage des hydrocarbures</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4E31BD50" w14:textId="77777777" w:rsidR="00FB324E" w:rsidRPr="009D1301" w:rsidRDefault="00FB324E" w:rsidP="00C37DA9">
            <w:pPr>
              <w:spacing w:line="240" w:lineRule="auto"/>
              <w:jc w:val="left"/>
              <w:rPr>
                <w:rFonts w:cs="Arial"/>
                <w:sz w:val="19"/>
                <w:szCs w:val="19"/>
              </w:rPr>
            </w:pPr>
          </w:p>
          <w:p w14:paraId="65388C7D" w14:textId="77777777" w:rsidR="00FB324E" w:rsidRPr="009D1301" w:rsidRDefault="00FB324E" w:rsidP="00C37DA9">
            <w:pPr>
              <w:spacing w:line="240" w:lineRule="auto"/>
              <w:jc w:val="left"/>
              <w:rPr>
                <w:rFonts w:cs="Arial"/>
                <w:sz w:val="19"/>
                <w:szCs w:val="19"/>
              </w:rPr>
            </w:pPr>
            <w:r w:rsidRPr="009D1301">
              <w:rPr>
                <w:rFonts w:cs="Arial"/>
                <w:sz w:val="19"/>
                <w:szCs w:val="19"/>
              </w:rPr>
              <w:t>Contamination des eaux souterraines par infiltration des huiles usagées</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14:paraId="45727CDD" w14:textId="77777777" w:rsidR="00FB324E" w:rsidRPr="009D1301" w:rsidRDefault="00FB324E" w:rsidP="00C37DA9">
            <w:pPr>
              <w:spacing w:line="240" w:lineRule="auto"/>
              <w:jc w:val="center"/>
              <w:rPr>
                <w:rFonts w:cs="Arial"/>
                <w:sz w:val="19"/>
                <w:szCs w:val="19"/>
              </w:rPr>
            </w:pPr>
          </w:p>
        </w:tc>
        <w:tc>
          <w:tcPr>
            <w:tcW w:w="2237" w:type="dxa"/>
            <w:tcBorders>
              <w:top w:val="nil"/>
              <w:left w:val="nil"/>
              <w:bottom w:val="single" w:sz="4" w:space="0" w:color="auto"/>
              <w:right w:val="single" w:sz="4" w:space="0" w:color="auto"/>
            </w:tcBorders>
            <w:shd w:val="clear" w:color="auto" w:fill="auto"/>
            <w:vAlign w:val="center"/>
            <w:hideMark/>
          </w:tcPr>
          <w:p w14:paraId="3273ED78" w14:textId="77777777" w:rsidR="00410F74" w:rsidRDefault="00F076CB" w:rsidP="00410F74">
            <w:pPr>
              <w:pStyle w:val="Paragraphedeliste"/>
              <w:numPr>
                <w:ilvl w:val="0"/>
                <w:numId w:val="39"/>
              </w:numPr>
              <w:spacing w:line="240" w:lineRule="auto"/>
              <w:ind w:left="99" w:hanging="99"/>
              <w:jc w:val="left"/>
              <w:rPr>
                <w:rFonts w:cs="Arial"/>
                <w:sz w:val="19"/>
                <w:szCs w:val="19"/>
              </w:rPr>
            </w:pPr>
            <w:r>
              <w:rPr>
                <w:rFonts w:cs="Arial"/>
                <w:sz w:val="19"/>
                <w:szCs w:val="19"/>
              </w:rPr>
              <w:t xml:space="preserve">Bien conditionner les déchets et les déposer aux endroits appropriés </w:t>
            </w:r>
            <w:r w:rsidR="00FB324E" w:rsidRPr="009D1301">
              <w:rPr>
                <w:rFonts w:cs="Arial"/>
                <w:sz w:val="19"/>
                <w:szCs w:val="19"/>
              </w:rPr>
              <w:t>Respecter les procédures existantes d’emploi et d’entreposage des produits combustibles</w:t>
            </w:r>
          </w:p>
          <w:p w14:paraId="6A0FD8A0" w14:textId="77777777" w:rsidR="00410F74" w:rsidRDefault="00FB324E" w:rsidP="00410F74">
            <w:pPr>
              <w:pStyle w:val="Paragraphedeliste"/>
              <w:numPr>
                <w:ilvl w:val="0"/>
                <w:numId w:val="39"/>
              </w:numPr>
              <w:spacing w:line="240" w:lineRule="auto"/>
              <w:ind w:left="99" w:hanging="99"/>
              <w:jc w:val="left"/>
              <w:rPr>
                <w:rFonts w:cs="Arial"/>
                <w:sz w:val="19"/>
                <w:szCs w:val="19"/>
              </w:rPr>
            </w:pPr>
            <w:r w:rsidRPr="009D1301">
              <w:rPr>
                <w:rFonts w:cs="Arial"/>
                <w:sz w:val="19"/>
                <w:szCs w:val="19"/>
              </w:rPr>
              <w:t>Les dépôts de carburant et d’huile sont strictement interdits sur les sites</w:t>
            </w:r>
            <w:r w:rsidR="00410F74">
              <w:rPr>
                <w:rFonts w:cs="Arial"/>
                <w:sz w:val="19"/>
                <w:szCs w:val="19"/>
              </w:rPr>
              <w:t xml:space="preserve"> des </w:t>
            </w:r>
            <w:proofErr w:type="spellStart"/>
            <w:r w:rsidR="00410F74">
              <w:rPr>
                <w:rFonts w:cs="Arial"/>
                <w:sz w:val="19"/>
                <w:szCs w:val="19"/>
              </w:rPr>
              <w:t>céoles</w:t>
            </w:r>
            <w:proofErr w:type="spellEnd"/>
            <w:r w:rsidRPr="009D1301">
              <w:rPr>
                <w:rFonts w:cs="Arial"/>
                <w:sz w:val="19"/>
                <w:szCs w:val="19"/>
              </w:rPr>
              <w:t>.</w:t>
            </w:r>
          </w:p>
          <w:p w14:paraId="70D80147" w14:textId="3995EDE6" w:rsidR="00FB324E" w:rsidRPr="009D1301" w:rsidRDefault="00F076CB" w:rsidP="00410F74">
            <w:pPr>
              <w:pStyle w:val="Paragraphedeliste"/>
              <w:numPr>
                <w:ilvl w:val="0"/>
                <w:numId w:val="39"/>
              </w:numPr>
              <w:spacing w:line="240" w:lineRule="auto"/>
              <w:ind w:left="99" w:hanging="99"/>
              <w:jc w:val="left"/>
              <w:rPr>
                <w:rFonts w:cs="Arial"/>
                <w:sz w:val="19"/>
                <w:szCs w:val="19"/>
              </w:rPr>
            </w:pPr>
            <w:r>
              <w:rPr>
                <w:rFonts w:cs="Arial"/>
                <w:sz w:val="19"/>
                <w:szCs w:val="19"/>
              </w:rPr>
              <w:lastRenderedPageBreak/>
              <w:t xml:space="preserve">En cas de déversement accidentel ; décaper le sol et traiter par </w:t>
            </w:r>
            <w:proofErr w:type="spellStart"/>
            <w:r>
              <w:rPr>
                <w:rFonts w:cs="Arial"/>
                <w:sz w:val="19"/>
                <w:szCs w:val="19"/>
              </w:rPr>
              <w:t>biogénération</w:t>
            </w:r>
            <w:proofErr w:type="spellEnd"/>
            <w:r w:rsidR="00FB324E" w:rsidRPr="009D1301">
              <w:rPr>
                <w:rFonts w:cs="Arial"/>
                <w:sz w:val="19"/>
                <w:szCs w:val="19"/>
              </w:rPr>
              <w:t>.</w:t>
            </w:r>
          </w:p>
        </w:tc>
        <w:tc>
          <w:tcPr>
            <w:tcW w:w="1295" w:type="dxa"/>
            <w:tcBorders>
              <w:top w:val="nil"/>
              <w:left w:val="single" w:sz="4" w:space="0" w:color="auto"/>
              <w:bottom w:val="single" w:sz="4" w:space="0" w:color="000000"/>
              <w:right w:val="single" w:sz="4" w:space="0" w:color="auto"/>
            </w:tcBorders>
            <w:shd w:val="clear" w:color="auto" w:fill="auto"/>
            <w:vAlign w:val="center"/>
            <w:hideMark/>
          </w:tcPr>
          <w:p w14:paraId="29B5EA25" w14:textId="77777777" w:rsidR="00FB324E" w:rsidRPr="009D1301" w:rsidRDefault="00FB324E" w:rsidP="00C37DA9">
            <w:pPr>
              <w:spacing w:line="240" w:lineRule="auto"/>
              <w:jc w:val="left"/>
              <w:rPr>
                <w:rFonts w:cs="Arial"/>
                <w:sz w:val="19"/>
                <w:szCs w:val="19"/>
              </w:rPr>
            </w:pPr>
            <w:r w:rsidRPr="009D1301">
              <w:rPr>
                <w:rFonts w:cs="Arial"/>
                <w:sz w:val="19"/>
                <w:szCs w:val="19"/>
              </w:rPr>
              <w:lastRenderedPageBreak/>
              <w:t>Moyenne</w:t>
            </w:r>
          </w:p>
        </w:tc>
        <w:tc>
          <w:tcPr>
            <w:tcW w:w="1175" w:type="dxa"/>
            <w:tcBorders>
              <w:top w:val="nil"/>
              <w:left w:val="single" w:sz="4" w:space="0" w:color="auto"/>
              <w:bottom w:val="single" w:sz="4" w:space="0" w:color="000000"/>
              <w:right w:val="single" w:sz="4" w:space="0" w:color="auto"/>
            </w:tcBorders>
            <w:shd w:val="clear" w:color="auto" w:fill="auto"/>
            <w:vAlign w:val="center"/>
            <w:hideMark/>
          </w:tcPr>
          <w:p w14:paraId="42E44FE7" w14:textId="77777777" w:rsidR="00FB324E" w:rsidRPr="009D1301" w:rsidRDefault="00FB324E" w:rsidP="00C37DA9">
            <w:pPr>
              <w:spacing w:line="240" w:lineRule="auto"/>
              <w:jc w:val="center"/>
              <w:rPr>
                <w:rFonts w:cs="Arial"/>
                <w:sz w:val="19"/>
                <w:szCs w:val="19"/>
              </w:rPr>
            </w:pPr>
            <w:r w:rsidRPr="009D1301">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hideMark/>
          </w:tcPr>
          <w:p w14:paraId="1BAFDDE1" w14:textId="77777777" w:rsidR="00FB324E" w:rsidRDefault="00FB324E" w:rsidP="00FB324E">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4BDA2F2D" w14:textId="7FFE31AC" w:rsidR="00FB324E" w:rsidRPr="009D1301" w:rsidRDefault="00FB324E" w:rsidP="00FB324E">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FB324E" w:rsidRPr="009D1301" w14:paraId="46EF6C2B" w14:textId="77777777" w:rsidTr="00ED6544">
        <w:trPr>
          <w:trHeight w:val="1265"/>
        </w:trPr>
        <w:tc>
          <w:tcPr>
            <w:tcW w:w="1218" w:type="dxa"/>
            <w:vMerge/>
            <w:tcBorders>
              <w:left w:val="single" w:sz="4" w:space="0" w:color="auto"/>
              <w:right w:val="single" w:sz="4" w:space="0" w:color="auto"/>
            </w:tcBorders>
            <w:shd w:val="clear" w:color="auto" w:fill="auto"/>
            <w:vAlign w:val="center"/>
          </w:tcPr>
          <w:p w14:paraId="1F323B7F" w14:textId="77777777" w:rsidR="00FB324E" w:rsidRPr="009D1301" w:rsidRDefault="00FB324E" w:rsidP="00C37DA9">
            <w:pPr>
              <w:spacing w:line="240" w:lineRule="auto"/>
              <w:jc w:val="left"/>
              <w:rPr>
                <w:rFonts w:cs="Arial"/>
                <w:sz w:val="19"/>
                <w:szCs w:val="19"/>
              </w:rPr>
            </w:pPr>
          </w:p>
        </w:tc>
        <w:tc>
          <w:tcPr>
            <w:tcW w:w="1429" w:type="dxa"/>
            <w:vMerge/>
            <w:tcBorders>
              <w:left w:val="single" w:sz="4" w:space="0" w:color="auto"/>
              <w:bottom w:val="single" w:sz="4" w:space="0" w:color="000000"/>
              <w:right w:val="single" w:sz="4" w:space="0" w:color="auto"/>
            </w:tcBorders>
            <w:shd w:val="clear" w:color="auto" w:fill="auto"/>
            <w:vAlign w:val="center"/>
          </w:tcPr>
          <w:p w14:paraId="652127EA" w14:textId="77777777" w:rsidR="00FB324E" w:rsidRPr="009D1301" w:rsidRDefault="00FB324E" w:rsidP="00C37DA9">
            <w:pPr>
              <w:spacing w:line="240" w:lineRule="auto"/>
              <w:jc w:val="left"/>
              <w:rPr>
                <w:rFonts w:cs="Arial"/>
                <w:sz w:val="19"/>
                <w:szCs w:val="19"/>
              </w:rPr>
            </w:pPr>
          </w:p>
        </w:tc>
        <w:tc>
          <w:tcPr>
            <w:tcW w:w="1762" w:type="dxa"/>
            <w:tcBorders>
              <w:top w:val="nil"/>
              <w:left w:val="single" w:sz="4" w:space="0" w:color="auto"/>
              <w:bottom w:val="single" w:sz="4" w:space="0" w:color="000000"/>
              <w:right w:val="single" w:sz="4" w:space="0" w:color="auto"/>
            </w:tcBorders>
            <w:shd w:val="clear" w:color="auto" w:fill="auto"/>
            <w:vAlign w:val="center"/>
          </w:tcPr>
          <w:p w14:paraId="44051F5D" w14:textId="0F65E1E9" w:rsidR="00FB324E" w:rsidRPr="009D1301" w:rsidRDefault="00FB324E" w:rsidP="00C37DA9">
            <w:pPr>
              <w:spacing w:line="240" w:lineRule="auto"/>
              <w:jc w:val="left"/>
              <w:rPr>
                <w:rFonts w:cs="Arial"/>
                <w:sz w:val="19"/>
                <w:szCs w:val="19"/>
              </w:rPr>
            </w:pPr>
            <w:r>
              <w:rPr>
                <w:rFonts w:cs="Arial"/>
                <w:sz w:val="19"/>
                <w:szCs w:val="19"/>
              </w:rPr>
              <w:t>Travaux de forage pour approvisionnement en eau potable</w:t>
            </w:r>
          </w:p>
        </w:tc>
        <w:tc>
          <w:tcPr>
            <w:tcW w:w="1984" w:type="dxa"/>
            <w:tcBorders>
              <w:top w:val="nil"/>
              <w:left w:val="single" w:sz="4" w:space="0" w:color="auto"/>
              <w:bottom w:val="single" w:sz="4" w:space="0" w:color="000000"/>
              <w:right w:val="single" w:sz="4" w:space="0" w:color="auto"/>
            </w:tcBorders>
            <w:shd w:val="clear" w:color="auto" w:fill="auto"/>
            <w:vAlign w:val="center"/>
          </w:tcPr>
          <w:p w14:paraId="13910715" w14:textId="4A5FB768" w:rsidR="00FB324E" w:rsidRPr="009D1301" w:rsidRDefault="00FB324E" w:rsidP="00DB45F3">
            <w:pPr>
              <w:spacing w:line="240" w:lineRule="auto"/>
              <w:jc w:val="left"/>
              <w:rPr>
                <w:rFonts w:cs="Arial"/>
                <w:sz w:val="19"/>
                <w:szCs w:val="19"/>
              </w:rPr>
            </w:pPr>
            <w:r>
              <w:rPr>
                <w:rFonts w:cs="Arial"/>
                <w:sz w:val="19"/>
                <w:szCs w:val="19"/>
              </w:rPr>
              <w:t>Contamination des eaux souterraines au travers des machines de forage souillées par les huiles usagées et turbidité des eaux souterraines</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3DC9715E" w14:textId="77777777" w:rsidR="00FB324E" w:rsidRPr="009D1301" w:rsidRDefault="00FB324E" w:rsidP="00C37DA9">
            <w:pPr>
              <w:spacing w:line="240" w:lineRule="auto"/>
              <w:jc w:val="center"/>
              <w:rPr>
                <w:rFonts w:cs="Arial"/>
                <w:sz w:val="19"/>
                <w:szCs w:val="19"/>
              </w:rPr>
            </w:pPr>
          </w:p>
        </w:tc>
        <w:tc>
          <w:tcPr>
            <w:tcW w:w="2237" w:type="dxa"/>
            <w:tcBorders>
              <w:top w:val="nil"/>
              <w:left w:val="nil"/>
              <w:bottom w:val="single" w:sz="4" w:space="0" w:color="auto"/>
              <w:right w:val="single" w:sz="4" w:space="0" w:color="auto"/>
            </w:tcBorders>
            <w:shd w:val="clear" w:color="auto" w:fill="auto"/>
            <w:vAlign w:val="center"/>
          </w:tcPr>
          <w:p w14:paraId="22D1A0BC" w14:textId="77777777" w:rsidR="00FB324E" w:rsidRDefault="00FB324E" w:rsidP="00C21CEA">
            <w:pPr>
              <w:pStyle w:val="Paragraphedeliste"/>
              <w:numPr>
                <w:ilvl w:val="0"/>
                <w:numId w:val="39"/>
              </w:numPr>
              <w:spacing w:line="240" w:lineRule="auto"/>
              <w:ind w:left="99" w:hanging="99"/>
              <w:jc w:val="left"/>
              <w:rPr>
                <w:rFonts w:cs="Arial"/>
                <w:sz w:val="19"/>
                <w:szCs w:val="19"/>
              </w:rPr>
            </w:pPr>
            <w:r>
              <w:rPr>
                <w:rFonts w:cs="Arial"/>
                <w:sz w:val="19"/>
                <w:szCs w:val="19"/>
              </w:rPr>
              <w:t>Entretenir régulièrement les machines et engins de forage</w:t>
            </w:r>
          </w:p>
          <w:p w14:paraId="740EFA96" w14:textId="3E139814" w:rsidR="00F045CA" w:rsidRPr="009D1301" w:rsidRDefault="00F045CA" w:rsidP="00C21CEA">
            <w:pPr>
              <w:pStyle w:val="Paragraphedeliste"/>
              <w:numPr>
                <w:ilvl w:val="0"/>
                <w:numId w:val="39"/>
              </w:numPr>
              <w:spacing w:line="240" w:lineRule="auto"/>
              <w:ind w:left="99" w:hanging="99"/>
              <w:jc w:val="left"/>
              <w:rPr>
                <w:rFonts w:cs="Arial"/>
                <w:sz w:val="19"/>
                <w:szCs w:val="19"/>
              </w:rPr>
            </w:pPr>
            <w:proofErr w:type="gramStart"/>
            <w:r>
              <w:rPr>
                <w:rFonts w:cs="Arial"/>
                <w:color w:val="222222"/>
                <w:sz w:val="20"/>
                <w:szCs w:val="20"/>
              </w:rPr>
              <w:t>l’association</w:t>
            </w:r>
            <w:proofErr w:type="gramEnd"/>
            <w:r>
              <w:rPr>
                <w:rFonts w:cs="Arial"/>
                <w:color w:val="222222"/>
                <w:sz w:val="20"/>
                <w:szCs w:val="20"/>
              </w:rPr>
              <w:t xml:space="preserve"> des parents d’élèves sera impliqué dans la gestion des installations sanitaires</w:t>
            </w:r>
          </w:p>
        </w:tc>
        <w:tc>
          <w:tcPr>
            <w:tcW w:w="1295" w:type="dxa"/>
            <w:tcBorders>
              <w:top w:val="nil"/>
              <w:left w:val="single" w:sz="4" w:space="0" w:color="auto"/>
              <w:bottom w:val="single" w:sz="4" w:space="0" w:color="000000"/>
              <w:right w:val="single" w:sz="4" w:space="0" w:color="auto"/>
            </w:tcBorders>
            <w:shd w:val="clear" w:color="auto" w:fill="auto"/>
            <w:vAlign w:val="center"/>
          </w:tcPr>
          <w:p w14:paraId="7DB04BB8" w14:textId="77777777" w:rsidR="00FB324E" w:rsidRPr="009D1301" w:rsidRDefault="00FB324E" w:rsidP="00C37DA9">
            <w:pPr>
              <w:spacing w:line="240" w:lineRule="auto"/>
              <w:jc w:val="left"/>
              <w:rPr>
                <w:rFonts w:cs="Arial"/>
                <w:sz w:val="19"/>
                <w:szCs w:val="19"/>
              </w:rPr>
            </w:pPr>
          </w:p>
        </w:tc>
        <w:tc>
          <w:tcPr>
            <w:tcW w:w="1175" w:type="dxa"/>
            <w:tcBorders>
              <w:top w:val="nil"/>
              <w:left w:val="single" w:sz="4" w:space="0" w:color="auto"/>
              <w:bottom w:val="single" w:sz="4" w:space="0" w:color="000000"/>
              <w:right w:val="single" w:sz="4" w:space="0" w:color="auto"/>
            </w:tcBorders>
            <w:shd w:val="clear" w:color="auto" w:fill="auto"/>
            <w:vAlign w:val="center"/>
          </w:tcPr>
          <w:p w14:paraId="6F55BC2A" w14:textId="77777777" w:rsidR="00FB324E" w:rsidRPr="009D1301" w:rsidRDefault="00FB324E" w:rsidP="00C37DA9">
            <w:pPr>
              <w:spacing w:line="240" w:lineRule="auto"/>
              <w:jc w:val="center"/>
              <w:rPr>
                <w:rFonts w:cs="Arial"/>
                <w:sz w:val="19"/>
                <w:szCs w:val="19"/>
              </w:rPr>
            </w:pPr>
          </w:p>
        </w:tc>
        <w:tc>
          <w:tcPr>
            <w:tcW w:w="1196" w:type="dxa"/>
            <w:tcBorders>
              <w:top w:val="nil"/>
              <w:left w:val="single" w:sz="4" w:space="0" w:color="auto"/>
              <w:bottom w:val="single" w:sz="4" w:space="0" w:color="000000"/>
              <w:right w:val="single" w:sz="4" w:space="0" w:color="auto"/>
            </w:tcBorders>
            <w:shd w:val="clear" w:color="auto" w:fill="auto"/>
            <w:vAlign w:val="center"/>
          </w:tcPr>
          <w:p w14:paraId="412DC27B" w14:textId="77777777" w:rsidR="00FB324E" w:rsidRDefault="00FB324E" w:rsidP="00FB324E">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47208DDF" w14:textId="55C493D6" w:rsidR="00FB324E" w:rsidRPr="009D1301" w:rsidRDefault="00FB324E" w:rsidP="00FB324E">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30087E" w:rsidRPr="009D1301" w14:paraId="737AA172" w14:textId="77777777" w:rsidTr="00A3788C">
        <w:trPr>
          <w:trHeight w:val="1265"/>
        </w:trPr>
        <w:tc>
          <w:tcPr>
            <w:tcW w:w="1218" w:type="dxa"/>
            <w:vMerge/>
            <w:tcBorders>
              <w:left w:val="single" w:sz="4" w:space="0" w:color="auto"/>
              <w:bottom w:val="single" w:sz="4" w:space="0" w:color="000000"/>
              <w:right w:val="single" w:sz="4" w:space="0" w:color="auto"/>
            </w:tcBorders>
            <w:shd w:val="clear" w:color="auto" w:fill="auto"/>
            <w:vAlign w:val="center"/>
            <w:hideMark/>
          </w:tcPr>
          <w:p w14:paraId="3E537B7E" w14:textId="77777777" w:rsidR="0030087E" w:rsidRPr="009D1301" w:rsidRDefault="0030087E" w:rsidP="00C37DA9">
            <w:pPr>
              <w:spacing w:line="240" w:lineRule="auto"/>
              <w:jc w:val="left"/>
              <w:rPr>
                <w:rFonts w:cs="Arial"/>
                <w:sz w:val="19"/>
                <w:szCs w:val="19"/>
              </w:rPr>
            </w:pPr>
          </w:p>
        </w:tc>
        <w:tc>
          <w:tcPr>
            <w:tcW w:w="1429" w:type="dxa"/>
            <w:vMerge/>
            <w:tcBorders>
              <w:left w:val="single" w:sz="4" w:space="0" w:color="auto"/>
              <w:bottom w:val="single" w:sz="4" w:space="0" w:color="000000"/>
              <w:right w:val="single" w:sz="4" w:space="0" w:color="auto"/>
            </w:tcBorders>
            <w:shd w:val="clear" w:color="auto" w:fill="auto"/>
            <w:vAlign w:val="center"/>
            <w:hideMark/>
          </w:tcPr>
          <w:p w14:paraId="23B55C87" w14:textId="77777777" w:rsidR="0030087E" w:rsidRPr="009D1301" w:rsidRDefault="0030087E" w:rsidP="00C37DA9">
            <w:pPr>
              <w:spacing w:line="240" w:lineRule="auto"/>
              <w:jc w:val="center"/>
              <w:rPr>
                <w:rFonts w:cs="Arial"/>
                <w:sz w:val="19"/>
                <w:szCs w:val="19"/>
              </w:rPr>
            </w:pPr>
          </w:p>
        </w:tc>
        <w:tc>
          <w:tcPr>
            <w:tcW w:w="1762" w:type="dxa"/>
            <w:tcBorders>
              <w:top w:val="nil"/>
              <w:left w:val="single" w:sz="4" w:space="0" w:color="auto"/>
              <w:bottom w:val="single" w:sz="4" w:space="0" w:color="000000"/>
              <w:right w:val="single" w:sz="4" w:space="0" w:color="auto"/>
            </w:tcBorders>
            <w:shd w:val="clear" w:color="auto" w:fill="auto"/>
            <w:vAlign w:val="center"/>
            <w:hideMark/>
          </w:tcPr>
          <w:p w14:paraId="7FAB7304" w14:textId="77777777" w:rsidR="0030087E" w:rsidRPr="009D1301" w:rsidRDefault="0030087E" w:rsidP="00C37DA9">
            <w:pPr>
              <w:spacing w:line="240" w:lineRule="auto"/>
              <w:jc w:val="left"/>
              <w:rPr>
                <w:rFonts w:cs="Arial"/>
                <w:sz w:val="19"/>
                <w:szCs w:val="19"/>
              </w:rPr>
            </w:pPr>
            <w:r w:rsidRPr="009D1301">
              <w:rPr>
                <w:rFonts w:cs="Arial"/>
                <w:sz w:val="19"/>
                <w:szCs w:val="19"/>
              </w:rPr>
              <w:t xml:space="preserve">Production des déchets solides, liquides, et banals </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6F6867B2" w14:textId="77777777" w:rsidR="0030087E" w:rsidRPr="009D1301" w:rsidDel="00C33B0B" w:rsidRDefault="0030087E" w:rsidP="00C37DA9">
            <w:pPr>
              <w:jc w:val="left"/>
              <w:rPr>
                <w:rFonts w:cs="Arial"/>
                <w:sz w:val="19"/>
                <w:szCs w:val="19"/>
              </w:rPr>
            </w:pPr>
            <w:r w:rsidRPr="009D1301">
              <w:rPr>
                <w:rFonts w:cs="Arial"/>
                <w:sz w:val="19"/>
                <w:szCs w:val="19"/>
              </w:rPr>
              <w:t>Mauvais entreposage des déchets solides (débris de métaux, pneus usagés, filtres usagés, etc.) au niveau du garage ou atelier mécanique</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14:paraId="135F12A0" w14:textId="77777777" w:rsidR="0030087E" w:rsidRPr="009D1301" w:rsidRDefault="0030087E" w:rsidP="00C37DA9">
            <w:pPr>
              <w:spacing w:line="240" w:lineRule="auto"/>
              <w:jc w:val="center"/>
              <w:rPr>
                <w:rFonts w:cs="Arial"/>
                <w:sz w:val="19"/>
                <w:szCs w:val="19"/>
              </w:rPr>
            </w:pPr>
          </w:p>
        </w:tc>
        <w:tc>
          <w:tcPr>
            <w:tcW w:w="2237" w:type="dxa"/>
            <w:tcBorders>
              <w:top w:val="nil"/>
              <w:left w:val="nil"/>
              <w:bottom w:val="single" w:sz="4" w:space="0" w:color="auto"/>
              <w:right w:val="single" w:sz="4" w:space="0" w:color="auto"/>
            </w:tcBorders>
            <w:shd w:val="clear" w:color="auto" w:fill="auto"/>
            <w:vAlign w:val="center"/>
            <w:hideMark/>
          </w:tcPr>
          <w:p w14:paraId="415A3A73" w14:textId="373FA8F6" w:rsidR="0030087E" w:rsidRPr="009D1301"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Ranger et quantifier les déchets par catégorie</w:t>
            </w:r>
            <w:r w:rsidR="00F076CB">
              <w:rPr>
                <w:rFonts w:cs="Arial"/>
                <w:sz w:val="19"/>
                <w:szCs w:val="19"/>
              </w:rPr>
              <w:t xml:space="preserve"> et les déposer aux endroits appropriés</w:t>
            </w:r>
          </w:p>
        </w:tc>
        <w:tc>
          <w:tcPr>
            <w:tcW w:w="1295" w:type="dxa"/>
            <w:tcBorders>
              <w:top w:val="nil"/>
              <w:left w:val="single" w:sz="4" w:space="0" w:color="auto"/>
              <w:bottom w:val="single" w:sz="4" w:space="0" w:color="000000"/>
              <w:right w:val="single" w:sz="4" w:space="0" w:color="auto"/>
            </w:tcBorders>
            <w:shd w:val="clear" w:color="auto" w:fill="auto"/>
            <w:vAlign w:val="center"/>
            <w:hideMark/>
          </w:tcPr>
          <w:p w14:paraId="3D811BB4" w14:textId="77777777" w:rsidR="0030087E" w:rsidRPr="009D1301" w:rsidRDefault="0030087E" w:rsidP="00C37DA9">
            <w:pPr>
              <w:spacing w:line="240" w:lineRule="auto"/>
              <w:jc w:val="left"/>
              <w:rPr>
                <w:rFonts w:cs="Arial"/>
                <w:sz w:val="19"/>
                <w:szCs w:val="19"/>
              </w:rPr>
            </w:pPr>
            <w:r w:rsidRPr="009D1301">
              <w:rPr>
                <w:rFonts w:cs="Arial"/>
                <w:sz w:val="19"/>
                <w:szCs w:val="19"/>
              </w:rPr>
              <w:t>Moyenne</w:t>
            </w:r>
          </w:p>
        </w:tc>
        <w:tc>
          <w:tcPr>
            <w:tcW w:w="1175" w:type="dxa"/>
            <w:tcBorders>
              <w:top w:val="nil"/>
              <w:left w:val="single" w:sz="4" w:space="0" w:color="auto"/>
              <w:bottom w:val="single" w:sz="4" w:space="0" w:color="000000"/>
              <w:right w:val="single" w:sz="4" w:space="0" w:color="auto"/>
            </w:tcBorders>
            <w:shd w:val="clear" w:color="auto" w:fill="auto"/>
            <w:vAlign w:val="center"/>
            <w:hideMark/>
          </w:tcPr>
          <w:p w14:paraId="1D109EA3" w14:textId="77777777" w:rsidR="0030087E" w:rsidRPr="009D1301" w:rsidRDefault="0030087E" w:rsidP="00C37DA9">
            <w:pPr>
              <w:spacing w:line="240" w:lineRule="auto"/>
              <w:jc w:val="center"/>
              <w:rPr>
                <w:rFonts w:cs="Arial"/>
                <w:sz w:val="19"/>
                <w:szCs w:val="19"/>
              </w:rPr>
            </w:pPr>
            <w:r w:rsidRPr="009D1301">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hideMark/>
          </w:tcPr>
          <w:p w14:paraId="25158CEA" w14:textId="77777777" w:rsidR="00FB324E" w:rsidRDefault="00FB324E" w:rsidP="00FB324E">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21A28951" w14:textId="7168586C" w:rsidR="0030087E" w:rsidRPr="009D1301" w:rsidRDefault="00FB324E" w:rsidP="00FB324E">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A3788C" w:rsidRPr="009D1301" w14:paraId="722715E3" w14:textId="77777777" w:rsidTr="001A734A">
        <w:trPr>
          <w:trHeight w:val="444"/>
        </w:trPr>
        <w:tc>
          <w:tcPr>
            <w:tcW w:w="1218" w:type="dxa"/>
            <w:vMerge w:val="restart"/>
            <w:tcBorders>
              <w:top w:val="nil"/>
              <w:left w:val="single" w:sz="4" w:space="0" w:color="auto"/>
              <w:right w:val="single" w:sz="4" w:space="0" w:color="auto"/>
            </w:tcBorders>
            <w:shd w:val="clear" w:color="auto" w:fill="auto"/>
            <w:vAlign w:val="center"/>
            <w:hideMark/>
          </w:tcPr>
          <w:p w14:paraId="42907505" w14:textId="77777777" w:rsidR="00A3788C" w:rsidRDefault="00A3788C" w:rsidP="00C37DA9">
            <w:pPr>
              <w:spacing w:line="240" w:lineRule="auto"/>
              <w:jc w:val="left"/>
              <w:rPr>
                <w:rFonts w:cs="Arial"/>
                <w:sz w:val="19"/>
                <w:szCs w:val="19"/>
              </w:rPr>
            </w:pPr>
          </w:p>
          <w:p w14:paraId="3AE61C28" w14:textId="77777777" w:rsidR="00A3788C" w:rsidRDefault="00A3788C" w:rsidP="00C37DA9">
            <w:pPr>
              <w:spacing w:line="240" w:lineRule="auto"/>
              <w:jc w:val="left"/>
              <w:rPr>
                <w:rFonts w:cs="Arial"/>
                <w:sz w:val="19"/>
                <w:szCs w:val="19"/>
              </w:rPr>
            </w:pPr>
          </w:p>
          <w:p w14:paraId="28D2EE1E" w14:textId="77777777" w:rsidR="00A3788C" w:rsidRDefault="00A3788C" w:rsidP="00C37DA9">
            <w:pPr>
              <w:spacing w:line="240" w:lineRule="auto"/>
              <w:jc w:val="left"/>
              <w:rPr>
                <w:rFonts w:cs="Arial"/>
                <w:sz w:val="19"/>
                <w:szCs w:val="19"/>
              </w:rPr>
            </w:pPr>
          </w:p>
          <w:p w14:paraId="3F05C898" w14:textId="77777777" w:rsidR="00A3788C" w:rsidRDefault="00A3788C" w:rsidP="00C37DA9">
            <w:pPr>
              <w:spacing w:line="240" w:lineRule="auto"/>
              <w:jc w:val="left"/>
              <w:rPr>
                <w:rFonts w:cs="Arial"/>
                <w:sz w:val="19"/>
                <w:szCs w:val="19"/>
              </w:rPr>
            </w:pPr>
          </w:p>
          <w:p w14:paraId="5BED44EF" w14:textId="77777777" w:rsidR="00A3788C" w:rsidRDefault="00A3788C" w:rsidP="00C37DA9">
            <w:pPr>
              <w:spacing w:line="240" w:lineRule="auto"/>
              <w:jc w:val="left"/>
              <w:rPr>
                <w:rFonts w:cs="Arial"/>
                <w:sz w:val="19"/>
                <w:szCs w:val="19"/>
              </w:rPr>
            </w:pPr>
          </w:p>
          <w:p w14:paraId="387A7D3C" w14:textId="77777777" w:rsidR="00A3788C" w:rsidRDefault="00A3788C" w:rsidP="00C37DA9">
            <w:pPr>
              <w:spacing w:line="240" w:lineRule="auto"/>
              <w:jc w:val="left"/>
              <w:rPr>
                <w:rFonts w:cs="Arial"/>
                <w:sz w:val="19"/>
                <w:szCs w:val="19"/>
              </w:rPr>
            </w:pPr>
          </w:p>
          <w:p w14:paraId="4E233CAA" w14:textId="77777777" w:rsidR="00A3788C" w:rsidRDefault="00A3788C" w:rsidP="00C37DA9">
            <w:pPr>
              <w:spacing w:line="240" w:lineRule="auto"/>
              <w:jc w:val="left"/>
              <w:rPr>
                <w:rFonts w:cs="Arial"/>
                <w:sz w:val="19"/>
                <w:szCs w:val="19"/>
              </w:rPr>
            </w:pPr>
          </w:p>
          <w:p w14:paraId="38DB25BE" w14:textId="77777777" w:rsidR="00A3788C" w:rsidRDefault="00A3788C" w:rsidP="00C37DA9">
            <w:pPr>
              <w:spacing w:line="240" w:lineRule="auto"/>
              <w:jc w:val="left"/>
              <w:rPr>
                <w:rFonts w:cs="Arial"/>
                <w:sz w:val="19"/>
                <w:szCs w:val="19"/>
              </w:rPr>
            </w:pPr>
          </w:p>
          <w:p w14:paraId="4A43B7A6" w14:textId="77777777" w:rsidR="00A3788C" w:rsidRDefault="00A3788C" w:rsidP="00C37DA9">
            <w:pPr>
              <w:spacing w:line="240" w:lineRule="auto"/>
              <w:jc w:val="left"/>
              <w:rPr>
                <w:rFonts w:cs="Arial"/>
                <w:sz w:val="19"/>
                <w:szCs w:val="19"/>
              </w:rPr>
            </w:pPr>
          </w:p>
          <w:p w14:paraId="22E93C0A" w14:textId="77777777" w:rsidR="00A3788C" w:rsidRPr="009D1301" w:rsidRDefault="00A3788C" w:rsidP="00C37DA9">
            <w:pPr>
              <w:spacing w:line="240" w:lineRule="auto"/>
              <w:jc w:val="left"/>
              <w:rPr>
                <w:rFonts w:cs="Arial"/>
                <w:sz w:val="19"/>
                <w:szCs w:val="19"/>
              </w:rPr>
            </w:pPr>
            <w:r w:rsidRPr="009D1301">
              <w:rPr>
                <w:rFonts w:cs="Arial"/>
                <w:sz w:val="19"/>
                <w:szCs w:val="19"/>
              </w:rPr>
              <w:t>Composante humaine</w:t>
            </w:r>
          </w:p>
        </w:tc>
        <w:tc>
          <w:tcPr>
            <w:tcW w:w="1429" w:type="dxa"/>
            <w:vMerge w:val="restart"/>
            <w:tcBorders>
              <w:top w:val="nil"/>
              <w:left w:val="single" w:sz="4" w:space="0" w:color="auto"/>
              <w:right w:val="single" w:sz="4" w:space="0" w:color="auto"/>
            </w:tcBorders>
            <w:shd w:val="clear" w:color="auto" w:fill="auto"/>
            <w:vAlign w:val="center"/>
            <w:hideMark/>
          </w:tcPr>
          <w:p w14:paraId="68B11237" w14:textId="77777777" w:rsidR="00A3788C" w:rsidRPr="009D1301" w:rsidRDefault="00A3788C" w:rsidP="00C37DA9">
            <w:pPr>
              <w:spacing w:line="240" w:lineRule="auto"/>
              <w:jc w:val="left"/>
              <w:rPr>
                <w:rFonts w:cs="Arial"/>
                <w:sz w:val="19"/>
                <w:szCs w:val="19"/>
              </w:rPr>
            </w:pPr>
            <w:r w:rsidRPr="009D1301">
              <w:rPr>
                <w:rFonts w:cs="Arial"/>
                <w:sz w:val="19"/>
                <w:szCs w:val="19"/>
              </w:rPr>
              <w:t xml:space="preserve">Aspects socio-économiques et culturels </w:t>
            </w:r>
          </w:p>
        </w:tc>
        <w:tc>
          <w:tcPr>
            <w:tcW w:w="1762" w:type="dxa"/>
            <w:tcBorders>
              <w:top w:val="nil"/>
              <w:left w:val="single" w:sz="4" w:space="0" w:color="auto"/>
              <w:bottom w:val="single" w:sz="4" w:space="0" w:color="000000"/>
              <w:right w:val="single" w:sz="4" w:space="0" w:color="auto"/>
            </w:tcBorders>
            <w:shd w:val="clear" w:color="auto" w:fill="auto"/>
            <w:vAlign w:val="center"/>
            <w:hideMark/>
          </w:tcPr>
          <w:p w14:paraId="6C14A5DD" w14:textId="3CCB7AA3" w:rsidR="00A3788C" w:rsidRPr="009D1301" w:rsidRDefault="00242874" w:rsidP="00C37DA9">
            <w:pPr>
              <w:spacing w:line="240" w:lineRule="auto"/>
              <w:jc w:val="left"/>
              <w:rPr>
                <w:rFonts w:cs="Arial"/>
                <w:sz w:val="19"/>
                <w:szCs w:val="19"/>
              </w:rPr>
            </w:pPr>
            <w:r w:rsidRPr="009D1301">
              <w:rPr>
                <w:rFonts w:cs="Arial"/>
                <w:sz w:val="19"/>
                <w:szCs w:val="19"/>
              </w:rPr>
              <w:t>Création d'emploi</w:t>
            </w:r>
            <w:r>
              <w:rPr>
                <w:rFonts w:cs="Arial"/>
                <w:sz w:val="19"/>
                <w:szCs w:val="19"/>
              </w:rPr>
              <w:t>s</w:t>
            </w:r>
            <w:r w:rsidRPr="009D1301">
              <w:rPr>
                <w:rFonts w:cs="Arial"/>
                <w:sz w:val="19"/>
                <w:szCs w:val="19"/>
              </w:rPr>
              <w:t xml:space="preserve"> (± 2</w:t>
            </w:r>
            <w:r w:rsidR="00FB324E">
              <w:rPr>
                <w:rFonts w:cs="Arial"/>
                <w:sz w:val="19"/>
                <w:szCs w:val="19"/>
              </w:rPr>
              <w:t>0</w:t>
            </w:r>
            <w:r w:rsidRPr="009D1301">
              <w:rPr>
                <w:rFonts w:cs="Arial"/>
                <w:sz w:val="19"/>
                <w:szCs w:val="19"/>
              </w:rPr>
              <w:t>0 travailleurs aux chantiers)</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6F2BFFFA" w14:textId="5FA38F74" w:rsidR="00A3788C" w:rsidRPr="009D1301" w:rsidRDefault="00A3788C" w:rsidP="00C37DA9">
            <w:pPr>
              <w:spacing w:line="240" w:lineRule="auto"/>
              <w:jc w:val="left"/>
              <w:rPr>
                <w:rFonts w:cs="Arial"/>
                <w:sz w:val="19"/>
                <w:szCs w:val="19"/>
              </w:rPr>
            </w:pPr>
          </w:p>
        </w:tc>
        <w:tc>
          <w:tcPr>
            <w:tcW w:w="1559" w:type="dxa"/>
            <w:tcBorders>
              <w:top w:val="nil"/>
              <w:left w:val="single" w:sz="4" w:space="0" w:color="auto"/>
              <w:bottom w:val="single" w:sz="4" w:space="0" w:color="000000"/>
              <w:right w:val="single" w:sz="4" w:space="0" w:color="auto"/>
            </w:tcBorders>
            <w:shd w:val="clear" w:color="auto" w:fill="auto"/>
            <w:vAlign w:val="center"/>
            <w:hideMark/>
          </w:tcPr>
          <w:p w14:paraId="0607FADB" w14:textId="5D036FBF" w:rsidR="00A3788C" w:rsidRPr="009D1301" w:rsidRDefault="00A3788C" w:rsidP="00C37DA9">
            <w:pPr>
              <w:spacing w:line="240" w:lineRule="auto"/>
              <w:jc w:val="left"/>
              <w:rPr>
                <w:rFonts w:cs="Arial"/>
                <w:sz w:val="19"/>
                <w:szCs w:val="19"/>
              </w:rPr>
            </w:pPr>
            <w:r w:rsidRPr="009D1301">
              <w:rPr>
                <w:rFonts w:cs="Arial"/>
                <w:sz w:val="19"/>
                <w:szCs w:val="19"/>
              </w:rPr>
              <w:t>Recrutement de la main d'œuvre locale et amélioration du niveau de vie de la population</w:t>
            </w:r>
          </w:p>
        </w:tc>
        <w:tc>
          <w:tcPr>
            <w:tcW w:w="2237" w:type="dxa"/>
            <w:tcBorders>
              <w:top w:val="nil"/>
              <w:left w:val="nil"/>
              <w:bottom w:val="single" w:sz="4" w:space="0" w:color="auto"/>
              <w:right w:val="single" w:sz="4" w:space="0" w:color="auto"/>
            </w:tcBorders>
            <w:shd w:val="clear" w:color="auto" w:fill="auto"/>
            <w:vAlign w:val="center"/>
            <w:hideMark/>
          </w:tcPr>
          <w:p w14:paraId="7B2F5FB9" w14:textId="72130C4D" w:rsidR="00A3788C" w:rsidRPr="009D1301" w:rsidRDefault="00A3788C"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Prioriser le recrutement local de la population pour certains emplois (à compétence équivalente)</w:t>
            </w:r>
            <w:r w:rsidR="00242874">
              <w:rPr>
                <w:rFonts w:cs="Arial"/>
                <w:sz w:val="19"/>
                <w:szCs w:val="19"/>
              </w:rPr>
              <w:t> ;</w:t>
            </w:r>
            <w:r w:rsidRPr="009D1301">
              <w:rPr>
                <w:rFonts w:cs="Arial"/>
                <w:sz w:val="19"/>
                <w:szCs w:val="19"/>
              </w:rPr>
              <w:t xml:space="preserve"> </w:t>
            </w:r>
          </w:p>
          <w:p w14:paraId="637836F0" w14:textId="77777777" w:rsidR="00A3788C" w:rsidRPr="009D1301" w:rsidRDefault="00A3788C"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Sous-traiter certaines activités (avec les entreprises locales afin de renforcer leur expertise technique et d’améliorer leurs capacités financières</w:t>
            </w:r>
          </w:p>
        </w:tc>
        <w:tc>
          <w:tcPr>
            <w:tcW w:w="1295" w:type="dxa"/>
            <w:tcBorders>
              <w:top w:val="nil"/>
              <w:left w:val="single" w:sz="4" w:space="0" w:color="auto"/>
              <w:bottom w:val="single" w:sz="4" w:space="0" w:color="000000"/>
              <w:right w:val="single" w:sz="4" w:space="0" w:color="auto"/>
            </w:tcBorders>
            <w:shd w:val="clear" w:color="auto" w:fill="auto"/>
            <w:vAlign w:val="center"/>
            <w:hideMark/>
          </w:tcPr>
          <w:p w14:paraId="15E08369" w14:textId="77777777" w:rsidR="00A3788C" w:rsidRPr="009D1301" w:rsidRDefault="00A3788C" w:rsidP="00C37DA9">
            <w:pPr>
              <w:spacing w:line="240" w:lineRule="auto"/>
              <w:jc w:val="left"/>
              <w:rPr>
                <w:rFonts w:cs="Arial"/>
                <w:sz w:val="19"/>
                <w:szCs w:val="19"/>
              </w:rPr>
            </w:pPr>
            <w:r w:rsidRPr="009D1301">
              <w:rPr>
                <w:rFonts w:cs="Arial"/>
                <w:sz w:val="19"/>
                <w:szCs w:val="19"/>
              </w:rPr>
              <w:t>Majeure</w:t>
            </w:r>
          </w:p>
        </w:tc>
        <w:tc>
          <w:tcPr>
            <w:tcW w:w="1175" w:type="dxa"/>
            <w:tcBorders>
              <w:top w:val="nil"/>
              <w:left w:val="single" w:sz="4" w:space="0" w:color="auto"/>
              <w:bottom w:val="single" w:sz="4" w:space="0" w:color="000000"/>
              <w:right w:val="single" w:sz="4" w:space="0" w:color="auto"/>
            </w:tcBorders>
            <w:shd w:val="clear" w:color="auto" w:fill="auto"/>
            <w:vAlign w:val="center"/>
            <w:hideMark/>
          </w:tcPr>
          <w:p w14:paraId="611E0E09" w14:textId="77777777" w:rsidR="00A3788C" w:rsidRPr="009D1301" w:rsidRDefault="00A3788C"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hideMark/>
          </w:tcPr>
          <w:p w14:paraId="7C98C121" w14:textId="77777777" w:rsidR="00FB324E" w:rsidRDefault="00FB324E" w:rsidP="00FB324E">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590D66A1" w14:textId="4B1525B7" w:rsidR="00A3788C" w:rsidRPr="009D1301" w:rsidRDefault="00FB324E" w:rsidP="00FB324E">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DB45F3" w:rsidRPr="009D1301" w14:paraId="05C0D084" w14:textId="77777777" w:rsidTr="00C37DA9">
        <w:trPr>
          <w:trHeight w:val="1265"/>
        </w:trPr>
        <w:tc>
          <w:tcPr>
            <w:tcW w:w="1218" w:type="dxa"/>
            <w:vMerge/>
            <w:tcBorders>
              <w:top w:val="nil"/>
              <w:left w:val="single" w:sz="4" w:space="0" w:color="auto"/>
              <w:right w:val="single" w:sz="4" w:space="0" w:color="auto"/>
            </w:tcBorders>
            <w:shd w:val="clear" w:color="auto" w:fill="auto"/>
            <w:vAlign w:val="center"/>
          </w:tcPr>
          <w:p w14:paraId="7EDD2E81" w14:textId="77777777" w:rsidR="00DB45F3" w:rsidRDefault="00DB45F3" w:rsidP="00C37DA9">
            <w:pPr>
              <w:spacing w:line="240" w:lineRule="auto"/>
              <w:jc w:val="left"/>
              <w:rPr>
                <w:rFonts w:cs="Arial"/>
                <w:sz w:val="19"/>
                <w:szCs w:val="19"/>
              </w:rPr>
            </w:pPr>
          </w:p>
        </w:tc>
        <w:tc>
          <w:tcPr>
            <w:tcW w:w="1429" w:type="dxa"/>
            <w:vMerge/>
            <w:tcBorders>
              <w:top w:val="nil"/>
              <w:left w:val="single" w:sz="4" w:space="0" w:color="auto"/>
              <w:right w:val="single" w:sz="4" w:space="0" w:color="auto"/>
            </w:tcBorders>
            <w:shd w:val="clear" w:color="auto" w:fill="auto"/>
            <w:vAlign w:val="center"/>
          </w:tcPr>
          <w:p w14:paraId="064E0680" w14:textId="77777777" w:rsidR="00DB45F3" w:rsidRPr="009D1301" w:rsidRDefault="00DB45F3" w:rsidP="00C37DA9">
            <w:pPr>
              <w:spacing w:line="240" w:lineRule="auto"/>
              <w:jc w:val="left"/>
              <w:rPr>
                <w:rFonts w:cs="Arial"/>
                <w:sz w:val="19"/>
                <w:szCs w:val="19"/>
              </w:rPr>
            </w:pPr>
          </w:p>
        </w:tc>
        <w:tc>
          <w:tcPr>
            <w:tcW w:w="1762" w:type="dxa"/>
            <w:tcBorders>
              <w:top w:val="nil"/>
              <w:left w:val="single" w:sz="4" w:space="0" w:color="auto"/>
              <w:bottom w:val="single" w:sz="4" w:space="0" w:color="000000"/>
              <w:right w:val="single" w:sz="4" w:space="0" w:color="auto"/>
            </w:tcBorders>
            <w:shd w:val="clear" w:color="auto" w:fill="auto"/>
            <w:vAlign w:val="center"/>
          </w:tcPr>
          <w:p w14:paraId="7A5C04E2" w14:textId="04854324" w:rsidR="00DB45F3" w:rsidRPr="009D1301" w:rsidRDefault="00DB45F3" w:rsidP="009E526F">
            <w:pPr>
              <w:spacing w:line="240" w:lineRule="auto"/>
              <w:jc w:val="left"/>
              <w:rPr>
                <w:rFonts w:cs="Arial"/>
                <w:sz w:val="19"/>
                <w:szCs w:val="19"/>
              </w:rPr>
            </w:pPr>
            <w:r>
              <w:rPr>
                <w:rFonts w:cs="Arial"/>
                <w:sz w:val="19"/>
                <w:szCs w:val="19"/>
              </w:rPr>
              <w:t>Travaux de réalisation de superstructure (travaux des charpentes et tôlage) des bâtiments scolaires</w:t>
            </w:r>
          </w:p>
        </w:tc>
        <w:tc>
          <w:tcPr>
            <w:tcW w:w="1984" w:type="dxa"/>
            <w:tcBorders>
              <w:top w:val="nil"/>
              <w:left w:val="single" w:sz="4" w:space="0" w:color="auto"/>
              <w:bottom w:val="single" w:sz="4" w:space="0" w:color="000000"/>
              <w:right w:val="single" w:sz="4" w:space="0" w:color="auto"/>
            </w:tcBorders>
            <w:shd w:val="clear" w:color="auto" w:fill="auto"/>
            <w:vAlign w:val="center"/>
          </w:tcPr>
          <w:p w14:paraId="37344EA2" w14:textId="266069FA" w:rsidR="00DB45F3" w:rsidRPr="009D1301" w:rsidRDefault="00DB45F3" w:rsidP="00C37DA9">
            <w:pPr>
              <w:spacing w:line="240" w:lineRule="auto"/>
              <w:jc w:val="left"/>
              <w:rPr>
                <w:rFonts w:cs="Arial"/>
                <w:sz w:val="19"/>
                <w:szCs w:val="19"/>
              </w:rPr>
            </w:pPr>
            <w:r>
              <w:rPr>
                <w:rFonts w:cs="Arial"/>
                <w:sz w:val="19"/>
                <w:szCs w:val="19"/>
              </w:rPr>
              <w:t xml:space="preserve">Chute libre et blessure corporelle </w:t>
            </w:r>
            <w:proofErr w:type="gramStart"/>
            <w:r>
              <w:rPr>
                <w:rFonts w:cs="Arial"/>
                <w:sz w:val="19"/>
                <w:szCs w:val="19"/>
              </w:rPr>
              <w:t>suite aux</w:t>
            </w:r>
            <w:proofErr w:type="gramEnd"/>
            <w:r>
              <w:rPr>
                <w:rFonts w:cs="Arial"/>
                <w:sz w:val="19"/>
                <w:szCs w:val="19"/>
              </w:rPr>
              <w:t xml:space="preserve"> travaux à hauteur à l’aide d’</w:t>
            </w:r>
            <w:proofErr w:type="spellStart"/>
            <w:r>
              <w:rPr>
                <w:rFonts w:cs="Arial"/>
                <w:sz w:val="19"/>
                <w:szCs w:val="19"/>
              </w:rPr>
              <w:t>échaffaudage</w:t>
            </w:r>
            <w:proofErr w:type="spellEnd"/>
          </w:p>
        </w:tc>
        <w:tc>
          <w:tcPr>
            <w:tcW w:w="1559" w:type="dxa"/>
            <w:tcBorders>
              <w:top w:val="nil"/>
              <w:left w:val="single" w:sz="4" w:space="0" w:color="auto"/>
              <w:bottom w:val="single" w:sz="4" w:space="0" w:color="000000"/>
              <w:right w:val="single" w:sz="4" w:space="0" w:color="auto"/>
            </w:tcBorders>
            <w:shd w:val="clear" w:color="auto" w:fill="auto"/>
            <w:vAlign w:val="center"/>
          </w:tcPr>
          <w:p w14:paraId="6CB9727E" w14:textId="77777777" w:rsidR="00DB45F3" w:rsidRPr="009D1301" w:rsidRDefault="00DB45F3" w:rsidP="00C37DA9">
            <w:pPr>
              <w:spacing w:line="240" w:lineRule="auto"/>
              <w:jc w:val="left"/>
              <w:rPr>
                <w:rFonts w:cs="Arial"/>
                <w:sz w:val="19"/>
                <w:szCs w:val="19"/>
              </w:rPr>
            </w:pPr>
          </w:p>
        </w:tc>
        <w:tc>
          <w:tcPr>
            <w:tcW w:w="2237" w:type="dxa"/>
            <w:tcBorders>
              <w:top w:val="nil"/>
              <w:left w:val="nil"/>
              <w:bottom w:val="single" w:sz="4" w:space="0" w:color="auto"/>
              <w:right w:val="single" w:sz="4" w:space="0" w:color="auto"/>
            </w:tcBorders>
            <w:shd w:val="clear" w:color="auto" w:fill="auto"/>
            <w:vAlign w:val="center"/>
          </w:tcPr>
          <w:p w14:paraId="216A3D38" w14:textId="3078F689" w:rsidR="00DB45F3" w:rsidRPr="009D1301" w:rsidRDefault="00DB45F3" w:rsidP="00410F74">
            <w:pPr>
              <w:pStyle w:val="Paragraphedeliste"/>
              <w:numPr>
                <w:ilvl w:val="0"/>
                <w:numId w:val="39"/>
              </w:numPr>
              <w:spacing w:line="240" w:lineRule="auto"/>
              <w:ind w:left="99" w:hanging="99"/>
              <w:jc w:val="left"/>
              <w:rPr>
                <w:rFonts w:cs="Arial"/>
                <w:sz w:val="19"/>
                <w:szCs w:val="19"/>
              </w:rPr>
            </w:pPr>
            <w:r>
              <w:rPr>
                <w:rFonts w:cs="Arial"/>
                <w:sz w:val="19"/>
                <w:szCs w:val="19"/>
              </w:rPr>
              <w:t>Port obligatoire des EPI</w:t>
            </w:r>
            <w:r w:rsidR="00F076CB">
              <w:rPr>
                <w:rFonts w:cs="Arial"/>
                <w:sz w:val="19"/>
                <w:szCs w:val="19"/>
              </w:rPr>
              <w:t xml:space="preserve"> </w:t>
            </w:r>
            <w:r>
              <w:rPr>
                <w:rFonts w:cs="Arial"/>
                <w:sz w:val="19"/>
                <w:szCs w:val="19"/>
              </w:rPr>
              <w:t xml:space="preserve">à </w:t>
            </w:r>
            <w:proofErr w:type="gramStart"/>
            <w:r>
              <w:rPr>
                <w:rFonts w:cs="Arial"/>
                <w:sz w:val="19"/>
                <w:szCs w:val="19"/>
              </w:rPr>
              <w:t>tous les travailleurs</w:t>
            </w:r>
            <w:proofErr w:type="gramEnd"/>
            <w:r>
              <w:rPr>
                <w:rFonts w:cs="Arial"/>
                <w:sz w:val="19"/>
                <w:szCs w:val="19"/>
              </w:rPr>
              <w:t xml:space="preserve"> </w:t>
            </w:r>
            <w:r w:rsidR="009E526F">
              <w:rPr>
                <w:rFonts w:cs="Arial"/>
                <w:sz w:val="19"/>
                <w:szCs w:val="19"/>
              </w:rPr>
              <w:t>sur le chantier</w:t>
            </w:r>
            <w:r w:rsidR="00F076CB">
              <w:rPr>
                <w:rFonts w:cs="Arial"/>
                <w:sz w:val="19"/>
                <w:szCs w:val="19"/>
              </w:rPr>
              <w:t xml:space="preserve"> (prévoir des harnais pour les travaux en hauteur)  </w:t>
            </w:r>
          </w:p>
        </w:tc>
        <w:tc>
          <w:tcPr>
            <w:tcW w:w="1295" w:type="dxa"/>
            <w:tcBorders>
              <w:top w:val="nil"/>
              <w:left w:val="single" w:sz="4" w:space="0" w:color="auto"/>
              <w:bottom w:val="single" w:sz="4" w:space="0" w:color="000000"/>
              <w:right w:val="single" w:sz="4" w:space="0" w:color="auto"/>
            </w:tcBorders>
            <w:shd w:val="clear" w:color="auto" w:fill="auto"/>
            <w:vAlign w:val="center"/>
          </w:tcPr>
          <w:p w14:paraId="03BB4120" w14:textId="6BEA5CEA" w:rsidR="00DB45F3" w:rsidRPr="009D1301" w:rsidRDefault="009E526F" w:rsidP="00C37DA9">
            <w:pPr>
              <w:spacing w:line="240" w:lineRule="auto"/>
              <w:jc w:val="left"/>
              <w:rPr>
                <w:rFonts w:cs="Arial"/>
                <w:sz w:val="19"/>
                <w:szCs w:val="19"/>
              </w:rPr>
            </w:pPr>
            <w:r>
              <w:rPr>
                <w:rFonts w:cs="Arial"/>
                <w:sz w:val="19"/>
                <w:szCs w:val="19"/>
              </w:rPr>
              <w:t>Moyenne</w:t>
            </w:r>
          </w:p>
        </w:tc>
        <w:tc>
          <w:tcPr>
            <w:tcW w:w="1175" w:type="dxa"/>
            <w:tcBorders>
              <w:top w:val="nil"/>
              <w:left w:val="single" w:sz="4" w:space="0" w:color="auto"/>
              <w:bottom w:val="single" w:sz="4" w:space="0" w:color="000000"/>
              <w:right w:val="single" w:sz="4" w:space="0" w:color="auto"/>
            </w:tcBorders>
            <w:shd w:val="clear" w:color="auto" w:fill="auto"/>
            <w:vAlign w:val="center"/>
          </w:tcPr>
          <w:p w14:paraId="41BE0972" w14:textId="18FB701A" w:rsidR="00DB45F3" w:rsidRPr="009D1301" w:rsidRDefault="009E526F" w:rsidP="00C37DA9">
            <w:pPr>
              <w:spacing w:line="240" w:lineRule="auto"/>
              <w:jc w:val="left"/>
              <w:rPr>
                <w:rFonts w:cs="Arial"/>
                <w:sz w:val="19"/>
                <w:szCs w:val="19"/>
              </w:rPr>
            </w:pPr>
            <w:r>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tcPr>
          <w:p w14:paraId="4C1210C3" w14:textId="77777777" w:rsidR="009E526F" w:rsidRDefault="009E526F" w:rsidP="009E526F">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327D2352" w14:textId="0554A856" w:rsidR="00DB45F3" w:rsidRDefault="009E526F" w:rsidP="009E526F">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A3788C" w:rsidRPr="009D1301" w14:paraId="09184534" w14:textId="77777777" w:rsidTr="00C37DA9">
        <w:trPr>
          <w:trHeight w:val="1265"/>
        </w:trPr>
        <w:tc>
          <w:tcPr>
            <w:tcW w:w="1218" w:type="dxa"/>
            <w:vMerge/>
            <w:tcBorders>
              <w:left w:val="single" w:sz="4" w:space="0" w:color="auto"/>
              <w:right w:val="single" w:sz="4" w:space="0" w:color="auto"/>
            </w:tcBorders>
            <w:shd w:val="clear" w:color="auto" w:fill="auto"/>
            <w:vAlign w:val="center"/>
            <w:hideMark/>
          </w:tcPr>
          <w:p w14:paraId="607F98C7" w14:textId="77777777" w:rsidR="00A3788C" w:rsidRPr="009D1301" w:rsidRDefault="00A3788C" w:rsidP="00C37DA9">
            <w:pPr>
              <w:spacing w:line="240" w:lineRule="auto"/>
              <w:jc w:val="left"/>
              <w:rPr>
                <w:rFonts w:cs="Arial"/>
                <w:sz w:val="19"/>
                <w:szCs w:val="19"/>
              </w:rPr>
            </w:pPr>
          </w:p>
        </w:tc>
        <w:tc>
          <w:tcPr>
            <w:tcW w:w="1429" w:type="dxa"/>
            <w:vMerge/>
            <w:tcBorders>
              <w:left w:val="single" w:sz="4" w:space="0" w:color="auto"/>
              <w:right w:val="single" w:sz="4" w:space="0" w:color="auto"/>
            </w:tcBorders>
            <w:shd w:val="clear" w:color="auto" w:fill="auto"/>
            <w:vAlign w:val="center"/>
            <w:hideMark/>
          </w:tcPr>
          <w:p w14:paraId="1A14F91D" w14:textId="77777777" w:rsidR="00A3788C" w:rsidRPr="009D1301" w:rsidRDefault="00A3788C" w:rsidP="00C37DA9">
            <w:pPr>
              <w:spacing w:line="240" w:lineRule="auto"/>
              <w:jc w:val="center"/>
              <w:rPr>
                <w:rFonts w:cs="Arial"/>
                <w:sz w:val="19"/>
                <w:szCs w:val="19"/>
              </w:rPr>
            </w:pPr>
          </w:p>
        </w:tc>
        <w:tc>
          <w:tcPr>
            <w:tcW w:w="1762" w:type="dxa"/>
            <w:tcBorders>
              <w:top w:val="nil"/>
              <w:left w:val="single" w:sz="4" w:space="0" w:color="auto"/>
              <w:bottom w:val="single" w:sz="4" w:space="0" w:color="000000"/>
              <w:right w:val="single" w:sz="4" w:space="0" w:color="auto"/>
            </w:tcBorders>
            <w:shd w:val="clear" w:color="auto" w:fill="auto"/>
            <w:vAlign w:val="center"/>
            <w:hideMark/>
          </w:tcPr>
          <w:p w14:paraId="31A599D0" w14:textId="77777777" w:rsidR="00A3788C" w:rsidRPr="009D1301" w:rsidRDefault="00A3788C" w:rsidP="00C37DA9">
            <w:pPr>
              <w:spacing w:line="240" w:lineRule="auto"/>
              <w:jc w:val="left"/>
              <w:rPr>
                <w:rFonts w:cs="Arial"/>
                <w:sz w:val="19"/>
                <w:szCs w:val="19"/>
              </w:rPr>
            </w:pPr>
            <w:r w:rsidRPr="009D1301">
              <w:rPr>
                <w:rFonts w:cs="Arial"/>
                <w:sz w:val="19"/>
                <w:szCs w:val="19"/>
              </w:rPr>
              <w:t>Renforcement des capacités</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390A96F5" w14:textId="77777777" w:rsidR="00A3788C" w:rsidRPr="009D1301" w:rsidRDefault="00A3788C" w:rsidP="00C37DA9">
            <w:pPr>
              <w:spacing w:line="240" w:lineRule="auto"/>
              <w:jc w:val="center"/>
              <w:rPr>
                <w:rFonts w:cs="Arial"/>
                <w:sz w:val="19"/>
                <w:szCs w:val="19"/>
              </w:rPr>
            </w:pPr>
            <w:r w:rsidRPr="009D1301">
              <w:rPr>
                <w:rFonts w:cs="Arial"/>
                <w:sz w:val="19"/>
                <w:szCs w:val="19"/>
              </w:rPr>
              <w:t> </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14:paraId="664DF909" w14:textId="77777777" w:rsidR="00A3788C" w:rsidRPr="009D1301" w:rsidRDefault="00A3788C" w:rsidP="00C37DA9">
            <w:pPr>
              <w:spacing w:line="240" w:lineRule="auto"/>
              <w:jc w:val="left"/>
              <w:rPr>
                <w:rFonts w:cs="Arial"/>
                <w:sz w:val="19"/>
                <w:szCs w:val="19"/>
              </w:rPr>
            </w:pPr>
            <w:r w:rsidRPr="009D1301">
              <w:rPr>
                <w:rFonts w:cs="Arial"/>
                <w:sz w:val="19"/>
                <w:szCs w:val="19"/>
              </w:rPr>
              <w:t>Formation du personnel de l’entreprise et différents acteurs du Projet</w:t>
            </w:r>
          </w:p>
        </w:tc>
        <w:tc>
          <w:tcPr>
            <w:tcW w:w="2237" w:type="dxa"/>
            <w:tcBorders>
              <w:top w:val="nil"/>
              <w:left w:val="nil"/>
              <w:bottom w:val="single" w:sz="4" w:space="0" w:color="auto"/>
              <w:right w:val="single" w:sz="4" w:space="0" w:color="auto"/>
            </w:tcBorders>
            <w:shd w:val="clear" w:color="auto" w:fill="auto"/>
            <w:vAlign w:val="center"/>
            <w:hideMark/>
          </w:tcPr>
          <w:p w14:paraId="5857CBC6" w14:textId="45B72412" w:rsidR="00A3788C" w:rsidRPr="009D1301" w:rsidRDefault="00A3788C"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 xml:space="preserve">Élaborer les différents modules de formation sur la gestion environnementale et sociale, hygiène-santé et sécurité, VIH/IST, </w:t>
            </w:r>
            <w:r w:rsidR="00FB324E">
              <w:rPr>
                <w:rFonts w:cs="Arial"/>
                <w:sz w:val="19"/>
                <w:szCs w:val="19"/>
              </w:rPr>
              <w:t xml:space="preserve">Violence Basée sur le Genre (VBG) </w:t>
            </w:r>
            <w:r w:rsidRPr="009D1301">
              <w:rPr>
                <w:rFonts w:cs="Arial"/>
                <w:sz w:val="19"/>
                <w:szCs w:val="19"/>
              </w:rPr>
              <w:t>etc.</w:t>
            </w:r>
          </w:p>
        </w:tc>
        <w:tc>
          <w:tcPr>
            <w:tcW w:w="1295" w:type="dxa"/>
            <w:tcBorders>
              <w:top w:val="nil"/>
              <w:left w:val="single" w:sz="4" w:space="0" w:color="auto"/>
              <w:bottom w:val="single" w:sz="4" w:space="0" w:color="000000"/>
              <w:right w:val="single" w:sz="4" w:space="0" w:color="auto"/>
            </w:tcBorders>
            <w:shd w:val="clear" w:color="auto" w:fill="auto"/>
            <w:vAlign w:val="center"/>
            <w:hideMark/>
          </w:tcPr>
          <w:p w14:paraId="3B314E49" w14:textId="77777777" w:rsidR="00A3788C" w:rsidRPr="009D1301" w:rsidRDefault="00A3788C" w:rsidP="00C37DA9">
            <w:pPr>
              <w:spacing w:line="240" w:lineRule="auto"/>
              <w:jc w:val="left"/>
              <w:rPr>
                <w:rFonts w:cs="Arial"/>
                <w:sz w:val="19"/>
                <w:szCs w:val="19"/>
              </w:rPr>
            </w:pPr>
            <w:r w:rsidRPr="009D1301">
              <w:rPr>
                <w:rFonts w:cs="Arial"/>
                <w:sz w:val="19"/>
                <w:szCs w:val="19"/>
              </w:rPr>
              <w:t>Majeure</w:t>
            </w:r>
          </w:p>
        </w:tc>
        <w:tc>
          <w:tcPr>
            <w:tcW w:w="1175" w:type="dxa"/>
            <w:tcBorders>
              <w:top w:val="nil"/>
              <w:left w:val="single" w:sz="4" w:space="0" w:color="auto"/>
              <w:bottom w:val="single" w:sz="4" w:space="0" w:color="000000"/>
              <w:right w:val="single" w:sz="4" w:space="0" w:color="auto"/>
            </w:tcBorders>
            <w:shd w:val="clear" w:color="auto" w:fill="auto"/>
            <w:vAlign w:val="center"/>
            <w:hideMark/>
          </w:tcPr>
          <w:p w14:paraId="6D951AD0" w14:textId="77777777" w:rsidR="00A3788C" w:rsidRPr="009D1301" w:rsidRDefault="00A3788C"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hideMark/>
          </w:tcPr>
          <w:p w14:paraId="7F22610E" w14:textId="77777777" w:rsidR="00FB324E" w:rsidRDefault="00FB324E" w:rsidP="00FB324E">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0C3284AB" w14:textId="1BCAB054" w:rsidR="00A3788C" w:rsidRPr="009D1301" w:rsidRDefault="00FB324E" w:rsidP="00FB324E">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A3788C" w:rsidRPr="009D1301" w14:paraId="6E5B0171" w14:textId="77777777" w:rsidTr="00C37DA9">
        <w:trPr>
          <w:trHeight w:val="1265"/>
        </w:trPr>
        <w:tc>
          <w:tcPr>
            <w:tcW w:w="1218" w:type="dxa"/>
            <w:vMerge/>
            <w:tcBorders>
              <w:left w:val="single" w:sz="4" w:space="0" w:color="auto"/>
              <w:right w:val="single" w:sz="4" w:space="0" w:color="auto"/>
            </w:tcBorders>
            <w:shd w:val="clear" w:color="auto" w:fill="auto"/>
            <w:vAlign w:val="center"/>
            <w:hideMark/>
          </w:tcPr>
          <w:p w14:paraId="03238E65" w14:textId="77777777" w:rsidR="00A3788C" w:rsidRPr="009D1301" w:rsidRDefault="00A3788C" w:rsidP="00C37DA9">
            <w:pPr>
              <w:spacing w:line="240" w:lineRule="auto"/>
              <w:jc w:val="left"/>
              <w:rPr>
                <w:rFonts w:cs="Arial"/>
                <w:sz w:val="19"/>
                <w:szCs w:val="19"/>
              </w:rPr>
            </w:pPr>
          </w:p>
        </w:tc>
        <w:tc>
          <w:tcPr>
            <w:tcW w:w="1429" w:type="dxa"/>
            <w:vMerge/>
            <w:tcBorders>
              <w:left w:val="single" w:sz="4" w:space="0" w:color="auto"/>
              <w:right w:val="single" w:sz="4" w:space="0" w:color="auto"/>
            </w:tcBorders>
            <w:shd w:val="clear" w:color="auto" w:fill="auto"/>
            <w:vAlign w:val="center"/>
            <w:hideMark/>
          </w:tcPr>
          <w:p w14:paraId="061A7C81" w14:textId="77777777" w:rsidR="00A3788C" w:rsidRPr="009D1301" w:rsidRDefault="00A3788C" w:rsidP="00C37DA9">
            <w:pPr>
              <w:spacing w:line="240" w:lineRule="auto"/>
              <w:jc w:val="center"/>
              <w:rPr>
                <w:rFonts w:cs="Arial"/>
                <w:sz w:val="19"/>
                <w:szCs w:val="19"/>
              </w:rPr>
            </w:pPr>
          </w:p>
        </w:tc>
        <w:tc>
          <w:tcPr>
            <w:tcW w:w="1762" w:type="dxa"/>
            <w:tcBorders>
              <w:top w:val="nil"/>
              <w:left w:val="single" w:sz="4" w:space="0" w:color="auto"/>
              <w:bottom w:val="single" w:sz="4" w:space="0" w:color="000000"/>
              <w:right w:val="single" w:sz="4" w:space="0" w:color="auto"/>
            </w:tcBorders>
            <w:shd w:val="clear" w:color="auto" w:fill="auto"/>
            <w:vAlign w:val="center"/>
            <w:hideMark/>
          </w:tcPr>
          <w:p w14:paraId="4127231A" w14:textId="77777777" w:rsidR="00A3788C" w:rsidRPr="009D1301" w:rsidRDefault="00A3788C" w:rsidP="00C37DA9">
            <w:pPr>
              <w:spacing w:line="240" w:lineRule="auto"/>
              <w:jc w:val="left"/>
              <w:rPr>
                <w:rFonts w:cs="Arial"/>
                <w:sz w:val="19"/>
                <w:szCs w:val="19"/>
              </w:rPr>
            </w:pPr>
            <w:r w:rsidRPr="009D1301">
              <w:rPr>
                <w:rFonts w:cs="Arial"/>
                <w:sz w:val="19"/>
                <w:szCs w:val="19"/>
              </w:rPr>
              <w:t>Développement du petit commerce autour du site</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157A7CCC" w14:textId="77777777" w:rsidR="00A3788C" w:rsidRPr="009D1301" w:rsidRDefault="00A3788C" w:rsidP="00C37DA9">
            <w:pPr>
              <w:spacing w:line="240" w:lineRule="auto"/>
              <w:jc w:val="left"/>
              <w:rPr>
                <w:rFonts w:cs="Arial"/>
                <w:sz w:val="19"/>
                <w:szCs w:val="19"/>
              </w:rPr>
            </w:pPr>
            <w:r w:rsidRPr="009D1301">
              <w:rPr>
                <w:rFonts w:cs="Arial"/>
                <w:sz w:val="19"/>
                <w:szCs w:val="19"/>
              </w:rPr>
              <w:t> </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14:paraId="171258EE" w14:textId="77777777" w:rsidR="00A3788C" w:rsidRPr="009D1301" w:rsidRDefault="00A3788C" w:rsidP="00C37DA9">
            <w:pPr>
              <w:spacing w:line="240" w:lineRule="auto"/>
              <w:jc w:val="left"/>
              <w:rPr>
                <w:rFonts w:cs="Arial"/>
                <w:sz w:val="19"/>
                <w:szCs w:val="19"/>
              </w:rPr>
            </w:pPr>
            <w:r w:rsidRPr="009D1301">
              <w:rPr>
                <w:rFonts w:cs="Arial"/>
                <w:sz w:val="19"/>
                <w:szCs w:val="19"/>
              </w:rPr>
              <w:t>Augmentation des revenus des riverains</w:t>
            </w:r>
          </w:p>
        </w:tc>
        <w:tc>
          <w:tcPr>
            <w:tcW w:w="2237" w:type="dxa"/>
            <w:tcBorders>
              <w:top w:val="nil"/>
              <w:left w:val="nil"/>
              <w:bottom w:val="single" w:sz="4" w:space="0" w:color="auto"/>
              <w:right w:val="single" w:sz="4" w:space="0" w:color="auto"/>
            </w:tcBorders>
            <w:shd w:val="clear" w:color="auto" w:fill="auto"/>
            <w:vAlign w:val="center"/>
            <w:hideMark/>
          </w:tcPr>
          <w:p w14:paraId="35EA6C7E" w14:textId="77777777" w:rsidR="00A3788C" w:rsidRPr="009D1301" w:rsidRDefault="00A3788C"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Sensibiliser les populations riveraines sur l'épargne</w:t>
            </w:r>
          </w:p>
        </w:tc>
        <w:tc>
          <w:tcPr>
            <w:tcW w:w="1295" w:type="dxa"/>
            <w:tcBorders>
              <w:top w:val="nil"/>
              <w:left w:val="single" w:sz="4" w:space="0" w:color="auto"/>
              <w:bottom w:val="single" w:sz="4" w:space="0" w:color="000000"/>
              <w:right w:val="single" w:sz="4" w:space="0" w:color="auto"/>
            </w:tcBorders>
            <w:shd w:val="clear" w:color="auto" w:fill="auto"/>
            <w:vAlign w:val="center"/>
            <w:hideMark/>
          </w:tcPr>
          <w:p w14:paraId="7D50E2EE" w14:textId="77777777" w:rsidR="00A3788C" w:rsidRPr="009D1301" w:rsidRDefault="00A3788C" w:rsidP="00C37DA9">
            <w:pPr>
              <w:spacing w:line="240" w:lineRule="auto"/>
              <w:jc w:val="left"/>
              <w:rPr>
                <w:rFonts w:cs="Arial"/>
                <w:sz w:val="19"/>
                <w:szCs w:val="19"/>
              </w:rPr>
            </w:pPr>
            <w:r w:rsidRPr="009D1301">
              <w:rPr>
                <w:rFonts w:cs="Arial"/>
                <w:sz w:val="19"/>
                <w:szCs w:val="19"/>
              </w:rPr>
              <w:t>Majeure</w:t>
            </w:r>
          </w:p>
        </w:tc>
        <w:tc>
          <w:tcPr>
            <w:tcW w:w="1175" w:type="dxa"/>
            <w:tcBorders>
              <w:top w:val="nil"/>
              <w:left w:val="single" w:sz="4" w:space="0" w:color="auto"/>
              <w:bottom w:val="single" w:sz="4" w:space="0" w:color="000000"/>
              <w:right w:val="single" w:sz="4" w:space="0" w:color="auto"/>
            </w:tcBorders>
            <w:shd w:val="clear" w:color="auto" w:fill="auto"/>
            <w:vAlign w:val="center"/>
            <w:hideMark/>
          </w:tcPr>
          <w:p w14:paraId="231EB767" w14:textId="77777777" w:rsidR="00A3788C" w:rsidRPr="009D1301" w:rsidRDefault="00A3788C"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hideMark/>
          </w:tcPr>
          <w:p w14:paraId="2A556B39" w14:textId="77777777" w:rsidR="00FB324E" w:rsidRDefault="00FB324E" w:rsidP="00FB324E">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6C6EB678" w14:textId="49DB4C20" w:rsidR="00A3788C" w:rsidRPr="009D1301" w:rsidRDefault="00FB324E" w:rsidP="00FB324E">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A3788C" w:rsidRPr="009D1301" w14:paraId="50AB8392" w14:textId="77777777" w:rsidTr="001A734A">
        <w:trPr>
          <w:trHeight w:val="714"/>
        </w:trPr>
        <w:tc>
          <w:tcPr>
            <w:tcW w:w="1218" w:type="dxa"/>
            <w:vMerge/>
            <w:tcBorders>
              <w:left w:val="single" w:sz="4" w:space="0" w:color="auto"/>
              <w:right w:val="single" w:sz="4" w:space="0" w:color="auto"/>
            </w:tcBorders>
            <w:shd w:val="clear" w:color="auto" w:fill="auto"/>
            <w:vAlign w:val="center"/>
            <w:hideMark/>
          </w:tcPr>
          <w:p w14:paraId="345342F7" w14:textId="77777777" w:rsidR="00A3788C" w:rsidRPr="009D1301" w:rsidRDefault="00A3788C" w:rsidP="00C37DA9">
            <w:pPr>
              <w:spacing w:line="240" w:lineRule="auto"/>
              <w:jc w:val="left"/>
              <w:rPr>
                <w:rFonts w:cs="Arial"/>
                <w:sz w:val="19"/>
                <w:szCs w:val="19"/>
              </w:rPr>
            </w:pPr>
          </w:p>
        </w:tc>
        <w:tc>
          <w:tcPr>
            <w:tcW w:w="1429" w:type="dxa"/>
            <w:vMerge/>
            <w:tcBorders>
              <w:left w:val="single" w:sz="4" w:space="0" w:color="auto"/>
              <w:right w:val="single" w:sz="4" w:space="0" w:color="auto"/>
            </w:tcBorders>
            <w:shd w:val="clear" w:color="auto" w:fill="auto"/>
            <w:vAlign w:val="center"/>
            <w:hideMark/>
          </w:tcPr>
          <w:p w14:paraId="793CBB65" w14:textId="77777777" w:rsidR="00A3788C" w:rsidRPr="009D1301" w:rsidRDefault="00A3788C" w:rsidP="00C37DA9">
            <w:pPr>
              <w:spacing w:line="240" w:lineRule="auto"/>
              <w:jc w:val="center"/>
              <w:rPr>
                <w:rFonts w:cs="Arial"/>
                <w:sz w:val="19"/>
                <w:szCs w:val="19"/>
              </w:rPr>
            </w:pPr>
          </w:p>
        </w:tc>
        <w:tc>
          <w:tcPr>
            <w:tcW w:w="1762" w:type="dxa"/>
            <w:tcBorders>
              <w:top w:val="nil"/>
              <w:left w:val="single" w:sz="4" w:space="0" w:color="auto"/>
              <w:bottom w:val="single" w:sz="4" w:space="0" w:color="000000"/>
              <w:right w:val="single" w:sz="4" w:space="0" w:color="auto"/>
            </w:tcBorders>
            <w:shd w:val="clear" w:color="auto" w:fill="auto"/>
            <w:vAlign w:val="center"/>
            <w:hideMark/>
          </w:tcPr>
          <w:p w14:paraId="29EDFE57" w14:textId="642935AD" w:rsidR="00A3788C" w:rsidRPr="009D1301" w:rsidRDefault="00A3788C" w:rsidP="00C37DA9">
            <w:pPr>
              <w:spacing w:line="240" w:lineRule="auto"/>
              <w:jc w:val="left"/>
              <w:rPr>
                <w:rFonts w:cs="Arial"/>
                <w:sz w:val="19"/>
                <w:szCs w:val="19"/>
              </w:rPr>
            </w:pPr>
            <w:r w:rsidRPr="009D1301">
              <w:rPr>
                <w:rFonts w:cs="Arial"/>
                <w:sz w:val="19"/>
                <w:szCs w:val="19"/>
              </w:rPr>
              <w:t>Recrutement des P</w:t>
            </w:r>
            <w:r w:rsidR="00FB324E">
              <w:rPr>
                <w:rFonts w:cs="Arial"/>
                <w:sz w:val="19"/>
                <w:szCs w:val="19"/>
              </w:rPr>
              <w:t xml:space="preserve">etites et </w:t>
            </w:r>
            <w:r w:rsidRPr="009D1301">
              <w:rPr>
                <w:rFonts w:cs="Arial"/>
                <w:sz w:val="19"/>
                <w:szCs w:val="19"/>
              </w:rPr>
              <w:t>M</w:t>
            </w:r>
            <w:r w:rsidR="00FB324E">
              <w:rPr>
                <w:rFonts w:cs="Arial"/>
                <w:sz w:val="19"/>
                <w:szCs w:val="19"/>
              </w:rPr>
              <w:t xml:space="preserve">oyennes </w:t>
            </w:r>
            <w:r w:rsidRPr="009D1301">
              <w:rPr>
                <w:rFonts w:cs="Arial"/>
                <w:sz w:val="19"/>
                <w:szCs w:val="19"/>
              </w:rPr>
              <w:t>E</w:t>
            </w:r>
            <w:r w:rsidR="00FB324E">
              <w:rPr>
                <w:rFonts w:cs="Arial"/>
                <w:sz w:val="19"/>
                <w:szCs w:val="19"/>
              </w:rPr>
              <w:t>ntreprises</w:t>
            </w:r>
            <w:r w:rsidRPr="009D1301">
              <w:rPr>
                <w:rFonts w:cs="Arial"/>
                <w:sz w:val="19"/>
                <w:szCs w:val="19"/>
              </w:rPr>
              <w:t xml:space="preserve"> locales</w:t>
            </w:r>
            <w:r w:rsidR="00DB45F3">
              <w:rPr>
                <w:rFonts w:cs="Arial"/>
                <w:sz w:val="19"/>
                <w:szCs w:val="19"/>
              </w:rPr>
              <w:t xml:space="preserve"> pour la construction et la fourniture des équipements scolaires (bancs, tables, chaises, armoires, étagères et tableaux)</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2A4311C5" w14:textId="77777777" w:rsidR="00A3788C" w:rsidRPr="009D1301" w:rsidRDefault="00A3788C" w:rsidP="00C37DA9">
            <w:pPr>
              <w:spacing w:line="240" w:lineRule="auto"/>
              <w:jc w:val="left"/>
              <w:rPr>
                <w:rFonts w:cs="Arial"/>
                <w:sz w:val="19"/>
                <w:szCs w:val="19"/>
              </w:rPr>
            </w:pPr>
            <w:r w:rsidRPr="009D1301">
              <w:rPr>
                <w:rFonts w:cs="Arial"/>
                <w:sz w:val="19"/>
                <w:szCs w:val="19"/>
              </w:rPr>
              <w:t> </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14:paraId="6A0D74F3" w14:textId="77777777" w:rsidR="00A3788C" w:rsidRPr="009D1301" w:rsidRDefault="00A3788C" w:rsidP="00C37DA9">
            <w:pPr>
              <w:spacing w:line="240" w:lineRule="auto"/>
              <w:jc w:val="left"/>
              <w:rPr>
                <w:rFonts w:cs="Arial"/>
                <w:sz w:val="19"/>
                <w:szCs w:val="19"/>
              </w:rPr>
            </w:pPr>
            <w:r w:rsidRPr="009D1301">
              <w:rPr>
                <w:rFonts w:cs="Arial"/>
                <w:sz w:val="19"/>
                <w:szCs w:val="19"/>
              </w:rPr>
              <w:t>Sous-traitance de certaines activités avec les PME locales (travaux de fouille, terrassement, maçonnerie, reboisement, évacuation des déchets solides, etc.)</w:t>
            </w:r>
          </w:p>
        </w:tc>
        <w:tc>
          <w:tcPr>
            <w:tcW w:w="2237" w:type="dxa"/>
            <w:tcBorders>
              <w:top w:val="nil"/>
              <w:left w:val="nil"/>
              <w:bottom w:val="single" w:sz="4" w:space="0" w:color="auto"/>
              <w:right w:val="single" w:sz="4" w:space="0" w:color="auto"/>
            </w:tcBorders>
            <w:shd w:val="clear" w:color="auto" w:fill="auto"/>
            <w:vAlign w:val="center"/>
            <w:hideMark/>
          </w:tcPr>
          <w:p w14:paraId="214C8BEF" w14:textId="77777777" w:rsidR="00A3788C" w:rsidRPr="009D1301" w:rsidRDefault="00A3788C"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Renforcer l'expertise technique et améliorer la capacité financière des PME locales</w:t>
            </w:r>
          </w:p>
        </w:tc>
        <w:tc>
          <w:tcPr>
            <w:tcW w:w="1295" w:type="dxa"/>
            <w:tcBorders>
              <w:top w:val="nil"/>
              <w:left w:val="single" w:sz="4" w:space="0" w:color="auto"/>
              <w:bottom w:val="single" w:sz="4" w:space="0" w:color="000000"/>
              <w:right w:val="single" w:sz="4" w:space="0" w:color="auto"/>
            </w:tcBorders>
            <w:shd w:val="clear" w:color="auto" w:fill="auto"/>
            <w:vAlign w:val="center"/>
            <w:hideMark/>
          </w:tcPr>
          <w:p w14:paraId="10A11AC1" w14:textId="77777777" w:rsidR="00A3788C" w:rsidRPr="009D1301" w:rsidRDefault="00A3788C" w:rsidP="00C37DA9">
            <w:pPr>
              <w:spacing w:line="240" w:lineRule="auto"/>
              <w:jc w:val="left"/>
              <w:rPr>
                <w:rFonts w:cs="Arial"/>
                <w:sz w:val="19"/>
                <w:szCs w:val="19"/>
              </w:rPr>
            </w:pPr>
            <w:r w:rsidRPr="009D1301">
              <w:rPr>
                <w:rFonts w:cs="Arial"/>
                <w:sz w:val="19"/>
                <w:szCs w:val="19"/>
              </w:rPr>
              <w:t>Moyenne</w:t>
            </w:r>
          </w:p>
        </w:tc>
        <w:tc>
          <w:tcPr>
            <w:tcW w:w="1175" w:type="dxa"/>
            <w:tcBorders>
              <w:top w:val="nil"/>
              <w:left w:val="single" w:sz="4" w:space="0" w:color="auto"/>
              <w:bottom w:val="single" w:sz="4" w:space="0" w:color="000000"/>
              <w:right w:val="single" w:sz="4" w:space="0" w:color="auto"/>
            </w:tcBorders>
            <w:shd w:val="clear" w:color="auto" w:fill="auto"/>
            <w:vAlign w:val="center"/>
            <w:hideMark/>
          </w:tcPr>
          <w:p w14:paraId="0F8C2A2B" w14:textId="77777777" w:rsidR="00A3788C" w:rsidRPr="009D1301" w:rsidRDefault="00A3788C"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hideMark/>
          </w:tcPr>
          <w:p w14:paraId="37DCCDBB" w14:textId="77777777" w:rsidR="00FB324E" w:rsidRDefault="00FB324E" w:rsidP="00FB324E">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0F3A751D" w14:textId="7D0437A5" w:rsidR="00A3788C" w:rsidRPr="009D1301" w:rsidRDefault="00FB324E" w:rsidP="00FB324E">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A3788C" w:rsidRPr="009D1301" w14:paraId="6CBA1BC7" w14:textId="77777777" w:rsidTr="00C37DA9">
        <w:trPr>
          <w:trHeight w:val="1265"/>
        </w:trPr>
        <w:tc>
          <w:tcPr>
            <w:tcW w:w="1218" w:type="dxa"/>
            <w:vMerge/>
            <w:tcBorders>
              <w:left w:val="single" w:sz="4" w:space="0" w:color="auto"/>
              <w:right w:val="single" w:sz="4" w:space="0" w:color="auto"/>
            </w:tcBorders>
            <w:shd w:val="clear" w:color="auto" w:fill="auto"/>
            <w:vAlign w:val="center"/>
            <w:hideMark/>
          </w:tcPr>
          <w:p w14:paraId="3B2C75C2" w14:textId="77777777" w:rsidR="00A3788C" w:rsidRPr="009D1301" w:rsidRDefault="00A3788C" w:rsidP="00C37DA9">
            <w:pPr>
              <w:spacing w:line="240" w:lineRule="auto"/>
              <w:jc w:val="left"/>
              <w:rPr>
                <w:rFonts w:cs="Arial"/>
                <w:sz w:val="19"/>
                <w:szCs w:val="19"/>
              </w:rPr>
            </w:pPr>
          </w:p>
        </w:tc>
        <w:tc>
          <w:tcPr>
            <w:tcW w:w="1429" w:type="dxa"/>
            <w:vMerge/>
            <w:tcBorders>
              <w:left w:val="single" w:sz="4" w:space="0" w:color="auto"/>
              <w:bottom w:val="single" w:sz="4" w:space="0" w:color="000000"/>
              <w:right w:val="single" w:sz="4" w:space="0" w:color="auto"/>
            </w:tcBorders>
            <w:shd w:val="clear" w:color="auto" w:fill="auto"/>
            <w:vAlign w:val="center"/>
            <w:hideMark/>
          </w:tcPr>
          <w:p w14:paraId="33AE690C" w14:textId="77777777" w:rsidR="00A3788C" w:rsidRPr="009D1301" w:rsidRDefault="00A3788C" w:rsidP="00C37DA9">
            <w:pPr>
              <w:spacing w:line="240" w:lineRule="auto"/>
              <w:jc w:val="center"/>
              <w:rPr>
                <w:rFonts w:cs="Arial"/>
                <w:sz w:val="19"/>
                <w:szCs w:val="19"/>
              </w:rPr>
            </w:pPr>
          </w:p>
        </w:tc>
        <w:tc>
          <w:tcPr>
            <w:tcW w:w="1762" w:type="dxa"/>
            <w:tcBorders>
              <w:top w:val="nil"/>
              <w:left w:val="single" w:sz="4" w:space="0" w:color="auto"/>
              <w:bottom w:val="single" w:sz="4" w:space="0" w:color="000000"/>
              <w:right w:val="single" w:sz="4" w:space="0" w:color="auto"/>
            </w:tcBorders>
            <w:shd w:val="clear" w:color="auto" w:fill="auto"/>
            <w:vAlign w:val="center"/>
            <w:hideMark/>
          </w:tcPr>
          <w:p w14:paraId="4500B578" w14:textId="77777777" w:rsidR="00A3788C" w:rsidRPr="009D1301" w:rsidRDefault="00A3788C" w:rsidP="00C37DA9">
            <w:pPr>
              <w:spacing w:line="240" w:lineRule="auto"/>
              <w:jc w:val="left"/>
              <w:rPr>
                <w:rFonts w:cs="Arial"/>
                <w:sz w:val="19"/>
                <w:szCs w:val="19"/>
              </w:rPr>
            </w:pPr>
            <w:r w:rsidRPr="009D1301">
              <w:rPr>
                <w:rFonts w:cs="Arial"/>
                <w:sz w:val="19"/>
                <w:szCs w:val="19"/>
              </w:rPr>
              <w:t>Fermeture et repli du chantier</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473E9AB4" w14:textId="77D3A3F7" w:rsidR="00A3788C" w:rsidRPr="009D1301" w:rsidRDefault="00A3788C" w:rsidP="00C37DA9">
            <w:pPr>
              <w:spacing w:line="240" w:lineRule="auto"/>
              <w:jc w:val="left"/>
              <w:rPr>
                <w:rFonts w:cs="Arial"/>
                <w:sz w:val="19"/>
                <w:szCs w:val="19"/>
              </w:rPr>
            </w:pPr>
            <w:r w:rsidRPr="009D1301">
              <w:rPr>
                <w:rFonts w:cs="Arial"/>
                <w:sz w:val="19"/>
                <w:szCs w:val="19"/>
              </w:rPr>
              <w:t>Perte d'emploi de la main d'œuvre travaillant aux chantiers (± 2</w:t>
            </w:r>
            <w:r w:rsidR="00FB324E">
              <w:rPr>
                <w:rFonts w:cs="Arial"/>
                <w:sz w:val="19"/>
                <w:szCs w:val="19"/>
              </w:rPr>
              <w:t>0</w:t>
            </w:r>
            <w:r w:rsidRPr="009D1301">
              <w:rPr>
                <w:rFonts w:cs="Arial"/>
                <w:sz w:val="19"/>
                <w:szCs w:val="19"/>
              </w:rPr>
              <w:t xml:space="preserve">0) </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14:paraId="47C1CAA0" w14:textId="77777777" w:rsidR="00A3788C" w:rsidRPr="009D1301" w:rsidRDefault="00A3788C" w:rsidP="00C37DA9">
            <w:pPr>
              <w:spacing w:line="240" w:lineRule="auto"/>
              <w:jc w:val="left"/>
              <w:rPr>
                <w:rFonts w:cs="Arial"/>
                <w:sz w:val="19"/>
                <w:szCs w:val="19"/>
              </w:rPr>
            </w:pPr>
            <w:r w:rsidRPr="009D1301">
              <w:rPr>
                <w:rFonts w:cs="Arial"/>
                <w:sz w:val="19"/>
                <w:szCs w:val="19"/>
              </w:rPr>
              <w:t> </w:t>
            </w:r>
          </w:p>
        </w:tc>
        <w:tc>
          <w:tcPr>
            <w:tcW w:w="2237" w:type="dxa"/>
            <w:tcBorders>
              <w:top w:val="nil"/>
              <w:left w:val="nil"/>
              <w:bottom w:val="single" w:sz="4" w:space="0" w:color="auto"/>
              <w:right w:val="single" w:sz="4" w:space="0" w:color="auto"/>
            </w:tcBorders>
            <w:shd w:val="clear" w:color="auto" w:fill="auto"/>
            <w:vAlign w:val="center"/>
            <w:hideMark/>
          </w:tcPr>
          <w:p w14:paraId="708730CB" w14:textId="14DE2BDC" w:rsidR="00A3788C" w:rsidRPr="009D1301" w:rsidRDefault="00A3788C"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Sensibiliser les travailleurs sur la bonne gestion de fonds et de l'épargne</w:t>
            </w:r>
            <w:r w:rsidR="00242874">
              <w:rPr>
                <w:rFonts w:cs="Arial"/>
                <w:sz w:val="19"/>
                <w:szCs w:val="19"/>
              </w:rPr>
              <w:t>.</w:t>
            </w:r>
          </w:p>
        </w:tc>
        <w:tc>
          <w:tcPr>
            <w:tcW w:w="1295" w:type="dxa"/>
            <w:tcBorders>
              <w:top w:val="nil"/>
              <w:left w:val="single" w:sz="4" w:space="0" w:color="auto"/>
              <w:bottom w:val="single" w:sz="4" w:space="0" w:color="000000"/>
              <w:right w:val="single" w:sz="4" w:space="0" w:color="auto"/>
            </w:tcBorders>
            <w:shd w:val="clear" w:color="auto" w:fill="auto"/>
            <w:vAlign w:val="center"/>
            <w:hideMark/>
          </w:tcPr>
          <w:p w14:paraId="0D67BF54" w14:textId="77777777" w:rsidR="00A3788C" w:rsidRPr="009D1301" w:rsidRDefault="00A3788C" w:rsidP="00C37DA9">
            <w:pPr>
              <w:spacing w:line="240" w:lineRule="auto"/>
              <w:jc w:val="left"/>
              <w:rPr>
                <w:rFonts w:cs="Arial"/>
                <w:sz w:val="19"/>
                <w:szCs w:val="19"/>
              </w:rPr>
            </w:pPr>
            <w:r w:rsidRPr="009D1301">
              <w:rPr>
                <w:rFonts w:cs="Arial"/>
                <w:sz w:val="19"/>
                <w:szCs w:val="19"/>
              </w:rPr>
              <w:t>Majeure</w:t>
            </w:r>
          </w:p>
        </w:tc>
        <w:tc>
          <w:tcPr>
            <w:tcW w:w="1175" w:type="dxa"/>
            <w:tcBorders>
              <w:top w:val="nil"/>
              <w:left w:val="single" w:sz="4" w:space="0" w:color="auto"/>
              <w:bottom w:val="single" w:sz="4" w:space="0" w:color="000000"/>
              <w:right w:val="single" w:sz="4" w:space="0" w:color="auto"/>
            </w:tcBorders>
            <w:shd w:val="clear" w:color="auto" w:fill="auto"/>
            <w:vAlign w:val="center"/>
            <w:hideMark/>
          </w:tcPr>
          <w:p w14:paraId="6023BC6D" w14:textId="77777777" w:rsidR="00A3788C" w:rsidRPr="009D1301" w:rsidRDefault="00A3788C"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hideMark/>
          </w:tcPr>
          <w:p w14:paraId="1F76689E" w14:textId="77777777" w:rsidR="00FB324E" w:rsidRDefault="00FB324E" w:rsidP="00FB324E">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5600834E" w14:textId="25D7B4D9" w:rsidR="00A3788C" w:rsidRPr="009D1301" w:rsidRDefault="00FB324E" w:rsidP="00FB324E">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A3788C" w:rsidRPr="009D1301" w14:paraId="6119A92C" w14:textId="77777777" w:rsidTr="00C37DA9">
        <w:trPr>
          <w:trHeight w:val="410"/>
        </w:trPr>
        <w:tc>
          <w:tcPr>
            <w:tcW w:w="1218" w:type="dxa"/>
            <w:vMerge/>
            <w:tcBorders>
              <w:left w:val="single" w:sz="4" w:space="0" w:color="auto"/>
              <w:bottom w:val="single" w:sz="4" w:space="0" w:color="000000"/>
              <w:right w:val="single" w:sz="4" w:space="0" w:color="auto"/>
            </w:tcBorders>
            <w:shd w:val="clear" w:color="auto" w:fill="auto"/>
            <w:vAlign w:val="center"/>
            <w:hideMark/>
          </w:tcPr>
          <w:p w14:paraId="3AC89655" w14:textId="77777777" w:rsidR="00A3788C" w:rsidRPr="009D1301" w:rsidRDefault="00A3788C" w:rsidP="00C37DA9">
            <w:pPr>
              <w:spacing w:line="240" w:lineRule="auto"/>
              <w:jc w:val="left"/>
              <w:rPr>
                <w:rFonts w:cs="Arial"/>
                <w:sz w:val="19"/>
                <w:szCs w:val="19"/>
              </w:rPr>
            </w:pPr>
          </w:p>
        </w:tc>
        <w:tc>
          <w:tcPr>
            <w:tcW w:w="1429" w:type="dxa"/>
            <w:tcBorders>
              <w:top w:val="nil"/>
              <w:left w:val="single" w:sz="4" w:space="0" w:color="auto"/>
              <w:bottom w:val="single" w:sz="4" w:space="0" w:color="000000"/>
              <w:right w:val="single" w:sz="4" w:space="0" w:color="auto"/>
            </w:tcBorders>
            <w:shd w:val="clear" w:color="auto" w:fill="auto"/>
            <w:vAlign w:val="center"/>
            <w:hideMark/>
          </w:tcPr>
          <w:p w14:paraId="3C3C0A3B" w14:textId="77777777" w:rsidR="00A3788C" w:rsidRPr="009D1301" w:rsidRDefault="00A3788C" w:rsidP="00A3788C">
            <w:pPr>
              <w:spacing w:line="240" w:lineRule="auto"/>
              <w:jc w:val="left"/>
              <w:rPr>
                <w:rFonts w:cs="Arial"/>
                <w:sz w:val="19"/>
                <w:szCs w:val="19"/>
              </w:rPr>
            </w:pPr>
            <w:r>
              <w:rPr>
                <w:rFonts w:cs="Arial"/>
                <w:sz w:val="19"/>
                <w:szCs w:val="19"/>
              </w:rPr>
              <w:t xml:space="preserve">Santé </w:t>
            </w:r>
          </w:p>
        </w:tc>
        <w:tc>
          <w:tcPr>
            <w:tcW w:w="1762" w:type="dxa"/>
            <w:tcBorders>
              <w:top w:val="nil"/>
              <w:left w:val="single" w:sz="4" w:space="0" w:color="auto"/>
              <w:bottom w:val="single" w:sz="4" w:space="0" w:color="000000"/>
              <w:right w:val="single" w:sz="4" w:space="0" w:color="auto"/>
            </w:tcBorders>
            <w:shd w:val="clear" w:color="auto" w:fill="auto"/>
            <w:vAlign w:val="center"/>
            <w:hideMark/>
          </w:tcPr>
          <w:p w14:paraId="66613A9F" w14:textId="77777777" w:rsidR="00A3788C" w:rsidRPr="009D1301" w:rsidRDefault="00A3788C" w:rsidP="00C37DA9">
            <w:pPr>
              <w:spacing w:line="240" w:lineRule="auto"/>
              <w:jc w:val="left"/>
              <w:rPr>
                <w:rFonts w:cs="Arial"/>
                <w:sz w:val="19"/>
                <w:szCs w:val="19"/>
              </w:rPr>
            </w:pPr>
            <w:r w:rsidRPr="009D1301">
              <w:rPr>
                <w:rFonts w:cs="Arial"/>
                <w:sz w:val="19"/>
                <w:szCs w:val="19"/>
              </w:rPr>
              <w:t xml:space="preserve">Travaux de fouille </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3B12C0A6" w14:textId="0D463D7C" w:rsidR="00A3788C" w:rsidRPr="009D1301" w:rsidRDefault="00A3788C" w:rsidP="00DB45F3">
            <w:pPr>
              <w:jc w:val="left"/>
              <w:rPr>
                <w:rFonts w:cs="Arial"/>
                <w:sz w:val="19"/>
                <w:szCs w:val="19"/>
              </w:rPr>
            </w:pPr>
            <w:r w:rsidRPr="009D1301">
              <w:rPr>
                <w:rFonts w:cs="Arial"/>
                <w:sz w:val="19"/>
                <w:szCs w:val="19"/>
              </w:rPr>
              <w:t xml:space="preserve">Apparition de maladies respiratoires liées à l’aspiration des particules poussières dans les environs des sites de chantiers (construction </w:t>
            </w:r>
            <w:proofErr w:type="gramStart"/>
            <w:r w:rsidRPr="009D1301">
              <w:rPr>
                <w:rFonts w:cs="Arial"/>
                <w:sz w:val="19"/>
                <w:szCs w:val="19"/>
              </w:rPr>
              <w:t>d</w:t>
            </w:r>
            <w:r w:rsidR="00DB45F3">
              <w:rPr>
                <w:rFonts w:cs="Arial"/>
                <w:sz w:val="19"/>
                <w:szCs w:val="19"/>
              </w:rPr>
              <w:t>es</w:t>
            </w:r>
            <w:r w:rsidRPr="009D1301">
              <w:rPr>
                <w:rFonts w:cs="Arial"/>
                <w:sz w:val="19"/>
                <w:szCs w:val="19"/>
              </w:rPr>
              <w:t xml:space="preserve">  bâtiment</w:t>
            </w:r>
            <w:r w:rsidR="00DB45F3">
              <w:rPr>
                <w:rFonts w:cs="Arial"/>
                <w:sz w:val="19"/>
                <w:szCs w:val="19"/>
              </w:rPr>
              <w:t>s</w:t>
            </w:r>
            <w:proofErr w:type="gramEnd"/>
            <w:r w:rsidR="00DB45F3">
              <w:rPr>
                <w:rFonts w:cs="Arial"/>
                <w:sz w:val="19"/>
                <w:szCs w:val="19"/>
              </w:rPr>
              <w:t xml:space="preserve"> scolaires)</w:t>
            </w:r>
            <w:r w:rsidRPr="009D1301">
              <w:rPr>
                <w:rFonts w:cs="Arial"/>
                <w:sz w:val="19"/>
                <w:szCs w:val="19"/>
              </w:rPr>
              <w:t xml:space="preserve"> </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14:paraId="597586CE" w14:textId="77777777" w:rsidR="00A3788C" w:rsidRPr="009D1301" w:rsidRDefault="00A3788C" w:rsidP="00C37DA9">
            <w:pPr>
              <w:spacing w:line="240" w:lineRule="auto"/>
              <w:jc w:val="center"/>
              <w:rPr>
                <w:rFonts w:cs="Arial"/>
                <w:sz w:val="19"/>
                <w:szCs w:val="19"/>
              </w:rPr>
            </w:pPr>
            <w:r w:rsidRPr="009D1301">
              <w:rPr>
                <w:rFonts w:cs="Arial"/>
                <w:sz w:val="19"/>
                <w:szCs w:val="19"/>
              </w:rPr>
              <w:t> </w:t>
            </w:r>
          </w:p>
        </w:tc>
        <w:tc>
          <w:tcPr>
            <w:tcW w:w="2237" w:type="dxa"/>
            <w:tcBorders>
              <w:top w:val="nil"/>
              <w:left w:val="nil"/>
              <w:bottom w:val="single" w:sz="4" w:space="0" w:color="auto"/>
              <w:right w:val="single" w:sz="4" w:space="0" w:color="auto"/>
            </w:tcBorders>
            <w:shd w:val="clear" w:color="auto" w:fill="auto"/>
            <w:vAlign w:val="center"/>
            <w:hideMark/>
          </w:tcPr>
          <w:p w14:paraId="0CC17943" w14:textId="44963CFB" w:rsidR="00A3788C" w:rsidRPr="009D1301" w:rsidRDefault="00A3788C" w:rsidP="00410F74">
            <w:pPr>
              <w:pStyle w:val="Paragraphedeliste"/>
              <w:spacing w:line="240" w:lineRule="auto"/>
              <w:ind w:left="99"/>
              <w:jc w:val="left"/>
              <w:rPr>
                <w:rFonts w:cs="Arial"/>
                <w:sz w:val="19"/>
                <w:szCs w:val="19"/>
              </w:rPr>
            </w:pPr>
          </w:p>
          <w:p w14:paraId="7555AC72" w14:textId="3E591F68" w:rsidR="00A3788C" w:rsidRPr="009D1301" w:rsidRDefault="00A3788C"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Protection du personnel</w:t>
            </w:r>
            <w:r w:rsidR="00242874">
              <w:rPr>
                <w:rFonts w:cs="Arial"/>
                <w:sz w:val="19"/>
                <w:szCs w:val="19"/>
              </w:rPr>
              <w:t> ;</w:t>
            </w:r>
          </w:p>
          <w:p w14:paraId="72C57896" w14:textId="7C16A56E" w:rsidR="00A3788C" w:rsidRPr="009D1301" w:rsidRDefault="00A3788C"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Sensibilisation populations riveraines</w:t>
            </w:r>
            <w:r w:rsidR="00242874">
              <w:rPr>
                <w:rFonts w:cs="Arial"/>
                <w:sz w:val="19"/>
                <w:szCs w:val="19"/>
              </w:rPr>
              <w:t>.</w:t>
            </w:r>
          </w:p>
          <w:p w14:paraId="1CB01758" w14:textId="77777777" w:rsidR="00A3788C" w:rsidRPr="009D1301" w:rsidRDefault="00A3788C" w:rsidP="00C37DA9">
            <w:pPr>
              <w:spacing w:line="240" w:lineRule="auto"/>
              <w:jc w:val="left"/>
              <w:rPr>
                <w:rFonts w:cs="Arial"/>
                <w:sz w:val="19"/>
                <w:szCs w:val="19"/>
              </w:rPr>
            </w:pPr>
          </w:p>
        </w:tc>
        <w:tc>
          <w:tcPr>
            <w:tcW w:w="1295" w:type="dxa"/>
            <w:tcBorders>
              <w:top w:val="nil"/>
              <w:left w:val="single" w:sz="4" w:space="0" w:color="auto"/>
              <w:bottom w:val="single" w:sz="4" w:space="0" w:color="000000"/>
              <w:right w:val="single" w:sz="4" w:space="0" w:color="auto"/>
            </w:tcBorders>
            <w:shd w:val="clear" w:color="auto" w:fill="auto"/>
            <w:vAlign w:val="center"/>
            <w:hideMark/>
          </w:tcPr>
          <w:p w14:paraId="2A7C4065" w14:textId="77777777" w:rsidR="00A3788C" w:rsidRPr="009D1301" w:rsidRDefault="00A3788C" w:rsidP="00C37DA9">
            <w:pPr>
              <w:spacing w:line="240" w:lineRule="auto"/>
              <w:jc w:val="left"/>
              <w:rPr>
                <w:rFonts w:cs="Arial"/>
                <w:sz w:val="19"/>
                <w:szCs w:val="19"/>
              </w:rPr>
            </w:pPr>
            <w:r w:rsidRPr="009D1301">
              <w:rPr>
                <w:rFonts w:cs="Arial"/>
                <w:sz w:val="19"/>
                <w:szCs w:val="19"/>
              </w:rPr>
              <w:t>Moyenne</w:t>
            </w:r>
          </w:p>
        </w:tc>
        <w:tc>
          <w:tcPr>
            <w:tcW w:w="1175" w:type="dxa"/>
            <w:tcBorders>
              <w:top w:val="nil"/>
              <w:left w:val="single" w:sz="4" w:space="0" w:color="auto"/>
              <w:bottom w:val="single" w:sz="4" w:space="0" w:color="000000"/>
              <w:right w:val="single" w:sz="4" w:space="0" w:color="auto"/>
            </w:tcBorders>
            <w:shd w:val="clear" w:color="auto" w:fill="auto"/>
            <w:vAlign w:val="center"/>
            <w:hideMark/>
          </w:tcPr>
          <w:p w14:paraId="7BBF29B8" w14:textId="77777777" w:rsidR="00A3788C" w:rsidRPr="009D1301" w:rsidRDefault="00A3788C"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hideMark/>
          </w:tcPr>
          <w:p w14:paraId="4D174F0D" w14:textId="77777777" w:rsidR="00DB45F3" w:rsidRDefault="00DB45F3" w:rsidP="00DB45F3">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6FB07F89" w14:textId="5F419EB4" w:rsidR="00A3788C" w:rsidRPr="009D1301" w:rsidRDefault="00DB45F3" w:rsidP="00DB45F3">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bl>
    <w:p w14:paraId="7556744A" w14:textId="77777777" w:rsidR="00D8017C" w:rsidRDefault="00D8017C" w:rsidP="0030087E">
      <w:pPr>
        <w:sectPr w:rsidR="00D8017C" w:rsidSect="004A7D48">
          <w:pgSz w:w="16838" w:h="11906" w:orient="landscape"/>
          <w:pgMar w:top="1418" w:right="1843" w:bottom="720" w:left="1418" w:header="709" w:footer="274" w:gutter="0"/>
          <w:cols w:space="708"/>
          <w:titlePg/>
          <w:docGrid w:linePitch="360"/>
        </w:sectPr>
      </w:pPr>
    </w:p>
    <w:p w14:paraId="46F6AB23" w14:textId="77777777" w:rsidR="00FE2521" w:rsidRPr="00A0146D" w:rsidRDefault="001A7D51" w:rsidP="00A0146D">
      <w:pPr>
        <w:pStyle w:val="Titre2"/>
        <w:numPr>
          <w:ilvl w:val="1"/>
          <w:numId w:val="5"/>
        </w:numPr>
        <w:ind w:left="1170" w:hanging="540"/>
        <w:rPr>
          <w:rFonts w:cs="Arial"/>
          <w:b/>
          <w:sz w:val="22"/>
          <w:szCs w:val="22"/>
        </w:rPr>
      </w:pPr>
      <w:bookmarkStart w:id="1089" w:name="_Toc425004194"/>
      <w:bookmarkStart w:id="1090" w:name="_Toc421133537"/>
      <w:bookmarkStart w:id="1091" w:name="_Toc470451950"/>
      <w:bookmarkStart w:id="1092" w:name="_Toc536023491"/>
      <w:bookmarkStart w:id="1093" w:name="_Toc470451951"/>
      <w:bookmarkEnd w:id="1089"/>
      <w:bookmarkEnd w:id="1090"/>
      <w:r w:rsidRPr="00A0146D">
        <w:rPr>
          <w:rFonts w:cs="Arial"/>
          <w:b/>
          <w:sz w:val="22"/>
          <w:szCs w:val="22"/>
        </w:rPr>
        <w:lastRenderedPageBreak/>
        <w:t>Mesures de prévention des risques</w:t>
      </w:r>
      <w:bookmarkEnd w:id="1091"/>
      <w:bookmarkEnd w:id="1092"/>
    </w:p>
    <w:p w14:paraId="001049C4" w14:textId="77777777" w:rsidR="00FE2521" w:rsidRPr="004A7D48" w:rsidRDefault="00FE2521" w:rsidP="001A7D51">
      <w:pPr>
        <w:ind w:left="357"/>
        <w:rPr>
          <w:rFonts w:cs="Arial"/>
          <w:sz w:val="22"/>
        </w:rPr>
      </w:pPr>
    </w:p>
    <w:p w14:paraId="0BEA94D6" w14:textId="77777777" w:rsidR="001A7D51" w:rsidRPr="004A7D48" w:rsidRDefault="001A7D51" w:rsidP="001A7D51">
      <w:pPr>
        <w:rPr>
          <w:rFonts w:cs="Arial"/>
          <w:color w:val="000000"/>
          <w:sz w:val="22"/>
        </w:rPr>
      </w:pPr>
      <w:r w:rsidRPr="004A7D48">
        <w:rPr>
          <w:rFonts w:cs="Arial"/>
          <w:color w:val="000000"/>
          <w:sz w:val="22"/>
        </w:rPr>
        <w:t xml:space="preserve">L’entreprise exécutant les travaux devra respecter et appliquer les lois et règlements sur l’environnement en vigueur en RDC et les politiques de sauvegarde de la Banque mondiale. </w:t>
      </w:r>
    </w:p>
    <w:p w14:paraId="415C84CC" w14:textId="77777777" w:rsidR="001A7D51" w:rsidRPr="004A7D48" w:rsidRDefault="001A7D51" w:rsidP="001A7D51">
      <w:pPr>
        <w:rPr>
          <w:rFonts w:cs="Arial"/>
          <w:color w:val="000000"/>
          <w:sz w:val="22"/>
        </w:rPr>
      </w:pPr>
    </w:p>
    <w:p w14:paraId="155F704E" w14:textId="61676ABA" w:rsidR="001A7D51" w:rsidRPr="004A7D48" w:rsidRDefault="001A7D51" w:rsidP="001A7D51">
      <w:pPr>
        <w:rPr>
          <w:rFonts w:cs="Arial"/>
          <w:color w:val="000000"/>
          <w:sz w:val="22"/>
        </w:rPr>
      </w:pPr>
      <w:r w:rsidRPr="004A7D48">
        <w:rPr>
          <w:rFonts w:cs="Arial"/>
          <w:color w:val="000000"/>
          <w:sz w:val="22"/>
        </w:rPr>
        <w:t xml:space="preserve">Dans l’organisation journalière de son chantier, elle doit prendre toutes les mesures appropriées en vue de minimiser les atteintes à l’environnement et à la sécurité du personnel et des populations riveraines du chantier en appliquant les prescriptions du contrat et veiller à ce que son personnel les respecte et les applique également. Un règlement interne </w:t>
      </w:r>
      <w:r w:rsidR="00A01157">
        <w:rPr>
          <w:rFonts w:cs="Arial"/>
          <w:color w:val="000000"/>
          <w:sz w:val="22"/>
        </w:rPr>
        <w:t xml:space="preserve">doit être placé </w:t>
      </w:r>
      <w:r w:rsidRPr="004A7D48">
        <w:rPr>
          <w:rFonts w:cs="Arial"/>
          <w:color w:val="000000"/>
          <w:sz w:val="22"/>
        </w:rPr>
        <w:t xml:space="preserve">au niveau du chantier </w:t>
      </w:r>
      <w:r w:rsidR="006E7A1A">
        <w:rPr>
          <w:rFonts w:cs="Arial"/>
          <w:color w:val="000000"/>
          <w:sz w:val="22"/>
        </w:rPr>
        <w:t>et</w:t>
      </w:r>
      <w:r w:rsidR="006E7A1A" w:rsidRPr="004A7D48">
        <w:rPr>
          <w:rFonts w:cs="Arial"/>
          <w:color w:val="000000"/>
          <w:sz w:val="22"/>
        </w:rPr>
        <w:t xml:space="preserve"> </w:t>
      </w:r>
      <w:r w:rsidRPr="004A7D48">
        <w:rPr>
          <w:rFonts w:cs="Arial"/>
          <w:color w:val="000000"/>
          <w:sz w:val="22"/>
        </w:rPr>
        <w:t>mentionn</w:t>
      </w:r>
      <w:r w:rsidR="006E7A1A">
        <w:rPr>
          <w:rFonts w:cs="Arial"/>
          <w:color w:val="000000"/>
          <w:sz w:val="22"/>
        </w:rPr>
        <w:t>é</w:t>
      </w:r>
      <w:r w:rsidRPr="004A7D48">
        <w:rPr>
          <w:rFonts w:cs="Arial"/>
          <w:color w:val="000000"/>
          <w:sz w:val="22"/>
        </w:rPr>
        <w:t xml:space="preserve"> spécifiquement :</w:t>
      </w:r>
    </w:p>
    <w:p w14:paraId="09641AB5" w14:textId="77777777" w:rsidR="001A7D51" w:rsidRPr="004A7D48" w:rsidRDefault="001A7D51" w:rsidP="001A7D51">
      <w:pPr>
        <w:rPr>
          <w:rFonts w:cs="Arial"/>
          <w:color w:val="000000"/>
          <w:sz w:val="22"/>
        </w:rPr>
      </w:pPr>
    </w:p>
    <w:p w14:paraId="60615856" w14:textId="2C606CD3" w:rsidR="001A7D51" w:rsidRPr="004A7D48" w:rsidRDefault="004A7D48" w:rsidP="001A7D51">
      <w:pPr>
        <w:pStyle w:val="Paragraphedeliste"/>
        <w:numPr>
          <w:ilvl w:val="0"/>
          <w:numId w:val="3"/>
        </w:numPr>
        <w:autoSpaceDE w:val="0"/>
        <w:autoSpaceDN w:val="0"/>
        <w:adjustRightInd w:val="0"/>
        <w:rPr>
          <w:rFonts w:cs="Arial"/>
          <w:sz w:val="22"/>
        </w:rPr>
      </w:pPr>
      <w:r w:rsidRPr="004A7D48">
        <w:rPr>
          <w:rFonts w:cs="Arial"/>
          <w:sz w:val="22"/>
        </w:rPr>
        <w:t>Le</w:t>
      </w:r>
      <w:r w:rsidR="001A7D51" w:rsidRPr="004A7D48">
        <w:rPr>
          <w:rFonts w:cs="Arial"/>
          <w:sz w:val="22"/>
        </w:rPr>
        <w:t xml:space="preserve"> rappel sommaire des bonnes pratiques et comportements sur le chantier (ce qu’il faut faire et ce qu’il ne faut pas faire sur le chantier en matière de protection de l’environnement, des règles d’hygiène de gestion des déchets, de sécurité et de protection, les dispositions en cas d’urgence, etc.) ;</w:t>
      </w:r>
    </w:p>
    <w:p w14:paraId="1186B921" w14:textId="0A3BAE47" w:rsidR="001A7D51" w:rsidRPr="004A7D48" w:rsidRDefault="004A7D48" w:rsidP="001A7D51">
      <w:pPr>
        <w:pStyle w:val="Paragraphedeliste"/>
        <w:numPr>
          <w:ilvl w:val="0"/>
          <w:numId w:val="3"/>
        </w:numPr>
        <w:autoSpaceDE w:val="0"/>
        <w:autoSpaceDN w:val="0"/>
        <w:adjustRightInd w:val="0"/>
        <w:rPr>
          <w:rFonts w:cs="Arial"/>
          <w:sz w:val="22"/>
        </w:rPr>
      </w:pPr>
      <w:r w:rsidRPr="004A7D48">
        <w:rPr>
          <w:rFonts w:cs="Arial"/>
          <w:sz w:val="22"/>
        </w:rPr>
        <w:t>Les</w:t>
      </w:r>
      <w:r w:rsidR="001A7D51" w:rsidRPr="004A7D48">
        <w:rPr>
          <w:rFonts w:cs="Arial"/>
          <w:sz w:val="22"/>
        </w:rPr>
        <w:t xml:space="preserve"> règles de sécurité (signalisation du chantier, limitation de vitesse des véhicules à 40 </w:t>
      </w:r>
      <w:r w:rsidR="00B81105" w:rsidRPr="004A7D48">
        <w:rPr>
          <w:rFonts w:cs="Arial"/>
          <w:sz w:val="22"/>
        </w:rPr>
        <w:t>k</w:t>
      </w:r>
      <w:r w:rsidR="001A7D51" w:rsidRPr="004A7D48">
        <w:rPr>
          <w:rFonts w:cs="Arial"/>
          <w:sz w:val="22"/>
        </w:rPr>
        <w:t>m/h en agglomération, interdiction de consommer l’alcool sur le chantier, interdiction de fumer dans le chantier, le port obligatoire d’EPI, des zones interdites aux personnes étrangères au chantier, etc.).</w:t>
      </w:r>
    </w:p>
    <w:p w14:paraId="2928129F" w14:textId="77777777" w:rsidR="00410F74" w:rsidRDefault="00410F74" w:rsidP="001A7D51">
      <w:pPr>
        <w:rPr>
          <w:rFonts w:cs="Arial"/>
          <w:color w:val="000000"/>
          <w:sz w:val="22"/>
        </w:rPr>
      </w:pPr>
    </w:p>
    <w:p w14:paraId="7878F150" w14:textId="565C2C9B" w:rsidR="001A7D51" w:rsidRDefault="00A01157" w:rsidP="001A7D51">
      <w:pPr>
        <w:rPr>
          <w:rFonts w:cs="Arial"/>
          <w:color w:val="000000"/>
          <w:sz w:val="22"/>
        </w:rPr>
      </w:pPr>
      <w:r>
        <w:rPr>
          <w:rFonts w:cs="Arial"/>
          <w:color w:val="000000"/>
          <w:sz w:val="22"/>
        </w:rPr>
        <w:t xml:space="preserve">Aussi, un code de bonne conduite doit être placé en un endroit visible du chantier : il contiendra les principaux comportements attendus du travailleur pour répondre aux exigences de l’entreprise et le type de relation à développer avec tout le personnel et la population </w:t>
      </w:r>
      <w:proofErr w:type="spellStart"/>
      <w:r>
        <w:rPr>
          <w:rFonts w:cs="Arial"/>
          <w:color w:val="000000"/>
          <w:sz w:val="22"/>
        </w:rPr>
        <w:t>nriveraine</w:t>
      </w:r>
      <w:proofErr w:type="spellEnd"/>
    </w:p>
    <w:p w14:paraId="1EBD08D8" w14:textId="77777777" w:rsidR="00A01157" w:rsidRPr="004A7D48" w:rsidRDefault="00A01157" w:rsidP="001A7D51">
      <w:pPr>
        <w:rPr>
          <w:rFonts w:cs="Arial"/>
          <w:color w:val="000000"/>
          <w:sz w:val="22"/>
        </w:rPr>
      </w:pPr>
    </w:p>
    <w:p w14:paraId="52CE9175" w14:textId="0A946995" w:rsidR="00B1505B" w:rsidRPr="001A734A" w:rsidRDefault="00FE2521" w:rsidP="00FE2521">
      <w:pPr>
        <w:rPr>
          <w:rFonts w:cs="Arial"/>
          <w:color w:val="000000"/>
          <w:sz w:val="22"/>
        </w:rPr>
      </w:pPr>
      <w:r w:rsidRPr="004A7D48">
        <w:rPr>
          <w:rFonts w:cs="Arial"/>
          <w:color w:val="000000"/>
          <w:sz w:val="22"/>
        </w:rPr>
        <w:t>L</w:t>
      </w:r>
      <w:r w:rsidR="00B1505B" w:rsidRPr="004A7D48">
        <w:rPr>
          <w:rFonts w:cs="Arial"/>
          <w:color w:val="000000"/>
          <w:sz w:val="22"/>
        </w:rPr>
        <w:t>es travaux de construction des</w:t>
      </w:r>
      <w:r w:rsidR="009E526F" w:rsidRPr="004A7D48">
        <w:rPr>
          <w:rFonts w:cs="Arial"/>
          <w:color w:val="000000"/>
          <w:sz w:val="22"/>
        </w:rPr>
        <w:t xml:space="preserve"> quatre </w:t>
      </w:r>
      <w:r w:rsidR="00FE417B" w:rsidRPr="004A7D48">
        <w:rPr>
          <w:rFonts w:cs="Arial"/>
          <w:color w:val="000000"/>
          <w:sz w:val="22"/>
        </w:rPr>
        <w:t>bâtiments</w:t>
      </w:r>
      <w:r w:rsidR="009E526F" w:rsidRPr="004A7D48">
        <w:rPr>
          <w:rFonts w:cs="Arial"/>
          <w:color w:val="000000"/>
          <w:sz w:val="22"/>
        </w:rPr>
        <w:t xml:space="preserve"> scolaires</w:t>
      </w:r>
      <w:r w:rsidR="00B1505B" w:rsidRPr="004A7D48">
        <w:rPr>
          <w:rFonts w:cs="Arial"/>
          <w:color w:val="000000"/>
          <w:sz w:val="22"/>
        </w:rPr>
        <w:t xml:space="preserve"> de la ville de Kindu mettent en évidence l’importance de risques de plusieurs catégories pouvant nécessiter la mise en place des mesures efficaces</w:t>
      </w:r>
      <w:r w:rsidR="000202E5" w:rsidRPr="004A7D48">
        <w:rPr>
          <w:rFonts w:cs="Arial"/>
          <w:color w:val="000000"/>
          <w:sz w:val="22"/>
        </w:rPr>
        <w:t xml:space="preserve"> détaillées dans le </w:t>
      </w:r>
      <w:r w:rsidR="000202E5" w:rsidRPr="001A734A">
        <w:rPr>
          <w:rFonts w:cs="Arial"/>
          <w:color w:val="000000"/>
          <w:sz w:val="22"/>
        </w:rPr>
        <w:t xml:space="preserve">tableau </w:t>
      </w:r>
      <w:r w:rsidR="00C57AB4" w:rsidRPr="001A734A">
        <w:rPr>
          <w:rFonts w:cs="Arial"/>
          <w:color w:val="000000"/>
          <w:sz w:val="22"/>
        </w:rPr>
        <w:t xml:space="preserve">34 </w:t>
      </w:r>
      <w:r w:rsidR="000202E5" w:rsidRPr="001A734A">
        <w:rPr>
          <w:rFonts w:cs="Arial"/>
          <w:color w:val="000000"/>
          <w:sz w:val="22"/>
        </w:rPr>
        <w:t>ci-dessous</w:t>
      </w:r>
      <w:r w:rsidR="00B1505B" w:rsidRPr="001A734A">
        <w:rPr>
          <w:rFonts w:cs="Arial"/>
          <w:color w:val="000000"/>
          <w:sz w:val="22"/>
        </w:rPr>
        <w:t>.</w:t>
      </w:r>
    </w:p>
    <w:p w14:paraId="2D39E5A4" w14:textId="77777777" w:rsidR="00D44783" w:rsidRPr="001A734A" w:rsidRDefault="00D44783" w:rsidP="00FE2521">
      <w:pPr>
        <w:rPr>
          <w:rFonts w:cs="Arial"/>
          <w:sz w:val="22"/>
        </w:rPr>
      </w:pPr>
    </w:p>
    <w:p w14:paraId="212B8C49" w14:textId="27189C35" w:rsidR="00FE2521" w:rsidRPr="004A7D48" w:rsidRDefault="001A734A" w:rsidP="00FE2521">
      <w:pPr>
        <w:rPr>
          <w:rFonts w:cs="Arial"/>
          <w:color w:val="000000"/>
          <w:sz w:val="22"/>
        </w:rPr>
      </w:pPr>
      <w:bookmarkStart w:id="1094" w:name="_Toc536015422"/>
      <w:r w:rsidRPr="001A734A">
        <w:rPr>
          <w:rFonts w:cs="Arial"/>
          <w:sz w:val="22"/>
        </w:rPr>
        <w:t xml:space="preserve">Tableau </w:t>
      </w:r>
      <w:r w:rsidRPr="001A734A">
        <w:rPr>
          <w:rFonts w:cs="Arial"/>
          <w:sz w:val="22"/>
        </w:rPr>
        <w:fldChar w:fldCharType="begin"/>
      </w:r>
      <w:r w:rsidRPr="001A734A">
        <w:rPr>
          <w:rFonts w:cs="Arial"/>
          <w:sz w:val="22"/>
        </w:rPr>
        <w:instrText xml:space="preserve"> SEQ Tableau \* ARABIC </w:instrText>
      </w:r>
      <w:r w:rsidRPr="001A734A">
        <w:rPr>
          <w:rFonts w:cs="Arial"/>
          <w:sz w:val="22"/>
        </w:rPr>
        <w:fldChar w:fldCharType="separate"/>
      </w:r>
      <w:r w:rsidR="0006534B">
        <w:rPr>
          <w:rFonts w:cs="Arial"/>
          <w:noProof/>
          <w:sz w:val="22"/>
        </w:rPr>
        <w:t>34</w:t>
      </w:r>
      <w:r w:rsidRPr="001A734A">
        <w:rPr>
          <w:rFonts w:cs="Arial"/>
          <w:sz w:val="22"/>
        </w:rPr>
        <w:fldChar w:fldCharType="end"/>
      </w:r>
      <w:r w:rsidRPr="001A734A">
        <w:rPr>
          <w:rFonts w:cs="Arial"/>
          <w:sz w:val="22"/>
        </w:rPr>
        <w:t>.</w:t>
      </w:r>
      <w:r w:rsidR="00B1505B" w:rsidRPr="001A734A">
        <w:rPr>
          <w:rFonts w:cs="Arial"/>
          <w:sz w:val="22"/>
        </w:rPr>
        <w:t xml:space="preserve">. </w:t>
      </w:r>
      <w:r w:rsidR="00B1505B" w:rsidRPr="001A734A">
        <w:rPr>
          <w:rFonts w:cs="Arial"/>
          <w:color w:val="000000"/>
          <w:sz w:val="22"/>
          <w:lang w:val="fr-CA" w:eastAsia="fr-CA"/>
        </w:rPr>
        <w:t xml:space="preserve">Mesures </w:t>
      </w:r>
      <w:r w:rsidR="00B1505B" w:rsidRPr="001A734A">
        <w:rPr>
          <w:rFonts w:cs="Arial"/>
          <w:bCs/>
          <w:color w:val="000000"/>
          <w:sz w:val="22"/>
          <w:lang w:val="fr-CA" w:eastAsia="fr-CA"/>
        </w:rPr>
        <w:t>de</w:t>
      </w:r>
      <w:r w:rsidR="00B1505B" w:rsidRPr="001A734A">
        <w:rPr>
          <w:rFonts w:cs="Arial"/>
          <w:color w:val="000000"/>
          <w:sz w:val="22"/>
        </w:rPr>
        <w:t xml:space="preserve"> prévention</w:t>
      </w:r>
      <w:r w:rsidR="00B1505B" w:rsidRPr="004A7D48">
        <w:rPr>
          <w:rFonts w:cs="Arial"/>
          <w:color w:val="000000"/>
          <w:sz w:val="22"/>
        </w:rPr>
        <w:t xml:space="preserve"> des risques potentiels</w:t>
      </w:r>
      <w:bookmarkEnd w:id="1094"/>
    </w:p>
    <w:p w14:paraId="1EB19FD8" w14:textId="77777777" w:rsidR="00B1505B" w:rsidRDefault="00B1505B" w:rsidP="00FE2521">
      <w:pPr>
        <w:rPr>
          <w:rFonts w:cs="Arial"/>
          <w:szCs w:val="21"/>
          <w:lang w:eastAsia="en-US"/>
        </w:rPr>
      </w:pPr>
    </w:p>
    <w:tbl>
      <w:tblPr>
        <w:tblW w:w="8800" w:type="dxa"/>
        <w:tblInd w:w="56" w:type="dxa"/>
        <w:tblCellMar>
          <w:left w:w="70" w:type="dxa"/>
          <w:right w:w="70" w:type="dxa"/>
        </w:tblCellMar>
        <w:tblLook w:val="04A0" w:firstRow="1" w:lastRow="0" w:firstColumn="1" w:lastColumn="0" w:noHBand="0" w:noVBand="1"/>
      </w:tblPr>
      <w:tblGrid>
        <w:gridCol w:w="705"/>
        <w:gridCol w:w="1503"/>
        <w:gridCol w:w="1494"/>
        <w:gridCol w:w="1951"/>
        <w:gridCol w:w="1502"/>
        <w:gridCol w:w="1645"/>
      </w:tblGrid>
      <w:tr w:rsidR="009E526F" w:rsidRPr="00DE5D75" w14:paraId="188589A6" w14:textId="77777777" w:rsidTr="009E526F">
        <w:trPr>
          <w:trHeight w:val="885"/>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DD459" w14:textId="77777777" w:rsidR="00782A76" w:rsidRPr="00DE5D75" w:rsidRDefault="00782A76" w:rsidP="00782A76">
            <w:pPr>
              <w:spacing w:line="240" w:lineRule="auto"/>
              <w:jc w:val="center"/>
              <w:rPr>
                <w:rFonts w:cs="Arial"/>
                <w:b/>
                <w:bCs/>
                <w:sz w:val="19"/>
                <w:szCs w:val="19"/>
              </w:rPr>
            </w:pPr>
            <w:r w:rsidRPr="00DE5D75">
              <w:rPr>
                <w:rFonts w:cs="Arial"/>
                <w:b/>
                <w:bCs/>
                <w:sz w:val="19"/>
                <w:szCs w:val="19"/>
              </w:rPr>
              <w:t>Phase</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14:paraId="07D81AA0" w14:textId="77777777" w:rsidR="00782A76" w:rsidRPr="00DE5D75" w:rsidRDefault="00782A76" w:rsidP="00782A76">
            <w:pPr>
              <w:spacing w:line="240" w:lineRule="auto"/>
              <w:jc w:val="center"/>
              <w:rPr>
                <w:rFonts w:cs="Arial"/>
                <w:b/>
                <w:bCs/>
                <w:sz w:val="19"/>
                <w:szCs w:val="19"/>
              </w:rPr>
            </w:pPr>
            <w:r w:rsidRPr="00DE5D75">
              <w:rPr>
                <w:rFonts w:cs="Arial"/>
                <w:b/>
                <w:bCs/>
                <w:sz w:val="19"/>
                <w:szCs w:val="19"/>
              </w:rPr>
              <w:t>Source de dangers</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088219C3" w14:textId="77777777" w:rsidR="00782A76" w:rsidRPr="00DE5D75" w:rsidRDefault="00782A76" w:rsidP="00782A76">
            <w:pPr>
              <w:spacing w:line="240" w:lineRule="auto"/>
              <w:jc w:val="center"/>
              <w:rPr>
                <w:rFonts w:cs="Arial"/>
                <w:b/>
                <w:bCs/>
                <w:sz w:val="19"/>
                <w:szCs w:val="19"/>
              </w:rPr>
            </w:pPr>
            <w:r w:rsidRPr="00DE5D75">
              <w:rPr>
                <w:rFonts w:cs="Arial"/>
                <w:b/>
                <w:bCs/>
                <w:sz w:val="19"/>
                <w:szCs w:val="19"/>
              </w:rPr>
              <w:t>Risque</w:t>
            </w:r>
          </w:p>
        </w:tc>
        <w:tc>
          <w:tcPr>
            <w:tcW w:w="1951" w:type="dxa"/>
            <w:tcBorders>
              <w:top w:val="single" w:sz="4" w:space="0" w:color="auto"/>
              <w:left w:val="nil"/>
              <w:bottom w:val="single" w:sz="4" w:space="0" w:color="auto"/>
              <w:right w:val="single" w:sz="4" w:space="0" w:color="auto"/>
            </w:tcBorders>
            <w:shd w:val="clear" w:color="auto" w:fill="auto"/>
            <w:vAlign w:val="center"/>
            <w:hideMark/>
          </w:tcPr>
          <w:p w14:paraId="0222F2B5" w14:textId="77777777" w:rsidR="00782A76" w:rsidRPr="00DE5D75" w:rsidRDefault="00782A76" w:rsidP="00782A76">
            <w:pPr>
              <w:spacing w:line="240" w:lineRule="auto"/>
              <w:jc w:val="center"/>
              <w:rPr>
                <w:rFonts w:cs="Arial"/>
                <w:b/>
                <w:bCs/>
                <w:sz w:val="19"/>
                <w:szCs w:val="19"/>
              </w:rPr>
            </w:pPr>
            <w:r w:rsidRPr="00DE5D75">
              <w:rPr>
                <w:rFonts w:cs="Arial"/>
                <w:b/>
                <w:bCs/>
                <w:sz w:val="19"/>
                <w:szCs w:val="19"/>
              </w:rPr>
              <w:t xml:space="preserve">Mesures de prévention </w:t>
            </w:r>
          </w:p>
        </w:tc>
        <w:tc>
          <w:tcPr>
            <w:tcW w:w="1502" w:type="dxa"/>
            <w:tcBorders>
              <w:top w:val="single" w:sz="4" w:space="0" w:color="auto"/>
              <w:left w:val="nil"/>
              <w:bottom w:val="nil"/>
              <w:right w:val="nil"/>
            </w:tcBorders>
            <w:shd w:val="clear" w:color="auto" w:fill="auto"/>
            <w:vAlign w:val="center"/>
            <w:hideMark/>
          </w:tcPr>
          <w:p w14:paraId="11C5CB52" w14:textId="77777777" w:rsidR="00782A76" w:rsidRPr="00DE5D75" w:rsidRDefault="00782A76" w:rsidP="00782A76">
            <w:pPr>
              <w:spacing w:line="240" w:lineRule="auto"/>
              <w:jc w:val="center"/>
              <w:rPr>
                <w:rFonts w:cs="Arial"/>
                <w:b/>
                <w:bCs/>
                <w:sz w:val="19"/>
                <w:szCs w:val="19"/>
              </w:rPr>
            </w:pPr>
            <w:r w:rsidRPr="00DE5D75">
              <w:rPr>
                <w:rFonts w:cs="Arial"/>
                <w:b/>
                <w:bCs/>
                <w:sz w:val="19"/>
                <w:szCs w:val="19"/>
              </w:rPr>
              <w:t>Responsabilité de la mesure de prévention</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5B9CB" w14:textId="23462C5C" w:rsidR="00782A76" w:rsidRPr="00DE5D75" w:rsidRDefault="00782A76" w:rsidP="00782A76">
            <w:pPr>
              <w:spacing w:line="240" w:lineRule="auto"/>
              <w:jc w:val="center"/>
              <w:rPr>
                <w:rFonts w:cs="Arial"/>
                <w:b/>
                <w:bCs/>
                <w:sz w:val="19"/>
                <w:szCs w:val="19"/>
              </w:rPr>
            </w:pPr>
            <w:r w:rsidRPr="00DE5D75">
              <w:rPr>
                <w:rFonts w:cs="Arial"/>
                <w:b/>
                <w:bCs/>
                <w:sz w:val="19"/>
                <w:szCs w:val="19"/>
              </w:rPr>
              <w:t>Responsabilité du suivi</w:t>
            </w:r>
            <w:r w:rsidR="009E526F">
              <w:rPr>
                <w:rFonts w:cs="Arial"/>
                <w:b/>
                <w:bCs/>
                <w:sz w:val="19"/>
                <w:szCs w:val="19"/>
              </w:rPr>
              <w:t xml:space="preserve"> et supervision</w:t>
            </w:r>
          </w:p>
        </w:tc>
      </w:tr>
      <w:tr w:rsidR="009E526F" w:rsidRPr="00DE5D75" w14:paraId="4E064B41" w14:textId="77777777" w:rsidTr="009E526F">
        <w:trPr>
          <w:trHeight w:val="982"/>
        </w:trPr>
        <w:tc>
          <w:tcPr>
            <w:tcW w:w="70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5FE642B" w14:textId="77777777" w:rsidR="00782A76" w:rsidRPr="00DE5D75" w:rsidRDefault="00782A76" w:rsidP="00782A76">
            <w:pPr>
              <w:spacing w:line="240" w:lineRule="auto"/>
              <w:jc w:val="center"/>
              <w:rPr>
                <w:rFonts w:cs="Arial"/>
                <w:sz w:val="19"/>
                <w:szCs w:val="19"/>
              </w:rPr>
            </w:pPr>
            <w:r w:rsidRPr="00DE5D75">
              <w:rPr>
                <w:rFonts w:cs="Arial"/>
                <w:sz w:val="19"/>
                <w:szCs w:val="19"/>
              </w:rPr>
              <w:t>CONSTRUCTION</w:t>
            </w:r>
          </w:p>
        </w:tc>
        <w:tc>
          <w:tcPr>
            <w:tcW w:w="1503" w:type="dxa"/>
            <w:vMerge w:val="restart"/>
            <w:tcBorders>
              <w:top w:val="nil"/>
              <w:left w:val="single" w:sz="4" w:space="0" w:color="auto"/>
              <w:bottom w:val="single" w:sz="4" w:space="0" w:color="auto"/>
              <w:right w:val="single" w:sz="4" w:space="0" w:color="auto"/>
            </w:tcBorders>
            <w:shd w:val="clear" w:color="auto" w:fill="auto"/>
            <w:vAlign w:val="center"/>
            <w:hideMark/>
          </w:tcPr>
          <w:p w14:paraId="1B55AEAC" w14:textId="7743BF1D" w:rsidR="00782A76" w:rsidRPr="00DE5D75" w:rsidRDefault="00782A76" w:rsidP="00782A76">
            <w:pPr>
              <w:spacing w:line="240" w:lineRule="auto"/>
              <w:jc w:val="left"/>
              <w:rPr>
                <w:rFonts w:cs="Arial"/>
                <w:sz w:val="19"/>
                <w:szCs w:val="19"/>
              </w:rPr>
            </w:pPr>
            <w:r w:rsidRPr="00DE5D75">
              <w:rPr>
                <w:rFonts w:cs="Arial"/>
                <w:sz w:val="19"/>
                <w:szCs w:val="19"/>
              </w:rPr>
              <w:t>Circulation des véhicules et fonctionnement des engins et autres machines</w:t>
            </w:r>
            <w:r w:rsidR="009E526F">
              <w:rPr>
                <w:rFonts w:cs="Arial"/>
                <w:sz w:val="19"/>
                <w:szCs w:val="19"/>
              </w:rPr>
              <w:t xml:space="preserve"> sur les chantiers</w:t>
            </w:r>
          </w:p>
        </w:tc>
        <w:tc>
          <w:tcPr>
            <w:tcW w:w="1494" w:type="dxa"/>
            <w:tcBorders>
              <w:top w:val="nil"/>
              <w:left w:val="nil"/>
              <w:bottom w:val="single" w:sz="4" w:space="0" w:color="auto"/>
              <w:right w:val="single" w:sz="4" w:space="0" w:color="auto"/>
            </w:tcBorders>
            <w:shd w:val="clear" w:color="auto" w:fill="auto"/>
            <w:vAlign w:val="center"/>
            <w:hideMark/>
          </w:tcPr>
          <w:p w14:paraId="411AC949" w14:textId="77777777" w:rsidR="00782A76" w:rsidRPr="00DE5D75" w:rsidRDefault="00782A76" w:rsidP="00782A76">
            <w:pPr>
              <w:spacing w:line="240" w:lineRule="auto"/>
              <w:jc w:val="left"/>
              <w:rPr>
                <w:rFonts w:cs="Arial"/>
                <w:sz w:val="19"/>
                <w:szCs w:val="19"/>
              </w:rPr>
            </w:pPr>
            <w:r w:rsidRPr="00DE5D75">
              <w:rPr>
                <w:rFonts w:cs="Arial"/>
                <w:sz w:val="19"/>
                <w:szCs w:val="19"/>
              </w:rPr>
              <w:t>Dommages dus aux vibrations</w:t>
            </w:r>
          </w:p>
        </w:tc>
        <w:tc>
          <w:tcPr>
            <w:tcW w:w="1951" w:type="dxa"/>
            <w:tcBorders>
              <w:top w:val="nil"/>
              <w:left w:val="nil"/>
              <w:bottom w:val="single" w:sz="4" w:space="0" w:color="auto"/>
              <w:right w:val="single" w:sz="4" w:space="0" w:color="auto"/>
            </w:tcBorders>
            <w:shd w:val="clear" w:color="auto" w:fill="auto"/>
            <w:vAlign w:val="center"/>
            <w:hideMark/>
          </w:tcPr>
          <w:p w14:paraId="3BA8D654" w14:textId="55091BBC" w:rsidR="00782A76" w:rsidRPr="00DE5D75" w:rsidRDefault="00782A76" w:rsidP="00782A76">
            <w:pPr>
              <w:spacing w:line="240" w:lineRule="auto"/>
              <w:jc w:val="left"/>
              <w:rPr>
                <w:rFonts w:cs="Arial"/>
                <w:sz w:val="19"/>
                <w:szCs w:val="19"/>
              </w:rPr>
            </w:pPr>
            <w:r w:rsidRPr="00DE5D75">
              <w:rPr>
                <w:rFonts w:cs="Arial"/>
                <w:sz w:val="19"/>
                <w:szCs w:val="19"/>
              </w:rPr>
              <w:t xml:space="preserve">Établir </w:t>
            </w:r>
            <w:r w:rsidR="00A01157">
              <w:rPr>
                <w:rFonts w:cs="Arial"/>
                <w:sz w:val="19"/>
                <w:szCs w:val="19"/>
              </w:rPr>
              <w:t xml:space="preserve">et afficher </w:t>
            </w:r>
            <w:r w:rsidRPr="00DE5D75">
              <w:rPr>
                <w:rFonts w:cs="Arial"/>
                <w:sz w:val="19"/>
                <w:szCs w:val="19"/>
              </w:rPr>
              <w:t>un plan de circulation et de fonctionnement des engins</w:t>
            </w:r>
          </w:p>
        </w:tc>
        <w:tc>
          <w:tcPr>
            <w:tcW w:w="1502" w:type="dxa"/>
            <w:tcBorders>
              <w:top w:val="single" w:sz="4" w:space="0" w:color="auto"/>
              <w:left w:val="nil"/>
              <w:bottom w:val="single" w:sz="4" w:space="0" w:color="auto"/>
              <w:right w:val="nil"/>
            </w:tcBorders>
            <w:shd w:val="clear" w:color="auto" w:fill="auto"/>
            <w:vAlign w:val="center"/>
            <w:hideMark/>
          </w:tcPr>
          <w:p w14:paraId="57332211" w14:textId="77777777" w:rsidR="00782A76" w:rsidRPr="00DE5D75" w:rsidRDefault="00782A76" w:rsidP="00782A76">
            <w:pPr>
              <w:spacing w:line="240" w:lineRule="auto"/>
              <w:jc w:val="left"/>
              <w:rPr>
                <w:rFonts w:cs="Arial"/>
                <w:sz w:val="19"/>
                <w:szCs w:val="19"/>
              </w:rPr>
            </w:pPr>
            <w:r w:rsidRPr="00DE5D75">
              <w:rPr>
                <w:rFonts w:cs="Arial"/>
                <w:sz w:val="19"/>
                <w:szCs w:val="19"/>
              </w:rPr>
              <w:t>Entreprise</w:t>
            </w:r>
          </w:p>
        </w:tc>
        <w:tc>
          <w:tcPr>
            <w:tcW w:w="1645" w:type="dxa"/>
            <w:tcBorders>
              <w:top w:val="nil"/>
              <w:left w:val="single" w:sz="4" w:space="0" w:color="auto"/>
              <w:bottom w:val="single" w:sz="4" w:space="0" w:color="auto"/>
              <w:right w:val="single" w:sz="4" w:space="0" w:color="auto"/>
            </w:tcBorders>
            <w:shd w:val="clear" w:color="auto" w:fill="auto"/>
            <w:vAlign w:val="center"/>
            <w:hideMark/>
          </w:tcPr>
          <w:p w14:paraId="7E86966A" w14:textId="77777777" w:rsidR="009E526F" w:rsidRDefault="009E526F" w:rsidP="009E526F">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5FAEBFF0" w14:textId="58F14EDA" w:rsidR="00782A76" w:rsidRPr="00DE5D75" w:rsidRDefault="009E526F" w:rsidP="00A01157">
            <w:pPr>
              <w:spacing w:line="240" w:lineRule="auto"/>
              <w:jc w:val="left"/>
              <w:rPr>
                <w:rFonts w:cs="Arial"/>
                <w:sz w:val="19"/>
                <w:szCs w:val="19"/>
              </w:rPr>
            </w:pPr>
            <w:r>
              <w:rPr>
                <w:rFonts w:cs="Arial"/>
                <w:sz w:val="19"/>
                <w:szCs w:val="19"/>
              </w:rPr>
              <w:t xml:space="preserve">PDU </w:t>
            </w:r>
          </w:p>
        </w:tc>
      </w:tr>
      <w:tr w:rsidR="009E526F" w:rsidRPr="00DE5D75" w14:paraId="31FC0138" w14:textId="77777777" w:rsidTr="004A7D48">
        <w:trPr>
          <w:trHeight w:val="795"/>
        </w:trPr>
        <w:tc>
          <w:tcPr>
            <w:tcW w:w="705" w:type="dxa"/>
            <w:vMerge/>
            <w:tcBorders>
              <w:top w:val="nil"/>
              <w:left w:val="single" w:sz="4" w:space="0" w:color="auto"/>
              <w:bottom w:val="single" w:sz="4" w:space="0" w:color="000000"/>
              <w:right w:val="single" w:sz="4" w:space="0" w:color="auto"/>
            </w:tcBorders>
            <w:vAlign w:val="center"/>
            <w:hideMark/>
          </w:tcPr>
          <w:p w14:paraId="6281DA1F"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auto"/>
              <w:right w:val="single" w:sz="4" w:space="0" w:color="auto"/>
            </w:tcBorders>
            <w:vAlign w:val="center"/>
            <w:hideMark/>
          </w:tcPr>
          <w:p w14:paraId="2A99CB7A" w14:textId="77777777" w:rsidR="00782A76" w:rsidRPr="00DE5D75" w:rsidRDefault="00782A76" w:rsidP="00782A76">
            <w:pPr>
              <w:spacing w:line="240" w:lineRule="auto"/>
              <w:jc w:val="left"/>
              <w:rPr>
                <w:rFonts w:cs="Arial"/>
                <w:sz w:val="19"/>
                <w:szCs w:val="19"/>
              </w:rPr>
            </w:pPr>
          </w:p>
        </w:tc>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691FD698" w14:textId="77777777" w:rsidR="00782A76" w:rsidRPr="00DE5D75" w:rsidRDefault="00782A76" w:rsidP="00782A76">
            <w:pPr>
              <w:spacing w:line="240" w:lineRule="auto"/>
              <w:jc w:val="left"/>
              <w:rPr>
                <w:rFonts w:cs="Arial"/>
                <w:sz w:val="19"/>
                <w:szCs w:val="19"/>
              </w:rPr>
            </w:pPr>
            <w:r w:rsidRPr="00DE5D75">
              <w:rPr>
                <w:rFonts w:cs="Arial"/>
                <w:sz w:val="19"/>
                <w:szCs w:val="19"/>
              </w:rPr>
              <w:t>Blessures ou pertes de vie dues aux accidents</w:t>
            </w:r>
          </w:p>
        </w:tc>
        <w:tc>
          <w:tcPr>
            <w:tcW w:w="1951" w:type="dxa"/>
            <w:tcBorders>
              <w:top w:val="nil"/>
              <w:left w:val="nil"/>
              <w:bottom w:val="single" w:sz="4" w:space="0" w:color="auto"/>
              <w:right w:val="single" w:sz="4" w:space="0" w:color="auto"/>
            </w:tcBorders>
            <w:shd w:val="clear" w:color="auto" w:fill="auto"/>
            <w:vAlign w:val="center"/>
            <w:hideMark/>
          </w:tcPr>
          <w:p w14:paraId="057865CE" w14:textId="77777777" w:rsidR="00782A76" w:rsidRPr="00DE5D75" w:rsidRDefault="00782A76" w:rsidP="00782A76">
            <w:pPr>
              <w:spacing w:line="240" w:lineRule="auto"/>
              <w:jc w:val="left"/>
              <w:rPr>
                <w:rFonts w:cs="Arial"/>
                <w:sz w:val="19"/>
                <w:szCs w:val="19"/>
              </w:rPr>
            </w:pPr>
            <w:r w:rsidRPr="00DE5D75">
              <w:rPr>
                <w:rFonts w:cs="Arial"/>
                <w:sz w:val="19"/>
                <w:szCs w:val="19"/>
              </w:rPr>
              <w:t>Informer les travailleurs des risques probables sur le chantier</w:t>
            </w:r>
          </w:p>
        </w:tc>
        <w:tc>
          <w:tcPr>
            <w:tcW w:w="1502" w:type="dxa"/>
            <w:vMerge w:val="restart"/>
            <w:tcBorders>
              <w:top w:val="nil"/>
              <w:left w:val="single" w:sz="4" w:space="0" w:color="auto"/>
              <w:bottom w:val="single" w:sz="4" w:space="0" w:color="000000"/>
              <w:right w:val="single" w:sz="4" w:space="0" w:color="auto"/>
            </w:tcBorders>
            <w:shd w:val="clear" w:color="auto" w:fill="auto"/>
            <w:vAlign w:val="center"/>
            <w:hideMark/>
          </w:tcPr>
          <w:p w14:paraId="76E6487B" w14:textId="77777777" w:rsidR="00782A76" w:rsidRPr="00DE5D75" w:rsidRDefault="00782A76" w:rsidP="00782A76">
            <w:pPr>
              <w:spacing w:line="240" w:lineRule="auto"/>
              <w:jc w:val="left"/>
              <w:rPr>
                <w:rFonts w:cs="Arial"/>
                <w:sz w:val="19"/>
                <w:szCs w:val="19"/>
              </w:rPr>
            </w:pPr>
            <w:r w:rsidRPr="00DE5D75">
              <w:rPr>
                <w:rFonts w:cs="Arial"/>
                <w:sz w:val="19"/>
                <w:szCs w:val="19"/>
              </w:rPr>
              <w:t>Entreprise</w:t>
            </w:r>
          </w:p>
        </w:tc>
        <w:tc>
          <w:tcPr>
            <w:tcW w:w="1645" w:type="dxa"/>
            <w:vMerge w:val="restart"/>
            <w:tcBorders>
              <w:top w:val="nil"/>
              <w:left w:val="single" w:sz="4" w:space="0" w:color="auto"/>
              <w:bottom w:val="single" w:sz="4" w:space="0" w:color="000000"/>
              <w:right w:val="single" w:sz="4" w:space="0" w:color="auto"/>
            </w:tcBorders>
            <w:shd w:val="clear" w:color="auto" w:fill="auto"/>
            <w:vAlign w:val="center"/>
            <w:hideMark/>
          </w:tcPr>
          <w:p w14:paraId="4E292FCC" w14:textId="77777777" w:rsidR="009E526F" w:rsidRDefault="009E526F" w:rsidP="009E526F">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7B777CCF" w14:textId="6C2918A4" w:rsidR="00782A76" w:rsidRPr="00DE5D75" w:rsidRDefault="009E526F" w:rsidP="00A01157">
            <w:pPr>
              <w:spacing w:line="240" w:lineRule="auto"/>
              <w:jc w:val="left"/>
              <w:rPr>
                <w:rFonts w:cs="Arial"/>
                <w:sz w:val="19"/>
                <w:szCs w:val="19"/>
              </w:rPr>
            </w:pPr>
            <w:r>
              <w:rPr>
                <w:rFonts w:cs="Arial"/>
                <w:sz w:val="19"/>
                <w:szCs w:val="19"/>
              </w:rPr>
              <w:t xml:space="preserve">PDU </w:t>
            </w:r>
          </w:p>
        </w:tc>
      </w:tr>
      <w:tr w:rsidR="009E526F" w:rsidRPr="00DE5D75" w14:paraId="15573C9F" w14:textId="77777777" w:rsidTr="004A7D48">
        <w:trPr>
          <w:trHeight w:val="1029"/>
        </w:trPr>
        <w:tc>
          <w:tcPr>
            <w:tcW w:w="705" w:type="dxa"/>
            <w:vMerge/>
            <w:tcBorders>
              <w:top w:val="nil"/>
              <w:left w:val="single" w:sz="4" w:space="0" w:color="auto"/>
              <w:bottom w:val="single" w:sz="4" w:space="0" w:color="000000"/>
              <w:right w:val="single" w:sz="4" w:space="0" w:color="auto"/>
            </w:tcBorders>
            <w:vAlign w:val="center"/>
            <w:hideMark/>
          </w:tcPr>
          <w:p w14:paraId="2BC78A1A"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auto"/>
              <w:right w:val="single" w:sz="4" w:space="0" w:color="auto"/>
            </w:tcBorders>
            <w:vAlign w:val="center"/>
            <w:hideMark/>
          </w:tcPr>
          <w:p w14:paraId="2109C93C"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auto"/>
              <w:right w:val="single" w:sz="4" w:space="0" w:color="auto"/>
            </w:tcBorders>
            <w:vAlign w:val="center"/>
            <w:hideMark/>
          </w:tcPr>
          <w:p w14:paraId="0F79C8B5"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4E158D49" w14:textId="77777777" w:rsidR="00782A76" w:rsidRPr="00DE5D75" w:rsidRDefault="00782A76" w:rsidP="00782A76">
            <w:pPr>
              <w:spacing w:line="240" w:lineRule="auto"/>
              <w:jc w:val="left"/>
              <w:rPr>
                <w:rFonts w:cs="Arial"/>
                <w:sz w:val="19"/>
                <w:szCs w:val="19"/>
              </w:rPr>
            </w:pPr>
            <w:r w:rsidRPr="00DE5D75">
              <w:rPr>
                <w:rFonts w:cs="Arial"/>
                <w:sz w:val="19"/>
                <w:szCs w:val="19"/>
              </w:rPr>
              <w:t>Sensibiliser les travailleurs et les populations riveraines du chantier</w:t>
            </w:r>
          </w:p>
        </w:tc>
        <w:tc>
          <w:tcPr>
            <w:tcW w:w="1502" w:type="dxa"/>
            <w:vMerge/>
            <w:tcBorders>
              <w:top w:val="nil"/>
              <w:left w:val="single" w:sz="4" w:space="0" w:color="auto"/>
              <w:bottom w:val="single" w:sz="4" w:space="0" w:color="000000"/>
              <w:right w:val="single" w:sz="4" w:space="0" w:color="auto"/>
            </w:tcBorders>
            <w:vAlign w:val="center"/>
            <w:hideMark/>
          </w:tcPr>
          <w:p w14:paraId="2BDA18F1"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68FB8CD8" w14:textId="77777777" w:rsidR="00782A76" w:rsidRPr="00DE5D75" w:rsidRDefault="00782A76" w:rsidP="00782A76">
            <w:pPr>
              <w:spacing w:line="240" w:lineRule="auto"/>
              <w:jc w:val="left"/>
              <w:rPr>
                <w:rFonts w:cs="Arial"/>
                <w:sz w:val="19"/>
                <w:szCs w:val="19"/>
              </w:rPr>
            </w:pPr>
          </w:p>
        </w:tc>
      </w:tr>
      <w:tr w:rsidR="009E526F" w:rsidRPr="00DE5D75" w14:paraId="06CAA185" w14:textId="77777777" w:rsidTr="004A7D48">
        <w:trPr>
          <w:trHeight w:val="1146"/>
        </w:trPr>
        <w:tc>
          <w:tcPr>
            <w:tcW w:w="705" w:type="dxa"/>
            <w:vMerge/>
            <w:tcBorders>
              <w:top w:val="nil"/>
              <w:left w:val="single" w:sz="4" w:space="0" w:color="auto"/>
              <w:bottom w:val="single" w:sz="4" w:space="0" w:color="000000"/>
              <w:right w:val="single" w:sz="4" w:space="0" w:color="auto"/>
            </w:tcBorders>
            <w:vAlign w:val="center"/>
            <w:hideMark/>
          </w:tcPr>
          <w:p w14:paraId="4EBD66CB"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auto"/>
              <w:right w:val="single" w:sz="4" w:space="0" w:color="auto"/>
            </w:tcBorders>
            <w:vAlign w:val="center"/>
            <w:hideMark/>
          </w:tcPr>
          <w:p w14:paraId="531D5B14"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auto"/>
              <w:right w:val="single" w:sz="4" w:space="0" w:color="auto"/>
            </w:tcBorders>
            <w:vAlign w:val="center"/>
            <w:hideMark/>
          </w:tcPr>
          <w:p w14:paraId="283BE63C"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1CFC48B7" w14:textId="77777777" w:rsidR="00782A76" w:rsidRPr="00DE5D75" w:rsidRDefault="00782A76" w:rsidP="00782A76">
            <w:pPr>
              <w:spacing w:line="240" w:lineRule="auto"/>
              <w:jc w:val="left"/>
              <w:rPr>
                <w:rFonts w:cs="Arial"/>
                <w:sz w:val="19"/>
                <w:szCs w:val="19"/>
              </w:rPr>
            </w:pPr>
            <w:r w:rsidRPr="00DE5D75">
              <w:rPr>
                <w:rFonts w:cs="Arial"/>
                <w:sz w:val="19"/>
                <w:szCs w:val="19"/>
              </w:rPr>
              <w:t>Être à jour avec les contrôles techniques des véhicules et autres engins de chantier</w:t>
            </w:r>
          </w:p>
        </w:tc>
        <w:tc>
          <w:tcPr>
            <w:tcW w:w="1502" w:type="dxa"/>
            <w:vMerge/>
            <w:tcBorders>
              <w:top w:val="nil"/>
              <w:left w:val="single" w:sz="4" w:space="0" w:color="auto"/>
              <w:bottom w:val="single" w:sz="4" w:space="0" w:color="000000"/>
              <w:right w:val="single" w:sz="4" w:space="0" w:color="auto"/>
            </w:tcBorders>
            <w:vAlign w:val="center"/>
            <w:hideMark/>
          </w:tcPr>
          <w:p w14:paraId="157E61CF"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2C7B070F" w14:textId="77777777" w:rsidR="00782A76" w:rsidRPr="00DE5D75" w:rsidRDefault="00782A76" w:rsidP="00782A76">
            <w:pPr>
              <w:spacing w:line="240" w:lineRule="auto"/>
              <w:jc w:val="left"/>
              <w:rPr>
                <w:rFonts w:cs="Arial"/>
                <w:sz w:val="19"/>
                <w:szCs w:val="19"/>
              </w:rPr>
            </w:pPr>
          </w:p>
        </w:tc>
      </w:tr>
      <w:tr w:rsidR="009E526F" w:rsidRPr="00DE5D75" w14:paraId="16FE7F53" w14:textId="77777777" w:rsidTr="009E526F">
        <w:trPr>
          <w:trHeight w:val="1119"/>
        </w:trPr>
        <w:tc>
          <w:tcPr>
            <w:tcW w:w="705" w:type="dxa"/>
            <w:vMerge/>
            <w:tcBorders>
              <w:top w:val="nil"/>
              <w:left w:val="single" w:sz="4" w:space="0" w:color="auto"/>
              <w:bottom w:val="single" w:sz="4" w:space="0" w:color="000000"/>
              <w:right w:val="single" w:sz="4" w:space="0" w:color="auto"/>
            </w:tcBorders>
            <w:vAlign w:val="center"/>
            <w:hideMark/>
          </w:tcPr>
          <w:p w14:paraId="26A32157"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auto"/>
              <w:right w:val="single" w:sz="4" w:space="0" w:color="auto"/>
            </w:tcBorders>
            <w:vAlign w:val="center"/>
            <w:hideMark/>
          </w:tcPr>
          <w:p w14:paraId="5B42DF05" w14:textId="77777777" w:rsidR="00782A76" w:rsidRPr="00DE5D75" w:rsidRDefault="00782A76" w:rsidP="00782A76">
            <w:pPr>
              <w:spacing w:line="240" w:lineRule="auto"/>
              <w:jc w:val="left"/>
              <w:rPr>
                <w:rFonts w:cs="Arial"/>
                <w:sz w:val="19"/>
                <w:szCs w:val="19"/>
              </w:rPr>
            </w:pPr>
          </w:p>
        </w:tc>
        <w:tc>
          <w:tcPr>
            <w:tcW w:w="1494" w:type="dxa"/>
            <w:tcBorders>
              <w:top w:val="nil"/>
              <w:left w:val="nil"/>
              <w:bottom w:val="single" w:sz="4" w:space="0" w:color="auto"/>
              <w:right w:val="single" w:sz="4" w:space="0" w:color="auto"/>
            </w:tcBorders>
            <w:shd w:val="clear" w:color="auto" w:fill="auto"/>
            <w:vAlign w:val="center"/>
            <w:hideMark/>
          </w:tcPr>
          <w:p w14:paraId="2F72A98B" w14:textId="77777777" w:rsidR="00782A76" w:rsidRPr="00DE5D75" w:rsidRDefault="00782A76" w:rsidP="00782A76">
            <w:pPr>
              <w:spacing w:line="240" w:lineRule="auto"/>
              <w:jc w:val="left"/>
              <w:rPr>
                <w:rFonts w:cs="Arial"/>
                <w:sz w:val="19"/>
                <w:szCs w:val="19"/>
              </w:rPr>
            </w:pPr>
            <w:r w:rsidRPr="00DE5D75">
              <w:rPr>
                <w:rFonts w:cs="Arial"/>
                <w:sz w:val="19"/>
                <w:szCs w:val="19"/>
              </w:rPr>
              <w:t xml:space="preserve">Nuisance sonore sur le chantier </w:t>
            </w:r>
          </w:p>
        </w:tc>
        <w:tc>
          <w:tcPr>
            <w:tcW w:w="1951" w:type="dxa"/>
            <w:tcBorders>
              <w:top w:val="nil"/>
              <w:left w:val="nil"/>
              <w:bottom w:val="single" w:sz="4" w:space="0" w:color="auto"/>
              <w:right w:val="single" w:sz="4" w:space="0" w:color="auto"/>
            </w:tcBorders>
            <w:shd w:val="clear" w:color="auto" w:fill="auto"/>
            <w:vAlign w:val="center"/>
            <w:hideMark/>
          </w:tcPr>
          <w:p w14:paraId="5CDF1475" w14:textId="77777777" w:rsidR="00782A76" w:rsidRPr="00DE5D75" w:rsidRDefault="00782A76" w:rsidP="00782A76">
            <w:pPr>
              <w:spacing w:line="240" w:lineRule="auto"/>
              <w:jc w:val="left"/>
              <w:rPr>
                <w:rFonts w:cs="Arial"/>
                <w:sz w:val="19"/>
                <w:szCs w:val="19"/>
              </w:rPr>
            </w:pPr>
            <w:r w:rsidRPr="00DE5D75">
              <w:rPr>
                <w:rFonts w:cs="Arial"/>
                <w:sz w:val="19"/>
                <w:szCs w:val="19"/>
              </w:rPr>
              <w:t>Ne pas faire fonctionner les engins lourds en dehors des heures de travail</w:t>
            </w:r>
          </w:p>
        </w:tc>
        <w:tc>
          <w:tcPr>
            <w:tcW w:w="1502" w:type="dxa"/>
            <w:vMerge/>
            <w:tcBorders>
              <w:top w:val="nil"/>
              <w:left w:val="single" w:sz="4" w:space="0" w:color="auto"/>
              <w:bottom w:val="single" w:sz="4" w:space="0" w:color="000000"/>
              <w:right w:val="single" w:sz="4" w:space="0" w:color="auto"/>
            </w:tcBorders>
            <w:vAlign w:val="center"/>
            <w:hideMark/>
          </w:tcPr>
          <w:p w14:paraId="7520B9F9"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038B6DC3" w14:textId="77777777" w:rsidR="00782A76" w:rsidRPr="00DE5D75" w:rsidRDefault="00782A76" w:rsidP="00782A76">
            <w:pPr>
              <w:spacing w:line="240" w:lineRule="auto"/>
              <w:jc w:val="left"/>
              <w:rPr>
                <w:rFonts w:cs="Arial"/>
                <w:sz w:val="19"/>
                <w:szCs w:val="19"/>
              </w:rPr>
            </w:pPr>
          </w:p>
        </w:tc>
      </w:tr>
      <w:tr w:rsidR="009E526F" w:rsidRPr="00DE5D75" w14:paraId="748F1233" w14:textId="77777777" w:rsidTr="009E526F">
        <w:trPr>
          <w:trHeight w:val="568"/>
        </w:trPr>
        <w:tc>
          <w:tcPr>
            <w:tcW w:w="705" w:type="dxa"/>
            <w:vMerge/>
            <w:tcBorders>
              <w:top w:val="nil"/>
              <w:left w:val="single" w:sz="4" w:space="0" w:color="auto"/>
              <w:bottom w:val="single" w:sz="4" w:space="0" w:color="000000"/>
              <w:right w:val="single" w:sz="4" w:space="0" w:color="auto"/>
            </w:tcBorders>
            <w:vAlign w:val="center"/>
            <w:hideMark/>
          </w:tcPr>
          <w:p w14:paraId="3C675072"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auto"/>
              <w:right w:val="single" w:sz="4" w:space="0" w:color="auto"/>
            </w:tcBorders>
            <w:vAlign w:val="center"/>
            <w:hideMark/>
          </w:tcPr>
          <w:p w14:paraId="6285EF37" w14:textId="77777777" w:rsidR="00782A76" w:rsidRPr="00DE5D75" w:rsidRDefault="00782A76" w:rsidP="00782A76">
            <w:pPr>
              <w:spacing w:line="240" w:lineRule="auto"/>
              <w:jc w:val="left"/>
              <w:rPr>
                <w:rFonts w:cs="Arial"/>
                <w:sz w:val="19"/>
                <w:szCs w:val="19"/>
              </w:rPr>
            </w:pPr>
          </w:p>
        </w:tc>
        <w:tc>
          <w:tcPr>
            <w:tcW w:w="1494" w:type="dxa"/>
            <w:vMerge w:val="restart"/>
            <w:tcBorders>
              <w:top w:val="nil"/>
              <w:left w:val="single" w:sz="4" w:space="0" w:color="auto"/>
              <w:bottom w:val="single" w:sz="4" w:space="0" w:color="000000"/>
              <w:right w:val="single" w:sz="4" w:space="0" w:color="auto"/>
            </w:tcBorders>
            <w:shd w:val="clear" w:color="auto" w:fill="auto"/>
            <w:vAlign w:val="center"/>
            <w:hideMark/>
          </w:tcPr>
          <w:p w14:paraId="47370DF6" w14:textId="77777777" w:rsidR="00782A76" w:rsidRPr="00DE5D75" w:rsidRDefault="00782A76" w:rsidP="00782A76">
            <w:pPr>
              <w:spacing w:line="240" w:lineRule="auto"/>
              <w:jc w:val="left"/>
              <w:rPr>
                <w:rFonts w:cs="Arial"/>
                <w:sz w:val="19"/>
                <w:szCs w:val="19"/>
              </w:rPr>
            </w:pPr>
            <w:r w:rsidRPr="00DE5D75">
              <w:rPr>
                <w:rFonts w:cs="Arial"/>
                <w:sz w:val="19"/>
                <w:szCs w:val="19"/>
              </w:rPr>
              <w:t>Accidents de circulation</w:t>
            </w:r>
          </w:p>
        </w:tc>
        <w:tc>
          <w:tcPr>
            <w:tcW w:w="1951" w:type="dxa"/>
            <w:tcBorders>
              <w:top w:val="nil"/>
              <w:left w:val="nil"/>
              <w:bottom w:val="single" w:sz="4" w:space="0" w:color="auto"/>
              <w:right w:val="single" w:sz="4" w:space="0" w:color="auto"/>
            </w:tcBorders>
            <w:shd w:val="clear" w:color="auto" w:fill="auto"/>
            <w:vAlign w:val="center"/>
            <w:hideMark/>
          </w:tcPr>
          <w:p w14:paraId="261F6F4F" w14:textId="0F7F5F0F" w:rsidR="00782A76" w:rsidRPr="00DE5D75" w:rsidRDefault="00782A76" w:rsidP="00782A76">
            <w:pPr>
              <w:spacing w:line="240" w:lineRule="auto"/>
              <w:jc w:val="left"/>
              <w:rPr>
                <w:rFonts w:cs="Arial"/>
                <w:sz w:val="19"/>
                <w:szCs w:val="19"/>
              </w:rPr>
            </w:pPr>
            <w:r w:rsidRPr="00DE5D75">
              <w:rPr>
                <w:rFonts w:cs="Arial"/>
                <w:sz w:val="19"/>
                <w:szCs w:val="19"/>
              </w:rPr>
              <w:t>Mettre à disposition des véhicules adapté</w:t>
            </w:r>
            <w:r w:rsidR="00242874">
              <w:rPr>
                <w:rFonts w:cs="Arial"/>
                <w:sz w:val="19"/>
                <w:szCs w:val="19"/>
              </w:rPr>
              <w:t>s</w:t>
            </w:r>
          </w:p>
        </w:tc>
        <w:tc>
          <w:tcPr>
            <w:tcW w:w="1502" w:type="dxa"/>
            <w:vMerge/>
            <w:tcBorders>
              <w:top w:val="nil"/>
              <w:left w:val="single" w:sz="4" w:space="0" w:color="auto"/>
              <w:bottom w:val="single" w:sz="4" w:space="0" w:color="000000"/>
              <w:right w:val="single" w:sz="4" w:space="0" w:color="auto"/>
            </w:tcBorders>
            <w:vAlign w:val="center"/>
            <w:hideMark/>
          </w:tcPr>
          <w:p w14:paraId="1EFDF47B"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0F98D0CD" w14:textId="77777777" w:rsidR="00782A76" w:rsidRPr="00DE5D75" w:rsidRDefault="00782A76" w:rsidP="00782A76">
            <w:pPr>
              <w:spacing w:line="240" w:lineRule="auto"/>
              <w:jc w:val="left"/>
              <w:rPr>
                <w:rFonts w:cs="Arial"/>
                <w:sz w:val="19"/>
                <w:szCs w:val="19"/>
              </w:rPr>
            </w:pPr>
          </w:p>
        </w:tc>
      </w:tr>
      <w:tr w:rsidR="009E526F" w:rsidRPr="00DE5D75" w14:paraId="4B80B668" w14:textId="77777777" w:rsidTr="009E526F">
        <w:trPr>
          <w:trHeight w:val="718"/>
        </w:trPr>
        <w:tc>
          <w:tcPr>
            <w:tcW w:w="705" w:type="dxa"/>
            <w:vMerge/>
            <w:tcBorders>
              <w:top w:val="nil"/>
              <w:left w:val="single" w:sz="4" w:space="0" w:color="auto"/>
              <w:bottom w:val="single" w:sz="4" w:space="0" w:color="000000"/>
              <w:right w:val="single" w:sz="4" w:space="0" w:color="auto"/>
            </w:tcBorders>
            <w:vAlign w:val="center"/>
            <w:hideMark/>
          </w:tcPr>
          <w:p w14:paraId="2FBA248A"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auto"/>
              <w:right w:val="single" w:sz="4" w:space="0" w:color="auto"/>
            </w:tcBorders>
            <w:vAlign w:val="center"/>
            <w:hideMark/>
          </w:tcPr>
          <w:p w14:paraId="13189F46"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32A2EB71"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2F2F0B91" w14:textId="77777777" w:rsidR="00782A76" w:rsidRPr="00DE5D75" w:rsidRDefault="00782A76" w:rsidP="00782A76">
            <w:pPr>
              <w:spacing w:line="240" w:lineRule="auto"/>
              <w:jc w:val="left"/>
              <w:rPr>
                <w:rFonts w:cs="Arial"/>
                <w:sz w:val="19"/>
                <w:szCs w:val="19"/>
              </w:rPr>
            </w:pPr>
            <w:r w:rsidRPr="00DE5D75">
              <w:rPr>
                <w:rFonts w:cs="Arial"/>
                <w:sz w:val="19"/>
                <w:szCs w:val="19"/>
              </w:rPr>
              <w:t xml:space="preserve"> Entretenir périodiquement les véhicules </w:t>
            </w:r>
          </w:p>
        </w:tc>
        <w:tc>
          <w:tcPr>
            <w:tcW w:w="1502" w:type="dxa"/>
            <w:vMerge/>
            <w:tcBorders>
              <w:top w:val="nil"/>
              <w:left w:val="single" w:sz="4" w:space="0" w:color="auto"/>
              <w:bottom w:val="single" w:sz="4" w:space="0" w:color="000000"/>
              <w:right w:val="single" w:sz="4" w:space="0" w:color="auto"/>
            </w:tcBorders>
            <w:vAlign w:val="center"/>
            <w:hideMark/>
          </w:tcPr>
          <w:p w14:paraId="3ADB9863"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1571D839" w14:textId="77777777" w:rsidR="00782A76" w:rsidRPr="00DE5D75" w:rsidRDefault="00782A76" w:rsidP="00782A76">
            <w:pPr>
              <w:spacing w:line="240" w:lineRule="auto"/>
              <w:jc w:val="left"/>
              <w:rPr>
                <w:rFonts w:cs="Arial"/>
                <w:sz w:val="19"/>
                <w:szCs w:val="19"/>
              </w:rPr>
            </w:pPr>
          </w:p>
        </w:tc>
      </w:tr>
      <w:tr w:rsidR="009E526F" w:rsidRPr="00DE5D75" w14:paraId="4366A708" w14:textId="77777777" w:rsidTr="009E526F">
        <w:trPr>
          <w:trHeight w:val="900"/>
        </w:trPr>
        <w:tc>
          <w:tcPr>
            <w:tcW w:w="705" w:type="dxa"/>
            <w:vMerge/>
            <w:tcBorders>
              <w:top w:val="nil"/>
              <w:left w:val="single" w:sz="4" w:space="0" w:color="auto"/>
              <w:bottom w:val="single" w:sz="4" w:space="0" w:color="000000"/>
              <w:right w:val="single" w:sz="4" w:space="0" w:color="auto"/>
            </w:tcBorders>
            <w:vAlign w:val="center"/>
            <w:hideMark/>
          </w:tcPr>
          <w:p w14:paraId="23E29A5C"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auto"/>
              <w:right w:val="single" w:sz="4" w:space="0" w:color="auto"/>
            </w:tcBorders>
            <w:vAlign w:val="center"/>
            <w:hideMark/>
          </w:tcPr>
          <w:p w14:paraId="47488873"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44A77320"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66F87A2D" w14:textId="0B7AA822" w:rsidR="00782A76" w:rsidRPr="00DE5D75" w:rsidRDefault="00782A76" w:rsidP="00782A76">
            <w:pPr>
              <w:spacing w:line="240" w:lineRule="auto"/>
              <w:jc w:val="left"/>
              <w:rPr>
                <w:rFonts w:cs="Arial"/>
                <w:sz w:val="19"/>
                <w:szCs w:val="19"/>
              </w:rPr>
            </w:pPr>
            <w:r w:rsidRPr="00DE5D75">
              <w:rPr>
                <w:rFonts w:cs="Arial"/>
                <w:sz w:val="19"/>
                <w:szCs w:val="19"/>
              </w:rPr>
              <w:t>Installer les panneaux de signalisation et de réduction des vitesses</w:t>
            </w:r>
            <w:r w:rsidR="009E526F">
              <w:rPr>
                <w:rFonts w:cs="Arial"/>
                <w:sz w:val="19"/>
                <w:szCs w:val="19"/>
              </w:rPr>
              <w:t xml:space="preserve"> sur les chantiers</w:t>
            </w:r>
          </w:p>
        </w:tc>
        <w:tc>
          <w:tcPr>
            <w:tcW w:w="1502" w:type="dxa"/>
            <w:vMerge/>
            <w:tcBorders>
              <w:top w:val="nil"/>
              <w:left w:val="single" w:sz="4" w:space="0" w:color="auto"/>
              <w:bottom w:val="single" w:sz="4" w:space="0" w:color="000000"/>
              <w:right w:val="single" w:sz="4" w:space="0" w:color="auto"/>
            </w:tcBorders>
            <w:vAlign w:val="center"/>
            <w:hideMark/>
          </w:tcPr>
          <w:p w14:paraId="6573EB3C"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2B14434D" w14:textId="77777777" w:rsidR="00782A76" w:rsidRPr="00DE5D75" w:rsidRDefault="00782A76" w:rsidP="00782A76">
            <w:pPr>
              <w:spacing w:line="240" w:lineRule="auto"/>
              <w:jc w:val="left"/>
              <w:rPr>
                <w:rFonts w:cs="Arial"/>
                <w:sz w:val="19"/>
                <w:szCs w:val="19"/>
              </w:rPr>
            </w:pPr>
          </w:p>
        </w:tc>
      </w:tr>
      <w:tr w:rsidR="009E526F" w:rsidRPr="00DE5D75" w14:paraId="64D95CC4" w14:textId="77777777" w:rsidTr="004A7D48">
        <w:trPr>
          <w:trHeight w:val="471"/>
        </w:trPr>
        <w:tc>
          <w:tcPr>
            <w:tcW w:w="705" w:type="dxa"/>
            <w:vMerge/>
            <w:tcBorders>
              <w:top w:val="nil"/>
              <w:left w:val="single" w:sz="4" w:space="0" w:color="auto"/>
              <w:bottom w:val="single" w:sz="4" w:space="0" w:color="000000"/>
              <w:right w:val="single" w:sz="4" w:space="0" w:color="auto"/>
            </w:tcBorders>
            <w:vAlign w:val="center"/>
            <w:hideMark/>
          </w:tcPr>
          <w:p w14:paraId="5422B160"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auto"/>
              <w:right w:val="single" w:sz="4" w:space="0" w:color="auto"/>
            </w:tcBorders>
            <w:vAlign w:val="center"/>
            <w:hideMark/>
          </w:tcPr>
          <w:p w14:paraId="51FB970D"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3BDEAC22"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687E6918" w14:textId="77777777" w:rsidR="00782A76" w:rsidRPr="00DE5D75" w:rsidRDefault="00782A76" w:rsidP="00782A76">
            <w:pPr>
              <w:spacing w:line="240" w:lineRule="auto"/>
              <w:jc w:val="left"/>
              <w:rPr>
                <w:rFonts w:cs="Arial"/>
                <w:sz w:val="19"/>
                <w:szCs w:val="19"/>
              </w:rPr>
            </w:pPr>
            <w:r w:rsidRPr="00DE5D75">
              <w:rPr>
                <w:rFonts w:cs="Arial"/>
                <w:sz w:val="19"/>
                <w:szCs w:val="19"/>
              </w:rPr>
              <w:t>Organiser les déplacements</w:t>
            </w:r>
          </w:p>
        </w:tc>
        <w:tc>
          <w:tcPr>
            <w:tcW w:w="1502" w:type="dxa"/>
            <w:vMerge/>
            <w:tcBorders>
              <w:top w:val="nil"/>
              <w:left w:val="single" w:sz="4" w:space="0" w:color="auto"/>
              <w:bottom w:val="single" w:sz="4" w:space="0" w:color="000000"/>
              <w:right w:val="single" w:sz="4" w:space="0" w:color="auto"/>
            </w:tcBorders>
            <w:vAlign w:val="center"/>
            <w:hideMark/>
          </w:tcPr>
          <w:p w14:paraId="5492A844"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194E1DC9" w14:textId="77777777" w:rsidR="00782A76" w:rsidRPr="00DE5D75" w:rsidRDefault="00782A76" w:rsidP="00782A76">
            <w:pPr>
              <w:spacing w:line="240" w:lineRule="auto"/>
              <w:jc w:val="left"/>
              <w:rPr>
                <w:rFonts w:cs="Arial"/>
                <w:sz w:val="19"/>
                <w:szCs w:val="19"/>
              </w:rPr>
            </w:pPr>
          </w:p>
        </w:tc>
      </w:tr>
      <w:tr w:rsidR="009E526F" w:rsidRPr="00DE5D75" w14:paraId="3A154982" w14:textId="77777777" w:rsidTr="009E526F">
        <w:trPr>
          <w:trHeight w:val="822"/>
        </w:trPr>
        <w:tc>
          <w:tcPr>
            <w:tcW w:w="705" w:type="dxa"/>
            <w:vMerge/>
            <w:tcBorders>
              <w:top w:val="nil"/>
              <w:left w:val="single" w:sz="4" w:space="0" w:color="auto"/>
              <w:bottom w:val="single" w:sz="4" w:space="0" w:color="000000"/>
              <w:right w:val="single" w:sz="4" w:space="0" w:color="auto"/>
            </w:tcBorders>
            <w:vAlign w:val="center"/>
            <w:hideMark/>
          </w:tcPr>
          <w:p w14:paraId="01C8C69D"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auto"/>
              <w:right w:val="single" w:sz="4" w:space="0" w:color="auto"/>
            </w:tcBorders>
            <w:vAlign w:val="center"/>
            <w:hideMark/>
          </w:tcPr>
          <w:p w14:paraId="0E782EBC"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33A59088"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71A67EA8" w14:textId="77777777" w:rsidR="00782A76" w:rsidRPr="00DE5D75" w:rsidRDefault="00782A76" w:rsidP="00782A76">
            <w:pPr>
              <w:spacing w:line="240" w:lineRule="auto"/>
              <w:jc w:val="left"/>
              <w:rPr>
                <w:rFonts w:cs="Arial"/>
                <w:sz w:val="19"/>
                <w:szCs w:val="19"/>
              </w:rPr>
            </w:pPr>
            <w:r w:rsidRPr="00DE5D75">
              <w:rPr>
                <w:rFonts w:cs="Arial"/>
                <w:sz w:val="19"/>
                <w:szCs w:val="19"/>
              </w:rPr>
              <w:t xml:space="preserve"> Interdire l’alcool au volant ou pendant les heures de service</w:t>
            </w:r>
          </w:p>
        </w:tc>
        <w:tc>
          <w:tcPr>
            <w:tcW w:w="1502" w:type="dxa"/>
            <w:vMerge/>
            <w:tcBorders>
              <w:top w:val="nil"/>
              <w:left w:val="single" w:sz="4" w:space="0" w:color="auto"/>
              <w:bottom w:val="single" w:sz="4" w:space="0" w:color="000000"/>
              <w:right w:val="single" w:sz="4" w:space="0" w:color="auto"/>
            </w:tcBorders>
            <w:vAlign w:val="center"/>
            <w:hideMark/>
          </w:tcPr>
          <w:p w14:paraId="1B55D74A"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4730E6DB" w14:textId="77777777" w:rsidR="00782A76" w:rsidRPr="00DE5D75" w:rsidRDefault="00782A76" w:rsidP="00782A76">
            <w:pPr>
              <w:spacing w:line="240" w:lineRule="auto"/>
              <w:jc w:val="left"/>
              <w:rPr>
                <w:rFonts w:cs="Arial"/>
                <w:sz w:val="19"/>
                <w:szCs w:val="19"/>
              </w:rPr>
            </w:pPr>
          </w:p>
        </w:tc>
      </w:tr>
      <w:tr w:rsidR="009E526F" w:rsidRPr="00DE5D75" w14:paraId="3D8E973E" w14:textId="77777777" w:rsidTr="004A7D48">
        <w:trPr>
          <w:trHeight w:val="732"/>
        </w:trPr>
        <w:tc>
          <w:tcPr>
            <w:tcW w:w="705" w:type="dxa"/>
            <w:vMerge/>
            <w:tcBorders>
              <w:top w:val="nil"/>
              <w:left w:val="single" w:sz="4" w:space="0" w:color="auto"/>
              <w:bottom w:val="single" w:sz="4" w:space="0" w:color="000000"/>
              <w:right w:val="single" w:sz="4" w:space="0" w:color="auto"/>
            </w:tcBorders>
            <w:vAlign w:val="center"/>
            <w:hideMark/>
          </w:tcPr>
          <w:p w14:paraId="5DB1D3EC" w14:textId="77777777" w:rsidR="00782A76" w:rsidRPr="00DE5D75" w:rsidRDefault="00782A76" w:rsidP="00782A76">
            <w:pPr>
              <w:spacing w:line="240" w:lineRule="auto"/>
              <w:jc w:val="left"/>
              <w:rPr>
                <w:rFonts w:cs="Arial"/>
                <w:sz w:val="19"/>
                <w:szCs w:val="19"/>
              </w:rPr>
            </w:pPr>
          </w:p>
        </w:tc>
        <w:tc>
          <w:tcPr>
            <w:tcW w:w="1503" w:type="dxa"/>
            <w:vMerge w:val="restart"/>
            <w:tcBorders>
              <w:top w:val="nil"/>
              <w:left w:val="single" w:sz="4" w:space="0" w:color="auto"/>
              <w:bottom w:val="nil"/>
              <w:right w:val="single" w:sz="4" w:space="0" w:color="auto"/>
            </w:tcBorders>
            <w:shd w:val="clear" w:color="auto" w:fill="auto"/>
            <w:vAlign w:val="center"/>
            <w:hideMark/>
          </w:tcPr>
          <w:p w14:paraId="0A1BDA75" w14:textId="77777777" w:rsidR="00782A76" w:rsidRPr="00DE5D75" w:rsidRDefault="00782A76" w:rsidP="00782A76">
            <w:pPr>
              <w:spacing w:line="240" w:lineRule="auto"/>
              <w:jc w:val="left"/>
              <w:rPr>
                <w:rFonts w:cs="Arial"/>
                <w:sz w:val="19"/>
                <w:szCs w:val="19"/>
              </w:rPr>
            </w:pPr>
            <w:r w:rsidRPr="00DE5D75">
              <w:rPr>
                <w:rFonts w:cs="Arial"/>
                <w:sz w:val="19"/>
                <w:szCs w:val="19"/>
              </w:rPr>
              <w:t>Fourniture et entreposage des équipements et de matériaux</w:t>
            </w:r>
          </w:p>
        </w:tc>
        <w:tc>
          <w:tcPr>
            <w:tcW w:w="1494" w:type="dxa"/>
            <w:vMerge w:val="restart"/>
            <w:tcBorders>
              <w:top w:val="nil"/>
              <w:left w:val="single" w:sz="4" w:space="0" w:color="auto"/>
              <w:bottom w:val="single" w:sz="4" w:space="0" w:color="000000"/>
              <w:right w:val="single" w:sz="4" w:space="0" w:color="auto"/>
            </w:tcBorders>
            <w:shd w:val="clear" w:color="auto" w:fill="auto"/>
            <w:vAlign w:val="center"/>
            <w:hideMark/>
          </w:tcPr>
          <w:p w14:paraId="6998662F" w14:textId="77777777" w:rsidR="00782A76" w:rsidRPr="00DE5D75" w:rsidRDefault="00782A76" w:rsidP="00782A76">
            <w:pPr>
              <w:spacing w:line="240" w:lineRule="auto"/>
              <w:jc w:val="left"/>
              <w:rPr>
                <w:rFonts w:cs="Arial"/>
                <w:sz w:val="19"/>
                <w:szCs w:val="19"/>
              </w:rPr>
            </w:pPr>
            <w:r w:rsidRPr="00DE5D75">
              <w:rPr>
                <w:rFonts w:cs="Arial"/>
                <w:sz w:val="19"/>
                <w:szCs w:val="19"/>
              </w:rPr>
              <w:t xml:space="preserve">Chute ou glissement de matériel  </w:t>
            </w:r>
          </w:p>
        </w:tc>
        <w:tc>
          <w:tcPr>
            <w:tcW w:w="1951" w:type="dxa"/>
            <w:tcBorders>
              <w:top w:val="nil"/>
              <w:left w:val="nil"/>
              <w:bottom w:val="single" w:sz="4" w:space="0" w:color="auto"/>
              <w:right w:val="single" w:sz="4" w:space="0" w:color="auto"/>
            </w:tcBorders>
            <w:shd w:val="clear" w:color="auto" w:fill="auto"/>
            <w:vAlign w:val="center"/>
            <w:hideMark/>
          </w:tcPr>
          <w:p w14:paraId="1695154F" w14:textId="77777777" w:rsidR="00782A76" w:rsidRPr="00DE5D75" w:rsidRDefault="00782A76" w:rsidP="00782A76">
            <w:pPr>
              <w:spacing w:line="240" w:lineRule="auto"/>
              <w:jc w:val="left"/>
              <w:rPr>
                <w:rFonts w:cs="Arial"/>
                <w:sz w:val="19"/>
                <w:szCs w:val="19"/>
              </w:rPr>
            </w:pPr>
            <w:r w:rsidRPr="00DE5D75">
              <w:rPr>
                <w:rFonts w:cs="Arial"/>
                <w:sz w:val="19"/>
                <w:szCs w:val="19"/>
              </w:rPr>
              <w:t>Sensibiliser les ouvriers sur les risques encourus</w:t>
            </w:r>
          </w:p>
        </w:tc>
        <w:tc>
          <w:tcPr>
            <w:tcW w:w="1502" w:type="dxa"/>
            <w:vMerge w:val="restart"/>
            <w:tcBorders>
              <w:top w:val="nil"/>
              <w:left w:val="single" w:sz="4" w:space="0" w:color="auto"/>
              <w:bottom w:val="single" w:sz="4" w:space="0" w:color="000000"/>
              <w:right w:val="single" w:sz="4" w:space="0" w:color="auto"/>
            </w:tcBorders>
            <w:shd w:val="clear" w:color="auto" w:fill="auto"/>
            <w:vAlign w:val="center"/>
            <w:hideMark/>
          </w:tcPr>
          <w:p w14:paraId="705F3151" w14:textId="77777777" w:rsidR="00782A76" w:rsidRPr="00DE5D75" w:rsidRDefault="00782A76" w:rsidP="00782A76">
            <w:pPr>
              <w:spacing w:line="240" w:lineRule="auto"/>
              <w:jc w:val="left"/>
              <w:rPr>
                <w:rFonts w:cs="Arial"/>
                <w:sz w:val="19"/>
                <w:szCs w:val="19"/>
              </w:rPr>
            </w:pPr>
            <w:r w:rsidRPr="00DE5D75">
              <w:rPr>
                <w:rFonts w:cs="Arial"/>
                <w:sz w:val="19"/>
                <w:szCs w:val="19"/>
              </w:rPr>
              <w:t>Entreprise</w:t>
            </w:r>
          </w:p>
        </w:tc>
        <w:tc>
          <w:tcPr>
            <w:tcW w:w="1645" w:type="dxa"/>
            <w:vMerge w:val="restart"/>
            <w:tcBorders>
              <w:top w:val="nil"/>
              <w:left w:val="single" w:sz="4" w:space="0" w:color="auto"/>
              <w:bottom w:val="single" w:sz="4" w:space="0" w:color="auto"/>
              <w:right w:val="single" w:sz="4" w:space="0" w:color="auto"/>
            </w:tcBorders>
            <w:shd w:val="clear" w:color="auto" w:fill="auto"/>
            <w:vAlign w:val="center"/>
            <w:hideMark/>
          </w:tcPr>
          <w:p w14:paraId="6685EA91" w14:textId="77777777" w:rsidR="009E526F" w:rsidRDefault="009E526F" w:rsidP="009E526F">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0EF3E46B" w14:textId="778BD9CD" w:rsidR="00782A76" w:rsidRPr="00DE5D75" w:rsidRDefault="009E526F" w:rsidP="00A01157">
            <w:pPr>
              <w:spacing w:line="240" w:lineRule="auto"/>
              <w:jc w:val="left"/>
              <w:rPr>
                <w:rFonts w:cs="Arial"/>
                <w:sz w:val="19"/>
                <w:szCs w:val="19"/>
              </w:rPr>
            </w:pPr>
            <w:r>
              <w:rPr>
                <w:rFonts w:cs="Arial"/>
                <w:sz w:val="19"/>
                <w:szCs w:val="19"/>
              </w:rPr>
              <w:t xml:space="preserve">PDU </w:t>
            </w:r>
          </w:p>
        </w:tc>
      </w:tr>
      <w:tr w:rsidR="009E526F" w:rsidRPr="00DE5D75" w14:paraId="4C4FA0A2" w14:textId="77777777" w:rsidTr="009E526F">
        <w:trPr>
          <w:trHeight w:val="1101"/>
        </w:trPr>
        <w:tc>
          <w:tcPr>
            <w:tcW w:w="705" w:type="dxa"/>
            <w:vMerge/>
            <w:tcBorders>
              <w:top w:val="nil"/>
              <w:left w:val="single" w:sz="4" w:space="0" w:color="auto"/>
              <w:bottom w:val="single" w:sz="4" w:space="0" w:color="000000"/>
              <w:right w:val="single" w:sz="4" w:space="0" w:color="auto"/>
            </w:tcBorders>
            <w:vAlign w:val="center"/>
            <w:hideMark/>
          </w:tcPr>
          <w:p w14:paraId="224CEC1C"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nil"/>
              <w:right w:val="single" w:sz="4" w:space="0" w:color="auto"/>
            </w:tcBorders>
            <w:vAlign w:val="center"/>
            <w:hideMark/>
          </w:tcPr>
          <w:p w14:paraId="7C0AA5B1"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3F8367FE"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2F395C4F" w14:textId="77777777" w:rsidR="00782A76" w:rsidRPr="00DE5D75" w:rsidRDefault="00782A76" w:rsidP="00782A76">
            <w:pPr>
              <w:spacing w:line="240" w:lineRule="auto"/>
              <w:jc w:val="left"/>
              <w:rPr>
                <w:rFonts w:cs="Arial"/>
                <w:sz w:val="19"/>
                <w:szCs w:val="19"/>
              </w:rPr>
            </w:pPr>
            <w:r w:rsidRPr="00DE5D75">
              <w:rPr>
                <w:rFonts w:cs="Arial"/>
                <w:sz w:val="19"/>
                <w:szCs w:val="19"/>
              </w:rPr>
              <w:t>Élaborer et mettre en œuvre un plan d’entreposage des équipements et des matériaux</w:t>
            </w:r>
          </w:p>
        </w:tc>
        <w:tc>
          <w:tcPr>
            <w:tcW w:w="1502" w:type="dxa"/>
            <w:vMerge/>
            <w:tcBorders>
              <w:top w:val="nil"/>
              <w:left w:val="single" w:sz="4" w:space="0" w:color="auto"/>
              <w:bottom w:val="single" w:sz="4" w:space="0" w:color="000000"/>
              <w:right w:val="single" w:sz="4" w:space="0" w:color="auto"/>
            </w:tcBorders>
            <w:vAlign w:val="center"/>
            <w:hideMark/>
          </w:tcPr>
          <w:p w14:paraId="4696FECB"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auto"/>
              <w:right w:val="single" w:sz="4" w:space="0" w:color="auto"/>
            </w:tcBorders>
            <w:vAlign w:val="center"/>
            <w:hideMark/>
          </w:tcPr>
          <w:p w14:paraId="29B97F26" w14:textId="77777777" w:rsidR="00782A76" w:rsidRPr="00DE5D75" w:rsidRDefault="00782A76" w:rsidP="00782A76">
            <w:pPr>
              <w:spacing w:line="240" w:lineRule="auto"/>
              <w:jc w:val="left"/>
              <w:rPr>
                <w:rFonts w:cs="Arial"/>
                <w:sz w:val="19"/>
                <w:szCs w:val="19"/>
              </w:rPr>
            </w:pPr>
          </w:p>
        </w:tc>
      </w:tr>
      <w:tr w:rsidR="009E526F" w:rsidRPr="00DE5D75" w14:paraId="1E6B1B53" w14:textId="77777777" w:rsidTr="009E526F">
        <w:trPr>
          <w:trHeight w:val="1275"/>
        </w:trPr>
        <w:tc>
          <w:tcPr>
            <w:tcW w:w="705" w:type="dxa"/>
            <w:vMerge/>
            <w:tcBorders>
              <w:top w:val="nil"/>
              <w:left w:val="single" w:sz="4" w:space="0" w:color="auto"/>
              <w:bottom w:val="single" w:sz="4" w:space="0" w:color="000000"/>
              <w:right w:val="single" w:sz="4" w:space="0" w:color="auto"/>
            </w:tcBorders>
            <w:vAlign w:val="center"/>
            <w:hideMark/>
          </w:tcPr>
          <w:p w14:paraId="25D239CD"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nil"/>
              <w:right w:val="single" w:sz="4" w:space="0" w:color="auto"/>
            </w:tcBorders>
            <w:vAlign w:val="center"/>
            <w:hideMark/>
          </w:tcPr>
          <w:p w14:paraId="0D0023E0"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596CF6E7"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4448F467" w14:textId="77777777" w:rsidR="00782A76" w:rsidRPr="00DE5D75" w:rsidRDefault="00782A76" w:rsidP="00782A76">
            <w:pPr>
              <w:spacing w:line="240" w:lineRule="auto"/>
              <w:jc w:val="left"/>
              <w:rPr>
                <w:rFonts w:cs="Arial"/>
                <w:sz w:val="19"/>
                <w:szCs w:val="19"/>
              </w:rPr>
            </w:pPr>
            <w:bookmarkStart w:id="1095" w:name="RANGE!E18"/>
            <w:r w:rsidRPr="00DE5D75">
              <w:rPr>
                <w:rFonts w:cs="Arial"/>
                <w:sz w:val="19"/>
                <w:szCs w:val="19"/>
              </w:rPr>
              <w:t>Élaborer et mettre en œuvre un plan d’information et de consultation des parties prenantes</w:t>
            </w:r>
            <w:bookmarkEnd w:id="1095"/>
          </w:p>
        </w:tc>
        <w:tc>
          <w:tcPr>
            <w:tcW w:w="1502" w:type="dxa"/>
            <w:vMerge/>
            <w:tcBorders>
              <w:top w:val="nil"/>
              <w:left w:val="single" w:sz="4" w:space="0" w:color="auto"/>
              <w:bottom w:val="single" w:sz="4" w:space="0" w:color="000000"/>
              <w:right w:val="single" w:sz="4" w:space="0" w:color="auto"/>
            </w:tcBorders>
            <w:vAlign w:val="center"/>
            <w:hideMark/>
          </w:tcPr>
          <w:p w14:paraId="3DD4F041"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auto"/>
              <w:right w:val="single" w:sz="4" w:space="0" w:color="auto"/>
            </w:tcBorders>
            <w:vAlign w:val="center"/>
            <w:hideMark/>
          </w:tcPr>
          <w:p w14:paraId="2D11C97A" w14:textId="77777777" w:rsidR="00782A76" w:rsidRPr="00DE5D75" w:rsidRDefault="00782A76" w:rsidP="00782A76">
            <w:pPr>
              <w:spacing w:line="240" w:lineRule="auto"/>
              <w:jc w:val="left"/>
              <w:rPr>
                <w:rFonts w:cs="Arial"/>
                <w:sz w:val="19"/>
                <w:szCs w:val="19"/>
              </w:rPr>
            </w:pPr>
          </w:p>
        </w:tc>
      </w:tr>
      <w:tr w:rsidR="009E526F" w:rsidRPr="00DE5D75" w14:paraId="3BA350EB" w14:textId="77777777" w:rsidTr="009E526F">
        <w:trPr>
          <w:trHeight w:val="1122"/>
        </w:trPr>
        <w:tc>
          <w:tcPr>
            <w:tcW w:w="705" w:type="dxa"/>
            <w:vMerge/>
            <w:tcBorders>
              <w:top w:val="nil"/>
              <w:left w:val="single" w:sz="4" w:space="0" w:color="auto"/>
              <w:bottom w:val="single" w:sz="4" w:space="0" w:color="000000"/>
              <w:right w:val="single" w:sz="4" w:space="0" w:color="auto"/>
            </w:tcBorders>
            <w:vAlign w:val="center"/>
            <w:hideMark/>
          </w:tcPr>
          <w:p w14:paraId="0E03F601"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nil"/>
              <w:right w:val="single" w:sz="4" w:space="0" w:color="auto"/>
            </w:tcBorders>
            <w:vAlign w:val="center"/>
            <w:hideMark/>
          </w:tcPr>
          <w:p w14:paraId="49013657" w14:textId="77777777" w:rsidR="00782A76" w:rsidRPr="00DE5D75" w:rsidRDefault="00782A76" w:rsidP="00782A76">
            <w:pPr>
              <w:spacing w:line="240" w:lineRule="auto"/>
              <w:jc w:val="left"/>
              <w:rPr>
                <w:rFonts w:cs="Arial"/>
                <w:sz w:val="19"/>
                <w:szCs w:val="19"/>
              </w:rPr>
            </w:pPr>
          </w:p>
        </w:tc>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4E8E875D" w14:textId="77777777" w:rsidR="00782A76" w:rsidRPr="00DE5D75" w:rsidRDefault="00782A76" w:rsidP="00782A76">
            <w:pPr>
              <w:spacing w:line="240" w:lineRule="auto"/>
              <w:jc w:val="left"/>
              <w:rPr>
                <w:rFonts w:cs="Arial"/>
                <w:sz w:val="19"/>
                <w:szCs w:val="19"/>
              </w:rPr>
            </w:pPr>
            <w:r w:rsidRPr="00DE5D75">
              <w:rPr>
                <w:rFonts w:cs="Arial"/>
                <w:sz w:val="19"/>
                <w:szCs w:val="19"/>
              </w:rPr>
              <w:t>Ecrasement lié à la manutention &amp; Chocs liés à la manutention</w:t>
            </w:r>
          </w:p>
        </w:tc>
        <w:tc>
          <w:tcPr>
            <w:tcW w:w="1951" w:type="dxa"/>
            <w:tcBorders>
              <w:top w:val="nil"/>
              <w:left w:val="nil"/>
              <w:bottom w:val="single" w:sz="4" w:space="0" w:color="auto"/>
              <w:right w:val="single" w:sz="4" w:space="0" w:color="auto"/>
            </w:tcBorders>
            <w:shd w:val="clear" w:color="auto" w:fill="auto"/>
            <w:vAlign w:val="center"/>
            <w:hideMark/>
          </w:tcPr>
          <w:p w14:paraId="4CEBD9DE" w14:textId="77777777" w:rsidR="00782A76" w:rsidRPr="00DE5D75" w:rsidRDefault="00782A76" w:rsidP="00782A76">
            <w:pPr>
              <w:spacing w:line="240" w:lineRule="auto"/>
              <w:jc w:val="left"/>
              <w:rPr>
                <w:rFonts w:cs="Arial"/>
                <w:sz w:val="19"/>
                <w:szCs w:val="19"/>
              </w:rPr>
            </w:pPr>
            <w:r w:rsidRPr="00DE5D75">
              <w:rPr>
                <w:rFonts w:cs="Arial"/>
                <w:sz w:val="19"/>
                <w:szCs w:val="19"/>
              </w:rPr>
              <w:t>Organiser les postes de travail pour supprimer ou diminuer les manutentions</w:t>
            </w:r>
          </w:p>
        </w:tc>
        <w:tc>
          <w:tcPr>
            <w:tcW w:w="1502" w:type="dxa"/>
            <w:vMerge w:val="restart"/>
            <w:tcBorders>
              <w:top w:val="nil"/>
              <w:left w:val="single" w:sz="4" w:space="0" w:color="auto"/>
              <w:bottom w:val="single" w:sz="4" w:space="0" w:color="000000"/>
              <w:right w:val="single" w:sz="4" w:space="0" w:color="auto"/>
            </w:tcBorders>
            <w:shd w:val="clear" w:color="auto" w:fill="auto"/>
            <w:vAlign w:val="center"/>
            <w:hideMark/>
          </w:tcPr>
          <w:p w14:paraId="0F1206BF" w14:textId="77777777" w:rsidR="00782A76" w:rsidRPr="00DE5D75" w:rsidRDefault="00782A76" w:rsidP="00782A76">
            <w:pPr>
              <w:spacing w:line="240" w:lineRule="auto"/>
              <w:jc w:val="left"/>
              <w:rPr>
                <w:rFonts w:cs="Arial"/>
                <w:sz w:val="19"/>
                <w:szCs w:val="19"/>
              </w:rPr>
            </w:pPr>
            <w:r w:rsidRPr="00DE5D75">
              <w:rPr>
                <w:rFonts w:cs="Arial"/>
                <w:sz w:val="19"/>
                <w:szCs w:val="19"/>
              </w:rPr>
              <w:t>Entreprise</w:t>
            </w:r>
          </w:p>
        </w:tc>
        <w:tc>
          <w:tcPr>
            <w:tcW w:w="1645" w:type="dxa"/>
            <w:vMerge w:val="restart"/>
            <w:tcBorders>
              <w:top w:val="nil"/>
              <w:left w:val="single" w:sz="4" w:space="0" w:color="auto"/>
              <w:bottom w:val="single" w:sz="4" w:space="0" w:color="000000"/>
              <w:right w:val="single" w:sz="4" w:space="0" w:color="auto"/>
            </w:tcBorders>
            <w:shd w:val="clear" w:color="auto" w:fill="auto"/>
            <w:vAlign w:val="center"/>
            <w:hideMark/>
          </w:tcPr>
          <w:p w14:paraId="1685423A" w14:textId="77777777" w:rsidR="009E526F" w:rsidRDefault="009E526F" w:rsidP="009E526F">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419992D8" w14:textId="28B38FB7" w:rsidR="00782A76" w:rsidRPr="00DE5D75" w:rsidRDefault="009E526F" w:rsidP="00A01157">
            <w:pPr>
              <w:spacing w:line="240" w:lineRule="auto"/>
              <w:jc w:val="left"/>
              <w:rPr>
                <w:rFonts w:cs="Arial"/>
                <w:sz w:val="19"/>
                <w:szCs w:val="19"/>
              </w:rPr>
            </w:pPr>
            <w:r>
              <w:rPr>
                <w:rFonts w:cs="Arial"/>
                <w:sz w:val="19"/>
                <w:szCs w:val="19"/>
              </w:rPr>
              <w:t xml:space="preserve">PDU </w:t>
            </w:r>
          </w:p>
        </w:tc>
      </w:tr>
      <w:tr w:rsidR="009E526F" w:rsidRPr="00DE5D75" w14:paraId="1B3BB6E5" w14:textId="77777777" w:rsidTr="009E526F">
        <w:trPr>
          <w:trHeight w:val="958"/>
        </w:trPr>
        <w:tc>
          <w:tcPr>
            <w:tcW w:w="705" w:type="dxa"/>
            <w:vMerge/>
            <w:tcBorders>
              <w:top w:val="nil"/>
              <w:left w:val="single" w:sz="4" w:space="0" w:color="auto"/>
              <w:bottom w:val="single" w:sz="4" w:space="0" w:color="000000"/>
              <w:right w:val="single" w:sz="4" w:space="0" w:color="auto"/>
            </w:tcBorders>
            <w:vAlign w:val="center"/>
            <w:hideMark/>
          </w:tcPr>
          <w:p w14:paraId="03642928"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nil"/>
              <w:right w:val="single" w:sz="4" w:space="0" w:color="auto"/>
            </w:tcBorders>
            <w:vAlign w:val="center"/>
            <w:hideMark/>
          </w:tcPr>
          <w:p w14:paraId="348B9895"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auto"/>
              <w:right w:val="single" w:sz="4" w:space="0" w:color="auto"/>
            </w:tcBorders>
            <w:vAlign w:val="center"/>
            <w:hideMark/>
          </w:tcPr>
          <w:p w14:paraId="6A6956AE"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662F4725" w14:textId="77777777" w:rsidR="00782A76" w:rsidRPr="00DE5D75" w:rsidRDefault="00782A76" w:rsidP="00782A76">
            <w:pPr>
              <w:spacing w:line="240" w:lineRule="auto"/>
              <w:jc w:val="left"/>
              <w:rPr>
                <w:rFonts w:cs="Arial"/>
                <w:sz w:val="19"/>
                <w:szCs w:val="19"/>
              </w:rPr>
            </w:pPr>
            <w:r w:rsidRPr="00DE5D75">
              <w:rPr>
                <w:rFonts w:cs="Arial"/>
                <w:sz w:val="19"/>
                <w:szCs w:val="19"/>
              </w:rPr>
              <w:t>Utiliser des moyens de manutention : Transpalette par exemple</w:t>
            </w:r>
          </w:p>
        </w:tc>
        <w:tc>
          <w:tcPr>
            <w:tcW w:w="1502" w:type="dxa"/>
            <w:vMerge/>
            <w:tcBorders>
              <w:top w:val="nil"/>
              <w:left w:val="single" w:sz="4" w:space="0" w:color="auto"/>
              <w:bottom w:val="single" w:sz="4" w:space="0" w:color="000000"/>
              <w:right w:val="single" w:sz="4" w:space="0" w:color="auto"/>
            </w:tcBorders>
            <w:vAlign w:val="center"/>
            <w:hideMark/>
          </w:tcPr>
          <w:p w14:paraId="3EC952E6"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4C7E1014" w14:textId="77777777" w:rsidR="00782A76" w:rsidRPr="00DE5D75" w:rsidRDefault="00782A76" w:rsidP="00782A76">
            <w:pPr>
              <w:spacing w:line="240" w:lineRule="auto"/>
              <w:jc w:val="left"/>
              <w:rPr>
                <w:rFonts w:cs="Arial"/>
                <w:sz w:val="19"/>
                <w:szCs w:val="19"/>
              </w:rPr>
            </w:pPr>
          </w:p>
        </w:tc>
      </w:tr>
      <w:tr w:rsidR="009E526F" w:rsidRPr="00DE5D75" w14:paraId="410F155D" w14:textId="77777777" w:rsidTr="009E526F">
        <w:trPr>
          <w:trHeight w:val="510"/>
        </w:trPr>
        <w:tc>
          <w:tcPr>
            <w:tcW w:w="705" w:type="dxa"/>
            <w:vMerge/>
            <w:tcBorders>
              <w:top w:val="nil"/>
              <w:left w:val="single" w:sz="4" w:space="0" w:color="auto"/>
              <w:bottom w:val="single" w:sz="4" w:space="0" w:color="000000"/>
              <w:right w:val="single" w:sz="4" w:space="0" w:color="auto"/>
            </w:tcBorders>
            <w:vAlign w:val="center"/>
            <w:hideMark/>
          </w:tcPr>
          <w:p w14:paraId="5CE42AAF"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nil"/>
              <w:right w:val="single" w:sz="4" w:space="0" w:color="auto"/>
            </w:tcBorders>
            <w:vAlign w:val="center"/>
            <w:hideMark/>
          </w:tcPr>
          <w:p w14:paraId="38465DF5"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auto"/>
              <w:right w:val="single" w:sz="4" w:space="0" w:color="auto"/>
            </w:tcBorders>
            <w:vAlign w:val="center"/>
            <w:hideMark/>
          </w:tcPr>
          <w:p w14:paraId="7E8F466F"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598E06A2" w14:textId="77777777" w:rsidR="00782A76" w:rsidRPr="00DE5D75" w:rsidRDefault="00782A76" w:rsidP="00782A76">
            <w:pPr>
              <w:spacing w:line="240" w:lineRule="auto"/>
              <w:jc w:val="left"/>
              <w:rPr>
                <w:rFonts w:cs="Arial"/>
                <w:sz w:val="19"/>
                <w:szCs w:val="19"/>
              </w:rPr>
            </w:pPr>
            <w:r w:rsidRPr="00DE5D75">
              <w:rPr>
                <w:rFonts w:cs="Arial"/>
                <w:sz w:val="19"/>
                <w:szCs w:val="19"/>
              </w:rPr>
              <w:t>Port obligatoire des EPI</w:t>
            </w:r>
          </w:p>
        </w:tc>
        <w:tc>
          <w:tcPr>
            <w:tcW w:w="1502" w:type="dxa"/>
            <w:vMerge/>
            <w:tcBorders>
              <w:top w:val="nil"/>
              <w:left w:val="single" w:sz="4" w:space="0" w:color="auto"/>
              <w:bottom w:val="single" w:sz="4" w:space="0" w:color="000000"/>
              <w:right w:val="single" w:sz="4" w:space="0" w:color="auto"/>
            </w:tcBorders>
            <w:vAlign w:val="center"/>
            <w:hideMark/>
          </w:tcPr>
          <w:p w14:paraId="38A16DDD"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2400782D" w14:textId="77777777" w:rsidR="00782A76" w:rsidRPr="00DE5D75" w:rsidRDefault="00782A76" w:rsidP="00782A76">
            <w:pPr>
              <w:spacing w:line="240" w:lineRule="auto"/>
              <w:jc w:val="left"/>
              <w:rPr>
                <w:rFonts w:cs="Arial"/>
                <w:sz w:val="19"/>
                <w:szCs w:val="19"/>
              </w:rPr>
            </w:pPr>
          </w:p>
        </w:tc>
      </w:tr>
      <w:tr w:rsidR="009E526F" w:rsidRPr="00DE5D75" w14:paraId="36C2F63E" w14:textId="77777777" w:rsidTr="009E526F">
        <w:trPr>
          <w:trHeight w:val="891"/>
        </w:trPr>
        <w:tc>
          <w:tcPr>
            <w:tcW w:w="705" w:type="dxa"/>
            <w:vMerge/>
            <w:tcBorders>
              <w:top w:val="nil"/>
              <w:left w:val="single" w:sz="4" w:space="0" w:color="auto"/>
              <w:bottom w:val="single" w:sz="4" w:space="0" w:color="000000"/>
              <w:right w:val="single" w:sz="4" w:space="0" w:color="auto"/>
            </w:tcBorders>
            <w:vAlign w:val="center"/>
            <w:hideMark/>
          </w:tcPr>
          <w:p w14:paraId="7AB36168"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nil"/>
              <w:right w:val="single" w:sz="4" w:space="0" w:color="auto"/>
            </w:tcBorders>
            <w:vAlign w:val="center"/>
            <w:hideMark/>
          </w:tcPr>
          <w:p w14:paraId="4EACBDB4"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auto"/>
              <w:right w:val="single" w:sz="4" w:space="0" w:color="auto"/>
            </w:tcBorders>
            <w:vAlign w:val="center"/>
            <w:hideMark/>
          </w:tcPr>
          <w:p w14:paraId="53F68405"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3333A7A8" w14:textId="77777777" w:rsidR="00782A76" w:rsidRPr="00DE5D75" w:rsidRDefault="00782A76" w:rsidP="00782A76">
            <w:pPr>
              <w:spacing w:line="240" w:lineRule="auto"/>
              <w:jc w:val="left"/>
              <w:rPr>
                <w:rFonts w:cs="Arial"/>
                <w:sz w:val="19"/>
                <w:szCs w:val="19"/>
              </w:rPr>
            </w:pPr>
            <w:r w:rsidRPr="00DE5D75">
              <w:rPr>
                <w:rFonts w:cs="Arial"/>
                <w:sz w:val="19"/>
                <w:szCs w:val="19"/>
              </w:rPr>
              <w:t>Équiper les charges de moyens de préhension : poignée par exemple</w:t>
            </w:r>
          </w:p>
        </w:tc>
        <w:tc>
          <w:tcPr>
            <w:tcW w:w="1502" w:type="dxa"/>
            <w:vMerge/>
            <w:tcBorders>
              <w:top w:val="nil"/>
              <w:left w:val="single" w:sz="4" w:space="0" w:color="auto"/>
              <w:bottom w:val="single" w:sz="4" w:space="0" w:color="000000"/>
              <w:right w:val="single" w:sz="4" w:space="0" w:color="auto"/>
            </w:tcBorders>
            <w:vAlign w:val="center"/>
            <w:hideMark/>
          </w:tcPr>
          <w:p w14:paraId="5FB3AAD3"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0AAD55D8" w14:textId="77777777" w:rsidR="00782A76" w:rsidRPr="00DE5D75" w:rsidRDefault="00782A76" w:rsidP="00782A76">
            <w:pPr>
              <w:spacing w:line="240" w:lineRule="auto"/>
              <w:jc w:val="left"/>
              <w:rPr>
                <w:rFonts w:cs="Arial"/>
                <w:sz w:val="19"/>
                <w:szCs w:val="19"/>
              </w:rPr>
            </w:pPr>
          </w:p>
        </w:tc>
      </w:tr>
      <w:tr w:rsidR="009E526F" w:rsidRPr="00DE5D75" w14:paraId="293C391E" w14:textId="77777777" w:rsidTr="009E526F">
        <w:trPr>
          <w:trHeight w:val="1020"/>
        </w:trPr>
        <w:tc>
          <w:tcPr>
            <w:tcW w:w="705" w:type="dxa"/>
            <w:vMerge/>
            <w:tcBorders>
              <w:top w:val="nil"/>
              <w:left w:val="single" w:sz="4" w:space="0" w:color="auto"/>
              <w:bottom w:val="single" w:sz="4" w:space="0" w:color="000000"/>
              <w:right w:val="single" w:sz="4" w:space="0" w:color="auto"/>
            </w:tcBorders>
            <w:vAlign w:val="center"/>
            <w:hideMark/>
          </w:tcPr>
          <w:p w14:paraId="706D79E5"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nil"/>
              <w:right w:val="single" w:sz="4" w:space="0" w:color="auto"/>
            </w:tcBorders>
            <w:vAlign w:val="center"/>
            <w:hideMark/>
          </w:tcPr>
          <w:p w14:paraId="32EA2A12"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auto"/>
              <w:right w:val="single" w:sz="4" w:space="0" w:color="auto"/>
            </w:tcBorders>
            <w:vAlign w:val="center"/>
            <w:hideMark/>
          </w:tcPr>
          <w:p w14:paraId="5C5CD352"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7023E85F" w14:textId="77777777" w:rsidR="00782A76" w:rsidRPr="00DE5D75" w:rsidRDefault="00782A76" w:rsidP="00782A76">
            <w:pPr>
              <w:spacing w:line="240" w:lineRule="auto"/>
              <w:jc w:val="left"/>
              <w:rPr>
                <w:rFonts w:cs="Arial"/>
                <w:sz w:val="19"/>
                <w:szCs w:val="19"/>
              </w:rPr>
            </w:pPr>
            <w:r w:rsidRPr="00DE5D75">
              <w:rPr>
                <w:rFonts w:cs="Arial"/>
                <w:sz w:val="19"/>
                <w:szCs w:val="19"/>
              </w:rPr>
              <w:t>Former le personnel à adopter des gestes et postures appropriées</w:t>
            </w:r>
          </w:p>
        </w:tc>
        <w:tc>
          <w:tcPr>
            <w:tcW w:w="1502" w:type="dxa"/>
            <w:vMerge/>
            <w:tcBorders>
              <w:top w:val="nil"/>
              <w:left w:val="single" w:sz="4" w:space="0" w:color="auto"/>
              <w:bottom w:val="single" w:sz="4" w:space="0" w:color="000000"/>
              <w:right w:val="single" w:sz="4" w:space="0" w:color="auto"/>
            </w:tcBorders>
            <w:vAlign w:val="center"/>
            <w:hideMark/>
          </w:tcPr>
          <w:p w14:paraId="2C9680D2"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24D8B8F4" w14:textId="77777777" w:rsidR="00782A76" w:rsidRPr="00DE5D75" w:rsidRDefault="00782A76" w:rsidP="00782A76">
            <w:pPr>
              <w:spacing w:line="240" w:lineRule="auto"/>
              <w:jc w:val="left"/>
              <w:rPr>
                <w:rFonts w:cs="Arial"/>
                <w:sz w:val="19"/>
                <w:szCs w:val="19"/>
              </w:rPr>
            </w:pPr>
          </w:p>
        </w:tc>
      </w:tr>
      <w:tr w:rsidR="009E526F" w:rsidRPr="00DE5D75" w14:paraId="1E3E271C" w14:textId="77777777" w:rsidTr="009E526F">
        <w:trPr>
          <w:trHeight w:val="2225"/>
        </w:trPr>
        <w:tc>
          <w:tcPr>
            <w:tcW w:w="705" w:type="dxa"/>
            <w:vMerge/>
            <w:tcBorders>
              <w:top w:val="nil"/>
              <w:left w:val="single" w:sz="4" w:space="0" w:color="auto"/>
              <w:bottom w:val="single" w:sz="4" w:space="0" w:color="000000"/>
              <w:right w:val="single" w:sz="4" w:space="0" w:color="auto"/>
            </w:tcBorders>
            <w:vAlign w:val="center"/>
            <w:hideMark/>
          </w:tcPr>
          <w:p w14:paraId="0667EA86" w14:textId="77777777" w:rsidR="00782A76" w:rsidRPr="00DE5D75" w:rsidRDefault="00782A76" w:rsidP="00782A76">
            <w:pPr>
              <w:spacing w:line="240" w:lineRule="auto"/>
              <w:jc w:val="left"/>
              <w:rPr>
                <w:rFonts w:cs="Arial"/>
                <w:sz w:val="19"/>
                <w:szCs w:val="19"/>
              </w:rPr>
            </w:pPr>
          </w:p>
        </w:tc>
        <w:tc>
          <w:tcPr>
            <w:tcW w:w="15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9CDA1D" w14:textId="77777777" w:rsidR="00782A76" w:rsidRPr="00DE5D75" w:rsidRDefault="00782A76" w:rsidP="00782A76">
            <w:pPr>
              <w:spacing w:line="240" w:lineRule="auto"/>
              <w:jc w:val="center"/>
              <w:rPr>
                <w:rFonts w:cs="Arial"/>
                <w:sz w:val="19"/>
                <w:szCs w:val="19"/>
              </w:rPr>
            </w:pPr>
            <w:r w:rsidRPr="00DE5D75">
              <w:rPr>
                <w:rFonts w:cs="Arial"/>
                <w:sz w:val="19"/>
                <w:szCs w:val="19"/>
              </w:rPr>
              <w:t>Effondrement des matériels</w:t>
            </w:r>
          </w:p>
        </w:tc>
        <w:tc>
          <w:tcPr>
            <w:tcW w:w="1494" w:type="dxa"/>
            <w:vMerge w:val="restart"/>
            <w:tcBorders>
              <w:top w:val="nil"/>
              <w:left w:val="single" w:sz="4" w:space="0" w:color="auto"/>
              <w:bottom w:val="single" w:sz="4" w:space="0" w:color="000000"/>
              <w:right w:val="single" w:sz="4" w:space="0" w:color="auto"/>
            </w:tcBorders>
            <w:shd w:val="clear" w:color="auto" w:fill="auto"/>
            <w:vAlign w:val="center"/>
            <w:hideMark/>
          </w:tcPr>
          <w:p w14:paraId="2B6876A9" w14:textId="7F93DEDE" w:rsidR="00782A76" w:rsidRPr="00DE5D75" w:rsidRDefault="00782A76" w:rsidP="006E7B20">
            <w:pPr>
              <w:spacing w:line="240" w:lineRule="auto"/>
              <w:jc w:val="left"/>
              <w:rPr>
                <w:rFonts w:cs="Arial"/>
                <w:sz w:val="19"/>
                <w:szCs w:val="19"/>
              </w:rPr>
            </w:pPr>
            <w:r w:rsidRPr="00DE5D75">
              <w:rPr>
                <w:rFonts w:cs="Arial"/>
                <w:sz w:val="19"/>
                <w:szCs w:val="19"/>
              </w:rPr>
              <w:t>Stockage des matériaux en vrac et gravats issus des</w:t>
            </w:r>
            <w:r w:rsidR="0066420A">
              <w:rPr>
                <w:rFonts w:cs="Arial"/>
                <w:sz w:val="19"/>
                <w:szCs w:val="19"/>
              </w:rPr>
              <w:t xml:space="preserve"> </w:t>
            </w:r>
            <w:r w:rsidRPr="00DE5D75">
              <w:rPr>
                <w:rFonts w:cs="Arial"/>
                <w:sz w:val="19"/>
                <w:szCs w:val="19"/>
              </w:rPr>
              <w:t>démolition</w:t>
            </w:r>
            <w:r w:rsidR="0066420A">
              <w:rPr>
                <w:rFonts w:cs="Arial"/>
                <w:sz w:val="19"/>
                <w:szCs w:val="19"/>
              </w:rPr>
              <w:t>s</w:t>
            </w:r>
            <w:r w:rsidRPr="00DE5D75">
              <w:rPr>
                <w:rFonts w:cs="Arial"/>
                <w:sz w:val="19"/>
                <w:szCs w:val="19"/>
              </w:rPr>
              <w:t xml:space="preserve"> des </w:t>
            </w:r>
            <w:r w:rsidR="00FE417B">
              <w:rPr>
                <w:rFonts w:cs="Arial"/>
                <w:sz w:val="19"/>
                <w:szCs w:val="19"/>
              </w:rPr>
              <w:t>bâtiments</w:t>
            </w:r>
            <w:r w:rsidRPr="00DE5D75">
              <w:rPr>
                <w:rFonts w:cs="Arial"/>
                <w:sz w:val="19"/>
                <w:szCs w:val="19"/>
              </w:rPr>
              <w:t xml:space="preserve"> sur le</w:t>
            </w:r>
            <w:r w:rsidR="009E526F">
              <w:rPr>
                <w:rFonts w:cs="Arial"/>
                <w:sz w:val="19"/>
                <w:szCs w:val="19"/>
              </w:rPr>
              <w:t>s</w:t>
            </w:r>
            <w:r w:rsidRPr="00DE5D75">
              <w:rPr>
                <w:rFonts w:cs="Arial"/>
                <w:sz w:val="19"/>
                <w:szCs w:val="19"/>
              </w:rPr>
              <w:t xml:space="preserve"> site</w:t>
            </w:r>
            <w:r w:rsidR="009E526F">
              <w:rPr>
                <w:rFonts w:cs="Arial"/>
                <w:sz w:val="19"/>
                <w:szCs w:val="19"/>
              </w:rPr>
              <w:t>s</w:t>
            </w:r>
            <w:r w:rsidRPr="00DE5D75">
              <w:rPr>
                <w:rFonts w:cs="Arial"/>
                <w:sz w:val="19"/>
                <w:szCs w:val="19"/>
              </w:rPr>
              <w:t xml:space="preserve"> </w:t>
            </w:r>
          </w:p>
        </w:tc>
        <w:tc>
          <w:tcPr>
            <w:tcW w:w="1951" w:type="dxa"/>
            <w:tcBorders>
              <w:top w:val="nil"/>
              <w:left w:val="nil"/>
              <w:bottom w:val="single" w:sz="4" w:space="0" w:color="auto"/>
              <w:right w:val="single" w:sz="4" w:space="0" w:color="auto"/>
            </w:tcBorders>
            <w:shd w:val="clear" w:color="auto" w:fill="auto"/>
            <w:vAlign w:val="center"/>
            <w:hideMark/>
          </w:tcPr>
          <w:p w14:paraId="619CE8FD" w14:textId="77777777" w:rsidR="00782A76" w:rsidRPr="00DE5D75" w:rsidRDefault="00782A76" w:rsidP="00782A76">
            <w:pPr>
              <w:spacing w:line="240" w:lineRule="auto"/>
              <w:jc w:val="left"/>
              <w:rPr>
                <w:rFonts w:cs="Arial"/>
                <w:sz w:val="19"/>
                <w:szCs w:val="19"/>
              </w:rPr>
            </w:pPr>
            <w:r w:rsidRPr="00DE5D75">
              <w:rPr>
                <w:rFonts w:cs="Arial"/>
                <w:sz w:val="19"/>
                <w:szCs w:val="19"/>
              </w:rPr>
              <w:t>Organiser les stockages (emplacements réservés, modes de stockage adaptés aux objets, largeur des allées compatibles avec les moyens de manutention utilisés.</w:t>
            </w:r>
          </w:p>
        </w:tc>
        <w:tc>
          <w:tcPr>
            <w:tcW w:w="1502" w:type="dxa"/>
            <w:vMerge w:val="restart"/>
            <w:tcBorders>
              <w:top w:val="nil"/>
              <w:left w:val="single" w:sz="4" w:space="0" w:color="auto"/>
              <w:bottom w:val="single" w:sz="4" w:space="0" w:color="000000"/>
              <w:right w:val="single" w:sz="4" w:space="0" w:color="auto"/>
            </w:tcBorders>
            <w:shd w:val="clear" w:color="auto" w:fill="auto"/>
            <w:vAlign w:val="center"/>
            <w:hideMark/>
          </w:tcPr>
          <w:p w14:paraId="5BA32992" w14:textId="77777777" w:rsidR="00782A76" w:rsidRPr="00DE5D75" w:rsidRDefault="00782A76" w:rsidP="00782A76">
            <w:pPr>
              <w:spacing w:line="240" w:lineRule="auto"/>
              <w:jc w:val="left"/>
              <w:rPr>
                <w:rFonts w:cs="Arial"/>
                <w:sz w:val="19"/>
                <w:szCs w:val="19"/>
              </w:rPr>
            </w:pPr>
            <w:r w:rsidRPr="00DE5D75">
              <w:rPr>
                <w:rFonts w:cs="Arial"/>
                <w:sz w:val="19"/>
                <w:szCs w:val="19"/>
              </w:rPr>
              <w:t>Entreprise</w:t>
            </w:r>
          </w:p>
        </w:tc>
        <w:tc>
          <w:tcPr>
            <w:tcW w:w="1645" w:type="dxa"/>
            <w:vMerge w:val="restart"/>
            <w:tcBorders>
              <w:top w:val="nil"/>
              <w:left w:val="single" w:sz="4" w:space="0" w:color="auto"/>
              <w:bottom w:val="single" w:sz="4" w:space="0" w:color="000000"/>
              <w:right w:val="single" w:sz="4" w:space="0" w:color="auto"/>
            </w:tcBorders>
            <w:shd w:val="clear" w:color="auto" w:fill="auto"/>
            <w:vAlign w:val="center"/>
            <w:hideMark/>
          </w:tcPr>
          <w:p w14:paraId="09A14110" w14:textId="77777777" w:rsidR="009E526F" w:rsidRDefault="009E526F" w:rsidP="009E526F">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1D7EA2F4" w14:textId="03A83568" w:rsidR="00782A76" w:rsidRPr="00DE5D75" w:rsidRDefault="009E526F" w:rsidP="00A01157">
            <w:pPr>
              <w:spacing w:line="240" w:lineRule="auto"/>
              <w:jc w:val="left"/>
              <w:rPr>
                <w:rFonts w:cs="Arial"/>
                <w:sz w:val="19"/>
                <w:szCs w:val="19"/>
              </w:rPr>
            </w:pPr>
            <w:r>
              <w:rPr>
                <w:rFonts w:cs="Arial"/>
                <w:sz w:val="19"/>
                <w:szCs w:val="19"/>
              </w:rPr>
              <w:t xml:space="preserve">PDU </w:t>
            </w:r>
          </w:p>
        </w:tc>
      </w:tr>
      <w:tr w:rsidR="009E526F" w:rsidRPr="00DE5D75" w14:paraId="0CACF6A5" w14:textId="77777777" w:rsidTr="009E526F">
        <w:trPr>
          <w:trHeight w:val="570"/>
        </w:trPr>
        <w:tc>
          <w:tcPr>
            <w:tcW w:w="705" w:type="dxa"/>
            <w:vMerge/>
            <w:tcBorders>
              <w:top w:val="nil"/>
              <w:left w:val="single" w:sz="4" w:space="0" w:color="auto"/>
              <w:bottom w:val="single" w:sz="4" w:space="0" w:color="000000"/>
              <w:right w:val="single" w:sz="4" w:space="0" w:color="auto"/>
            </w:tcBorders>
            <w:vAlign w:val="center"/>
            <w:hideMark/>
          </w:tcPr>
          <w:p w14:paraId="516F270D" w14:textId="77777777" w:rsidR="00782A76" w:rsidRPr="00DE5D75" w:rsidRDefault="00782A76" w:rsidP="00782A76">
            <w:pPr>
              <w:spacing w:line="240" w:lineRule="auto"/>
              <w:jc w:val="left"/>
              <w:rPr>
                <w:rFonts w:cs="Arial"/>
                <w:sz w:val="19"/>
                <w:szCs w:val="19"/>
              </w:rPr>
            </w:pPr>
          </w:p>
        </w:tc>
        <w:tc>
          <w:tcPr>
            <w:tcW w:w="1503" w:type="dxa"/>
            <w:vMerge/>
            <w:tcBorders>
              <w:top w:val="single" w:sz="4" w:space="0" w:color="auto"/>
              <w:left w:val="single" w:sz="4" w:space="0" w:color="auto"/>
              <w:bottom w:val="single" w:sz="4" w:space="0" w:color="000000"/>
              <w:right w:val="single" w:sz="4" w:space="0" w:color="auto"/>
            </w:tcBorders>
            <w:vAlign w:val="center"/>
            <w:hideMark/>
          </w:tcPr>
          <w:p w14:paraId="3039FB4F"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3B6ADA85"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0D4DEB79" w14:textId="77777777" w:rsidR="00782A76" w:rsidRPr="00DE5D75" w:rsidRDefault="00782A76" w:rsidP="00782A76">
            <w:pPr>
              <w:spacing w:line="240" w:lineRule="auto"/>
              <w:jc w:val="left"/>
              <w:rPr>
                <w:rFonts w:cs="Arial"/>
                <w:sz w:val="19"/>
                <w:szCs w:val="19"/>
              </w:rPr>
            </w:pPr>
            <w:r w:rsidRPr="00DE5D75">
              <w:rPr>
                <w:rFonts w:cs="Arial"/>
                <w:sz w:val="19"/>
                <w:szCs w:val="19"/>
              </w:rPr>
              <w:t>Signaler tous les endroits dangereux</w:t>
            </w:r>
          </w:p>
        </w:tc>
        <w:tc>
          <w:tcPr>
            <w:tcW w:w="1502" w:type="dxa"/>
            <w:vMerge/>
            <w:tcBorders>
              <w:top w:val="nil"/>
              <w:left w:val="single" w:sz="4" w:space="0" w:color="auto"/>
              <w:bottom w:val="single" w:sz="4" w:space="0" w:color="000000"/>
              <w:right w:val="single" w:sz="4" w:space="0" w:color="auto"/>
            </w:tcBorders>
            <w:vAlign w:val="center"/>
            <w:hideMark/>
          </w:tcPr>
          <w:p w14:paraId="014F3B8E"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57AC6BB5" w14:textId="77777777" w:rsidR="00782A76" w:rsidRPr="00DE5D75" w:rsidRDefault="00782A76" w:rsidP="00782A76">
            <w:pPr>
              <w:spacing w:line="240" w:lineRule="auto"/>
              <w:jc w:val="left"/>
              <w:rPr>
                <w:rFonts w:cs="Arial"/>
                <w:sz w:val="19"/>
                <w:szCs w:val="19"/>
              </w:rPr>
            </w:pPr>
          </w:p>
        </w:tc>
      </w:tr>
      <w:tr w:rsidR="009E526F" w:rsidRPr="00DE5D75" w14:paraId="01E98FAD" w14:textId="77777777" w:rsidTr="009E526F">
        <w:trPr>
          <w:trHeight w:val="570"/>
        </w:trPr>
        <w:tc>
          <w:tcPr>
            <w:tcW w:w="705" w:type="dxa"/>
            <w:vMerge/>
            <w:tcBorders>
              <w:top w:val="nil"/>
              <w:left w:val="single" w:sz="4" w:space="0" w:color="auto"/>
              <w:bottom w:val="single" w:sz="4" w:space="0" w:color="000000"/>
              <w:right w:val="single" w:sz="4" w:space="0" w:color="auto"/>
            </w:tcBorders>
            <w:vAlign w:val="center"/>
            <w:hideMark/>
          </w:tcPr>
          <w:p w14:paraId="627EC87E" w14:textId="77777777" w:rsidR="00782A76" w:rsidRPr="00DE5D75" w:rsidRDefault="00782A76" w:rsidP="00782A76">
            <w:pPr>
              <w:spacing w:line="240" w:lineRule="auto"/>
              <w:jc w:val="left"/>
              <w:rPr>
                <w:rFonts w:cs="Arial"/>
                <w:sz w:val="19"/>
                <w:szCs w:val="19"/>
              </w:rPr>
            </w:pPr>
          </w:p>
        </w:tc>
        <w:tc>
          <w:tcPr>
            <w:tcW w:w="1503" w:type="dxa"/>
            <w:vMerge/>
            <w:tcBorders>
              <w:top w:val="single" w:sz="4" w:space="0" w:color="auto"/>
              <w:left w:val="single" w:sz="4" w:space="0" w:color="auto"/>
              <w:bottom w:val="single" w:sz="4" w:space="0" w:color="000000"/>
              <w:right w:val="single" w:sz="4" w:space="0" w:color="auto"/>
            </w:tcBorders>
            <w:vAlign w:val="center"/>
            <w:hideMark/>
          </w:tcPr>
          <w:p w14:paraId="34DE7E96"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56AB2126"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7E2394C7" w14:textId="77777777" w:rsidR="00782A76" w:rsidRPr="00DE5D75" w:rsidRDefault="00782A76" w:rsidP="00782A76">
            <w:pPr>
              <w:spacing w:line="240" w:lineRule="auto"/>
              <w:jc w:val="left"/>
              <w:rPr>
                <w:rFonts w:cs="Arial"/>
                <w:sz w:val="19"/>
                <w:szCs w:val="19"/>
              </w:rPr>
            </w:pPr>
            <w:r w:rsidRPr="00DE5D75">
              <w:rPr>
                <w:rFonts w:cs="Arial"/>
                <w:sz w:val="19"/>
                <w:szCs w:val="19"/>
              </w:rPr>
              <w:t>Port obligatoire des EPI sur le chantier</w:t>
            </w:r>
          </w:p>
        </w:tc>
        <w:tc>
          <w:tcPr>
            <w:tcW w:w="1502" w:type="dxa"/>
            <w:vMerge/>
            <w:tcBorders>
              <w:top w:val="nil"/>
              <w:left w:val="single" w:sz="4" w:space="0" w:color="auto"/>
              <w:bottom w:val="single" w:sz="4" w:space="0" w:color="000000"/>
              <w:right w:val="single" w:sz="4" w:space="0" w:color="auto"/>
            </w:tcBorders>
            <w:vAlign w:val="center"/>
            <w:hideMark/>
          </w:tcPr>
          <w:p w14:paraId="360F9EAA"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1046A9B7" w14:textId="77777777" w:rsidR="00782A76" w:rsidRPr="00DE5D75" w:rsidRDefault="00782A76" w:rsidP="00782A76">
            <w:pPr>
              <w:spacing w:line="240" w:lineRule="auto"/>
              <w:jc w:val="left"/>
              <w:rPr>
                <w:rFonts w:cs="Arial"/>
                <w:sz w:val="19"/>
                <w:szCs w:val="19"/>
              </w:rPr>
            </w:pPr>
          </w:p>
        </w:tc>
      </w:tr>
      <w:tr w:rsidR="009E526F" w:rsidRPr="00DE5D75" w14:paraId="30E74608" w14:textId="77777777" w:rsidTr="004A7D48">
        <w:trPr>
          <w:trHeight w:val="408"/>
        </w:trPr>
        <w:tc>
          <w:tcPr>
            <w:tcW w:w="705" w:type="dxa"/>
            <w:vMerge/>
            <w:tcBorders>
              <w:top w:val="nil"/>
              <w:left w:val="single" w:sz="4" w:space="0" w:color="auto"/>
              <w:bottom w:val="single" w:sz="4" w:space="0" w:color="000000"/>
              <w:right w:val="single" w:sz="4" w:space="0" w:color="auto"/>
            </w:tcBorders>
            <w:vAlign w:val="center"/>
            <w:hideMark/>
          </w:tcPr>
          <w:p w14:paraId="78398A2E" w14:textId="77777777" w:rsidR="00782A76" w:rsidRPr="00DE5D75" w:rsidRDefault="00782A76" w:rsidP="00782A76">
            <w:pPr>
              <w:spacing w:line="240" w:lineRule="auto"/>
              <w:jc w:val="left"/>
              <w:rPr>
                <w:rFonts w:cs="Arial"/>
                <w:sz w:val="19"/>
                <w:szCs w:val="19"/>
              </w:rPr>
            </w:pPr>
          </w:p>
        </w:tc>
        <w:tc>
          <w:tcPr>
            <w:tcW w:w="1503" w:type="dxa"/>
            <w:vMerge w:val="restart"/>
            <w:tcBorders>
              <w:top w:val="nil"/>
              <w:left w:val="single" w:sz="4" w:space="0" w:color="auto"/>
              <w:bottom w:val="single" w:sz="4" w:space="0" w:color="000000"/>
              <w:right w:val="single" w:sz="4" w:space="0" w:color="auto"/>
            </w:tcBorders>
            <w:shd w:val="clear" w:color="auto" w:fill="auto"/>
            <w:vAlign w:val="center"/>
            <w:hideMark/>
          </w:tcPr>
          <w:p w14:paraId="5276F89A" w14:textId="77777777" w:rsidR="00782A76" w:rsidRPr="00DE5D75" w:rsidRDefault="00782A76" w:rsidP="00782A76">
            <w:pPr>
              <w:spacing w:line="240" w:lineRule="auto"/>
              <w:jc w:val="left"/>
              <w:rPr>
                <w:rFonts w:cs="Arial"/>
                <w:sz w:val="19"/>
                <w:szCs w:val="19"/>
              </w:rPr>
            </w:pPr>
            <w:r w:rsidRPr="00DE5D75">
              <w:rPr>
                <w:rFonts w:cs="Arial"/>
                <w:sz w:val="19"/>
                <w:szCs w:val="19"/>
              </w:rPr>
              <w:t>Mauvaise signalisation des fouilles</w:t>
            </w:r>
          </w:p>
        </w:tc>
        <w:tc>
          <w:tcPr>
            <w:tcW w:w="1494" w:type="dxa"/>
            <w:vMerge w:val="restart"/>
            <w:tcBorders>
              <w:top w:val="nil"/>
              <w:left w:val="single" w:sz="4" w:space="0" w:color="auto"/>
              <w:bottom w:val="single" w:sz="4" w:space="0" w:color="000000"/>
              <w:right w:val="single" w:sz="4" w:space="0" w:color="auto"/>
            </w:tcBorders>
            <w:shd w:val="clear" w:color="auto" w:fill="auto"/>
            <w:vAlign w:val="center"/>
            <w:hideMark/>
          </w:tcPr>
          <w:p w14:paraId="392C2076" w14:textId="77777777" w:rsidR="00782A76" w:rsidRPr="00DE5D75" w:rsidRDefault="00782A76" w:rsidP="00782A76">
            <w:pPr>
              <w:spacing w:line="240" w:lineRule="auto"/>
              <w:jc w:val="left"/>
              <w:rPr>
                <w:rFonts w:cs="Arial"/>
                <w:sz w:val="19"/>
                <w:szCs w:val="19"/>
              </w:rPr>
            </w:pPr>
            <w:r w:rsidRPr="00DE5D75">
              <w:rPr>
                <w:rFonts w:cs="Arial"/>
                <w:sz w:val="19"/>
                <w:szCs w:val="19"/>
              </w:rPr>
              <w:t>Trébuchements et glissades</w:t>
            </w:r>
          </w:p>
        </w:tc>
        <w:tc>
          <w:tcPr>
            <w:tcW w:w="1951" w:type="dxa"/>
            <w:tcBorders>
              <w:top w:val="nil"/>
              <w:left w:val="nil"/>
              <w:bottom w:val="single" w:sz="4" w:space="0" w:color="auto"/>
              <w:right w:val="single" w:sz="4" w:space="0" w:color="auto"/>
            </w:tcBorders>
            <w:shd w:val="clear" w:color="auto" w:fill="auto"/>
            <w:vAlign w:val="center"/>
            <w:hideMark/>
          </w:tcPr>
          <w:p w14:paraId="6CE613A6" w14:textId="77777777" w:rsidR="00782A76" w:rsidRPr="00DE5D75" w:rsidRDefault="00782A76" w:rsidP="00782A76">
            <w:pPr>
              <w:spacing w:line="240" w:lineRule="auto"/>
              <w:jc w:val="left"/>
              <w:rPr>
                <w:rFonts w:cs="Arial"/>
                <w:sz w:val="19"/>
                <w:szCs w:val="19"/>
              </w:rPr>
            </w:pPr>
            <w:r w:rsidRPr="00DE5D75">
              <w:rPr>
                <w:rFonts w:cs="Arial"/>
                <w:sz w:val="19"/>
                <w:szCs w:val="19"/>
              </w:rPr>
              <w:t>Signaler les travaux</w:t>
            </w:r>
          </w:p>
        </w:tc>
        <w:tc>
          <w:tcPr>
            <w:tcW w:w="1502" w:type="dxa"/>
            <w:vMerge w:val="restart"/>
            <w:tcBorders>
              <w:top w:val="nil"/>
              <w:left w:val="single" w:sz="4" w:space="0" w:color="auto"/>
              <w:bottom w:val="single" w:sz="4" w:space="0" w:color="000000"/>
              <w:right w:val="single" w:sz="4" w:space="0" w:color="auto"/>
            </w:tcBorders>
            <w:shd w:val="clear" w:color="auto" w:fill="auto"/>
            <w:vAlign w:val="center"/>
            <w:hideMark/>
          </w:tcPr>
          <w:p w14:paraId="518CBDC4" w14:textId="77777777" w:rsidR="00782A76" w:rsidRPr="00DE5D75" w:rsidRDefault="00782A76" w:rsidP="00782A76">
            <w:pPr>
              <w:spacing w:line="240" w:lineRule="auto"/>
              <w:jc w:val="left"/>
              <w:rPr>
                <w:rFonts w:cs="Arial"/>
                <w:sz w:val="19"/>
                <w:szCs w:val="19"/>
              </w:rPr>
            </w:pPr>
            <w:r w:rsidRPr="00DE5D75">
              <w:rPr>
                <w:rFonts w:cs="Arial"/>
                <w:sz w:val="19"/>
                <w:szCs w:val="19"/>
              </w:rPr>
              <w:t>Entreprise</w:t>
            </w:r>
          </w:p>
        </w:tc>
        <w:tc>
          <w:tcPr>
            <w:tcW w:w="1645" w:type="dxa"/>
            <w:vMerge w:val="restart"/>
            <w:tcBorders>
              <w:top w:val="nil"/>
              <w:left w:val="single" w:sz="4" w:space="0" w:color="auto"/>
              <w:bottom w:val="single" w:sz="4" w:space="0" w:color="000000"/>
              <w:right w:val="single" w:sz="4" w:space="0" w:color="auto"/>
            </w:tcBorders>
            <w:shd w:val="clear" w:color="auto" w:fill="auto"/>
            <w:vAlign w:val="center"/>
            <w:hideMark/>
          </w:tcPr>
          <w:p w14:paraId="77C623EA" w14:textId="77777777" w:rsidR="009E526F" w:rsidRDefault="009E526F" w:rsidP="009E526F">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1F58E8CA" w14:textId="31A3BD3B" w:rsidR="00782A76" w:rsidRPr="00DE5D75" w:rsidRDefault="009E526F" w:rsidP="00A01157">
            <w:pPr>
              <w:spacing w:line="240" w:lineRule="auto"/>
              <w:jc w:val="left"/>
              <w:rPr>
                <w:rFonts w:cs="Arial"/>
                <w:sz w:val="19"/>
                <w:szCs w:val="19"/>
              </w:rPr>
            </w:pPr>
            <w:r>
              <w:rPr>
                <w:rFonts w:cs="Arial"/>
                <w:sz w:val="19"/>
                <w:szCs w:val="19"/>
              </w:rPr>
              <w:t xml:space="preserve">PDU </w:t>
            </w:r>
          </w:p>
        </w:tc>
      </w:tr>
      <w:tr w:rsidR="009E526F" w:rsidRPr="00DE5D75" w14:paraId="1F25FF4D" w14:textId="77777777" w:rsidTr="004A7D48">
        <w:trPr>
          <w:trHeight w:val="489"/>
        </w:trPr>
        <w:tc>
          <w:tcPr>
            <w:tcW w:w="705" w:type="dxa"/>
            <w:vMerge/>
            <w:tcBorders>
              <w:top w:val="nil"/>
              <w:left w:val="single" w:sz="4" w:space="0" w:color="auto"/>
              <w:bottom w:val="single" w:sz="4" w:space="0" w:color="000000"/>
              <w:right w:val="single" w:sz="4" w:space="0" w:color="auto"/>
            </w:tcBorders>
            <w:vAlign w:val="center"/>
            <w:hideMark/>
          </w:tcPr>
          <w:p w14:paraId="337660AC"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000000"/>
              <w:right w:val="single" w:sz="4" w:space="0" w:color="auto"/>
            </w:tcBorders>
            <w:vAlign w:val="center"/>
            <w:hideMark/>
          </w:tcPr>
          <w:p w14:paraId="5F677010"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1E42FDE4"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0B12D2C5" w14:textId="77777777" w:rsidR="00782A76" w:rsidRPr="00DE5D75" w:rsidRDefault="00782A76" w:rsidP="00782A76">
            <w:pPr>
              <w:spacing w:line="240" w:lineRule="auto"/>
              <w:jc w:val="left"/>
              <w:rPr>
                <w:rFonts w:cs="Arial"/>
                <w:sz w:val="19"/>
                <w:szCs w:val="19"/>
              </w:rPr>
            </w:pPr>
            <w:r w:rsidRPr="00DE5D75">
              <w:rPr>
                <w:rFonts w:cs="Arial"/>
                <w:sz w:val="19"/>
                <w:szCs w:val="19"/>
              </w:rPr>
              <w:t>Utiliser du matériel réflectorisé</w:t>
            </w:r>
          </w:p>
        </w:tc>
        <w:tc>
          <w:tcPr>
            <w:tcW w:w="1502" w:type="dxa"/>
            <w:vMerge/>
            <w:tcBorders>
              <w:top w:val="nil"/>
              <w:left w:val="single" w:sz="4" w:space="0" w:color="auto"/>
              <w:bottom w:val="single" w:sz="4" w:space="0" w:color="000000"/>
              <w:right w:val="single" w:sz="4" w:space="0" w:color="auto"/>
            </w:tcBorders>
            <w:vAlign w:val="center"/>
            <w:hideMark/>
          </w:tcPr>
          <w:p w14:paraId="6C2C9938"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05FEE864" w14:textId="77777777" w:rsidR="00782A76" w:rsidRPr="00DE5D75" w:rsidRDefault="00782A76" w:rsidP="00782A76">
            <w:pPr>
              <w:spacing w:line="240" w:lineRule="auto"/>
              <w:jc w:val="left"/>
              <w:rPr>
                <w:rFonts w:cs="Arial"/>
                <w:sz w:val="19"/>
                <w:szCs w:val="19"/>
              </w:rPr>
            </w:pPr>
          </w:p>
        </w:tc>
      </w:tr>
      <w:tr w:rsidR="009E526F" w:rsidRPr="00DE5D75" w14:paraId="56A59F9D" w14:textId="77777777" w:rsidTr="009E526F">
        <w:trPr>
          <w:trHeight w:val="810"/>
        </w:trPr>
        <w:tc>
          <w:tcPr>
            <w:tcW w:w="705" w:type="dxa"/>
            <w:vMerge/>
            <w:tcBorders>
              <w:top w:val="nil"/>
              <w:left w:val="single" w:sz="4" w:space="0" w:color="auto"/>
              <w:bottom w:val="single" w:sz="4" w:space="0" w:color="000000"/>
              <w:right w:val="single" w:sz="4" w:space="0" w:color="auto"/>
            </w:tcBorders>
            <w:vAlign w:val="center"/>
            <w:hideMark/>
          </w:tcPr>
          <w:p w14:paraId="0FBFDE94"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000000"/>
              <w:right w:val="single" w:sz="4" w:space="0" w:color="auto"/>
            </w:tcBorders>
            <w:vAlign w:val="center"/>
            <w:hideMark/>
          </w:tcPr>
          <w:p w14:paraId="4ECA90AF"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4C1D56E6"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1C9BA0C8" w14:textId="77777777" w:rsidR="00782A76" w:rsidRPr="00DE5D75" w:rsidRDefault="00782A76" w:rsidP="00782A76">
            <w:pPr>
              <w:spacing w:line="240" w:lineRule="auto"/>
              <w:jc w:val="left"/>
              <w:rPr>
                <w:rFonts w:cs="Arial"/>
                <w:sz w:val="19"/>
                <w:szCs w:val="19"/>
              </w:rPr>
            </w:pPr>
            <w:r w:rsidRPr="00DE5D75">
              <w:rPr>
                <w:rFonts w:cs="Arial"/>
                <w:sz w:val="19"/>
                <w:szCs w:val="19"/>
              </w:rPr>
              <w:t>Remblayer les excavations le plus rapidement possible</w:t>
            </w:r>
          </w:p>
        </w:tc>
        <w:tc>
          <w:tcPr>
            <w:tcW w:w="1502" w:type="dxa"/>
            <w:vMerge/>
            <w:tcBorders>
              <w:top w:val="nil"/>
              <w:left w:val="single" w:sz="4" w:space="0" w:color="auto"/>
              <w:bottom w:val="single" w:sz="4" w:space="0" w:color="000000"/>
              <w:right w:val="single" w:sz="4" w:space="0" w:color="auto"/>
            </w:tcBorders>
            <w:vAlign w:val="center"/>
            <w:hideMark/>
          </w:tcPr>
          <w:p w14:paraId="1973C95D"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0A00AAD0" w14:textId="77777777" w:rsidR="00782A76" w:rsidRPr="00DE5D75" w:rsidRDefault="00782A76" w:rsidP="00782A76">
            <w:pPr>
              <w:spacing w:line="240" w:lineRule="auto"/>
              <w:jc w:val="left"/>
              <w:rPr>
                <w:rFonts w:cs="Arial"/>
                <w:sz w:val="19"/>
                <w:szCs w:val="19"/>
              </w:rPr>
            </w:pPr>
          </w:p>
        </w:tc>
      </w:tr>
      <w:tr w:rsidR="009E526F" w:rsidRPr="00DE5D75" w14:paraId="1F0EA3B1" w14:textId="77777777" w:rsidTr="009E526F">
        <w:trPr>
          <w:trHeight w:val="1020"/>
        </w:trPr>
        <w:tc>
          <w:tcPr>
            <w:tcW w:w="705" w:type="dxa"/>
            <w:vMerge/>
            <w:tcBorders>
              <w:top w:val="nil"/>
              <w:left w:val="single" w:sz="4" w:space="0" w:color="auto"/>
              <w:bottom w:val="single" w:sz="4" w:space="0" w:color="000000"/>
              <w:right w:val="single" w:sz="4" w:space="0" w:color="auto"/>
            </w:tcBorders>
            <w:vAlign w:val="center"/>
            <w:hideMark/>
          </w:tcPr>
          <w:p w14:paraId="2AE930C3" w14:textId="77777777" w:rsidR="00782A76" w:rsidRPr="00DE5D75" w:rsidRDefault="00782A76" w:rsidP="00782A76">
            <w:pPr>
              <w:spacing w:line="240" w:lineRule="auto"/>
              <w:jc w:val="left"/>
              <w:rPr>
                <w:rFonts w:cs="Arial"/>
                <w:sz w:val="19"/>
                <w:szCs w:val="19"/>
              </w:rPr>
            </w:pPr>
          </w:p>
        </w:tc>
        <w:tc>
          <w:tcPr>
            <w:tcW w:w="1503" w:type="dxa"/>
            <w:vMerge w:val="restart"/>
            <w:tcBorders>
              <w:top w:val="nil"/>
              <w:left w:val="single" w:sz="4" w:space="0" w:color="auto"/>
              <w:bottom w:val="single" w:sz="4" w:space="0" w:color="000000"/>
              <w:right w:val="single" w:sz="4" w:space="0" w:color="auto"/>
            </w:tcBorders>
            <w:shd w:val="clear" w:color="auto" w:fill="auto"/>
            <w:vAlign w:val="center"/>
            <w:hideMark/>
          </w:tcPr>
          <w:p w14:paraId="4F0083CD" w14:textId="77777777" w:rsidR="00782A76" w:rsidRPr="00DE5D75" w:rsidRDefault="00782A76" w:rsidP="00782A76">
            <w:pPr>
              <w:spacing w:line="240" w:lineRule="auto"/>
              <w:jc w:val="left"/>
              <w:rPr>
                <w:rFonts w:cs="Arial"/>
                <w:sz w:val="19"/>
                <w:szCs w:val="19"/>
              </w:rPr>
            </w:pPr>
            <w:r w:rsidRPr="00DE5D75">
              <w:rPr>
                <w:rFonts w:cs="Arial"/>
                <w:sz w:val="19"/>
                <w:szCs w:val="19"/>
              </w:rPr>
              <w:t>Stockage / utilisation des produits pétroliers (carburants</w:t>
            </w:r>
            <w:r w:rsidRPr="00DE5D75">
              <w:rPr>
                <w:rFonts w:cs="Arial"/>
                <w:i/>
                <w:iCs/>
                <w:sz w:val="19"/>
                <w:szCs w:val="19"/>
              </w:rPr>
              <w:t>)</w:t>
            </w:r>
          </w:p>
        </w:tc>
        <w:tc>
          <w:tcPr>
            <w:tcW w:w="1494" w:type="dxa"/>
            <w:vMerge w:val="restart"/>
            <w:tcBorders>
              <w:top w:val="nil"/>
              <w:left w:val="single" w:sz="4" w:space="0" w:color="auto"/>
              <w:bottom w:val="single" w:sz="4" w:space="0" w:color="000000"/>
              <w:right w:val="single" w:sz="4" w:space="0" w:color="auto"/>
            </w:tcBorders>
            <w:shd w:val="clear" w:color="auto" w:fill="auto"/>
            <w:vAlign w:val="center"/>
            <w:hideMark/>
          </w:tcPr>
          <w:p w14:paraId="61CD3CF1" w14:textId="77777777" w:rsidR="00782A76" w:rsidRPr="00DE5D75" w:rsidRDefault="00782A76" w:rsidP="00782A76">
            <w:pPr>
              <w:spacing w:line="240" w:lineRule="auto"/>
              <w:jc w:val="left"/>
              <w:rPr>
                <w:rFonts w:cs="Arial"/>
                <w:sz w:val="19"/>
                <w:szCs w:val="19"/>
              </w:rPr>
            </w:pPr>
            <w:r w:rsidRPr="00DE5D75">
              <w:rPr>
                <w:rFonts w:cs="Arial"/>
                <w:sz w:val="19"/>
                <w:szCs w:val="19"/>
              </w:rPr>
              <w:t>Incendie</w:t>
            </w:r>
          </w:p>
        </w:tc>
        <w:tc>
          <w:tcPr>
            <w:tcW w:w="1951" w:type="dxa"/>
            <w:tcBorders>
              <w:top w:val="nil"/>
              <w:left w:val="nil"/>
              <w:bottom w:val="single" w:sz="4" w:space="0" w:color="auto"/>
              <w:right w:val="single" w:sz="4" w:space="0" w:color="auto"/>
            </w:tcBorders>
            <w:shd w:val="clear" w:color="auto" w:fill="auto"/>
            <w:vAlign w:val="center"/>
            <w:hideMark/>
          </w:tcPr>
          <w:p w14:paraId="19A7D1DB" w14:textId="77777777" w:rsidR="00782A76" w:rsidRPr="00DE5D75" w:rsidRDefault="00782A76" w:rsidP="00782A76">
            <w:pPr>
              <w:spacing w:line="240" w:lineRule="auto"/>
              <w:jc w:val="left"/>
              <w:rPr>
                <w:rFonts w:cs="Arial"/>
                <w:sz w:val="19"/>
                <w:szCs w:val="19"/>
              </w:rPr>
            </w:pPr>
            <w:r w:rsidRPr="00DE5D75">
              <w:rPr>
                <w:rFonts w:cs="Arial"/>
                <w:sz w:val="19"/>
                <w:szCs w:val="19"/>
              </w:rPr>
              <w:t>Organiser les stockages (Prévoir des lieux de stockage séparés pour le gasoil) à des distances réglementaires par rapport aux habitations</w:t>
            </w:r>
          </w:p>
        </w:tc>
        <w:tc>
          <w:tcPr>
            <w:tcW w:w="1502" w:type="dxa"/>
            <w:vMerge w:val="restart"/>
            <w:tcBorders>
              <w:top w:val="nil"/>
              <w:left w:val="single" w:sz="4" w:space="0" w:color="auto"/>
              <w:bottom w:val="single" w:sz="4" w:space="0" w:color="000000"/>
              <w:right w:val="single" w:sz="4" w:space="0" w:color="auto"/>
            </w:tcBorders>
            <w:shd w:val="clear" w:color="auto" w:fill="auto"/>
            <w:vAlign w:val="center"/>
            <w:hideMark/>
          </w:tcPr>
          <w:p w14:paraId="562A6C0A" w14:textId="77777777" w:rsidR="00782A76" w:rsidRPr="00DE5D75" w:rsidRDefault="00782A76" w:rsidP="00782A76">
            <w:pPr>
              <w:spacing w:line="240" w:lineRule="auto"/>
              <w:jc w:val="left"/>
              <w:rPr>
                <w:rFonts w:cs="Arial"/>
                <w:sz w:val="19"/>
                <w:szCs w:val="19"/>
              </w:rPr>
            </w:pPr>
            <w:r w:rsidRPr="00DE5D75">
              <w:rPr>
                <w:rFonts w:cs="Arial"/>
                <w:sz w:val="19"/>
                <w:szCs w:val="19"/>
              </w:rPr>
              <w:t>Entreprise</w:t>
            </w:r>
          </w:p>
        </w:tc>
        <w:tc>
          <w:tcPr>
            <w:tcW w:w="1645" w:type="dxa"/>
            <w:vMerge w:val="restart"/>
            <w:tcBorders>
              <w:top w:val="nil"/>
              <w:left w:val="single" w:sz="4" w:space="0" w:color="auto"/>
              <w:bottom w:val="single" w:sz="4" w:space="0" w:color="000000"/>
              <w:right w:val="single" w:sz="4" w:space="0" w:color="auto"/>
            </w:tcBorders>
            <w:shd w:val="clear" w:color="auto" w:fill="auto"/>
            <w:vAlign w:val="center"/>
            <w:hideMark/>
          </w:tcPr>
          <w:p w14:paraId="696DB680" w14:textId="77777777" w:rsidR="009E526F" w:rsidRDefault="009E526F" w:rsidP="009E526F">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347F9F4A" w14:textId="304E2842" w:rsidR="00782A76" w:rsidRPr="00DE5D75" w:rsidRDefault="009E526F" w:rsidP="00A01157">
            <w:pPr>
              <w:spacing w:line="240" w:lineRule="auto"/>
              <w:jc w:val="left"/>
              <w:rPr>
                <w:rFonts w:cs="Arial"/>
                <w:sz w:val="19"/>
                <w:szCs w:val="19"/>
              </w:rPr>
            </w:pPr>
            <w:r>
              <w:rPr>
                <w:rFonts w:cs="Arial"/>
                <w:sz w:val="19"/>
                <w:szCs w:val="19"/>
              </w:rPr>
              <w:t xml:space="preserve">PDU </w:t>
            </w:r>
          </w:p>
        </w:tc>
      </w:tr>
      <w:tr w:rsidR="009E526F" w:rsidRPr="00DE5D75" w14:paraId="1C46DEEE" w14:textId="77777777" w:rsidTr="009E526F">
        <w:trPr>
          <w:trHeight w:val="1035"/>
        </w:trPr>
        <w:tc>
          <w:tcPr>
            <w:tcW w:w="705" w:type="dxa"/>
            <w:vMerge/>
            <w:tcBorders>
              <w:top w:val="nil"/>
              <w:left w:val="single" w:sz="4" w:space="0" w:color="auto"/>
              <w:bottom w:val="single" w:sz="4" w:space="0" w:color="000000"/>
              <w:right w:val="single" w:sz="4" w:space="0" w:color="auto"/>
            </w:tcBorders>
            <w:vAlign w:val="center"/>
            <w:hideMark/>
          </w:tcPr>
          <w:p w14:paraId="0FAA6D8F"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000000"/>
              <w:right w:val="single" w:sz="4" w:space="0" w:color="auto"/>
            </w:tcBorders>
            <w:vAlign w:val="center"/>
            <w:hideMark/>
          </w:tcPr>
          <w:p w14:paraId="1839B987"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798F3AD1"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06D06EC6" w14:textId="77777777" w:rsidR="00782A76" w:rsidRPr="00DE5D75" w:rsidRDefault="00782A76" w:rsidP="00782A76">
            <w:pPr>
              <w:spacing w:line="240" w:lineRule="auto"/>
              <w:jc w:val="left"/>
              <w:rPr>
                <w:rFonts w:cs="Arial"/>
                <w:sz w:val="19"/>
                <w:szCs w:val="19"/>
              </w:rPr>
            </w:pPr>
            <w:r w:rsidRPr="00DE5D75">
              <w:rPr>
                <w:rFonts w:cs="Arial"/>
                <w:sz w:val="19"/>
                <w:szCs w:val="19"/>
              </w:rPr>
              <w:t>Établir un Plan d’intervention et d'évacuation en cas d’incendie</w:t>
            </w:r>
          </w:p>
        </w:tc>
        <w:tc>
          <w:tcPr>
            <w:tcW w:w="1502" w:type="dxa"/>
            <w:vMerge/>
            <w:tcBorders>
              <w:top w:val="nil"/>
              <w:left w:val="single" w:sz="4" w:space="0" w:color="auto"/>
              <w:bottom w:val="single" w:sz="4" w:space="0" w:color="000000"/>
              <w:right w:val="single" w:sz="4" w:space="0" w:color="auto"/>
            </w:tcBorders>
            <w:vAlign w:val="center"/>
            <w:hideMark/>
          </w:tcPr>
          <w:p w14:paraId="05364560"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0E102422" w14:textId="77777777" w:rsidR="00782A76" w:rsidRPr="00DE5D75" w:rsidRDefault="00782A76" w:rsidP="00782A76">
            <w:pPr>
              <w:spacing w:line="240" w:lineRule="auto"/>
              <w:jc w:val="left"/>
              <w:rPr>
                <w:rFonts w:cs="Arial"/>
                <w:sz w:val="19"/>
                <w:szCs w:val="19"/>
              </w:rPr>
            </w:pPr>
          </w:p>
        </w:tc>
      </w:tr>
      <w:tr w:rsidR="009E526F" w:rsidRPr="00DE5D75" w14:paraId="6416DAB8" w14:textId="77777777" w:rsidTr="009E526F">
        <w:trPr>
          <w:trHeight w:val="2030"/>
        </w:trPr>
        <w:tc>
          <w:tcPr>
            <w:tcW w:w="705" w:type="dxa"/>
            <w:vMerge/>
            <w:tcBorders>
              <w:top w:val="nil"/>
              <w:left w:val="single" w:sz="4" w:space="0" w:color="auto"/>
              <w:bottom w:val="single" w:sz="4" w:space="0" w:color="000000"/>
              <w:right w:val="single" w:sz="4" w:space="0" w:color="auto"/>
            </w:tcBorders>
            <w:vAlign w:val="center"/>
            <w:hideMark/>
          </w:tcPr>
          <w:p w14:paraId="65E31B3D"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000000"/>
              <w:right w:val="single" w:sz="4" w:space="0" w:color="auto"/>
            </w:tcBorders>
            <w:vAlign w:val="center"/>
            <w:hideMark/>
          </w:tcPr>
          <w:p w14:paraId="5498D7A3"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06957850"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2F353E59" w14:textId="1319C751" w:rsidR="00782A76" w:rsidRPr="00DE5D75" w:rsidRDefault="00782A76" w:rsidP="00782A76">
            <w:pPr>
              <w:spacing w:line="240" w:lineRule="auto"/>
              <w:jc w:val="left"/>
              <w:rPr>
                <w:rFonts w:cs="Arial"/>
                <w:sz w:val="19"/>
                <w:szCs w:val="19"/>
              </w:rPr>
            </w:pPr>
            <w:r w:rsidRPr="00DE5D75">
              <w:rPr>
                <w:rFonts w:cs="Arial"/>
                <w:sz w:val="19"/>
                <w:szCs w:val="19"/>
              </w:rPr>
              <w:t xml:space="preserve">Placer les extincteurs de façon visible et accessible à tous (les chemins menant à leur accès doivent être dégagés de tout obstacle) et former le personnel </w:t>
            </w:r>
            <w:r w:rsidR="00242874" w:rsidRPr="00DE5D75">
              <w:rPr>
                <w:rFonts w:cs="Arial"/>
                <w:sz w:val="19"/>
                <w:szCs w:val="19"/>
              </w:rPr>
              <w:t>à</w:t>
            </w:r>
            <w:r w:rsidRPr="00DE5D75">
              <w:rPr>
                <w:rFonts w:cs="Arial"/>
                <w:sz w:val="19"/>
                <w:szCs w:val="19"/>
              </w:rPr>
              <w:t xml:space="preserve"> leur utilisation</w:t>
            </w:r>
            <w:r w:rsidR="004D6349">
              <w:rPr>
                <w:rFonts w:cs="Arial"/>
                <w:sz w:val="19"/>
                <w:szCs w:val="19"/>
              </w:rPr>
              <w:t>.</w:t>
            </w:r>
          </w:p>
        </w:tc>
        <w:tc>
          <w:tcPr>
            <w:tcW w:w="1502" w:type="dxa"/>
            <w:vMerge/>
            <w:tcBorders>
              <w:top w:val="nil"/>
              <w:left w:val="single" w:sz="4" w:space="0" w:color="auto"/>
              <w:bottom w:val="single" w:sz="4" w:space="0" w:color="000000"/>
              <w:right w:val="single" w:sz="4" w:space="0" w:color="auto"/>
            </w:tcBorders>
            <w:vAlign w:val="center"/>
            <w:hideMark/>
          </w:tcPr>
          <w:p w14:paraId="28A5B965"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78C62218" w14:textId="77777777" w:rsidR="00782A76" w:rsidRPr="00DE5D75" w:rsidRDefault="00782A76" w:rsidP="00782A76">
            <w:pPr>
              <w:spacing w:line="240" w:lineRule="auto"/>
              <w:jc w:val="left"/>
              <w:rPr>
                <w:rFonts w:cs="Arial"/>
                <w:sz w:val="19"/>
                <w:szCs w:val="19"/>
              </w:rPr>
            </w:pPr>
          </w:p>
        </w:tc>
      </w:tr>
      <w:tr w:rsidR="009E526F" w:rsidRPr="00DE5D75" w14:paraId="3201C09B" w14:textId="77777777" w:rsidTr="009E526F">
        <w:trPr>
          <w:trHeight w:val="982"/>
        </w:trPr>
        <w:tc>
          <w:tcPr>
            <w:tcW w:w="705" w:type="dxa"/>
            <w:vMerge/>
            <w:tcBorders>
              <w:top w:val="nil"/>
              <w:left w:val="single" w:sz="4" w:space="0" w:color="auto"/>
              <w:bottom w:val="single" w:sz="4" w:space="0" w:color="000000"/>
              <w:right w:val="single" w:sz="4" w:space="0" w:color="auto"/>
            </w:tcBorders>
            <w:vAlign w:val="center"/>
            <w:hideMark/>
          </w:tcPr>
          <w:p w14:paraId="5BD1A32D"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000000"/>
              <w:right w:val="single" w:sz="4" w:space="0" w:color="auto"/>
            </w:tcBorders>
            <w:vAlign w:val="center"/>
            <w:hideMark/>
          </w:tcPr>
          <w:p w14:paraId="146DE97D"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57A328B7"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295DD930" w14:textId="77777777" w:rsidR="00782A76" w:rsidRPr="00DE5D75" w:rsidRDefault="00782A76" w:rsidP="00782A76">
            <w:pPr>
              <w:spacing w:line="240" w:lineRule="auto"/>
              <w:jc w:val="left"/>
              <w:rPr>
                <w:rFonts w:cs="Arial"/>
                <w:sz w:val="19"/>
                <w:szCs w:val="19"/>
              </w:rPr>
            </w:pPr>
            <w:r w:rsidRPr="00DE5D75">
              <w:rPr>
                <w:rFonts w:cs="Arial"/>
                <w:sz w:val="19"/>
                <w:szCs w:val="19"/>
              </w:rPr>
              <w:t>Mettre en place des moyens de détection de fumée, d’incendie, (système d’alarme)</w:t>
            </w:r>
          </w:p>
        </w:tc>
        <w:tc>
          <w:tcPr>
            <w:tcW w:w="1502" w:type="dxa"/>
            <w:vMerge/>
            <w:tcBorders>
              <w:top w:val="nil"/>
              <w:left w:val="single" w:sz="4" w:space="0" w:color="auto"/>
              <w:bottom w:val="single" w:sz="4" w:space="0" w:color="000000"/>
              <w:right w:val="single" w:sz="4" w:space="0" w:color="auto"/>
            </w:tcBorders>
            <w:vAlign w:val="center"/>
            <w:hideMark/>
          </w:tcPr>
          <w:p w14:paraId="1061BEB6"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10DE0F68" w14:textId="77777777" w:rsidR="00782A76" w:rsidRPr="00DE5D75" w:rsidRDefault="00782A76" w:rsidP="00782A76">
            <w:pPr>
              <w:spacing w:line="240" w:lineRule="auto"/>
              <w:jc w:val="left"/>
              <w:rPr>
                <w:rFonts w:cs="Arial"/>
                <w:sz w:val="19"/>
                <w:szCs w:val="19"/>
              </w:rPr>
            </w:pPr>
          </w:p>
        </w:tc>
      </w:tr>
      <w:tr w:rsidR="009E526F" w:rsidRPr="00DE5D75" w14:paraId="31BA38BD" w14:textId="77777777" w:rsidTr="009E526F">
        <w:trPr>
          <w:trHeight w:val="1124"/>
        </w:trPr>
        <w:tc>
          <w:tcPr>
            <w:tcW w:w="705" w:type="dxa"/>
            <w:vMerge/>
            <w:tcBorders>
              <w:top w:val="nil"/>
              <w:left w:val="single" w:sz="4" w:space="0" w:color="auto"/>
              <w:bottom w:val="single" w:sz="4" w:space="0" w:color="000000"/>
              <w:right w:val="single" w:sz="4" w:space="0" w:color="auto"/>
            </w:tcBorders>
            <w:vAlign w:val="center"/>
            <w:hideMark/>
          </w:tcPr>
          <w:p w14:paraId="0846BA27"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000000"/>
              <w:right w:val="single" w:sz="4" w:space="0" w:color="auto"/>
            </w:tcBorders>
            <w:vAlign w:val="center"/>
            <w:hideMark/>
          </w:tcPr>
          <w:p w14:paraId="1C60145B"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2CF9A4A7"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002E59FD" w14:textId="77777777" w:rsidR="00782A76" w:rsidRPr="00DE5D75" w:rsidRDefault="00782A76" w:rsidP="00782A76">
            <w:pPr>
              <w:spacing w:line="240" w:lineRule="auto"/>
              <w:jc w:val="left"/>
              <w:rPr>
                <w:rFonts w:cs="Arial"/>
                <w:sz w:val="19"/>
                <w:szCs w:val="19"/>
              </w:rPr>
            </w:pPr>
            <w:r w:rsidRPr="00DE5D75">
              <w:rPr>
                <w:rFonts w:cs="Arial"/>
                <w:sz w:val="19"/>
                <w:szCs w:val="19"/>
              </w:rPr>
              <w:t>Interdiction de fumer à des endroits bien spécifiés (près des zones de stockage par exemple)</w:t>
            </w:r>
          </w:p>
        </w:tc>
        <w:tc>
          <w:tcPr>
            <w:tcW w:w="1502" w:type="dxa"/>
            <w:vMerge/>
            <w:tcBorders>
              <w:top w:val="nil"/>
              <w:left w:val="single" w:sz="4" w:space="0" w:color="auto"/>
              <w:bottom w:val="single" w:sz="4" w:space="0" w:color="000000"/>
              <w:right w:val="single" w:sz="4" w:space="0" w:color="auto"/>
            </w:tcBorders>
            <w:vAlign w:val="center"/>
            <w:hideMark/>
          </w:tcPr>
          <w:p w14:paraId="0D3EDEAF"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3FF193A7" w14:textId="77777777" w:rsidR="00782A76" w:rsidRPr="00DE5D75" w:rsidRDefault="00782A76" w:rsidP="00782A76">
            <w:pPr>
              <w:spacing w:line="240" w:lineRule="auto"/>
              <w:jc w:val="left"/>
              <w:rPr>
                <w:rFonts w:cs="Arial"/>
                <w:sz w:val="19"/>
                <w:szCs w:val="19"/>
              </w:rPr>
            </w:pPr>
          </w:p>
        </w:tc>
      </w:tr>
      <w:tr w:rsidR="009E526F" w:rsidRPr="00DE5D75" w14:paraId="52AF598B" w14:textId="77777777" w:rsidTr="00410F74">
        <w:trPr>
          <w:trHeight w:val="1614"/>
        </w:trPr>
        <w:tc>
          <w:tcPr>
            <w:tcW w:w="705" w:type="dxa"/>
            <w:tcBorders>
              <w:top w:val="nil"/>
              <w:left w:val="single" w:sz="4" w:space="0" w:color="auto"/>
              <w:bottom w:val="single" w:sz="4" w:space="0" w:color="auto"/>
              <w:right w:val="single" w:sz="4" w:space="0" w:color="auto"/>
            </w:tcBorders>
            <w:shd w:val="clear" w:color="auto" w:fill="auto"/>
            <w:textDirection w:val="btLr"/>
            <w:vAlign w:val="center"/>
            <w:hideMark/>
          </w:tcPr>
          <w:p w14:paraId="501F755D" w14:textId="77777777" w:rsidR="00782A76" w:rsidRPr="00DE5D75" w:rsidRDefault="00782A76" w:rsidP="00782A76">
            <w:pPr>
              <w:spacing w:line="240" w:lineRule="auto"/>
              <w:jc w:val="center"/>
              <w:rPr>
                <w:rFonts w:cs="Arial"/>
                <w:sz w:val="19"/>
                <w:szCs w:val="19"/>
              </w:rPr>
            </w:pPr>
            <w:r w:rsidRPr="00DE5D75">
              <w:rPr>
                <w:rFonts w:cs="Arial"/>
                <w:sz w:val="19"/>
                <w:szCs w:val="19"/>
              </w:rPr>
              <w:t>EXPLOITATION</w:t>
            </w:r>
          </w:p>
        </w:tc>
        <w:tc>
          <w:tcPr>
            <w:tcW w:w="1503" w:type="dxa"/>
            <w:tcBorders>
              <w:top w:val="nil"/>
              <w:left w:val="nil"/>
              <w:bottom w:val="single" w:sz="4" w:space="0" w:color="auto"/>
              <w:right w:val="single" w:sz="4" w:space="0" w:color="auto"/>
            </w:tcBorders>
            <w:shd w:val="clear" w:color="auto" w:fill="auto"/>
            <w:vAlign w:val="center"/>
            <w:hideMark/>
          </w:tcPr>
          <w:p w14:paraId="61E64E4B" w14:textId="6894A500" w:rsidR="00782A76" w:rsidRPr="00DE5D75" w:rsidRDefault="005D5AAF" w:rsidP="005D5AAF">
            <w:pPr>
              <w:spacing w:line="240" w:lineRule="auto"/>
              <w:jc w:val="left"/>
              <w:rPr>
                <w:rFonts w:cs="Arial"/>
                <w:sz w:val="19"/>
                <w:szCs w:val="19"/>
              </w:rPr>
            </w:pPr>
            <w:r>
              <w:rPr>
                <w:rFonts w:cs="Arial"/>
                <w:sz w:val="19"/>
                <w:szCs w:val="19"/>
              </w:rPr>
              <w:t>T</w:t>
            </w:r>
            <w:r w:rsidR="006E7A1A">
              <w:rPr>
                <w:rFonts w:cs="Arial"/>
                <w:sz w:val="19"/>
                <w:szCs w:val="19"/>
              </w:rPr>
              <w:t>ravaux de peinture pour rafraîchir les murs</w:t>
            </w:r>
          </w:p>
        </w:tc>
        <w:tc>
          <w:tcPr>
            <w:tcW w:w="1494" w:type="dxa"/>
            <w:tcBorders>
              <w:top w:val="nil"/>
              <w:left w:val="nil"/>
              <w:bottom w:val="single" w:sz="4" w:space="0" w:color="auto"/>
              <w:right w:val="single" w:sz="4" w:space="0" w:color="auto"/>
            </w:tcBorders>
            <w:shd w:val="clear" w:color="auto" w:fill="auto"/>
            <w:vAlign w:val="center"/>
            <w:hideMark/>
          </w:tcPr>
          <w:p w14:paraId="5B568775" w14:textId="77777777" w:rsidR="00782A76" w:rsidRPr="00DE5D75" w:rsidRDefault="00782A76" w:rsidP="00782A76">
            <w:pPr>
              <w:spacing w:line="240" w:lineRule="auto"/>
              <w:jc w:val="left"/>
              <w:rPr>
                <w:rFonts w:cs="Arial"/>
                <w:sz w:val="19"/>
                <w:szCs w:val="19"/>
              </w:rPr>
            </w:pPr>
            <w:r w:rsidRPr="00DE5D75">
              <w:rPr>
                <w:rFonts w:cs="Arial"/>
                <w:sz w:val="19"/>
                <w:szCs w:val="19"/>
              </w:rPr>
              <w:t xml:space="preserve">Chute libre  </w:t>
            </w:r>
          </w:p>
        </w:tc>
        <w:tc>
          <w:tcPr>
            <w:tcW w:w="1951" w:type="dxa"/>
            <w:tcBorders>
              <w:top w:val="nil"/>
              <w:left w:val="nil"/>
              <w:bottom w:val="single" w:sz="4" w:space="0" w:color="auto"/>
              <w:right w:val="single" w:sz="4" w:space="0" w:color="auto"/>
            </w:tcBorders>
            <w:shd w:val="clear" w:color="auto" w:fill="auto"/>
            <w:vAlign w:val="center"/>
            <w:hideMark/>
          </w:tcPr>
          <w:p w14:paraId="21978925" w14:textId="270E1518" w:rsidR="00782A76" w:rsidRPr="00DE5D75" w:rsidRDefault="00782A76" w:rsidP="00782A76">
            <w:pPr>
              <w:spacing w:line="240" w:lineRule="auto"/>
              <w:jc w:val="left"/>
              <w:rPr>
                <w:rFonts w:cs="Arial"/>
                <w:sz w:val="19"/>
                <w:szCs w:val="19"/>
              </w:rPr>
            </w:pPr>
            <w:r w:rsidRPr="00DE5D75">
              <w:rPr>
                <w:rFonts w:cs="Arial"/>
                <w:sz w:val="19"/>
                <w:szCs w:val="19"/>
              </w:rPr>
              <w:t>Port obligatoire des EP</w:t>
            </w:r>
            <w:r w:rsidR="006E7A1A">
              <w:rPr>
                <w:rFonts w:cs="Arial"/>
                <w:sz w:val="19"/>
                <w:szCs w:val="19"/>
              </w:rPr>
              <w:t>I</w:t>
            </w:r>
            <w:r w:rsidRPr="00DE5D75">
              <w:rPr>
                <w:rFonts w:cs="Arial"/>
                <w:sz w:val="19"/>
                <w:szCs w:val="19"/>
              </w:rPr>
              <w:t xml:space="preserve"> adéquats</w:t>
            </w:r>
          </w:p>
        </w:tc>
        <w:tc>
          <w:tcPr>
            <w:tcW w:w="1502" w:type="dxa"/>
            <w:tcBorders>
              <w:top w:val="nil"/>
              <w:left w:val="nil"/>
              <w:bottom w:val="single" w:sz="4" w:space="0" w:color="auto"/>
              <w:right w:val="nil"/>
            </w:tcBorders>
            <w:shd w:val="clear" w:color="auto" w:fill="auto"/>
            <w:vAlign w:val="center"/>
            <w:hideMark/>
          </w:tcPr>
          <w:p w14:paraId="4D750AA9" w14:textId="70E6722F" w:rsidR="00782A76" w:rsidRPr="00DE5D75" w:rsidRDefault="009E526F" w:rsidP="00782A76">
            <w:pPr>
              <w:spacing w:line="240" w:lineRule="auto"/>
              <w:jc w:val="left"/>
              <w:rPr>
                <w:rFonts w:cs="Arial"/>
                <w:sz w:val="19"/>
                <w:szCs w:val="19"/>
              </w:rPr>
            </w:pPr>
            <w:r>
              <w:rPr>
                <w:rFonts w:cs="Arial"/>
                <w:sz w:val="19"/>
                <w:szCs w:val="19"/>
              </w:rPr>
              <w:t>Entreprise</w:t>
            </w:r>
          </w:p>
        </w:tc>
        <w:tc>
          <w:tcPr>
            <w:tcW w:w="1645" w:type="dxa"/>
            <w:tcBorders>
              <w:top w:val="nil"/>
              <w:left w:val="single" w:sz="4" w:space="0" w:color="auto"/>
              <w:bottom w:val="single" w:sz="4" w:space="0" w:color="auto"/>
              <w:right w:val="single" w:sz="4" w:space="0" w:color="auto"/>
            </w:tcBorders>
            <w:shd w:val="clear" w:color="auto" w:fill="auto"/>
            <w:vAlign w:val="center"/>
            <w:hideMark/>
          </w:tcPr>
          <w:p w14:paraId="5F7E5CA1" w14:textId="364B9251" w:rsidR="00A01157" w:rsidRDefault="00A01157" w:rsidP="00782A76">
            <w:pPr>
              <w:spacing w:line="240" w:lineRule="auto"/>
              <w:jc w:val="left"/>
              <w:rPr>
                <w:rFonts w:cs="Arial"/>
                <w:sz w:val="19"/>
                <w:szCs w:val="19"/>
              </w:rPr>
            </w:pPr>
            <w:r>
              <w:rPr>
                <w:rFonts w:cs="Arial"/>
                <w:sz w:val="19"/>
                <w:szCs w:val="19"/>
              </w:rPr>
              <w:t>Ecole concernée,</w:t>
            </w:r>
          </w:p>
          <w:p w14:paraId="60ABE94F" w14:textId="77777777" w:rsidR="00A01157" w:rsidRDefault="00A01157" w:rsidP="00782A76">
            <w:pPr>
              <w:spacing w:line="240" w:lineRule="auto"/>
              <w:jc w:val="left"/>
              <w:rPr>
                <w:rFonts w:cs="Arial"/>
                <w:sz w:val="19"/>
                <w:szCs w:val="19"/>
              </w:rPr>
            </w:pPr>
            <w:r>
              <w:rPr>
                <w:rFonts w:cs="Arial"/>
                <w:sz w:val="19"/>
                <w:szCs w:val="19"/>
              </w:rPr>
              <w:t>Mairie</w:t>
            </w:r>
          </w:p>
          <w:p w14:paraId="1E26D468" w14:textId="4A51919A" w:rsidR="00782A76" w:rsidRPr="00DE5D75" w:rsidRDefault="009E526F" w:rsidP="00782A76">
            <w:pPr>
              <w:spacing w:line="240" w:lineRule="auto"/>
              <w:jc w:val="left"/>
              <w:rPr>
                <w:rFonts w:cs="Arial"/>
                <w:sz w:val="19"/>
                <w:szCs w:val="19"/>
              </w:rPr>
            </w:pPr>
            <w:r>
              <w:rPr>
                <w:rFonts w:cs="Arial"/>
                <w:sz w:val="19"/>
                <w:szCs w:val="19"/>
              </w:rPr>
              <w:t>Institutions scolaires</w:t>
            </w:r>
          </w:p>
        </w:tc>
      </w:tr>
    </w:tbl>
    <w:p w14:paraId="7579183C" w14:textId="3E2270E3" w:rsidR="00FE2521" w:rsidRDefault="00FE2521" w:rsidP="00FE2521">
      <w:pPr>
        <w:contextualSpacing/>
        <w:rPr>
          <w:rFonts w:cs="Arial"/>
          <w:szCs w:val="21"/>
        </w:rPr>
      </w:pPr>
      <w:bookmarkStart w:id="1096" w:name="_Toc425004195"/>
      <w:bookmarkEnd w:id="1096"/>
    </w:p>
    <w:p w14:paraId="5EC79C71" w14:textId="3CDECAE3" w:rsidR="00F67C65" w:rsidRDefault="00F67C65" w:rsidP="00FE2521">
      <w:pPr>
        <w:contextualSpacing/>
        <w:rPr>
          <w:rFonts w:cs="Arial"/>
          <w:sz w:val="22"/>
        </w:rPr>
      </w:pPr>
    </w:p>
    <w:p w14:paraId="4A1A34B1" w14:textId="76BFE9AA" w:rsidR="00410F74" w:rsidRDefault="00410F74" w:rsidP="00FE2521">
      <w:pPr>
        <w:contextualSpacing/>
        <w:rPr>
          <w:rFonts w:cs="Arial"/>
          <w:sz w:val="22"/>
        </w:rPr>
      </w:pPr>
    </w:p>
    <w:p w14:paraId="41A3BED7" w14:textId="771D012E" w:rsidR="00C64081" w:rsidRPr="004A7D48" w:rsidRDefault="00D44783" w:rsidP="00A0146D">
      <w:pPr>
        <w:pStyle w:val="Titre2"/>
        <w:numPr>
          <w:ilvl w:val="1"/>
          <w:numId w:val="5"/>
        </w:numPr>
        <w:ind w:left="1170" w:hanging="540"/>
        <w:rPr>
          <w:rFonts w:cs="Arial"/>
          <w:b/>
          <w:sz w:val="22"/>
        </w:rPr>
      </w:pPr>
      <w:r w:rsidRPr="004A7D48">
        <w:rPr>
          <w:rFonts w:cs="Arial"/>
          <w:b/>
          <w:sz w:val="22"/>
        </w:rPr>
        <w:lastRenderedPageBreak/>
        <w:t xml:space="preserve"> </w:t>
      </w:r>
      <w:bookmarkStart w:id="1097" w:name="_Toc536023492"/>
      <w:r w:rsidR="00C64081" w:rsidRPr="00A0146D">
        <w:rPr>
          <w:rFonts w:cs="Arial"/>
          <w:b/>
          <w:sz w:val="22"/>
          <w:szCs w:val="22"/>
        </w:rPr>
        <w:t xml:space="preserve">Plan de </w:t>
      </w:r>
      <w:r w:rsidR="00B81105" w:rsidRPr="00A0146D">
        <w:rPr>
          <w:rFonts w:cs="Arial"/>
          <w:b/>
          <w:sz w:val="22"/>
          <w:szCs w:val="22"/>
        </w:rPr>
        <w:t>formation des parties prenantes</w:t>
      </w:r>
      <w:bookmarkEnd w:id="1093"/>
      <w:bookmarkEnd w:id="1097"/>
    </w:p>
    <w:p w14:paraId="41DD207D" w14:textId="77777777" w:rsidR="00C64081" w:rsidRPr="004A7D48" w:rsidRDefault="00C64081" w:rsidP="00B30625">
      <w:pPr>
        <w:rPr>
          <w:rFonts w:cs="Arial"/>
          <w:bCs/>
          <w:color w:val="000000"/>
          <w:sz w:val="22"/>
          <w:lang w:eastAsia="fr-CA"/>
        </w:rPr>
      </w:pPr>
    </w:p>
    <w:p w14:paraId="5B3421D7" w14:textId="0AD51B3B" w:rsidR="003F3D10" w:rsidRPr="004A7D48" w:rsidRDefault="003F3D10" w:rsidP="003F3D10">
      <w:pPr>
        <w:tabs>
          <w:tab w:val="left" w:pos="950"/>
        </w:tabs>
        <w:rPr>
          <w:rFonts w:cs="Arial"/>
          <w:sz w:val="22"/>
        </w:rPr>
      </w:pPr>
      <w:r w:rsidRPr="004A7D48">
        <w:rPr>
          <w:rFonts w:cs="Arial"/>
          <w:sz w:val="22"/>
        </w:rPr>
        <w:t xml:space="preserve">La mise en œuvre efficace du PGES et l’atteinte des objectifs de la présente </w:t>
      </w:r>
      <w:r w:rsidR="00B87EAD">
        <w:rPr>
          <w:rFonts w:cs="Arial"/>
          <w:sz w:val="22"/>
        </w:rPr>
        <w:t>É</w:t>
      </w:r>
      <w:r w:rsidRPr="004A7D48">
        <w:rPr>
          <w:rFonts w:cs="Arial"/>
          <w:sz w:val="22"/>
        </w:rPr>
        <w:t xml:space="preserve">IES passe par un renforcement des capacités techniques des acteurs qui </w:t>
      </w:r>
      <w:proofErr w:type="gramStart"/>
      <w:r w:rsidRPr="004A7D48">
        <w:rPr>
          <w:rFonts w:cs="Arial"/>
          <w:sz w:val="22"/>
        </w:rPr>
        <w:t>seront en charge</w:t>
      </w:r>
      <w:proofErr w:type="gramEnd"/>
      <w:r w:rsidRPr="004A7D48">
        <w:rPr>
          <w:rFonts w:cs="Arial"/>
          <w:sz w:val="22"/>
        </w:rPr>
        <w:t xml:space="preserve"> de la gestion environnementale.  Ces acteurs sont chargés de l’exécution des mesures contenues dans le PGES, du suivi et de la surveillance des mesures de mitigation. </w:t>
      </w:r>
    </w:p>
    <w:p w14:paraId="7A032B6A" w14:textId="77777777" w:rsidR="003F3D10" w:rsidRPr="004A7D48" w:rsidRDefault="003F3D10" w:rsidP="003F3D10">
      <w:pPr>
        <w:tabs>
          <w:tab w:val="left" w:pos="950"/>
        </w:tabs>
        <w:rPr>
          <w:rFonts w:cs="Arial"/>
          <w:sz w:val="22"/>
        </w:rPr>
      </w:pPr>
    </w:p>
    <w:p w14:paraId="66A57A71" w14:textId="7338F21C" w:rsidR="003F3D10" w:rsidRPr="004A7D48" w:rsidRDefault="003F3D10" w:rsidP="003F3D10">
      <w:pPr>
        <w:tabs>
          <w:tab w:val="left" w:pos="950"/>
        </w:tabs>
        <w:rPr>
          <w:rFonts w:cs="Arial"/>
          <w:sz w:val="22"/>
        </w:rPr>
      </w:pPr>
      <w:r w:rsidRPr="004A7D48">
        <w:rPr>
          <w:rFonts w:cs="Arial"/>
          <w:sz w:val="22"/>
        </w:rPr>
        <w:t>Ces différents acteurs comprennent les agents du MEDD (</w:t>
      </w:r>
      <w:r w:rsidR="006E7B20" w:rsidRPr="004A7D48">
        <w:rPr>
          <w:rFonts w:cs="Arial"/>
          <w:sz w:val="22"/>
        </w:rPr>
        <w:t>ACE)</w:t>
      </w:r>
      <w:r w:rsidRPr="004A7D48">
        <w:rPr>
          <w:rFonts w:cs="Arial"/>
          <w:sz w:val="22"/>
        </w:rPr>
        <w:t xml:space="preserve">, </w:t>
      </w:r>
      <w:r w:rsidR="006E7B20" w:rsidRPr="004A7D48">
        <w:rPr>
          <w:rFonts w:cs="Arial"/>
          <w:sz w:val="22"/>
        </w:rPr>
        <w:t xml:space="preserve">de la Mairie de Kindu, </w:t>
      </w:r>
      <w:r w:rsidR="009E526F" w:rsidRPr="004A7D48">
        <w:rPr>
          <w:rFonts w:cs="Arial"/>
          <w:sz w:val="22"/>
        </w:rPr>
        <w:t>du PDU</w:t>
      </w:r>
      <w:r w:rsidRPr="004A7D48">
        <w:rPr>
          <w:rFonts w:cs="Arial"/>
          <w:sz w:val="22"/>
        </w:rPr>
        <w:t>, des ONG. Le projet</w:t>
      </w:r>
      <w:r w:rsidR="00220EEB" w:rsidRPr="004A7D48">
        <w:rPr>
          <w:rFonts w:cs="Arial"/>
          <w:sz w:val="22"/>
        </w:rPr>
        <w:t>,</w:t>
      </w:r>
      <w:r w:rsidRPr="004A7D48">
        <w:rPr>
          <w:rFonts w:cs="Arial"/>
          <w:sz w:val="22"/>
        </w:rPr>
        <w:t xml:space="preserve"> par l’intermédiaire de sa Cellule Environnementale et Sociale d</w:t>
      </w:r>
      <w:r w:rsidR="006E7B20" w:rsidRPr="004A7D48">
        <w:rPr>
          <w:rFonts w:cs="Arial"/>
          <w:sz w:val="22"/>
        </w:rPr>
        <w:t>u PDU</w:t>
      </w:r>
      <w:r w:rsidR="00DB6292" w:rsidRPr="004A7D48">
        <w:rPr>
          <w:rFonts w:cs="Arial"/>
          <w:sz w:val="22"/>
        </w:rPr>
        <w:t xml:space="preserve"> </w:t>
      </w:r>
      <w:r w:rsidRPr="004A7D48">
        <w:rPr>
          <w:rFonts w:cs="Arial"/>
          <w:sz w:val="22"/>
        </w:rPr>
        <w:t>qui a en charge de superviser et de faire le suivi de tous les aspects environnementaux et sociaux du projet</w:t>
      </w:r>
      <w:r w:rsidR="00220EEB" w:rsidRPr="004A7D48">
        <w:rPr>
          <w:rFonts w:cs="Arial"/>
          <w:sz w:val="22"/>
        </w:rPr>
        <w:t>,</w:t>
      </w:r>
      <w:r w:rsidRPr="004A7D48">
        <w:rPr>
          <w:rFonts w:cs="Arial"/>
          <w:sz w:val="22"/>
        </w:rPr>
        <w:t xml:space="preserve"> sera responsable du programme de renforcement de capacité.  </w:t>
      </w:r>
    </w:p>
    <w:p w14:paraId="08337707" w14:textId="77777777" w:rsidR="00DB6292" w:rsidRPr="004A7D48" w:rsidRDefault="00DB6292" w:rsidP="003F3D10">
      <w:pPr>
        <w:tabs>
          <w:tab w:val="left" w:pos="950"/>
        </w:tabs>
        <w:ind w:left="360"/>
        <w:rPr>
          <w:rFonts w:cs="Arial"/>
          <w:sz w:val="22"/>
        </w:rPr>
      </w:pPr>
    </w:p>
    <w:p w14:paraId="2AAC631F" w14:textId="77777777" w:rsidR="003F3D10" w:rsidRPr="00177CCE" w:rsidRDefault="003F3D10" w:rsidP="00177CCE">
      <w:pPr>
        <w:pStyle w:val="Titre2"/>
        <w:numPr>
          <w:ilvl w:val="2"/>
          <w:numId w:val="5"/>
        </w:numPr>
        <w:ind w:left="1260" w:hanging="630"/>
        <w:rPr>
          <w:rFonts w:cs="Arial"/>
          <w:i/>
          <w:sz w:val="22"/>
          <w:szCs w:val="22"/>
        </w:rPr>
      </w:pPr>
      <w:bookmarkStart w:id="1098" w:name="_Toc470451952"/>
      <w:bookmarkStart w:id="1099" w:name="_Toc536023493"/>
      <w:r w:rsidRPr="00177CCE">
        <w:rPr>
          <w:rFonts w:cs="Arial"/>
          <w:i/>
          <w:sz w:val="22"/>
          <w:szCs w:val="22"/>
        </w:rPr>
        <w:t>Formation en planification, en gestion et en suivi environnemental et social</w:t>
      </w:r>
      <w:bookmarkEnd w:id="1098"/>
      <w:bookmarkEnd w:id="1099"/>
      <w:r w:rsidRPr="00177CCE">
        <w:rPr>
          <w:rFonts w:cs="Arial"/>
          <w:i/>
          <w:sz w:val="22"/>
          <w:szCs w:val="22"/>
        </w:rPr>
        <w:t xml:space="preserve"> </w:t>
      </w:r>
    </w:p>
    <w:p w14:paraId="3263646B" w14:textId="77777777" w:rsidR="003F3D10" w:rsidRPr="004A7D48" w:rsidRDefault="003F3D10" w:rsidP="003F3D10">
      <w:pPr>
        <w:tabs>
          <w:tab w:val="left" w:pos="950"/>
        </w:tabs>
        <w:rPr>
          <w:rFonts w:cs="Arial"/>
          <w:sz w:val="22"/>
        </w:rPr>
      </w:pPr>
    </w:p>
    <w:p w14:paraId="2A1033A4" w14:textId="69A4DAD6" w:rsidR="003F3D10" w:rsidRPr="004A7D48" w:rsidRDefault="003F3D10" w:rsidP="003F3D10">
      <w:pPr>
        <w:tabs>
          <w:tab w:val="left" w:pos="950"/>
        </w:tabs>
        <w:rPr>
          <w:rFonts w:cs="Arial"/>
          <w:sz w:val="22"/>
        </w:rPr>
      </w:pPr>
      <w:r w:rsidRPr="004A7D48">
        <w:rPr>
          <w:rFonts w:cs="Arial"/>
          <w:sz w:val="22"/>
        </w:rPr>
        <w:t>Il s’agira ici de renforcer les capacités techniques des cadres des services du MEDD de l’ACE dans le domaine de la planification, de la gestion et du suivi/évaluation des volets environnementaux et sociaux. À ces acteurs du niveau central, il convient d’ajouter les services techniques locaux, les Entreprises d’exécution de travaux et les Missions de Contrôle</w:t>
      </w:r>
      <w:r w:rsidR="006E7B20" w:rsidRPr="004A7D48">
        <w:rPr>
          <w:rFonts w:cs="Arial"/>
          <w:sz w:val="22"/>
        </w:rPr>
        <w:t xml:space="preserve"> et la Mairie de Kindu</w:t>
      </w:r>
      <w:r w:rsidRPr="004A7D48">
        <w:rPr>
          <w:rFonts w:cs="Arial"/>
          <w:sz w:val="22"/>
        </w:rPr>
        <w:t>. Cette formation se fera sous la forme d’un atelier afin d’amener les uns et les autres à s’approprier leurs rôles et responsabilités dans la mise en œuvre du PGES.</w:t>
      </w:r>
      <w:r w:rsidR="00915EAC" w:rsidRPr="004A7D48">
        <w:rPr>
          <w:rFonts w:cs="Arial"/>
          <w:sz w:val="22"/>
        </w:rPr>
        <w:t xml:space="preserve"> Ainsi, le nombre de participants est de 5 par institution, soit un total </w:t>
      </w:r>
      <w:r w:rsidR="00D8017C">
        <w:rPr>
          <w:rFonts w:cs="Arial"/>
          <w:sz w:val="22"/>
        </w:rPr>
        <w:t xml:space="preserve">de </w:t>
      </w:r>
      <w:r w:rsidR="00915EAC" w:rsidRPr="004A7D48">
        <w:rPr>
          <w:rFonts w:cs="Arial"/>
          <w:sz w:val="22"/>
        </w:rPr>
        <w:t>25 personnes bénéficiaires de la formation.</w:t>
      </w:r>
    </w:p>
    <w:p w14:paraId="4A99DB17" w14:textId="77777777" w:rsidR="003F3D10" w:rsidRPr="004A7D48" w:rsidRDefault="003F3D10" w:rsidP="003F3D10">
      <w:pPr>
        <w:tabs>
          <w:tab w:val="left" w:pos="950"/>
        </w:tabs>
        <w:rPr>
          <w:rFonts w:cs="Arial"/>
          <w:sz w:val="22"/>
        </w:rPr>
      </w:pPr>
    </w:p>
    <w:p w14:paraId="0B76EA42" w14:textId="77777777" w:rsidR="003F3D10" w:rsidRPr="00177CCE" w:rsidRDefault="003F3D10" w:rsidP="00177CCE">
      <w:pPr>
        <w:pStyle w:val="Titre2"/>
        <w:numPr>
          <w:ilvl w:val="2"/>
          <w:numId w:val="5"/>
        </w:numPr>
        <w:ind w:left="1260" w:hanging="630"/>
        <w:rPr>
          <w:rFonts w:cs="Arial"/>
          <w:i/>
          <w:sz w:val="22"/>
          <w:szCs w:val="22"/>
        </w:rPr>
      </w:pPr>
      <w:bookmarkStart w:id="1100" w:name="_Toc425004198"/>
      <w:bookmarkStart w:id="1101" w:name="_Toc470451953"/>
      <w:bookmarkStart w:id="1102" w:name="_Toc536023494"/>
      <w:r w:rsidRPr="00177CCE">
        <w:rPr>
          <w:rFonts w:cs="Arial"/>
          <w:i/>
          <w:sz w:val="22"/>
          <w:szCs w:val="22"/>
        </w:rPr>
        <w:t>Information et sensibilisation des populations et des acteurs concernés</w:t>
      </w:r>
      <w:bookmarkEnd w:id="1100"/>
      <w:bookmarkEnd w:id="1101"/>
      <w:bookmarkEnd w:id="1102"/>
      <w:r w:rsidRPr="00177CCE">
        <w:rPr>
          <w:rFonts w:cs="Arial"/>
          <w:i/>
          <w:sz w:val="22"/>
          <w:szCs w:val="22"/>
        </w:rPr>
        <w:t xml:space="preserve"> </w:t>
      </w:r>
    </w:p>
    <w:p w14:paraId="6C05A4D7" w14:textId="77777777" w:rsidR="003F3D10" w:rsidRPr="004A7D48" w:rsidRDefault="003F3D10" w:rsidP="003F3D10">
      <w:pPr>
        <w:rPr>
          <w:sz w:val="22"/>
        </w:rPr>
      </w:pPr>
    </w:p>
    <w:p w14:paraId="2F91B528" w14:textId="261AC08B" w:rsidR="003F3D10" w:rsidRPr="004A7D48" w:rsidRDefault="003F3D10" w:rsidP="003F3D10">
      <w:pPr>
        <w:rPr>
          <w:rFonts w:cs="Arial"/>
          <w:sz w:val="22"/>
        </w:rPr>
      </w:pPr>
      <w:r w:rsidRPr="004A7D48">
        <w:rPr>
          <w:rFonts w:cs="Arial"/>
          <w:sz w:val="22"/>
        </w:rPr>
        <w:t xml:space="preserve">L’information et la sensibilisation des populations riveraines du chantier sera coordonnée par la </w:t>
      </w:r>
      <w:r w:rsidR="006E7B20" w:rsidRPr="004A7D48">
        <w:rPr>
          <w:rFonts w:cs="Arial"/>
          <w:sz w:val="22"/>
        </w:rPr>
        <w:t>Cellule environnementale et sociale du PDU</w:t>
      </w:r>
      <w:r w:rsidRPr="004A7D48">
        <w:rPr>
          <w:rFonts w:cs="Arial"/>
          <w:sz w:val="22"/>
        </w:rPr>
        <w:t>. L’information et la sensibilisation seront axées sur les éléments suivants : les questions foncières et de cohabitation, la gestion des déchets, la gestion des conflits, les facteurs de vulnérabilité tels que le</w:t>
      </w:r>
      <w:r w:rsidR="006E7B20" w:rsidRPr="004A7D48">
        <w:rPr>
          <w:rFonts w:cs="Arial"/>
          <w:sz w:val="22"/>
        </w:rPr>
        <w:t>s IST et</w:t>
      </w:r>
      <w:r w:rsidRPr="004A7D48">
        <w:rPr>
          <w:rFonts w:cs="Arial"/>
          <w:sz w:val="22"/>
        </w:rPr>
        <w:t xml:space="preserve"> VIH/SIDA, le risques d’accidents</w:t>
      </w:r>
      <w:r w:rsidR="006E7B20" w:rsidRPr="004A7D48">
        <w:rPr>
          <w:rFonts w:cs="Arial"/>
          <w:sz w:val="22"/>
        </w:rPr>
        <w:t xml:space="preserve">, l’afflux des travailleurs, </w:t>
      </w:r>
      <w:proofErr w:type="spellStart"/>
      <w:r w:rsidR="006E7B20" w:rsidRPr="004A7D48">
        <w:rPr>
          <w:rFonts w:cs="Arial"/>
          <w:sz w:val="22"/>
        </w:rPr>
        <w:t>hygène</w:t>
      </w:r>
      <w:proofErr w:type="spellEnd"/>
      <w:r w:rsidR="006E7B20" w:rsidRPr="004A7D48">
        <w:rPr>
          <w:rFonts w:cs="Arial"/>
          <w:sz w:val="22"/>
        </w:rPr>
        <w:t xml:space="preserve"> santé et sécurité, la lutte contre la VBG, l’interdiction d’embauche des enfants</w:t>
      </w:r>
      <w:r w:rsidRPr="004A7D48">
        <w:rPr>
          <w:rFonts w:cs="Arial"/>
          <w:sz w:val="22"/>
        </w:rPr>
        <w:t> ; etc.</w:t>
      </w:r>
    </w:p>
    <w:p w14:paraId="03DF8C7D" w14:textId="77777777" w:rsidR="003F3D10" w:rsidRPr="004A7D48" w:rsidRDefault="003F3D10" w:rsidP="003F3D10">
      <w:pPr>
        <w:rPr>
          <w:rFonts w:cs="Arial"/>
          <w:sz w:val="22"/>
        </w:rPr>
      </w:pPr>
    </w:p>
    <w:p w14:paraId="321D396E" w14:textId="0CF5A484" w:rsidR="003F3D10" w:rsidRPr="004A7D48" w:rsidRDefault="003F3D10" w:rsidP="003F3D10">
      <w:pPr>
        <w:rPr>
          <w:rFonts w:cs="Arial"/>
          <w:color w:val="000000"/>
          <w:sz w:val="22"/>
        </w:rPr>
      </w:pPr>
      <w:r w:rsidRPr="004A7D48">
        <w:rPr>
          <w:rFonts w:cs="Arial"/>
          <w:sz w:val="22"/>
        </w:rPr>
        <w:t xml:space="preserve">De façon opérationnelle, ces séances d'information et de sensibilisation seront organisées sous forme d’assemblées populaires dans chaque site, par les biais d’ONG </w:t>
      </w:r>
      <w:r w:rsidR="006E7B20" w:rsidRPr="004A7D48">
        <w:rPr>
          <w:rFonts w:cs="Arial"/>
          <w:sz w:val="22"/>
        </w:rPr>
        <w:t>locales spécialisées en la matière</w:t>
      </w:r>
      <w:r w:rsidRPr="004A7D48">
        <w:rPr>
          <w:rFonts w:cs="Arial"/>
          <w:sz w:val="22"/>
        </w:rPr>
        <w:t xml:space="preserve">. Les autorités locales devront être des relais auprès des populations pour les informer et les sensibiliser sur les enjeux du projet. </w:t>
      </w:r>
    </w:p>
    <w:p w14:paraId="53669E06" w14:textId="77777777" w:rsidR="00915EAC" w:rsidRPr="004A7D48" w:rsidRDefault="00915EAC" w:rsidP="00D44783">
      <w:pPr>
        <w:rPr>
          <w:sz w:val="22"/>
        </w:rPr>
      </w:pPr>
    </w:p>
    <w:p w14:paraId="3F648F95" w14:textId="77777777" w:rsidR="003F3D10" w:rsidRPr="00177CCE" w:rsidRDefault="003F3D10" w:rsidP="00177CCE">
      <w:pPr>
        <w:pStyle w:val="Titre2"/>
        <w:numPr>
          <w:ilvl w:val="2"/>
          <w:numId w:val="5"/>
        </w:numPr>
        <w:ind w:left="1260" w:hanging="630"/>
        <w:rPr>
          <w:rFonts w:cs="Arial"/>
          <w:i/>
          <w:sz w:val="22"/>
          <w:szCs w:val="22"/>
        </w:rPr>
      </w:pPr>
      <w:bookmarkStart w:id="1103" w:name="_Toc536023495"/>
      <w:r w:rsidRPr="00177CCE">
        <w:rPr>
          <w:rFonts w:cs="Arial"/>
          <w:i/>
          <w:sz w:val="22"/>
          <w:szCs w:val="22"/>
        </w:rPr>
        <w:t xml:space="preserve">Budget du Plan de </w:t>
      </w:r>
      <w:r w:rsidR="00B81105" w:rsidRPr="00177CCE">
        <w:rPr>
          <w:rFonts w:cs="Arial"/>
          <w:i/>
          <w:sz w:val="22"/>
          <w:szCs w:val="22"/>
        </w:rPr>
        <w:t>formation des parties prenantes</w:t>
      </w:r>
      <w:bookmarkEnd w:id="1103"/>
    </w:p>
    <w:p w14:paraId="0FE50ACB" w14:textId="77777777" w:rsidR="003F3D10" w:rsidRPr="004A7D48" w:rsidRDefault="003F3D10" w:rsidP="003F3D10">
      <w:pPr>
        <w:rPr>
          <w:rFonts w:cs="Arial"/>
          <w:sz w:val="22"/>
        </w:rPr>
      </w:pPr>
    </w:p>
    <w:p w14:paraId="60DBC20B" w14:textId="77777777" w:rsidR="003F3D10" w:rsidRPr="004A7D48" w:rsidRDefault="003F3D10" w:rsidP="003F3D10">
      <w:pPr>
        <w:rPr>
          <w:rFonts w:cs="Arial"/>
          <w:sz w:val="22"/>
        </w:rPr>
      </w:pPr>
      <w:r w:rsidRPr="004A7D48">
        <w:rPr>
          <w:rFonts w:cs="Arial"/>
          <w:sz w:val="22"/>
        </w:rPr>
        <w:t xml:space="preserve">Le tableau </w:t>
      </w:r>
      <w:r w:rsidR="00067755" w:rsidRPr="004A7D48">
        <w:rPr>
          <w:rFonts w:cs="Arial"/>
          <w:sz w:val="22"/>
        </w:rPr>
        <w:t>3</w:t>
      </w:r>
      <w:r w:rsidR="00C57AB4" w:rsidRPr="004A7D48">
        <w:rPr>
          <w:rFonts w:cs="Arial"/>
          <w:sz w:val="22"/>
        </w:rPr>
        <w:t>5</w:t>
      </w:r>
      <w:r w:rsidR="00067755" w:rsidRPr="004A7D48">
        <w:rPr>
          <w:rFonts w:cs="Arial"/>
          <w:sz w:val="22"/>
        </w:rPr>
        <w:t xml:space="preserve"> </w:t>
      </w:r>
      <w:r w:rsidRPr="004A7D48">
        <w:rPr>
          <w:rFonts w:cs="Arial"/>
          <w:sz w:val="22"/>
        </w:rPr>
        <w:t>ci-dessous étaye le budget du Plan de renforcement des capacités techniques dans le cadre de cette ÉIES.</w:t>
      </w:r>
    </w:p>
    <w:p w14:paraId="69B017F4" w14:textId="77777777" w:rsidR="003F3D10" w:rsidRDefault="003F3D10" w:rsidP="003F3D10">
      <w:pPr>
        <w:rPr>
          <w:rFonts w:cs="Arial"/>
          <w:szCs w:val="21"/>
        </w:rPr>
        <w:sectPr w:rsidR="003F3D10" w:rsidSect="00D8017C">
          <w:pgSz w:w="11906" w:h="16838"/>
          <w:pgMar w:top="1418" w:right="1418" w:bottom="630" w:left="1418" w:header="709" w:footer="150" w:gutter="0"/>
          <w:cols w:space="708"/>
          <w:titlePg/>
          <w:docGrid w:linePitch="360"/>
        </w:sectPr>
      </w:pPr>
    </w:p>
    <w:p w14:paraId="2393E46D" w14:textId="4A2D355D" w:rsidR="003F3D10" w:rsidRDefault="00607013" w:rsidP="003F3D10">
      <w:pPr>
        <w:pStyle w:val="Lgende"/>
        <w:ind w:left="360"/>
        <w:rPr>
          <w:rFonts w:cs="Arial"/>
          <w:sz w:val="22"/>
          <w:szCs w:val="22"/>
        </w:rPr>
      </w:pPr>
      <w:bookmarkStart w:id="1104" w:name="_Toc425004243"/>
      <w:bookmarkStart w:id="1105" w:name="_Toc470451993"/>
      <w:bookmarkStart w:id="1106" w:name="_Toc536015423"/>
      <w:r w:rsidRPr="00244F61">
        <w:rPr>
          <w:rFonts w:cs="Arial"/>
          <w:sz w:val="22"/>
          <w:szCs w:val="22"/>
        </w:rPr>
        <w:lastRenderedPageBreak/>
        <w:t xml:space="preserve">Tableau </w:t>
      </w:r>
      <w:r w:rsidR="00700454" w:rsidRPr="00244F61">
        <w:rPr>
          <w:rFonts w:cs="Arial"/>
          <w:sz w:val="22"/>
          <w:szCs w:val="22"/>
        </w:rPr>
        <w:fldChar w:fldCharType="begin"/>
      </w:r>
      <w:r w:rsidRPr="00244F61">
        <w:rPr>
          <w:rFonts w:cs="Arial"/>
          <w:sz w:val="22"/>
          <w:szCs w:val="22"/>
        </w:rPr>
        <w:instrText xml:space="preserve"> SEQ Tableau \* ARABIC </w:instrText>
      </w:r>
      <w:r w:rsidR="00700454" w:rsidRPr="00244F61">
        <w:rPr>
          <w:rFonts w:cs="Arial"/>
          <w:sz w:val="22"/>
          <w:szCs w:val="22"/>
        </w:rPr>
        <w:fldChar w:fldCharType="separate"/>
      </w:r>
      <w:r w:rsidR="0006534B">
        <w:rPr>
          <w:rFonts w:cs="Arial"/>
          <w:noProof/>
          <w:sz w:val="22"/>
          <w:szCs w:val="22"/>
        </w:rPr>
        <w:t>35</w:t>
      </w:r>
      <w:r w:rsidR="00700454" w:rsidRPr="00244F61">
        <w:rPr>
          <w:rFonts w:cs="Arial"/>
          <w:noProof/>
          <w:sz w:val="22"/>
          <w:szCs w:val="22"/>
        </w:rPr>
        <w:fldChar w:fldCharType="end"/>
      </w:r>
      <w:r w:rsidRPr="00244F61">
        <w:rPr>
          <w:rFonts w:cs="Arial"/>
          <w:sz w:val="22"/>
          <w:szCs w:val="22"/>
        </w:rPr>
        <w:t xml:space="preserve">. </w:t>
      </w:r>
      <w:bookmarkEnd w:id="1104"/>
      <w:r w:rsidR="003F3D10" w:rsidRPr="00244F61">
        <w:rPr>
          <w:rFonts w:cs="Arial"/>
          <w:sz w:val="22"/>
          <w:szCs w:val="22"/>
        </w:rPr>
        <w:t>Plan de renforcement des capacités</w:t>
      </w:r>
      <w:bookmarkEnd w:id="1105"/>
      <w:bookmarkEnd w:id="1106"/>
    </w:p>
    <w:p w14:paraId="6B358E3C" w14:textId="77777777" w:rsidR="00244F61" w:rsidRPr="002C6F1C" w:rsidRDefault="00244F61" w:rsidP="00244F61">
      <w:pPr>
        <w:rPr>
          <w:rFonts w:cs="Arial"/>
          <w:szCs w:val="21"/>
        </w:rPr>
      </w:pPr>
    </w:p>
    <w:tbl>
      <w:tblPr>
        <w:tblW w:w="15053" w:type="dxa"/>
        <w:tblInd w:w="-185" w:type="dxa"/>
        <w:tblCellMar>
          <w:left w:w="70" w:type="dxa"/>
          <w:right w:w="70" w:type="dxa"/>
        </w:tblCellMar>
        <w:tblLook w:val="04A0" w:firstRow="1" w:lastRow="0" w:firstColumn="1" w:lastColumn="0" w:noHBand="0" w:noVBand="1"/>
      </w:tblPr>
      <w:tblGrid>
        <w:gridCol w:w="1385"/>
        <w:gridCol w:w="1625"/>
        <w:gridCol w:w="1474"/>
        <w:gridCol w:w="2748"/>
        <w:gridCol w:w="1385"/>
        <w:gridCol w:w="1096"/>
        <w:gridCol w:w="1285"/>
        <w:gridCol w:w="1241"/>
        <w:gridCol w:w="1833"/>
        <w:gridCol w:w="981"/>
      </w:tblGrid>
      <w:tr w:rsidR="00244F61" w:rsidRPr="00FC0166" w14:paraId="17D247B8" w14:textId="77777777" w:rsidTr="00410F74">
        <w:trPr>
          <w:trHeight w:val="960"/>
        </w:trPr>
        <w:tc>
          <w:tcPr>
            <w:tcW w:w="1385" w:type="dxa"/>
            <w:tcBorders>
              <w:top w:val="single" w:sz="4" w:space="0" w:color="auto"/>
              <w:left w:val="single" w:sz="4" w:space="0" w:color="auto"/>
              <w:bottom w:val="nil"/>
              <w:right w:val="single" w:sz="4" w:space="0" w:color="auto"/>
            </w:tcBorders>
            <w:shd w:val="clear" w:color="auto" w:fill="auto"/>
            <w:vAlign w:val="center"/>
            <w:hideMark/>
          </w:tcPr>
          <w:p w14:paraId="009E9580" w14:textId="77777777" w:rsidR="00244F61" w:rsidRPr="00244F61" w:rsidRDefault="00244F61" w:rsidP="00132564">
            <w:pPr>
              <w:jc w:val="center"/>
              <w:rPr>
                <w:rFonts w:cs="Arial"/>
                <w:b/>
                <w:bCs/>
                <w:color w:val="000000"/>
                <w:sz w:val="20"/>
                <w:szCs w:val="20"/>
              </w:rPr>
            </w:pPr>
            <w:r w:rsidRPr="00244F61">
              <w:rPr>
                <w:rFonts w:cs="Arial"/>
                <w:b/>
                <w:bCs/>
                <w:color w:val="000000"/>
                <w:sz w:val="20"/>
                <w:szCs w:val="20"/>
              </w:rPr>
              <w:t xml:space="preserve">Phases du projet </w:t>
            </w:r>
          </w:p>
        </w:tc>
        <w:tc>
          <w:tcPr>
            <w:tcW w:w="1625" w:type="dxa"/>
            <w:tcBorders>
              <w:top w:val="single" w:sz="4" w:space="0" w:color="auto"/>
              <w:left w:val="nil"/>
              <w:bottom w:val="nil"/>
              <w:right w:val="single" w:sz="4" w:space="0" w:color="auto"/>
            </w:tcBorders>
            <w:shd w:val="clear" w:color="auto" w:fill="auto"/>
            <w:vAlign w:val="center"/>
            <w:hideMark/>
          </w:tcPr>
          <w:p w14:paraId="5EDA1329" w14:textId="77777777" w:rsidR="00244F61" w:rsidRPr="00244F61" w:rsidRDefault="00244F61" w:rsidP="00132564">
            <w:pPr>
              <w:jc w:val="center"/>
              <w:rPr>
                <w:rFonts w:cs="Arial"/>
                <w:b/>
                <w:bCs/>
                <w:color w:val="000000"/>
                <w:sz w:val="20"/>
                <w:szCs w:val="20"/>
              </w:rPr>
            </w:pPr>
            <w:r w:rsidRPr="00244F61">
              <w:rPr>
                <w:rFonts w:cs="Arial"/>
                <w:b/>
                <w:bCs/>
                <w:color w:val="000000"/>
                <w:sz w:val="20"/>
                <w:szCs w:val="20"/>
              </w:rPr>
              <w:t>Mesures visées</w:t>
            </w:r>
          </w:p>
        </w:tc>
        <w:tc>
          <w:tcPr>
            <w:tcW w:w="1474" w:type="dxa"/>
            <w:tcBorders>
              <w:top w:val="single" w:sz="4" w:space="0" w:color="auto"/>
              <w:left w:val="nil"/>
              <w:bottom w:val="nil"/>
              <w:right w:val="single" w:sz="4" w:space="0" w:color="auto"/>
            </w:tcBorders>
            <w:shd w:val="clear" w:color="auto" w:fill="auto"/>
            <w:vAlign w:val="center"/>
            <w:hideMark/>
          </w:tcPr>
          <w:p w14:paraId="6F1DE68E" w14:textId="77777777" w:rsidR="00244F61" w:rsidRPr="00244F61" w:rsidRDefault="00244F61" w:rsidP="00132564">
            <w:pPr>
              <w:jc w:val="center"/>
              <w:rPr>
                <w:rFonts w:cs="Arial"/>
                <w:b/>
                <w:bCs/>
                <w:color w:val="000000"/>
                <w:sz w:val="20"/>
                <w:szCs w:val="20"/>
              </w:rPr>
            </w:pPr>
            <w:r w:rsidRPr="00244F61">
              <w:rPr>
                <w:rFonts w:cs="Arial"/>
                <w:b/>
                <w:bCs/>
                <w:color w:val="000000"/>
                <w:sz w:val="20"/>
                <w:szCs w:val="20"/>
              </w:rPr>
              <w:t xml:space="preserve">Acteurs </w:t>
            </w:r>
          </w:p>
        </w:tc>
        <w:tc>
          <w:tcPr>
            <w:tcW w:w="2748" w:type="dxa"/>
            <w:tcBorders>
              <w:top w:val="single" w:sz="4" w:space="0" w:color="auto"/>
              <w:left w:val="nil"/>
              <w:bottom w:val="nil"/>
              <w:right w:val="single" w:sz="4" w:space="0" w:color="auto"/>
            </w:tcBorders>
            <w:shd w:val="clear" w:color="auto" w:fill="auto"/>
            <w:vAlign w:val="center"/>
            <w:hideMark/>
          </w:tcPr>
          <w:p w14:paraId="6922D902" w14:textId="77777777" w:rsidR="00244F61" w:rsidRPr="00244F61" w:rsidRDefault="00244F61" w:rsidP="00132564">
            <w:pPr>
              <w:jc w:val="center"/>
              <w:rPr>
                <w:rFonts w:cs="Arial"/>
                <w:b/>
                <w:bCs/>
                <w:color w:val="000000"/>
                <w:sz w:val="20"/>
                <w:szCs w:val="20"/>
              </w:rPr>
            </w:pPr>
            <w:r w:rsidRPr="00244F61">
              <w:rPr>
                <w:rFonts w:cs="Arial"/>
                <w:b/>
                <w:bCs/>
                <w:color w:val="000000"/>
                <w:sz w:val="20"/>
                <w:szCs w:val="20"/>
              </w:rPr>
              <w:t>Besoins en renforcement identifiés</w:t>
            </w:r>
          </w:p>
        </w:tc>
        <w:tc>
          <w:tcPr>
            <w:tcW w:w="1385" w:type="dxa"/>
            <w:tcBorders>
              <w:top w:val="single" w:sz="4" w:space="0" w:color="auto"/>
              <w:left w:val="nil"/>
              <w:bottom w:val="nil"/>
              <w:right w:val="single" w:sz="4" w:space="0" w:color="auto"/>
            </w:tcBorders>
            <w:shd w:val="clear" w:color="auto" w:fill="auto"/>
            <w:vAlign w:val="center"/>
            <w:hideMark/>
          </w:tcPr>
          <w:p w14:paraId="78EC12A4" w14:textId="77777777" w:rsidR="00244F61" w:rsidRPr="00244F61" w:rsidRDefault="00244F61" w:rsidP="00132564">
            <w:pPr>
              <w:jc w:val="center"/>
              <w:rPr>
                <w:rFonts w:cs="Arial"/>
                <w:b/>
                <w:bCs/>
                <w:color w:val="000000"/>
                <w:sz w:val="20"/>
                <w:szCs w:val="20"/>
              </w:rPr>
            </w:pPr>
            <w:r w:rsidRPr="00244F61">
              <w:rPr>
                <w:rFonts w:cs="Arial"/>
                <w:b/>
                <w:bCs/>
                <w:color w:val="000000"/>
                <w:sz w:val="20"/>
                <w:szCs w:val="20"/>
              </w:rPr>
              <w:t>Responsable de la formation</w:t>
            </w:r>
          </w:p>
        </w:tc>
        <w:tc>
          <w:tcPr>
            <w:tcW w:w="1096" w:type="dxa"/>
            <w:tcBorders>
              <w:top w:val="single" w:sz="4" w:space="0" w:color="auto"/>
              <w:left w:val="nil"/>
              <w:bottom w:val="nil"/>
              <w:right w:val="single" w:sz="4" w:space="0" w:color="auto"/>
            </w:tcBorders>
            <w:shd w:val="clear" w:color="auto" w:fill="auto"/>
            <w:vAlign w:val="center"/>
            <w:hideMark/>
          </w:tcPr>
          <w:p w14:paraId="13941385" w14:textId="77777777" w:rsidR="00244F61" w:rsidRPr="00244F61" w:rsidRDefault="00244F61" w:rsidP="00132564">
            <w:pPr>
              <w:jc w:val="center"/>
              <w:rPr>
                <w:rFonts w:cs="Arial"/>
                <w:b/>
                <w:bCs/>
                <w:color w:val="000000"/>
                <w:sz w:val="20"/>
                <w:szCs w:val="20"/>
              </w:rPr>
            </w:pPr>
            <w:r w:rsidRPr="00244F61">
              <w:rPr>
                <w:rFonts w:cs="Arial"/>
                <w:b/>
                <w:bCs/>
                <w:color w:val="000000"/>
                <w:sz w:val="20"/>
                <w:szCs w:val="20"/>
              </w:rPr>
              <w:t>Nombre de séances</w:t>
            </w:r>
          </w:p>
        </w:tc>
        <w:tc>
          <w:tcPr>
            <w:tcW w:w="1285" w:type="dxa"/>
            <w:tcBorders>
              <w:top w:val="single" w:sz="4" w:space="0" w:color="auto"/>
              <w:left w:val="nil"/>
              <w:bottom w:val="single" w:sz="4" w:space="0" w:color="auto"/>
              <w:right w:val="single" w:sz="4" w:space="0" w:color="auto"/>
            </w:tcBorders>
            <w:shd w:val="clear" w:color="auto" w:fill="auto"/>
            <w:vAlign w:val="center"/>
            <w:hideMark/>
          </w:tcPr>
          <w:p w14:paraId="32BD8532" w14:textId="77777777" w:rsidR="00244F61" w:rsidRPr="00244F61" w:rsidRDefault="00244F61" w:rsidP="00132564">
            <w:pPr>
              <w:jc w:val="center"/>
              <w:rPr>
                <w:rFonts w:cs="Arial"/>
                <w:b/>
                <w:bCs/>
                <w:color w:val="000000"/>
                <w:sz w:val="20"/>
                <w:szCs w:val="20"/>
              </w:rPr>
            </w:pPr>
            <w:r w:rsidRPr="00244F61">
              <w:rPr>
                <w:rFonts w:cs="Arial"/>
                <w:b/>
                <w:bCs/>
                <w:color w:val="000000"/>
                <w:sz w:val="20"/>
                <w:szCs w:val="20"/>
              </w:rPr>
              <w:t>Participants</w:t>
            </w:r>
          </w:p>
        </w:tc>
        <w:tc>
          <w:tcPr>
            <w:tcW w:w="1241" w:type="dxa"/>
            <w:tcBorders>
              <w:top w:val="single" w:sz="4" w:space="0" w:color="auto"/>
              <w:left w:val="nil"/>
              <w:bottom w:val="single" w:sz="4" w:space="0" w:color="auto"/>
              <w:right w:val="single" w:sz="4" w:space="0" w:color="auto"/>
            </w:tcBorders>
            <w:shd w:val="clear" w:color="auto" w:fill="auto"/>
            <w:vAlign w:val="center"/>
            <w:hideMark/>
          </w:tcPr>
          <w:p w14:paraId="2BABABA1" w14:textId="77777777" w:rsidR="00244F61" w:rsidRPr="00244F61" w:rsidRDefault="00244F61" w:rsidP="00132564">
            <w:pPr>
              <w:jc w:val="center"/>
              <w:rPr>
                <w:rFonts w:cs="Arial"/>
                <w:b/>
                <w:bCs/>
                <w:color w:val="000000"/>
                <w:sz w:val="20"/>
                <w:szCs w:val="20"/>
              </w:rPr>
            </w:pPr>
            <w:r w:rsidRPr="00244F61">
              <w:rPr>
                <w:rFonts w:cs="Arial"/>
                <w:b/>
                <w:bCs/>
                <w:color w:val="000000"/>
                <w:sz w:val="20"/>
                <w:szCs w:val="20"/>
              </w:rPr>
              <w:t>Formateurs</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73E3F882" w14:textId="77777777" w:rsidR="00244F61" w:rsidRPr="00244F61" w:rsidRDefault="00244F61" w:rsidP="00132564">
            <w:pPr>
              <w:jc w:val="left"/>
              <w:rPr>
                <w:rFonts w:cs="Arial"/>
                <w:b/>
                <w:bCs/>
                <w:color w:val="000000"/>
                <w:sz w:val="20"/>
                <w:szCs w:val="20"/>
              </w:rPr>
            </w:pPr>
            <w:r w:rsidRPr="00244F61">
              <w:rPr>
                <w:rFonts w:cs="Arial"/>
                <w:b/>
                <w:bCs/>
                <w:color w:val="000000"/>
                <w:sz w:val="20"/>
                <w:szCs w:val="20"/>
              </w:rPr>
              <w:t>Pause-café / Déjeuner et location de salle</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0BC175D6" w14:textId="77777777" w:rsidR="00244F61" w:rsidRPr="00244F61" w:rsidRDefault="00244F61" w:rsidP="00132564">
            <w:pPr>
              <w:jc w:val="center"/>
              <w:rPr>
                <w:rFonts w:cs="Arial"/>
                <w:b/>
                <w:bCs/>
                <w:color w:val="000000"/>
                <w:sz w:val="20"/>
                <w:szCs w:val="20"/>
              </w:rPr>
            </w:pPr>
            <w:r w:rsidRPr="00244F61">
              <w:rPr>
                <w:rFonts w:cs="Arial"/>
                <w:b/>
                <w:bCs/>
                <w:color w:val="000000"/>
                <w:sz w:val="20"/>
                <w:szCs w:val="20"/>
              </w:rPr>
              <w:t>Total en USD</w:t>
            </w:r>
          </w:p>
        </w:tc>
      </w:tr>
      <w:tr w:rsidR="00244F61" w:rsidRPr="00FC0166" w14:paraId="644DE196" w14:textId="77777777" w:rsidTr="00410F74">
        <w:trPr>
          <w:trHeight w:val="1236"/>
        </w:trPr>
        <w:tc>
          <w:tcPr>
            <w:tcW w:w="13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16216D" w14:textId="77777777" w:rsidR="00244F61" w:rsidRPr="00244F61" w:rsidRDefault="00244F61" w:rsidP="00132564">
            <w:pPr>
              <w:jc w:val="center"/>
              <w:rPr>
                <w:rFonts w:cs="Arial"/>
                <w:b/>
                <w:bCs/>
                <w:color w:val="000000"/>
                <w:sz w:val="20"/>
                <w:szCs w:val="20"/>
              </w:rPr>
            </w:pPr>
            <w:r w:rsidRPr="00244F61">
              <w:rPr>
                <w:rFonts w:cs="Arial"/>
                <w:b/>
                <w:bCs/>
                <w:color w:val="000000"/>
                <w:sz w:val="20"/>
                <w:szCs w:val="20"/>
              </w:rPr>
              <w:t>Construction</w:t>
            </w:r>
          </w:p>
        </w:tc>
        <w:tc>
          <w:tcPr>
            <w:tcW w:w="1625" w:type="dxa"/>
            <w:tcBorders>
              <w:top w:val="single" w:sz="4" w:space="0" w:color="auto"/>
              <w:left w:val="nil"/>
              <w:bottom w:val="single" w:sz="4" w:space="0" w:color="auto"/>
              <w:right w:val="single" w:sz="4" w:space="0" w:color="auto"/>
            </w:tcBorders>
            <w:shd w:val="clear" w:color="auto" w:fill="auto"/>
            <w:vAlign w:val="center"/>
            <w:hideMark/>
          </w:tcPr>
          <w:p w14:paraId="610D4CA7" w14:textId="77777777" w:rsidR="00244F61" w:rsidRPr="00244F61" w:rsidRDefault="00244F61" w:rsidP="00132564">
            <w:pPr>
              <w:jc w:val="left"/>
              <w:rPr>
                <w:rFonts w:cs="Arial"/>
                <w:color w:val="000000"/>
                <w:sz w:val="20"/>
                <w:szCs w:val="20"/>
              </w:rPr>
            </w:pPr>
            <w:r w:rsidRPr="00244F61">
              <w:rPr>
                <w:rFonts w:cs="Arial"/>
                <w:color w:val="000000"/>
                <w:sz w:val="20"/>
                <w:szCs w:val="20"/>
              </w:rPr>
              <w:t xml:space="preserve">Information des populations riveraines sur les mesures de sécurité </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56429ED3" w14:textId="39893D04" w:rsidR="00244F61" w:rsidRPr="00244F61" w:rsidRDefault="00256288" w:rsidP="00132564">
            <w:pPr>
              <w:jc w:val="left"/>
              <w:rPr>
                <w:rFonts w:cs="Arial"/>
                <w:color w:val="000000"/>
                <w:sz w:val="20"/>
                <w:szCs w:val="20"/>
              </w:rPr>
            </w:pPr>
            <w:r>
              <w:rPr>
                <w:rFonts w:cs="Arial"/>
                <w:color w:val="000000"/>
                <w:sz w:val="20"/>
                <w:szCs w:val="20"/>
              </w:rPr>
              <w:t>Entreprise et Mission de Contrôle</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4D3DDAB" w14:textId="77777777" w:rsidR="00244F61" w:rsidRPr="00244F61" w:rsidRDefault="00244F61" w:rsidP="00132564">
            <w:pPr>
              <w:jc w:val="left"/>
              <w:rPr>
                <w:rFonts w:cs="Arial"/>
                <w:color w:val="000000"/>
                <w:sz w:val="20"/>
                <w:szCs w:val="20"/>
              </w:rPr>
            </w:pPr>
            <w:r w:rsidRPr="00244F61">
              <w:rPr>
                <w:rFonts w:cs="Arial"/>
                <w:color w:val="000000"/>
                <w:sz w:val="20"/>
                <w:szCs w:val="20"/>
              </w:rPr>
              <w:t xml:space="preserve">Formation en techniques de communication et de plaidoyer sur les mesures de sécurité </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5EEBBADE" w14:textId="77777777" w:rsidR="00244F61" w:rsidRPr="00244F61" w:rsidRDefault="00244F61" w:rsidP="00132564">
            <w:pPr>
              <w:jc w:val="center"/>
              <w:rPr>
                <w:rFonts w:cs="Arial"/>
                <w:color w:val="000000"/>
                <w:sz w:val="20"/>
                <w:szCs w:val="20"/>
              </w:rPr>
            </w:pPr>
            <w:r w:rsidRPr="00244F61">
              <w:rPr>
                <w:rFonts w:cs="Arial"/>
                <w:color w:val="000000"/>
                <w:sz w:val="20"/>
                <w:szCs w:val="20"/>
              </w:rPr>
              <w:t>Projet</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146CB702" w14:textId="77777777" w:rsidR="00244F61" w:rsidRPr="00244F61" w:rsidRDefault="00244F61" w:rsidP="00132564">
            <w:pPr>
              <w:jc w:val="center"/>
              <w:rPr>
                <w:rFonts w:cs="Arial"/>
                <w:color w:val="000000"/>
                <w:sz w:val="20"/>
                <w:szCs w:val="20"/>
              </w:rPr>
            </w:pPr>
            <w:r w:rsidRPr="00244F61">
              <w:rPr>
                <w:rFonts w:cs="Arial"/>
                <w:color w:val="000000"/>
                <w:sz w:val="20"/>
                <w:szCs w:val="20"/>
              </w:rPr>
              <w:t>3</w:t>
            </w:r>
          </w:p>
        </w:tc>
        <w:tc>
          <w:tcPr>
            <w:tcW w:w="1285" w:type="dxa"/>
            <w:tcBorders>
              <w:top w:val="nil"/>
              <w:left w:val="nil"/>
              <w:bottom w:val="single" w:sz="4" w:space="0" w:color="auto"/>
              <w:right w:val="single" w:sz="4" w:space="0" w:color="auto"/>
            </w:tcBorders>
            <w:shd w:val="clear" w:color="auto" w:fill="auto"/>
            <w:vAlign w:val="center"/>
            <w:hideMark/>
          </w:tcPr>
          <w:p w14:paraId="29B591D5" w14:textId="77777777" w:rsidR="00244F61" w:rsidRPr="00244F61" w:rsidRDefault="00244F61" w:rsidP="00132564">
            <w:pPr>
              <w:jc w:val="left"/>
              <w:rPr>
                <w:rFonts w:cs="Arial"/>
                <w:color w:val="000000"/>
                <w:sz w:val="20"/>
                <w:szCs w:val="20"/>
              </w:rPr>
            </w:pPr>
            <w:r w:rsidRPr="00244F61">
              <w:rPr>
                <w:rFonts w:cs="Arial"/>
                <w:color w:val="000000"/>
                <w:sz w:val="20"/>
                <w:szCs w:val="20"/>
              </w:rPr>
              <w:t xml:space="preserve">10 pers x 3 séances x 20 </w:t>
            </w:r>
            <w:proofErr w:type="spellStart"/>
            <w:r w:rsidRPr="00244F61">
              <w:rPr>
                <w:rFonts w:cs="Arial"/>
                <w:color w:val="000000"/>
                <w:sz w:val="20"/>
                <w:szCs w:val="20"/>
              </w:rPr>
              <w:t>usd</w:t>
            </w:r>
            <w:proofErr w:type="spellEnd"/>
            <w:r w:rsidRPr="00244F61">
              <w:rPr>
                <w:rFonts w:cs="Arial"/>
                <w:color w:val="000000"/>
                <w:sz w:val="20"/>
                <w:szCs w:val="20"/>
              </w:rPr>
              <w:t xml:space="preserve"> / pers = 200 </w:t>
            </w:r>
            <w:proofErr w:type="spellStart"/>
            <w:r w:rsidRPr="00244F61">
              <w:rPr>
                <w:rFonts w:cs="Arial"/>
                <w:color w:val="000000"/>
                <w:sz w:val="20"/>
                <w:szCs w:val="20"/>
              </w:rPr>
              <w:t>usd</w:t>
            </w:r>
            <w:proofErr w:type="spellEnd"/>
          </w:p>
        </w:tc>
        <w:tc>
          <w:tcPr>
            <w:tcW w:w="1241" w:type="dxa"/>
            <w:tcBorders>
              <w:top w:val="nil"/>
              <w:left w:val="nil"/>
              <w:bottom w:val="single" w:sz="4" w:space="0" w:color="auto"/>
              <w:right w:val="single" w:sz="4" w:space="0" w:color="auto"/>
            </w:tcBorders>
            <w:shd w:val="clear" w:color="auto" w:fill="auto"/>
            <w:vAlign w:val="center"/>
            <w:hideMark/>
          </w:tcPr>
          <w:p w14:paraId="35A86482" w14:textId="77777777" w:rsidR="00244F61" w:rsidRPr="00244F61" w:rsidRDefault="00244F61" w:rsidP="00132564">
            <w:pPr>
              <w:jc w:val="left"/>
              <w:rPr>
                <w:rFonts w:cs="Arial"/>
                <w:color w:val="000000"/>
                <w:sz w:val="20"/>
                <w:szCs w:val="20"/>
              </w:rPr>
            </w:pPr>
            <w:r w:rsidRPr="00244F61">
              <w:rPr>
                <w:rFonts w:cs="Arial"/>
                <w:color w:val="000000"/>
                <w:sz w:val="20"/>
                <w:szCs w:val="20"/>
              </w:rPr>
              <w:t xml:space="preserve">1 pers x 1 jour x 500 = 500 </w:t>
            </w:r>
            <w:proofErr w:type="spellStart"/>
            <w:r w:rsidRPr="00244F61">
              <w:rPr>
                <w:rFonts w:cs="Arial"/>
                <w:color w:val="000000"/>
                <w:sz w:val="20"/>
                <w:szCs w:val="20"/>
              </w:rPr>
              <w:t>usd</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182497AF" w14:textId="77777777" w:rsidR="00244F61" w:rsidRPr="00244F61" w:rsidRDefault="00244F61" w:rsidP="00132564">
            <w:pPr>
              <w:jc w:val="left"/>
              <w:rPr>
                <w:rFonts w:cs="Arial"/>
                <w:color w:val="000000"/>
                <w:sz w:val="20"/>
                <w:szCs w:val="20"/>
              </w:rPr>
            </w:pPr>
            <w:r w:rsidRPr="00244F61">
              <w:rPr>
                <w:rFonts w:cs="Arial"/>
                <w:color w:val="000000"/>
                <w:sz w:val="20"/>
                <w:szCs w:val="20"/>
              </w:rPr>
              <w:t xml:space="preserve">10 </w:t>
            </w:r>
            <w:proofErr w:type="spellStart"/>
            <w:r w:rsidRPr="00244F61">
              <w:rPr>
                <w:rFonts w:cs="Arial"/>
                <w:color w:val="000000"/>
                <w:sz w:val="20"/>
                <w:szCs w:val="20"/>
              </w:rPr>
              <w:t>usd</w:t>
            </w:r>
            <w:proofErr w:type="spellEnd"/>
            <w:r w:rsidRPr="00244F61">
              <w:rPr>
                <w:rFonts w:cs="Arial"/>
                <w:color w:val="000000"/>
                <w:sz w:val="20"/>
                <w:szCs w:val="20"/>
              </w:rPr>
              <w:t xml:space="preserve"> / jour / pers x 10 pers x 1 jour + 200 </w:t>
            </w:r>
            <w:proofErr w:type="spellStart"/>
            <w:r w:rsidRPr="00244F61">
              <w:rPr>
                <w:rFonts w:cs="Arial"/>
                <w:color w:val="000000"/>
                <w:sz w:val="20"/>
                <w:szCs w:val="20"/>
              </w:rPr>
              <w:t>usd</w:t>
            </w:r>
            <w:proofErr w:type="spellEnd"/>
            <w:r w:rsidRPr="00244F61">
              <w:rPr>
                <w:rFonts w:cs="Arial"/>
                <w:color w:val="000000"/>
                <w:sz w:val="20"/>
                <w:szCs w:val="20"/>
              </w:rPr>
              <w:t xml:space="preserve"> par jour location de salle x 1 jour   = 300 </w:t>
            </w:r>
            <w:proofErr w:type="spellStart"/>
            <w:r w:rsidRPr="00244F61">
              <w:rPr>
                <w:rFonts w:cs="Arial"/>
                <w:color w:val="000000"/>
                <w:sz w:val="20"/>
                <w:szCs w:val="20"/>
              </w:rPr>
              <w:t>usd</w:t>
            </w:r>
            <w:proofErr w:type="spellEnd"/>
          </w:p>
        </w:tc>
        <w:tc>
          <w:tcPr>
            <w:tcW w:w="981" w:type="dxa"/>
            <w:tcBorders>
              <w:top w:val="nil"/>
              <w:left w:val="nil"/>
              <w:bottom w:val="single" w:sz="4" w:space="0" w:color="auto"/>
              <w:right w:val="single" w:sz="4" w:space="0" w:color="auto"/>
            </w:tcBorders>
            <w:shd w:val="clear" w:color="auto" w:fill="auto"/>
            <w:vAlign w:val="center"/>
            <w:hideMark/>
          </w:tcPr>
          <w:p w14:paraId="4EDBE0DA" w14:textId="77777777" w:rsidR="00244F61" w:rsidRPr="00244F61" w:rsidRDefault="00244F61" w:rsidP="00132564">
            <w:pPr>
              <w:jc w:val="center"/>
              <w:rPr>
                <w:rFonts w:cs="Arial"/>
                <w:color w:val="000000"/>
                <w:sz w:val="20"/>
                <w:szCs w:val="20"/>
              </w:rPr>
            </w:pPr>
            <w:r w:rsidRPr="00244F61">
              <w:rPr>
                <w:rFonts w:cs="Arial"/>
                <w:color w:val="000000"/>
                <w:sz w:val="20"/>
                <w:szCs w:val="20"/>
              </w:rPr>
              <w:t>3 000</w:t>
            </w:r>
          </w:p>
        </w:tc>
      </w:tr>
      <w:tr w:rsidR="00244F61" w:rsidRPr="00FC0166" w14:paraId="0EDDEC0F" w14:textId="77777777" w:rsidTr="00410F74">
        <w:trPr>
          <w:trHeight w:val="1353"/>
        </w:trPr>
        <w:tc>
          <w:tcPr>
            <w:tcW w:w="1385" w:type="dxa"/>
            <w:vMerge/>
            <w:tcBorders>
              <w:top w:val="single" w:sz="4" w:space="0" w:color="auto"/>
              <w:left w:val="single" w:sz="4" w:space="0" w:color="auto"/>
              <w:bottom w:val="single" w:sz="4" w:space="0" w:color="000000"/>
              <w:right w:val="single" w:sz="4" w:space="0" w:color="auto"/>
            </w:tcBorders>
            <w:vAlign w:val="center"/>
            <w:hideMark/>
          </w:tcPr>
          <w:p w14:paraId="1AD421E5" w14:textId="77777777" w:rsidR="00244F61" w:rsidRPr="00244F61" w:rsidRDefault="00244F61" w:rsidP="00132564">
            <w:pPr>
              <w:jc w:val="left"/>
              <w:rPr>
                <w:rFonts w:cs="Arial"/>
                <w:b/>
                <w:bCs/>
                <w:color w:val="000000"/>
                <w:sz w:val="20"/>
                <w:szCs w:val="20"/>
              </w:rPr>
            </w:pPr>
          </w:p>
        </w:tc>
        <w:tc>
          <w:tcPr>
            <w:tcW w:w="1625" w:type="dxa"/>
            <w:tcBorders>
              <w:top w:val="nil"/>
              <w:left w:val="nil"/>
              <w:bottom w:val="single" w:sz="4" w:space="0" w:color="auto"/>
              <w:right w:val="single" w:sz="4" w:space="0" w:color="auto"/>
            </w:tcBorders>
            <w:shd w:val="clear" w:color="auto" w:fill="auto"/>
            <w:vAlign w:val="center"/>
            <w:hideMark/>
          </w:tcPr>
          <w:p w14:paraId="5724FEF8" w14:textId="77777777" w:rsidR="00244F61" w:rsidRPr="00244F61" w:rsidRDefault="00244F61" w:rsidP="00132564">
            <w:pPr>
              <w:jc w:val="left"/>
              <w:rPr>
                <w:rFonts w:cs="Arial"/>
                <w:color w:val="000000"/>
                <w:sz w:val="20"/>
                <w:szCs w:val="20"/>
              </w:rPr>
            </w:pPr>
            <w:r w:rsidRPr="00244F61">
              <w:rPr>
                <w:rFonts w:cs="Arial"/>
                <w:color w:val="000000"/>
                <w:sz w:val="20"/>
                <w:szCs w:val="20"/>
              </w:rPr>
              <w:t>Plan de surveillance et de suivi environnemental</w:t>
            </w:r>
          </w:p>
        </w:tc>
        <w:tc>
          <w:tcPr>
            <w:tcW w:w="1474" w:type="dxa"/>
            <w:tcBorders>
              <w:top w:val="nil"/>
              <w:left w:val="nil"/>
              <w:bottom w:val="single" w:sz="4" w:space="0" w:color="auto"/>
              <w:right w:val="single" w:sz="4" w:space="0" w:color="auto"/>
            </w:tcBorders>
            <w:shd w:val="clear" w:color="auto" w:fill="auto"/>
            <w:vAlign w:val="center"/>
            <w:hideMark/>
          </w:tcPr>
          <w:p w14:paraId="41565373" w14:textId="4995F91A" w:rsidR="00244F61" w:rsidRPr="00244F61" w:rsidRDefault="00244F61" w:rsidP="00132564">
            <w:pPr>
              <w:jc w:val="left"/>
              <w:rPr>
                <w:rFonts w:cs="Arial"/>
                <w:color w:val="000000"/>
                <w:sz w:val="20"/>
                <w:szCs w:val="20"/>
              </w:rPr>
            </w:pPr>
            <w:r w:rsidRPr="00244F61">
              <w:rPr>
                <w:rFonts w:cs="Arial"/>
                <w:color w:val="000000"/>
                <w:sz w:val="20"/>
                <w:szCs w:val="20"/>
              </w:rPr>
              <w:t>CES / PDU</w:t>
            </w:r>
            <w:r w:rsidR="00256288">
              <w:rPr>
                <w:rFonts w:cs="Arial"/>
                <w:color w:val="000000"/>
                <w:sz w:val="20"/>
                <w:szCs w:val="20"/>
              </w:rPr>
              <w:t xml:space="preserve"> et Mission de Contrôle </w:t>
            </w:r>
          </w:p>
        </w:tc>
        <w:tc>
          <w:tcPr>
            <w:tcW w:w="2748" w:type="dxa"/>
            <w:tcBorders>
              <w:top w:val="nil"/>
              <w:left w:val="nil"/>
              <w:bottom w:val="single" w:sz="4" w:space="0" w:color="auto"/>
              <w:right w:val="single" w:sz="4" w:space="0" w:color="auto"/>
            </w:tcBorders>
            <w:shd w:val="clear" w:color="auto" w:fill="auto"/>
            <w:vAlign w:val="center"/>
            <w:hideMark/>
          </w:tcPr>
          <w:p w14:paraId="27CC3713" w14:textId="77777777" w:rsidR="00244F61" w:rsidRPr="00244F61" w:rsidRDefault="00244F61" w:rsidP="00132564">
            <w:pPr>
              <w:jc w:val="left"/>
              <w:rPr>
                <w:rFonts w:cs="Arial"/>
                <w:color w:val="000000"/>
                <w:sz w:val="20"/>
                <w:szCs w:val="20"/>
              </w:rPr>
            </w:pPr>
            <w:r w:rsidRPr="00244F61">
              <w:rPr>
                <w:rFonts w:cs="Arial"/>
                <w:color w:val="000000"/>
                <w:sz w:val="20"/>
                <w:szCs w:val="20"/>
              </w:rPr>
              <w:t>Assurer le suivi des recommandations environnementales en phase de réalisation des travaux et en phase d’exploitation</w:t>
            </w:r>
          </w:p>
        </w:tc>
        <w:tc>
          <w:tcPr>
            <w:tcW w:w="1385" w:type="dxa"/>
            <w:tcBorders>
              <w:top w:val="nil"/>
              <w:left w:val="nil"/>
              <w:bottom w:val="single" w:sz="4" w:space="0" w:color="auto"/>
              <w:right w:val="single" w:sz="4" w:space="0" w:color="auto"/>
            </w:tcBorders>
            <w:shd w:val="clear" w:color="auto" w:fill="auto"/>
            <w:vAlign w:val="center"/>
            <w:hideMark/>
          </w:tcPr>
          <w:p w14:paraId="606994A4" w14:textId="77777777" w:rsidR="00244F61" w:rsidRPr="00244F61" w:rsidRDefault="00244F61" w:rsidP="00132564">
            <w:pPr>
              <w:jc w:val="center"/>
              <w:rPr>
                <w:rFonts w:cs="Arial"/>
                <w:color w:val="000000"/>
                <w:sz w:val="20"/>
                <w:szCs w:val="20"/>
              </w:rPr>
            </w:pPr>
            <w:r w:rsidRPr="00244F61">
              <w:rPr>
                <w:rFonts w:cs="Arial"/>
                <w:color w:val="000000"/>
                <w:sz w:val="20"/>
                <w:szCs w:val="20"/>
              </w:rPr>
              <w:t>Projet</w:t>
            </w:r>
          </w:p>
        </w:tc>
        <w:tc>
          <w:tcPr>
            <w:tcW w:w="1096" w:type="dxa"/>
            <w:tcBorders>
              <w:top w:val="nil"/>
              <w:left w:val="nil"/>
              <w:bottom w:val="single" w:sz="4" w:space="0" w:color="auto"/>
              <w:right w:val="single" w:sz="4" w:space="0" w:color="auto"/>
            </w:tcBorders>
            <w:shd w:val="clear" w:color="auto" w:fill="auto"/>
            <w:vAlign w:val="center"/>
            <w:hideMark/>
          </w:tcPr>
          <w:p w14:paraId="4D782F05" w14:textId="77777777" w:rsidR="00244F61" w:rsidRPr="00244F61" w:rsidRDefault="00244F61" w:rsidP="00132564">
            <w:pPr>
              <w:jc w:val="center"/>
              <w:rPr>
                <w:rFonts w:cs="Arial"/>
                <w:color w:val="000000"/>
                <w:sz w:val="20"/>
                <w:szCs w:val="20"/>
              </w:rPr>
            </w:pPr>
            <w:r w:rsidRPr="00244F61">
              <w:rPr>
                <w:rFonts w:cs="Arial"/>
                <w:color w:val="000000"/>
                <w:sz w:val="20"/>
                <w:szCs w:val="20"/>
              </w:rPr>
              <w:t>3</w:t>
            </w:r>
          </w:p>
        </w:tc>
        <w:tc>
          <w:tcPr>
            <w:tcW w:w="1285" w:type="dxa"/>
            <w:tcBorders>
              <w:top w:val="nil"/>
              <w:left w:val="nil"/>
              <w:bottom w:val="single" w:sz="4" w:space="0" w:color="auto"/>
              <w:right w:val="single" w:sz="4" w:space="0" w:color="auto"/>
            </w:tcBorders>
            <w:shd w:val="clear" w:color="auto" w:fill="auto"/>
            <w:vAlign w:val="center"/>
            <w:hideMark/>
          </w:tcPr>
          <w:p w14:paraId="16B0ABAF" w14:textId="77777777" w:rsidR="00244F61" w:rsidRPr="00244F61" w:rsidRDefault="00244F61" w:rsidP="00132564">
            <w:pPr>
              <w:jc w:val="left"/>
              <w:rPr>
                <w:rFonts w:cs="Arial"/>
                <w:color w:val="000000"/>
                <w:sz w:val="20"/>
                <w:szCs w:val="20"/>
                <w:lang w:val="en-US"/>
              </w:rPr>
            </w:pPr>
            <w:r w:rsidRPr="00244F61">
              <w:rPr>
                <w:rFonts w:cs="Arial"/>
                <w:color w:val="000000"/>
                <w:sz w:val="20"/>
                <w:szCs w:val="20"/>
                <w:lang w:val="en-US"/>
              </w:rPr>
              <w:t xml:space="preserve">10 pers x 3 séances x 20 </w:t>
            </w:r>
            <w:proofErr w:type="spellStart"/>
            <w:r w:rsidRPr="00244F61">
              <w:rPr>
                <w:rFonts w:cs="Arial"/>
                <w:color w:val="000000"/>
                <w:sz w:val="20"/>
                <w:szCs w:val="20"/>
                <w:lang w:val="en-US"/>
              </w:rPr>
              <w:t>usd</w:t>
            </w:r>
            <w:proofErr w:type="spellEnd"/>
            <w:r w:rsidRPr="00244F61">
              <w:rPr>
                <w:rFonts w:cs="Arial"/>
                <w:color w:val="000000"/>
                <w:sz w:val="20"/>
                <w:szCs w:val="20"/>
                <w:lang w:val="en-US"/>
              </w:rPr>
              <w:t xml:space="preserve"> / pers = 600 us</w:t>
            </w:r>
          </w:p>
        </w:tc>
        <w:tc>
          <w:tcPr>
            <w:tcW w:w="1241" w:type="dxa"/>
            <w:tcBorders>
              <w:top w:val="nil"/>
              <w:left w:val="nil"/>
              <w:bottom w:val="single" w:sz="4" w:space="0" w:color="auto"/>
              <w:right w:val="single" w:sz="4" w:space="0" w:color="auto"/>
            </w:tcBorders>
            <w:shd w:val="clear" w:color="auto" w:fill="auto"/>
            <w:vAlign w:val="center"/>
            <w:hideMark/>
          </w:tcPr>
          <w:p w14:paraId="12B71C63" w14:textId="77777777" w:rsidR="00244F61" w:rsidRPr="00244F61" w:rsidRDefault="00244F61" w:rsidP="00132564">
            <w:pPr>
              <w:jc w:val="left"/>
              <w:rPr>
                <w:rFonts w:cs="Arial"/>
                <w:color w:val="000000"/>
                <w:sz w:val="20"/>
                <w:szCs w:val="20"/>
              </w:rPr>
            </w:pPr>
            <w:r w:rsidRPr="00244F61">
              <w:rPr>
                <w:rFonts w:cs="Arial"/>
                <w:color w:val="000000"/>
                <w:sz w:val="20"/>
                <w:szCs w:val="20"/>
              </w:rPr>
              <w:t xml:space="preserve">1pers x 3 jours x 500 = 1 500 </w:t>
            </w:r>
            <w:proofErr w:type="spellStart"/>
            <w:r w:rsidRPr="00244F61">
              <w:rPr>
                <w:rFonts w:cs="Arial"/>
                <w:color w:val="000000"/>
                <w:sz w:val="20"/>
                <w:szCs w:val="20"/>
              </w:rPr>
              <w:t>usd</w:t>
            </w:r>
            <w:proofErr w:type="spellEnd"/>
            <w:r w:rsidRPr="00244F61">
              <w:rPr>
                <w:rFonts w:cs="Arial"/>
                <w:color w:val="000000"/>
                <w:sz w:val="20"/>
                <w:szCs w:val="20"/>
              </w:rPr>
              <w:t xml:space="preserve"> </w:t>
            </w:r>
          </w:p>
        </w:tc>
        <w:tc>
          <w:tcPr>
            <w:tcW w:w="1833" w:type="dxa"/>
            <w:tcBorders>
              <w:top w:val="nil"/>
              <w:left w:val="nil"/>
              <w:bottom w:val="single" w:sz="4" w:space="0" w:color="auto"/>
              <w:right w:val="single" w:sz="4" w:space="0" w:color="auto"/>
            </w:tcBorders>
            <w:shd w:val="clear" w:color="auto" w:fill="auto"/>
            <w:vAlign w:val="center"/>
            <w:hideMark/>
          </w:tcPr>
          <w:p w14:paraId="15C8C434" w14:textId="77777777" w:rsidR="00244F61" w:rsidRPr="00244F61" w:rsidRDefault="00244F61" w:rsidP="00132564">
            <w:pPr>
              <w:jc w:val="left"/>
              <w:rPr>
                <w:rFonts w:cs="Arial"/>
                <w:color w:val="000000"/>
                <w:sz w:val="20"/>
                <w:szCs w:val="20"/>
              </w:rPr>
            </w:pPr>
            <w:r w:rsidRPr="00244F61">
              <w:rPr>
                <w:rFonts w:cs="Arial"/>
                <w:color w:val="000000"/>
                <w:sz w:val="20"/>
                <w:szCs w:val="20"/>
              </w:rPr>
              <w:t xml:space="preserve">30 dollars / jour/pers x 10pers x 3 jours + 200 dollars par jour location de salle x 3 jours = 1500 </w:t>
            </w:r>
            <w:proofErr w:type="spellStart"/>
            <w:r w:rsidRPr="00244F61">
              <w:rPr>
                <w:rFonts w:cs="Arial"/>
                <w:color w:val="000000"/>
                <w:sz w:val="20"/>
                <w:szCs w:val="20"/>
              </w:rPr>
              <w:t>usd</w:t>
            </w:r>
            <w:proofErr w:type="spellEnd"/>
          </w:p>
        </w:tc>
        <w:tc>
          <w:tcPr>
            <w:tcW w:w="981" w:type="dxa"/>
            <w:tcBorders>
              <w:top w:val="nil"/>
              <w:left w:val="nil"/>
              <w:bottom w:val="single" w:sz="4" w:space="0" w:color="auto"/>
              <w:right w:val="single" w:sz="4" w:space="0" w:color="auto"/>
            </w:tcBorders>
            <w:shd w:val="clear" w:color="auto" w:fill="auto"/>
            <w:vAlign w:val="center"/>
            <w:hideMark/>
          </w:tcPr>
          <w:p w14:paraId="521BC83F" w14:textId="77777777" w:rsidR="00244F61" w:rsidRPr="00244F61" w:rsidRDefault="00244F61" w:rsidP="00132564">
            <w:pPr>
              <w:jc w:val="center"/>
              <w:rPr>
                <w:rFonts w:cs="Arial"/>
                <w:color w:val="000000"/>
                <w:sz w:val="20"/>
                <w:szCs w:val="20"/>
              </w:rPr>
            </w:pPr>
            <w:r w:rsidRPr="00244F61">
              <w:rPr>
                <w:rFonts w:cs="Arial"/>
                <w:color w:val="000000"/>
                <w:sz w:val="20"/>
                <w:szCs w:val="20"/>
              </w:rPr>
              <w:t>3 600</w:t>
            </w:r>
          </w:p>
        </w:tc>
      </w:tr>
      <w:tr w:rsidR="00244F61" w:rsidRPr="00FC0166" w14:paraId="5B05A0F0" w14:textId="77777777" w:rsidTr="00410F74">
        <w:trPr>
          <w:trHeight w:val="1263"/>
        </w:trPr>
        <w:tc>
          <w:tcPr>
            <w:tcW w:w="1385" w:type="dxa"/>
            <w:vMerge/>
            <w:tcBorders>
              <w:top w:val="single" w:sz="4" w:space="0" w:color="auto"/>
              <w:left w:val="single" w:sz="4" w:space="0" w:color="auto"/>
              <w:bottom w:val="single" w:sz="4" w:space="0" w:color="000000"/>
              <w:right w:val="single" w:sz="4" w:space="0" w:color="auto"/>
            </w:tcBorders>
            <w:vAlign w:val="center"/>
            <w:hideMark/>
          </w:tcPr>
          <w:p w14:paraId="72B5C6C0" w14:textId="77777777" w:rsidR="00244F61" w:rsidRPr="00244F61" w:rsidRDefault="00244F61" w:rsidP="00132564">
            <w:pPr>
              <w:jc w:val="left"/>
              <w:rPr>
                <w:rFonts w:cs="Arial"/>
                <w:b/>
                <w:bCs/>
                <w:color w:val="000000"/>
                <w:sz w:val="20"/>
                <w:szCs w:val="20"/>
              </w:rPr>
            </w:pPr>
          </w:p>
        </w:tc>
        <w:tc>
          <w:tcPr>
            <w:tcW w:w="1625" w:type="dxa"/>
            <w:tcBorders>
              <w:top w:val="nil"/>
              <w:left w:val="nil"/>
              <w:bottom w:val="single" w:sz="4" w:space="0" w:color="auto"/>
              <w:right w:val="single" w:sz="4" w:space="0" w:color="auto"/>
            </w:tcBorders>
            <w:shd w:val="clear" w:color="auto" w:fill="auto"/>
            <w:vAlign w:val="center"/>
            <w:hideMark/>
          </w:tcPr>
          <w:p w14:paraId="4296A2A5" w14:textId="77777777" w:rsidR="00244F61" w:rsidRPr="00244F61" w:rsidRDefault="00244F61" w:rsidP="00132564">
            <w:pPr>
              <w:jc w:val="left"/>
              <w:rPr>
                <w:rFonts w:cs="Arial"/>
                <w:color w:val="000000"/>
                <w:sz w:val="20"/>
                <w:szCs w:val="20"/>
              </w:rPr>
            </w:pPr>
            <w:r w:rsidRPr="00244F61">
              <w:rPr>
                <w:rFonts w:cs="Arial"/>
                <w:color w:val="000000"/>
                <w:sz w:val="20"/>
                <w:szCs w:val="20"/>
              </w:rPr>
              <w:t>Campagnes d’information, de sensibilisation et de formation sur les IST / VIH</w:t>
            </w:r>
          </w:p>
        </w:tc>
        <w:tc>
          <w:tcPr>
            <w:tcW w:w="1474" w:type="dxa"/>
            <w:tcBorders>
              <w:top w:val="nil"/>
              <w:left w:val="nil"/>
              <w:bottom w:val="single" w:sz="4" w:space="0" w:color="auto"/>
              <w:right w:val="single" w:sz="4" w:space="0" w:color="auto"/>
            </w:tcBorders>
            <w:shd w:val="clear" w:color="auto" w:fill="auto"/>
            <w:vAlign w:val="center"/>
            <w:hideMark/>
          </w:tcPr>
          <w:p w14:paraId="27EA6730" w14:textId="2AE58B44" w:rsidR="00244F61" w:rsidRPr="00244F61" w:rsidRDefault="00256288" w:rsidP="00132564">
            <w:pPr>
              <w:jc w:val="left"/>
              <w:rPr>
                <w:rFonts w:cs="Arial"/>
                <w:color w:val="000000"/>
                <w:sz w:val="20"/>
                <w:szCs w:val="20"/>
              </w:rPr>
            </w:pPr>
            <w:r>
              <w:rPr>
                <w:rFonts w:cs="Arial"/>
                <w:color w:val="000000"/>
                <w:sz w:val="20"/>
                <w:szCs w:val="20"/>
              </w:rPr>
              <w:t>ONG / Spécialisée et PNMLS, entreprise et Mairie de Kindu</w:t>
            </w:r>
          </w:p>
        </w:tc>
        <w:tc>
          <w:tcPr>
            <w:tcW w:w="2748" w:type="dxa"/>
            <w:tcBorders>
              <w:top w:val="nil"/>
              <w:left w:val="nil"/>
              <w:bottom w:val="single" w:sz="4" w:space="0" w:color="auto"/>
              <w:right w:val="single" w:sz="4" w:space="0" w:color="auto"/>
            </w:tcBorders>
            <w:shd w:val="clear" w:color="auto" w:fill="auto"/>
            <w:vAlign w:val="center"/>
            <w:hideMark/>
          </w:tcPr>
          <w:p w14:paraId="66856EB5" w14:textId="77777777" w:rsidR="00244F61" w:rsidRPr="00244F61" w:rsidRDefault="00244F61" w:rsidP="00132564">
            <w:pPr>
              <w:jc w:val="left"/>
              <w:rPr>
                <w:rFonts w:cs="Arial"/>
                <w:color w:val="000000"/>
                <w:sz w:val="20"/>
                <w:szCs w:val="20"/>
              </w:rPr>
            </w:pPr>
            <w:r w:rsidRPr="00244F61">
              <w:rPr>
                <w:rFonts w:cs="Arial"/>
                <w:color w:val="000000"/>
                <w:sz w:val="20"/>
                <w:szCs w:val="20"/>
              </w:rPr>
              <w:t>Assurer la sensibilisation sur les maladies et les IST/VIH</w:t>
            </w:r>
          </w:p>
        </w:tc>
        <w:tc>
          <w:tcPr>
            <w:tcW w:w="1385" w:type="dxa"/>
            <w:tcBorders>
              <w:top w:val="nil"/>
              <w:left w:val="nil"/>
              <w:bottom w:val="single" w:sz="4" w:space="0" w:color="auto"/>
              <w:right w:val="single" w:sz="4" w:space="0" w:color="auto"/>
            </w:tcBorders>
            <w:shd w:val="clear" w:color="auto" w:fill="auto"/>
            <w:vAlign w:val="center"/>
            <w:hideMark/>
          </w:tcPr>
          <w:p w14:paraId="27F50087" w14:textId="77777777" w:rsidR="00244F61" w:rsidRPr="00244F61" w:rsidRDefault="00244F61" w:rsidP="00132564">
            <w:pPr>
              <w:jc w:val="center"/>
              <w:rPr>
                <w:rFonts w:cs="Arial"/>
                <w:color w:val="000000"/>
                <w:sz w:val="20"/>
                <w:szCs w:val="20"/>
              </w:rPr>
            </w:pPr>
            <w:r w:rsidRPr="00244F61">
              <w:rPr>
                <w:rFonts w:cs="Arial"/>
                <w:color w:val="000000"/>
                <w:sz w:val="20"/>
                <w:szCs w:val="20"/>
              </w:rPr>
              <w:t>Projet</w:t>
            </w:r>
          </w:p>
        </w:tc>
        <w:tc>
          <w:tcPr>
            <w:tcW w:w="1096" w:type="dxa"/>
            <w:tcBorders>
              <w:top w:val="nil"/>
              <w:left w:val="nil"/>
              <w:bottom w:val="single" w:sz="4" w:space="0" w:color="auto"/>
              <w:right w:val="single" w:sz="4" w:space="0" w:color="auto"/>
            </w:tcBorders>
            <w:shd w:val="clear" w:color="auto" w:fill="auto"/>
            <w:vAlign w:val="center"/>
            <w:hideMark/>
          </w:tcPr>
          <w:p w14:paraId="7D220EA9" w14:textId="77777777" w:rsidR="00244F61" w:rsidRPr="00244F61" w:rsidRDefault="00244F61" w:rsidP="00132564">
            <w:pPr>
              <w:jc w:val="center"/>
              <w:rPr>
                <w:rFonts w:cs="Arial"/>
                <w:color w:val="000000"/>
                <w:sz w:val="20"/>
                <w:szCs w:val="20"/>
              </w:rPr>
            </w:pPr>
            <w:r w:rsidRPr="00244F61">
              <w:rPr>
                <w:rFonts w:cs="Arial"/>
                <w:color w:val="000000"/>
                <w:sz w:val="20"/>
                <w:szCs w:val="20"/>
              </w:rPr>
              <w:t>4</w:t>
            </w:r>
          </w:p>
        </w:tc>
        <w:tc>
          <w:tcPr>
            <w:tcW w:w="1285" w:type="dxa"/>
            <w:tcBorders>
              <w:top w:val="nil"/>
              <w:left w:val="nil"/>
              <w:bottom w:val="single" w:sz="4" w:space="0" w:color="auto"/>
              <w:right w:val="single" w:sz="4" w:space="0" w:color="auto"/>
            </w:tcBorders>
            <w:shd w:val="clear" w:color="auto" w:fill="auto"/>
            <w:vAlign w:val="center"/>
            <w:hideMark/>
          </w:tcPr>
          <w:p w14:paraId="1E995E83" w14:textId="77777777" w:rsidR="00244F61" w:rsidRPr="00244F61" w:rsidRDefault="00244F61" w:rsidP="00132564">
            <w:pPr>
              <w:jc w:val="center"/>
              <w:rPr>
                <w:rFonts w:cs="Arial"/>
                <w:color w:val="000000"/>
                <w:sz w:val="20"/>
                <w:szCs w:val="20"/>
              </w:rPr>
            </w:pPr>
            <w:r w:rsidRPr="00244F61">
              <w:rPr>
                <w:rFonts w:cs="Arial"/>
                <w:color w:val="000000"/>
                <w:sz w:val="20"/>
                <w:szCs w:val="20"/>
              </w:rPr>
              <w:t>1 600</w:t>
            </w:r>
          </w:p>
        </w:tc>
        <w:tc>
          <w:tcPr>
            <w:tcW w:w="1241" w:type="dxa"/>
            <w:tcBorders>
              <w:top w:val="nil"/>
              <w:left w:val="nil"/>
              <w:bottom w:val="single" w:sz="4" w:space="0" w:color="auto"/>
              <w:right w:val="single" w:sz="4" w:space="0" w:color="auto"/>
            </w:tcBorders>
            <w:shd w:val="clear" w:color="auto" w:fill="auto"/>
            <w:vAlign w:val="center"/>
            <w:hideMark/>
          </w:tcPr>
          <w:p w14:paraId="7CCB7777" w14:textId="77777777" w:rsidR="00244F61" w:rsidRPr="00244F61" w:rsidRDefault="00244F61" w:rsidP="00132564">
            <w:pPr>
              <w:jc w:val="center"/>
              <w:rPr>
                <w:rFonts w:cs="Arial"/>
                <w:color w:val="000000"/>
                <w:sz w:val="20"/>
                <w:szCs w:val="20"/>
              </w:rPr>
            </w:pPr>
            <w:r w:rsidRPr="00244F61">
              <w:rPr>
                <w:rFonts w:cs="Arial"/>
                <w:color w:val="000000"/>
                <w:sz w:val="20"/>
                <w:szCs w:val="20"/>
              </w:rPr>
              <w:t xml:space="preserve">ONG agréée auprès du PNMLS          </w:t>
            </w:r>
          </w:p>
        </w:tc>
        <w:tc>
          <w:tcPr>
            <w:tcW w:w="1833" w:type="dxa"/>
            <w:tcBorders>
              <w:top w:val="nil"/>
              <w:left w:val="nil"/>
              <w:bottom w:val="single" w:sz="4" w:space="0" w:color="auto"/>
              <w:right w:val="single" w:sz="4" w:space="0" w:color="auto"/>
            </w:tcBorders>
            <w:shd w:val="clear" w:color="auto" w:fill="auto"/>
            <w:vAlign w:val="center"/>
            <w:hideMark/>
          </w:tcPr>
          <w:p w14:paraId="24B3130F" w14:textId="77777777" w:rsidR="00244F61" w:rsidRPr="00244F61" w:rsidRDefault="00244F61" w:rsidP="00132564">
            <w:pPr>
              <w:jc w:val="center"/>
              <w:rPr>
                <w:rFonts w:cs="Arial"/>
                <w:color w:val="000000"/>
                <w:sz w:val="20"/>
                <w:szCs w:val="20"/>
              </w:rPr>
            </w:pPr>
          </w:p>
        </w:tc>
        <w:tc>
          <w:tcPr>
            <w:tcW w:w="981" w:type="dxa"/>
            <w:tcBorders>
              <w:top w:val="nil"/>
              <w:left w:val="nil"/>
              <w:bottom w:val="single" w:sz="4" w:space="0" w:color="auto"/>
              <w:right w:val="single" w:sz="4" w:space="0" w:color="auto"/>
            </w:tcBorders>
            <w:shd w:val="clear" w:color="auto" w:fill="auto"/>
            <w:vAlign w:val="center"/>
            <w:hideMark/>
          </w:tcPr>
          <w:p w14:paraId="04EEDFA0" w14:textId="77777777" w:rsidR="00244F61" w:rsidRPr="00244F61" w:rsidRDefault="00244F61" w:rsidP="00132564">
            <w:pPr>
              <w:jc w:val="center"/>
              <w:rPr>
                <w:rFonts w:cs="Arial"/>
                <w:color w:val="000000"/>
                <w:sz w:val="20"/>
                <w:szCs w:val="20"/>
              </w:rPr>
            </w:pPr>
            <w:r w:rsidRPr="00244F61">
              <w:rPr>
                <w:rFonts w:cs="Arial"/>
                <w:color w:val="000000"/>
                <w:sz w:val="20"/>
                <w:szCs w:val="20"/>
              </w:rPr>
              <w:t>5 000</w:t>
            </w:r>
          </w:p>
        </w:tc>
      </w:tr>
      <w:tr w:rsidR="00244F61" w:rsidRPr="00FC0166" w14:paraId="125BE3B2" w14:textId="77777777" w:rsidTr="00410F74">
        <w:trPr>
          <w:trHeight w:val="1155"/>
        </w:trPr>
        <w:tc>
          <w:tcPr>
            <w:tcW w:w="1385" w:type="dxa"/>
            <w:tcBorders>
              <w:top w:val="single" w:sz="4" w:space="0" w:color="auto"/>
              <w:left w:val="single" w:sz="4" w:space="0" w:color="auto"/>
              <w:bottom w:val="single" w:sz="4" w:space="0" w:color="000000"/>
              <w:right w:val="single" w:sz="4" w:space="0" w:color="auto"/>
            </w:tcBorders>
            <w:vAlign w:val="center"/>
          </w:tcPr>
          <w:p w14:paraId="01FC10A6" w14:textId="77777777" w:rsidR="00244F61" w:rsidRPr="00244F61" w:rsidRDefault="00244F61" w:rsidP="00132564">
            <w:pPr>
              <w:jc w:val="left"/>
              <w:rPr>
                <w:rFonts w:cs="Arial"/>
                <w:b/>
                <w:bCs/>
                <w:color w:val="000000"/>
                <w:sz w:val="20"/>
                <w:szCs w:val="20"/>
              </w:rPr>
            </w:pPr>
          </w:p>
        </w:tc>
        <w:tc>
          <w:tcPr>
            <w:tcW w:w="1625" w:type="dxa"/>
            <w:tcBorders>
              <w:top w:val="nil"/>
              <w:left w:val="nil"/>
              <w:bottom w:val="single" w:sz="4" w:space="0" w:color="auto"/>
              <w:right w:val="single" w:sz="4" w:space="0" w:color="auto"/>
            </w:tcBorders>
            <w:shd w:val="clear" w:color="auto" w:fill="auto"/>
            <w:vAlign w:val="center"/>
          </w:tcPr>
          <w:p w14:paraId="3E1774A4" w14:textId="77777777" w:rsidR="00244F61" w:rsidRPr="00244F61" w:rsidRDefault="00244F61" w:rsidP="00132564">
            <w:pPr>
              <w:jc w:val="left"/>
              <w:rPr>
                <w:rFonts w:cs="Arial"/>
                <w:color w:val="000000"/>
                <w:sz w:val="20"/>
                <w:szCs w:val="20"/>
              </w:rPr>
            </w:pPr>
            <w:r w:rsidRPr="00244F61">
              <w:rPr>
                <w:rFonts w:cs="Arial"/>
                <w:color w:val="000000"/>
                <w:sz w:val="20"/>
                <w:szCs w:val="20"/>
              </w:rPr>
              <w:t>Campagne de sensibilisation sur la violence basée sur le genre (VBG)</w:t>
            </w:r>
          </w:p>
        </w:tc>
        <w:tc>
          <w:tcPr>
            <w:tcW w:w="1474" w:type="dxa"/>
            <w:tcBorders>
              <w:top w:val="nil"/>
              <w:left w:val="nil"/>
              <w:bottom w:val="single" w:sz="4" w:space="0" w:color="auto"/>
              <w:right w:val="single" w:sz="4" w:space="0" w:color="auto"/>
            </w:tcBorders>
            <w:shd w:val="clear" w:color="auto" w:fill="auto"/>
            <w:vAlign w:val="center"/>
          </w:tcPr>
          <w:p w14:paraId="24E2843C" w14:textId="479B34FC" w:rsidR="00244F61" w:rsidRPr="00244F61" w:rsidRDefault="00256288" w:rsidP="00132564">
            <w:pPr>
              <w:jc w:val="left"/>
              <w:rPr>
                <w:rFonts w:cs="Arial"/>
                <w:color w:val="000000"/>
                <w:sz w:val="20"/>
                <w:szCs w:val="20"/>
              </w:rPr>
            </w:pPr>
            <w:r>
              <w:rPr>
                <w:rFonts w:cs="Arial"/>
                <w:color w:val="000000"/>
                <w:sz w:val="20"/>
                <w:szCs w:val="20"/>
              </w:rPr>
              <w:t>ONG Spécialisée et entreprise, mission de control, Mairie de Kindu et PDU</w:t>
            </w:r>
          </w:p>
        </w:tc>
        <w:tc>
          <w:tcPr>
            <w:tcW w:w="2748" w:type="dxa"/>
            <w:tcBorders>
              <w:top w:val="nil"/>
              <w:left w:val="nil"/>
              <w:bottom w:val="single" w:sz="4" w:space="0" w:color="auto"/>
              <w:right w:val="single" w:sz="4" w:space="0" w:color="auto"/>
            </w:tcBorders>
            <w:shd w:val="clear" w:color="auto" w:fill="auto"/>
            <w:vAlign w:val="center"/>
          </w:tcPr>
          <w:p w14:paraId="20F7B54F" w14:textId="77777777" w:rsidR="00244F61" w:rsidRPr="00244F61" w:rsidRDefault="00244F61" w:rsidP="00132564">
            <w:pPr>
              <w:jc w:val="left"/>
              <w:rPr>
                <w:rFonts w:cs="Arial"/>
                <w:color w:val="000000"/>
                <w:sz w:val="20"/>
                <w:szCs w:val="20"/>
              </w:rPr>
            </w:pPr>
            <w:r w:rsidRPr="00244F61">
              <w:rPr>
                <w:rFonts w:cs="Arial"/>
                <w:color w:val="000000"/>
                <w:sz w:val="20"/>
                <w:szCs w:val="20"/>
              </w:rPr>
              <w:t>Assurer la sensibilisation sur la VBG</w:t>
            </w:r>
          </w:p>
        </w:tc>
        <w:tc>
          <w:tcPr>
            <w:tcW w:w="1385" w:type="dxa"/>
            <w:tcBorders>
              <w:top w:val="nil"/>
              <w:left w:val="nil"/>
              <w:bottom w:val="single" w:sz="4" w:space="0" w:color="auto"/>
              <w:right w:val="single" w:sz="4" w:space="0" w:color="auto"/>
            </w:tcBorders>
            <w:shd w:val="clear" w:color="auto" w:fill="auto"/>
            <w:vAlign w:val="center"/>
          </w:tcPr>
          <w:p w14:paraId="59F3646D" w14:textId="77777777" w:rsidR="00244F61" w:rsidRPr="00244F61" w:rsidRDefault="00244F61" w:rsidP="00132564">
            <w:pPr>
              <w:jc w:val="center"/>
              <w:rPr>
                <w:rFonts w:cs="Arial"/>
                <w:color w:val="000000"/>
                <w:sz w:val="20"/>
                <w:szCs w:val="20"/>
              </w:rPr>
            </w:pPr>
            <w:r w:rsidRPr="00244F61">
              <w:rPr>
                <w:rFonts w:cs="Arial"/>
                <w:color w:val="000000"/>
                <w:sz w:val="20"/>
                <w:szCs w:val="20"/>
              </w:rPr>
              <w:t>Projet</w:t>
            </w:r>
          </w:p>
        </w:tc>
        <w:tc>
          <w:tcPr>
            <w:tcW w:w="1096" w:type="dxa"/>
            <w:tcBorders>
              <w:top w:val="nil"/>
              <w:left w:val="nil"/>
              <w:bottom w:val="single" w:sz="4" w:space="0" w:color="auto"/>
              <w:right w:val="single" w:sz="4" w:space="0" w:color="auto"/>
            </w:tcBorders>
            <w:shd w:val="clear" w:color="auto" w:fill="auto"/>
            <w:vAlign w:val="center"/>
          </w:tcPr>
          <w:p w14:paraId="6960836F" w14:textId="77777777" w:rsidR="00244F61" w:rsidRPr="00244F61" w:rsidRDefault="00244F61" w:rsidP="00132564">
            <w:pPr>
              <w:jc w:val="center"/>
              <w:rPr>
                <w:rFonts w:cs="Arial"/>
                <w:color w:val="000000"/>
                <w:sz w:val="20"/>
                <w:szCs w:val="20"/>
              </w:rPr>
            </w:pPr>
            <w:r w:rsidRPr="00244F61">
              <w:rPr>
                <w:rFonts w:cs="Arial"/>
                <w:color w:val="000000"/>
                <w:sz w:val="20"/>
                <w:szCs w:val="20"/>
              </w:rPr>
              <w:t>4</w:t>
            </w:r>
          </w:p>
        </w:tc>
        <w:tc>
          <w:tcPr>
            <w:tcW w:w="1285" w:type="dxa"/>
            <w:tcBorders>
              <w:top w:val="nil"/>
              <w:left w:val="nil"/>
              <w:bottom w:val="single" w:sz="4" w:space="0" w:color="auto"/>
              <w:right w:val="single" w:sz="4" w:space="0" w:color="auto"/>
            </w:tcBorders>
            <w:shd w:val="clear" w:color="auto" w:fill="auto"/>
            <w:vAlign w:val="center"/>
          </w:tcPr>
          <w:p w14:paraId="369F315C" w14:textId="77777777" w:rsidR="00244F61" w:rsidRPr="00244F61" w:rsidRDefault="00244F61" w:rsidP="00132564">
            <w:pPr>
              <w:jc w:val="center"/>
              <w:rPr>
                <w:rFonts w:cs="Arial"/>
                <w:color w:val="000000"/>
                <w:sz w:val="20"/>
                <w:szCs w:val="20"/>
              </w:rPr>
            </w:pPr>
            <w:r w:rsidRPr="00244F61">
              <w:rPr>
                <w:rFonts w:cs="Arial"/>
                <w:color w:val="000000"/>
                <w:sz w:val="20"/>
                <w:szCs w:val="20"/>
              </w:rPr>
              <w:t>1 600</w:t>
            </w:r>
          </w:p>
        </w:tc>
        <w:tc>
          <w:tcPr>
            <w:tcW w:w="1241" w:type="dxa"/>
            <w:tcBorders>
              <w:top w:val="nil"/>
              <w:left w:val="nil"/>
              <w:bottom w:val="single" w:sz="4" w:space="0" w:color="auto"/>
              <w:right w:val="single" w:sz="4" w:space="0" w:color="auto"/>
            </w:tcBorders>
            <w:shd w:val="clear" w:color="auto" w:fill="auto"/>
            <w:vAlign w:val="center"/>
          </w:tcPr>
          <w:p w14:paraId="14356FD0" w14:textId="77777777" w:rsidR="00244F61" w:rsidRPr="00244F61" w:rsidRDefault="00244F61" w:rsidP="00132564">
            <w:pPr>
              <w:jc w:val="center"/>
              <w:rPr>
                <w:rFonts w:cs="Arial"/>
                <w:color w:val="000000"/>
                <w:sz w:val="20"/>
                <w:szCs w:val="20"/>
              </w:rPr>
            </w:pPr>
            <w:r w:rsidRPr="00244F61">
              <w:rPr>
                <w:rFonts w:cs="Arial"/>
                <w:color w:val="000000"/>
                <w:sz w:val="20"/>
                <w:szCs w:val="20"/>
              </w:rPr>
              <w:t>ONG spécialisée</w:t>
            </w:r>
          </w:p>
        </w:tc>
        <w:tc>
          <w:tcPr>
            <w:tcW w:w="1833" w:type="dxa"/>
            <w:tcBorders>
              <w:top w:val="nil"/>
              <w:left w:val="nil"/>
              <w:bottom w:val="single" w:sz="4" w:space="0" w:color="auto"/>
              <w:right w:val="single" w:sz="4" w:space="0" w:color="auto"/>
            </w:tcBorders>
            <w:shd w:val="clear" w:color="auto" w:fill="auto"/>
            <w:vAlign w:val="center"/>
          </w:tcPr>
          <w:p w14:paraId="610F4CC9" w14:textId="77777777" w:rsidR="00244F61" w:rsidRPr="00244F61" w:rsidRDefault="00244F61" w:rsidP="00132564">
            <w:pPr>
              <w:jc w:val="center"/>
              <w:rPr>
                <w:rFonts w:cs="Arial"/>
                <w:color w:val="000000"/>
                <w:sz w:val="20"/>
                <w:szCs w:val="20"/>
              </w:rPr>
            </w:pPr>
          </w:p>
        </w:tc>
        <w:tc>
          <w:tcPr>
            <w:tcW w:w="981" w:type="dxa"/>
            <w:tcBorders>
              <w:top w:val="nil"/>
              <w:left w:val="nil"/>
              <w:bottom w:val="single" w:sz="4" w:space="0" w:color="auto"/>
              <w:right w:val="single" w:sz="4" w:space="0" w:color="auto"/>
            </w:tcBorders>
            <w:shd w:val="clear" w:color="auto" w:fill="auto"/>
            <w:vAlign w:val="center"/>
          </w:tcPr>
          <w:p w14:paraId="2301AD23" w14:textId="77777777" w:rsidR="00244F61" w:rsidRPr="00244F61" w:rsidRDefault="00244F61" w:rsidP="00132564">
            <w:pPr>
              <w:jc w:val="center"/>
              <w:rPr>
                <w:rFonts w:cs="Arial"/>
                <w:color w:val="000000"/>
                <w:sz w:val="20"/>
                <w:szCs w:val="20"/>
              </w:rPr>
            </w:pPr>
            <w:r w:rsidRPr="00244F61">
              <w:rPr>
                <w:rFonts w:cs="Arial"/>
                <w:color w:val="000000"/>
                <w:sz w:val="20"/>
                <w:szCs w:val="20"/>
              </w:rPr>
              <w:t>5 000</w:t>
            </w:r>
          </w:p>
        </w:tc>
      </w:tr>
      <w:tr w:rsidR="00244F61" w:rsidRPr="00FC0166" w14:paraId="6493EDDC" w14:textId="77777777" w:rsidTr="00410F74">
        <w:trPr>
          <w:trHeight w:val="525"/>
        </w:trPr>
        <w:tc>
          <w:tcPr>
            <w:tcW w:w="14072"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6A3ADE2E" w14:textId="77777777" w:rsidR="00244F61" w:rsidRPr="00244F61" w:rsidRDefault="00244F61" w:rsidP="00132564">
            <w:pPr>
              <w:jc w:val="center"/>
              <w:rPr>
                <w:rFonts w:cs="Arial"/>
                <w:color w:val="000000"/>
                <w:sz w:val="20"/>
                <w:szCs w:val="20"/>
              </w:rPr>
            </w:pPr>
            <w:r w:rsidRPr="00244F61">
              <w:rPr>
                <w:rFonts w:cs="Arial"/>
                <w:color w:val="000000"/>
                <w:sz w:val="20"/>
                <w:szCs w:val="20"/>
              </w:rPr>
              <w:t>TOTAL</w:t>
            </w:r>
          </w:p>
        </w:tc>
        <w:tc>
          <w:tcPr>
            <w:tcW w:w="981" w:type="dxa"/>
            <w:tcBorders>
              <w:top w:val="nil"/>
              <w:left w:val="nil"/>
              <w:bottom w:val="single" w:sz="4" w:space="0" w:color="auto"/>
              <w:right w:val="single" w:sz="4" w:space="0" w:color="auto"/>
            </w:tcBorders>
            <w:shd w:val="clear" w:color="auto" w:fill="auto"/>
            <w:vAlign w:val="center"/>
            <w:hideMark/>
          </w:tcPr>
          <w:p w14:paraId="6F6A8597" w14:textId="5435C515" w:rsidR="00244F61" w:rsidRPr="00244F61" w:rsidRDefault="00244F61" w:rsidP="00132564">
            <w:pPr>
              <w:jc w:val="center"/>
              <w:rPr>
                <w:rFonts w:cs="Arial"/>
                <w:color w:val="000000"/>
                <w:sz w:val="20"/>
                <w:szCs w:val="20"/>
              </w:rPr>
            </w:pPr>
            <w:r w:rsidRPr="00244F61">
              <w:rPr>
                <w:rFonts w:cs="Arial"/>
                <w:color w:val="000000"/>
                <w:sz w:val="20"/>
                <w:szCs w:val="20"/>
              </w:rPr>
              <w:t>16 000</w:t>
            </w:r>
          </w:p>
        </w:tc>
      </w:tr>
    </w:tbl>
    <w:p w14:paraId="1A190271" w14:textId="77777777" w:rsidR="00244F61" w:rsidRPr="00C64081" w:rsidRDefault="00244F61" w:rsidP="00244F61">
      <w:pPr>
        <w:rPr>
          <w:rFonts w:cs="Arial"/>
          <w:bCs/>
          <w:color w:val="000000"/>
          <w:szCs w:val="21"/>
          <w:lang w:eastAsia="fr-CA"/>
        </w:rPr>
        <w:sectPr w:rsidR="00244F61" w:rsidRPr="00C64081" w:rsidSect="00595B8C">
          <w:pgSz w:w="16839" w:h="11907" w:orient="landscape" w:code="9"/>
          <w:pgMar w:top="1418" w:right="1440" w:bottom="1418" w:left="1276" w:header="709" w:footer="743" w:gutter="0"/>
          <w:cols w:space="708"/>
          <w:docGrid w:linePitch="360"/>
        </w:sectPr>
      </w:pPr>
    </w:p>
    <w:p w14:paraId="2C1E6590" w14:textId="4E1B9B38" w:rsidR="00607013" w:rsidRPr="00244F61" w:rsidRDefault="00607013" w:rsidP="00A0146D">
      <w:pPr>
        <w:pStyle w:val="Titre2"/>
        <w:numPr>
          <w:ilvl w:val="1"/>
          <w:numId w:val="5"/>
        </w:numPr>
        <w:ind w:left="1170" w:hanging="540"/>
        <w:rPr>
          <w:rFonts w:cs="Arial"/>
          <w:b/>
          <w:sz w:val="22"/>
          <w:szCs w:val="22"/>
        </w:rPr>
      </w:pPr>
      <w:bookmarkStart w:id="1107" w:name="_Toc291319283"/>
      <w:bookmarkStart w:id="1108" w:name="_Toc295896605"/>
      <w:bookmarkStart w:id="1109" w:name="_Toc295899295"/>
      <w:bookmarkStart w:id="1110" w:name="_Toc295900140"/>
      <w:bookmarkStart w:id="1111" w:name="_Toc295900985"/>
      <w:bookmarkStart w:id="1112" w:name="_Toc295912479"/>
      <w:bookmarkStart w:id="1113" w:name="_Toc328897713"/>
      <w:bookmarkStart w:id="1114" w:name="_Toc481497153"/>
      <w:bookmarkStart w:id="1115" w:name="_Toc536023496"/>
      <w:bookmarkStart w:id="1116" w:name="_Toc404105983"/>
      <w:bookmarkStart w:id="1117" w:name="_Toc391821332"/>
      <w:bookmarkStart w:id="1118" w:name="_Toc476572027"/>
      <w:r w:rsidRPr="00A0146D">
        <w:rPr>
          <w:rFonts w:cs="Arial"/>
          <w:b/>
          <w:sz w:val="22"/>
          <w:szCs w:val="22"/>
        </w:rPr>
        <w:lastRenderedPageBreak/>
        <w:t>Gestion des déchets et des sols contaminés</w:t>
      </w:r>
      <w:bookmarkEnd w:id="1107"/>
      <w:bookmarkEnd w:id="1108"/>
      <w:bookmarkEnd w:id="1109"/>
      <w:bookmarkEnd w:id="1110"/>
      <w:bookmarkEnd w:id="1111"/>
      <w:bookmarkEnd w:id="1112"/>
      <w:bookmarkEnd w:id="1113"/>
      <w:bookmarkEnd w:id="1114"/>
      <w:bookmarkEnd w:id="1115"/>
    </w:p>
    <w:p w14:paraId="252B1843" w14:textId="77777777" w:rsidR="00607013" w:rsidRPr="00244F61" w:rsidRDefault="00607013" w:rsidP="00607013">
      <w:pPr>
        <w:autoSpaceDE w:val="0"/>
        <w:autoSpaceDN w:val="0"/>
        <w:adjustRightInd w:val="0"/>
        <w:rPr>
          <w:rFonts w:cs="Arial"/>
          <w:bCs/>
          <w:sz w:val="22"/>
        </w:rPr>
      </w:pPr>
    </w:p>
    <w:p w14:paraId="014E78BE" w14:textId="12E32BCF" w:rsidR="00607013" w:rsidRPr="00244F61" w:rsidRDefault="00607013" w:rsidP="00607013">
      <w:pPr>
        <w:autoSpaceDE w:val="0"/>
        <w:autoSpaceDN w:val="0"/>
        <w:adjustRightInd w:val="0"/>
        <w:rPr>
          <w:rFonts w:cs="Arial"/>
          <w:sz w:val="22"/>
        </w:rPr>
      </w:pPr>
      <w:r w:rsidRPr="00244F61">
        <w:rPr>
          <w:rFonts w:cs="Arial"/>
          <w:sz w:val="22"/>
        </w:rPr>
        <w:t>Le chantier générera divers déchets, dont des résidus de bois, métaux, des déchets « domestiques », papiers, cartons, huiles et lubrifiants. Le Plan de gestion des déchets du chantier sera conforme aux principes des 4RVE (</w:t>
      </w:r>
      <w:r w:rsidRPr="00244F61">
        <w:rPr>
          <w:rFonts w:cs="Arial"/>
          <w:i/>
          <w:sz w:val="22"/>
        </w:rPr>
        <w:t>récupération, réutilisation, réduction, recyclage, valorisation et élimination</w:t>
      </w:r>
      <w:r w:rsidRPr="00244F61">
        <w:rPr>
          <w:rFonts w:cs="Arial"/>
          <w:sz w:val="22"/>
        </w:rPr>
        <w:t xml:space="preserve">). Pour ce faire, </w:t>
      </w:r>
      <w:r w:rsidR="00595B8C" w:rsidRPr="00244F61">
        <w:rPr>
          <w:rFonts w:cs="Arial"/>
          <w:sz w:val="22"/>
        </w:rPr>
        <w:t xml:space="preserve">le PDU </w:t>
      </w:r>
      <w:r w:rsidRPr="00244F61">
        <w:rPr>
          <w:rFonts w:cs="Arial"/>
          <w:sz w:val="22"/>
        </w:rPr>
        <w:t>devra donc s’assurer de :</w:t>
      </w:r>
    </w:p>
    <w:p w14:paraId="3A7ABF8E" w14:textId="7F31B7C5" w:rsidR="00607013" w:rsidRPr="00244F61" w:rsidRDefault="00607013" w:rsidP="00607013">
      <w:pPr>
        <w:autoSpaceDE w:val="0"/>
        <w:autoSpaceDN w:val="0"/>
        <w:adjustRightInd w:val="0"/>
        <w:rPr>
          <w:rFonts w:cs="Arial"/>
          <w:sz w:val="22"/>
        </w:rPr>
      </w:pPr>
    </w:p>
    <w:p w14:paraId="12137CB6" w14:textId="77777777" w:rsidR="00607013" w:rsidRPr="004A7D48" w:rsidRDefault="00607013" w:rsidP="00607013">
      <w:pPr>
        <w:pStyle w:val="Paragraphedeliste"/>
        <w:numPr>
          <w:ilvl w:val="0"/>
          <w:numId w:val="3"/>
        </w:numPr>
        <w:autoSpaceDE w:val="0"/>
        <w:autoSpaceDN w:val="0"/>
        <w:adjustRightInd w:val="0"/>
        <w:rPr>
          <w:rFonts w:cs="Arial"/>
          <w:sz w:val="22"/>
        </w:rPr>
      </w:pPr>
      <w:proofErr w:type="gramStart"/>
      <w:r w:rsidRPr="00244F61">
        <w:rPr>
          <w:rFonts w:cs="Arial"/>
          <w:sz w:val="22"/>
        </w:rPr>
        <w:t>la</w:t>
      </w:r>
      <w:proofErr w:type="gramEnd"/>
      <w:r w:rsidRPr="00244F61">
        <w:rPr>
          <w:rFonts w:cs="Arial"/>
          <w:sz w:val="22"/>
        </w:rPr>
        <w:t xml:space="preserve"> bonne gestion des matières résiduelles en fournissant aux entrepreneurs ou en demandant à chaque entrepreneur de fournir des conteneurs</w:t>
      </w:r>
      <w:r w:rsidRPr="004A7D48">
        <w:rPr>
          <w:rFonts w:cs="Arial"/>
          <w:sz w:val="22"/>
        </w:rPr>
        <w:t xml:space="preserve"> appropriés en quantité suffisante pour assurer la ségrégation des matières résiduelles et rencontrer les besoins du plan de gestion des matières résiduelles selon qu’elles sont récupérables, réutilisables, recyclables ou qu’elles peuvent être valorisées ; </w:t>
      </w:r>
    </w:p>
    <w:p w14:paraId="10A4140F" w14:textId="77777777" w:rsidR="00607013" w:rsidRPr="004A7D48" w:rsidRDefault="00607013" w:rsidP="00607013">
      <w:pPr>
        <w:pStyle w:val="Paragraphedeliste"/>
        <w:numPr>
          <w:ilvl w:val="0"/>
          <w:numId w:val="3"/>
        </w:numPr>
        <w:autoSpaceDE w:val="0"/>
        <w:autoSpaceDN w:val="0"/>
        <w:adjustRightInd w:val="0"/>
        <w:rPr>
          <w:rFonts w:cs="Arial"/>
          <w:sz w:val="22"/>
        </w:rPr>
      </w:pPr>
      <w:proofErr w:type="gramStart"/>
      <w:r w:rsidRPr="004A7D48">
        <w:rPr>
          <w:rFonts w:cs="Arial"/>
          <w:sz w:val="22"/>
        </w:rPr>
        <w:t>l’élimination</w:t>
      </w:r>
      <w:proofErr w:type="gramEnd"/>
      <w:r w:rsidRPr="004A7D48">
        <w:rPr>
          <w:rFonts w:cs="Arial"/>
          <w:sz w:val="22"/>
        </w:rPr>
        <w:t xml:space="preserve"> des matières résiduelles sur des sites autorisés ;</w:t>
      </w:r>
    </w:p>
    <w:p w14:paraId="01A230EF" w14:textId="77777777" w:rsidR="00607013" w:rsidRPr="004A7D48" w:rsidRDefault="00607013" w:rsidP="00607013">
      <w:pPr>
        <w:pStyle w:val="Paragraphedeliste"/>
        <w:numPr>
          <w:ilvl w:val="0"/>
          <w:numId w:val="3"/>
        </w:numPr>
        <w:autoSpaceDE w:val="0"/>
        <w:autoSpaceDN w:val="0"/>
        <w:adjustRightInd w:val="0"/>
        <w:rPr>
          <w:rFonts w:cs="Arial"/>
          <w:sz w:val="22"/>
        </w:rPr>
      </w:pPr>
      <w:proofErr w:type="gramStart"/>
      <w:r w:rsidRPr="004A7D48">
        <w:rPr>
          <w:rFonts w:cs="Arial"/>
          <w:sz w:val="22"/>
        </w:rPr>
        <w:t>la</w:t>
      </w:r>
      <w:proofErr w:type="gramEnd"/>
      <w:r w:rsidRPr="004A7D48">
        <w:rPr>
          <w:rFonts w:cs="Arial"/>
          <w:sz w:val="22"/>
        </w:rPr>
        <w:t xml:space="preserve"> collecte et l’entreposage des déchets domestiques dans des conteneurs fermés pour éviter d’attirer les animaux et l’élimination régulière de ces déchets ;</w:t>
      </w:r>
    </w:p>
    <w:p w14:paraId="463BFE1E" w14:textId="746C425E" w:rsidR="00607013" w:rsidRPr="004A7D48" w:rsidRDefault="00064F90" w:rsidP="00607013">
      <w:pPr>
        <w:pStyle w:val="Paragraphedeliste"/>
        <w:numPr>
          <w:ilvl w:val="0"/>
          <w:numId w:val="3"/>
        </w:numPr>
        <w:autoSpaceDE w:val="0"/>
        <w:autoSpaceDN w:val="0"/>
        <w:adjustRightInd w:val="0"/>
        <w:rPr>
          <w:rFonts w:cs="Arial"/>
          <w:sz w:val="22"/>
        </w:rPr>
      </w:pPr>
      <w:proofErr w:type="gramStart"/>
      <w:r w:rsidRPr="001D0325">
        <w:rPr>
          <w:rFonts w:cs="Arial"/>
          <w:sz w:val="22"/>
        </w:rPr>
        <w:t>la</w:t>
      </w:r>
      <w:proofErr w:type="gramEnd"/>
      <w:r w:rsidR="00C82DAF">
        <w:rPr>
          <w:rFonts w:cs="Arial"/>
          <w:sz w:val="22"/>
        </w:rPr>
        <w:t xml:space="preserve"> </w:t>
      </w:r>
      <w:r>
        <w:rPr>
          <w:rFonts w:cs="Arial"/>
          <w:sz w:val="22"/>
        </w:rPr>
        <w:t xml:space="preserve">distribution des huiles usagées </w:t>
      </w:r>
      <w:r w:rsidR="001D0325">
        <w:rPr>
          <w:rFonts w:cs="Arial"/>
          <w:sz w:val="22"/>
        </w:rPr>
        <w:t>pour servir de badigeo</w:t>
      </w:r>
      <w:r>
        <w:rPr>
          <w:rFonts w:cs="Arial"/>
          <w:sz w:val="22"/>
        </w:rPr>
        <w:t>n</w:t>
      </w:r>
      <w:r w:rsidR="001D0325">
        <w:rPr>
          <w:rFonts w:cs="Arial"/>
          <w:sz w:val="22"/>
        </w:rPr>
        <w:t>n</w:t>
      </w:r>
      <w:r>
        <w:rPr>
          <w:rFonts w:cs="Arial"/>
          <w:sz w:val="22"/>
        </w:rPr>
        <w:t>age des charpentes en bois et/ou</w:t>
      </w:r>
      <w:r w:rsidR="00C82DAF">
        <w:rPr>
          <w:rFonts w:cs="Arial"/>
          <w:sz w:val="22"/>
        </w:rPr>
        <w:t xml:space="preserve"> les fours des briques adobes</w:t>
      </w:r>
      <w:r>
        <w:rPr>
          <w:rFonts w:cs="Arial"/>
          <w:sz w:val="22"/>
        </w:rPr>
        <w:t xml:space="preserve"> </w:t>
      </w:r>
      <w:r w:rsidR="00607013" w:rsidRPr="004A7D48">
        <w:rPr>
          <w:rFonts w:cs="Arial"/>
          <w:sz w:val="22"/>
        </w:rPr>
        <w:t>;</w:t>
      </w:r>
    </w:p>
    <w:p w14:paraId="06908EB5" w14:textId="77777777" w:rsidR="00607013" w:rsidRPr="004A7D48" w:rsidRDefault="00607013" w:rsidP="00607013">
      <w:pPr>
        <w:pStyle w:val="Paragraphedeliste"/>
        <w:numPr>
          <w:ilvl w:val="0"/>
          <w:numId w:val="3"/>
        </w:numPr>
        <w:autoSpaceDE w:val="0"/>
        <w:autoSpaceDN w:val="0"/>
        <w:adjustRightInd w:val="0"/>
        <w:rPr>
          <w:rFonts w:cs="Arial"/>
          <w:sz w:val="22"/>
        </w:rPr>
      </w:pPr>
      <w:proofErr w:type="gramStart"/>
      <w:r w:rsidRPr="004A7D48">
        <w:rPr>
          <w:rFonts w:cs="Arial"/>
          <w:sz w:val="22"/>
        </w:rPr>
        <w:t>l’information</w:t>
      </w:r>
      <w:proofErr w:type="gramEnd"/>
      <w:r w:rsidRPr="004A7D48">
        <w:rPr>
          <w:rFonts w:cs="Arial"/>
          <w:sz w:val="22"/>
        </w:rPr>
        <w:t xml:space="preserve"> rapportée concernant toute découverte fortuite de sols présentant des indices visuels ou olfactifs de contamination ;</w:t>
      </w:r>
    </w:p>
    <w:p w14:paraId="2BF7D7B9" w14:textId="77777777" w:rsidR="007F5D4D" w:rsidRDefault="00607013" w:rsidP="00607013">
      <w:pPr>
        <w:pStyle w:val="Paragraphedeliste"/>
        <w:numPr>
          <w:ilvl w:val="0"/>
          <w:numId w:val="3"/>
        </w:numPr>
        <w:autoSpaceDE w:val="0"/>
        <w:autoSpaceDN w:val="0"/>
        <w:adjustRightInd w:val="0"/>
        <w:rPr>
          <w:rFonts w:cs="Arial"/>
          <w:sz w:val="22"/>
        </w:rPr>
      </w:pPr>
      <w:proofErr w:type="gramStart"/>
      <w:r w:rsidRPr="004A7D48">
        <w:rPr>
          <w:rFonts w:cs="Arial"/>
          <w:sz w:val="22"/>
        </w:rPr>
        <w:t>la</w:t>
      </w:r>
      <w:proofErr w:type="gramEnd"/>
      <w:r w:rsidRPr="004A7D48">
        <w:rPr>
          <w:rFonts w:cs="Arial"/>
          <w:sz w:val="22"/>
        </w:rPr>
        <w:t xml:space="preserve"> gestion adéquate de tout sol contaminé découvert fortuitement, celui-ci devant être entreposé temporairement sur une plate-forme étanche, caractérisé et disposé en conformité avec les règlements et politiques en vigueur</w:t>
      </w:r>
      <w:r w:rsidR="007F5D4D">
        <w:rPr>
          <w:rFonts w:cs="Arial"/>
          <w:sz w:val="22"/>
        </w:rPr>
        <w:t>,</w:t>
      </w:r>
    </w:p>
    <w:p w14:paraId="72BF7178" w14:textId="70CBA45F" w:rsidR="00607013" w:rsidRPr="004A7D48" w:rsidRDefault="007F5D4D" w:rsidP="00607013">
      <w:pPr>
        <w:pStyle w:val="Paragraphedeliste"/>
        <w:numPr>
          <w:ilvl w:val="0"/>
          <w:numId w:val="3"/>
        </w:numPr>
        <w:autoSpaceDE w:val="0"/>
        <w:autoSpaceDN w:val="0"/>
        <w:adjustRightInd w:val="0"/>
        <w:rPr>
          <w:rFonts w:cs="Arial"/>
          <w:sz w:val="22"/>
        </w:rPr>
      </w:pPr>
      <w:proofErr w:type="gramStart"/>
      <w:r>
        <w:rPr>
          <w:rFonts w:cs="Arial"/>
          <w:sz w:val="22"/>
        </w:rPr>
        <w:t>le</w:t>
      </w:r>
      <w:proofErr w:type="gramEnd"/>
      <w:r>
        <w:rPr>
          <w:rFonts w:cs="Arial"/>
          <w:sz w:val="22"/>
        </w:rPr>
        <w:t xml:space="preserve"> traitement des sols contaminés accidentellement par décapage immédiat et </w:t>
      </w:r>
      <w:proofErr w:type="spellStart"/>
      <w:r>
        <w:rPr>
          <w:rFonts w:cs="Arial"/>
          <w:sz w:val="22"/>
        </w:rPr>
        <w:t>biogénération</w:t>
      </w:r>
      <w:proofErr w:type="spellEnd"/>
      <w:r w:rsidR="00607013" w:rsidRPr="004A7D48">
        <w:rPr>
          <w:rFonts w:cs="Arial"/>
          <w:sz w:val="22"/>
        </w:rPr>
        <w:t>.</w:t>
      </w:r>
    </w:p>
    <w:p w14:paraId="05D5ADF2" w14:textId="77777777" w:rsidR="00B96931" w:rsidRPr="004A7D48" w:rsidRDefault="00B96931" w:rsidP="00607013">
      <w:pPr>
        <w:pStyle w:val="Paragraphedeliste"/>
        <w:autoSpaceDE w:val="0"/>
        <w:autoSpaceDN w:val="0"/>
        <w:adjustRightInd w:val="0"/>
        <w:rPr>
          <w:rFonts w:cs="Arial"/>
          <w:sz w:val="22"/>
        </w:rPr>
      </w:pPr>
    </w:p>
    <w:p w14:paraId="088BD80F" w14:textId="77777777" w:rsidR="00607013" w:rsidRPr="007C53E0" w:rsidRDefault="00607013" w:rsidP="007C53E0">
      <w:pPr>
        <w:pStyle w:val="Titre2"/>
        <w:numPr>
          <w:ilvl w:val="1"/>
          <w:numId w:val="5"/>
        </w:numPr>
        <w:ind w:left="1170" w:hanging="540"/>
        <w:rPr>
          <w:rFonts w:cs="Arial"/>
          <w:b/>
          <w:sz w:val="22"/>
          <w:szCs w:val="22"/>
        </w:rPr>
      </w:pPr>
      <w:bookmarkStart w:id="1119" w:name="_Toc291319284"/>
      <w:bookmarkStart w:id="1120" w:name="_Toc295896606"/>
      <w:bookmarkStart w:id="1121" w:name="_Toc295899296"/>
      <w:bookmarkStart w:id="1122" w:name="_Toc295900141"/>
      <w:bookmarkStart w:id="1123" w:name="_Toc295900986"/>
      <w:bookmarkStart w:id="1124" w:name="_Toc295912480"/>
      <w:bookmarkStart w:id="1125" w:name="_Toc328897714"/>
      <w:bookmarkStart w:id="1126" w:name="_Toc481497154"/>
      <w:bookmarkStart w:id="1127" w:name="_Toc536023497"/>
      <w:r w:rsidRPr="007C53E0">
        <w:rPr>
          <w:rFonts w:cs="Arial"/>
          <w:b/>
          <w:sz w:val="22"/>
          <w:szCs w:val="22"/>
        </w:rPr>
        <w:t>Gestion des matières dangereuses</w:t>
      </w:r>
      <w:bookmarkEnd w:id="1119"/>
      <w:bookmarkEnd w:id="1120"/>
      <w:bookmarkEnd w:id="1121"/>
      <w:bookmarkEnd w:id="1122"/>
      <w:bookmarkEnd w:id="1123"/>
      <w:bookmarkEnd w:id="1124"/>
      <w:bookmarkEnd w:id="1125"/>
      <w:bookmarkEnd w:id="1126"/>
      <w:bookmarkEnd w:id="1127"/>
    </w:p>
    <w:p w14:paraId="77EC7F74" w14:textId="77777777" w:rsidR="00607013" w:rsidRPr="004A7D48" w:rsidRDefault="00607013" w:rsidP="00607013">
      <w:pPr>
        <w:autoSpaceDE w:val="0"/>
        <w:autoSpaceDN w:val="0"/>
        <w:adjustRightInd w:val="0"/>
        <w:rPr>
          <w:rFonts w:cs="Arial"/>
          <w:bCs/>
          <w:sz w:val="22"/>
        </w:rPr>
      </w:pPr>
    </w:p>
    <w:p w14:paraId="46E27456" w14:textId="3A39007B" w:rsidR="00607013" w:rsidRPr="004A7D48" w:rsidRDefault="00607013" w:rsidP="00607013">
      <w:pPr>
        <w:autoSpaceDE w:val="0"/>
        <w:autoSpaceDN w:val="0"/>
        <w:adjustRightInd w:val="0"/>
        <w:rPr>
          <w:rFonts w:cs="Arial"/>
          <w:sz w:val="22"/>
        </w:rPr>
      </w:pPr>
      <w:r w:rsidRPr="004A7D48">
        <w:rPr>
          <w:rFonts w:cs="Arial"/>
          <w:sz w:val="22"/>
        </w:rPr>
        <w:t xml:space="preserve">Le Plan de gestion des produits chimiques, carburants et matières dangereuses à la phase de construction des </w:t>
      </w:r>
      <w:r w:rsidR="00FE417B" w:rsidRPr="004A7D48">
        <w:rPr>
          <w:rFonts w:cs="Arial"/>
          <w:sz w:val="22"/>
        </w:rPr>
        <w:t>bâtiments</w:t>
      </w:r>
      <w:r w:rsidR="00E02DE9" w:rsidRPr="004A7D48">
        <w:rPr>
          <w:rFonts w:cs="Arial"/>
          <w:sz w:val="22"/>
        </w:rPr>
        <w:t xml:space="preserve"> scolaires</w:t>
      </w:r>
      <w:r w:rsidRPr="004A7D48">
        <w:rPr>
          <w:rFonts w:cs="Arial"/>
          <w:sz w:val="22"/>
        </w:rPr>
        <w:t xml:space="preserve"> a pour objectif principal de faciliter la gestion, l’approvisionnement, l’entreposage, la manipulation et l’élimination de ces produits en toute sécurité et d’empêcher tout rejet non contrôlé dans le milieu environnant. Une bonne gestion minimise les risques de contamination en cas de déversement accidentel. </w:t>
      </w:r>
      <w:r w:rsidR="00DE0D5B" w:rsidRPr="004A7D48">
        <w:rPr>
          <w:rFonts w:cs="Arial"/>
          <w:sz w:val="22"/>
        </w:rPr>
        <w:t xml:space="preserve">Le projet de construction/réhabilitation des </w:t>
      </w:r>
      <w:r w:rsidR="00FE417B" w:rsidRPr="004A7D48">
        <w:rPr>
          <w:rFonts w:cs="Arial"/>
          <w:sz w:val="22"/>
        </w:rPr>
        <w:t>bâtiments</w:t>
      </w:r>
      <w:r w:rsidR="00DE0D5B" w:rsidRPr="004A7D48">
        <w:rPr>
          <w:rFonts w:cs="Arial"/>
          <w:sz w:val="22"/>
        </w:rPr>
        <w:t xml:space="preserve"> scolaires</w:t>
      </w:r>
      <w:r w:rsidRPr="004A7D48">
        <w:rPr>
          <w:rFonts w:cs="Arial"/>
          <w:sz w:val="22"/>
        </w:rPr>
        <w:t xml:space="preserve"> doit disposer d’un Plan de gestion des déchets et veillera donc à s’assurer que les actions suivantes inscrites dans ledit plan sont bien réalisées :</w:t>
      </w:r>
    </w:p>
    <w:p w14:paraId="7895CFFF" w14:textId="77777777" w:rsidR="00607013" w:rsidRPr="004A7D48" w:rsidRDefault="00607013" w:rsidP="00607013">
      <w:pPr>
        <w:autoSpaceDE w:val="0"/>
        <w:autoSpaceDN w:val="0"/>
        <w:adjustRightInd w:val="0"/>
        <w:rPr>
          <w:rFonts w:cs="Arial"/>
          <w:sz w:val="22"/>
        </w:rPr>
      </w:pPr>
    </w:p>
    <w:p w14:paraId="265951CA"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128" w:name="_Toc328897715"/>
      <w:bookmarkStart w:id="1129" w:name="_Toc413397619"/>
      <w:r w:rsidRPr="004A7D48">
        <w:rPr>
          <w:rFonts w:cs="Arial"/>
          <w:sz w:val="22"/>
        </w:rPr>
        <w:t>Les liquides inflammables et les combustibles, ainsi que les matières dangereuses, sont entreposés et manipulés conformément aux normes applicables ;</w:t>
      </w:r>
      <w:bookmarkEnd w:id="1128"/>
      <w:bookmarkEnd w:id="1129"/>
    </w:p>
    <w:p w14:paraId="4BA37871"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130" w:name="_Toc328897716"/>
      <w:bookmarkStart w:id="1131" w:name="_Toc413397620"/>
      <w:r w:rsidRPr="004A7D48">
        <w:rPr>
          <w:rFonts w:cs="Arial"/>
          <w:sz w:val="22"/>
        </w:rPr>
        <w:t>Aucun produit chimique n’est déversé ni rejeté dans le milieu environnant ;</w:t>
      </w:r>
      <w:bookmarkEnd w:id="1130"/>
      <w:bookmarkEnd w:id="1131"/>
    </w:p>
    <w:p w14:paraId="6E33CB2E" w14:textId="576258C0" w:rsidR="00607013" w:rsidRPr="004A7D48" w:rsidRDefault="00607013" w:rsidP="00607013">
      <w:pPr>
        <w:pStyle w:val="Paragraphedeliste"/>
        <w:numPr>
          <w:ilvl w:val="0"/>
          <w:numId w:val="3"/>
        </w:numPr>
        <w:autoSpaceDE w:val="0"/>
        <w:autoSpaceDN w:val="0"/>
        <w:adjustRightInd w:val="0"/>
        <w:rPr>
          <w:rFonts w:cs="Arial"/>
          <w:sz w:val="22"/>
        </w:rPr>
      </w:pPr>
      <w:bookmarkStart w:id="1132" w:name="_Toc328897720"/>
      <w:bookmarkStart w:id="1133" w:name="_Toc413397624"/>
      <w:r w:rsidRPr="004A7D48">
        <w:rPr>
          <w:rFonts w:cs="Arial"/>
          <w:sz w:val="22"/>
        </w:rPr>
        <w:t xml:space="preserve">Tout déversement est nettoyé immédiatement ; les eaux de ruissellement contaminées et le sol contaminé devront aussi être collectés et traités ou éliminés selon une méthode approuvée par </w:t>
      </w:r>
      <w:r w:rsidR="00DE0D5B" w:rsidRPr="004A7D48">
        <w:rPr>
          <w:rFonts w:cs="Arial"/>
          <w:sz w:val="22"/>
        </w:rPr>
        <w:t>le PDU</w:t>
      </w:r>
      <w:r w:rsidRPr="004A7D48">
        <w:rPr>
          <w:rFonts w:cs="Arial"/>
          <w:sz w:val="22"/>
        </w:rPr>
        <w:t xml:space="preserve"> et le MEDD ;</w:t>
      </w:r>
      <w:bookmarkEnd w:id="1132"/>
      <w:bookmarkEnd w:id="1133"/>
    </w:p>
    <w:p w14:paraId="54069ED1"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134" w:name="_Toc328897721"/>
      <w:bookmarkStart w:id="1135" w:name="_Toc413397625"/>
      <w:r w:rsidRPr="004A7D48">
        <w:rPr>
          <w:rFonts w:cs="Arial"/>
          <w:sz w:val="22"/>
        </w:rPr>
        <w:t xml:space="preserve">Le Plan d’urgence </w:t>
      </w:r>
      <w:r w:rsidR="00B81105" w:rsidRPr="004A7D48">
        <w:rPr>
          <w:rFonts w:cs="Arial"/>
          <w:sz w:val="22"/>
        </w:rPr>
        <w:t>exige</w:t>
      </w:r>
      <w:r w:rsidRPr="004A7D48">
        <w:rPr>
          <w:rFonts w:cs="Arial"/>
          <w:sz w:val="22"/>
        </w:rPr>
        <w:t xml:space="preserve"> </w:t>
      </w:r>
      <w:r w:rsidR="00B81105" w:rsidRPr="004A7D48">
        <w:rPr>
          <w:rFonts w:cs="Arial"/>
          <w:sz w:val="22"/>
        </w:rPr>
        <w:t xml:space="preserve">la </w:t>
      </w:r>
      <w:r w:rsidRPr="004A7D48">
        <w:rPr>
          <w:rFonts w:cs="Arial"/>
          <w:sz w:val="22"/>
        </w:rPr>
        <w:t>dispo</w:t>
      </w:r>
      <w:r w:rsidR="00B81105" w:rsidRPr="004A7D48">
        <w:rPr>
          <w:rFonts w:cs="Arial"/>
          <w:sz w:val="22"/>
        </w:rPr>
        <w:t xml:space="preserve">nibilité </w:t>
      </w:r>
      <w:proofErr w:type="spellStart"/>
      <w:r w:rsidR="00B81105" w:rsidRPr="004A7D48">
        <w:rPr>
          <w:rFonts w:cs="Arial"/>
          <w:sz w:val="22"/>
        </w:rPr>
        <w:t>des</w:t>
      </w:r>
      <w:proofErr w:type="spellEnd"/>
      <w:r w:rsidRPr="004A7D48">
        <w:rPr>
          <w:rFonts w:cs="Arial"/>
          <w:sz w:val="22"/>
        </w:rPr>
        <w:t xml:space="preserve"> l’équipement d’urgence utilisable en cas de déversement accidentel ; les ouvriers devront être formés à la mise en application du plan d’urgence au chantier ;</w:t>
      </w:r>
      <w:bookmarkEnd w:id="1134"/>
      <w:bookmarkEnd w:id="1135"/>
    </w:p>
    <w:p w14:paraId="1D07A28D"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136" w:name="_Toc328897722"/>
      <w:bookmarkStart w:id="1137" w:name="_Toc413397626"/>
      <w:r w:rsidRPr="004A7D48">
        <w:rPr>
          <w:rFonts w:cs="Arial"/>
          <w:sz w:val="22"/>
        </w:rPr>
        <w:t>Les mesures de surveillance et de contrôle sont mises en place pour le transbordement, la manipulation et l’entreposage des matières dangereuses au chantier ;</w:t>
      </w:r>
      <w:bookmarkEnd w:id="1136"/>
      <w:bookmarkEnd w:id="1137"/>
    </w:p>
    <w:p w14:paraId="48F3C0E8"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138" w:name="_Toc328897723"/>
      <w:bookmarkStart w:id="1139" w:name="_Toc413397627"/>
      <w:r w:rsidRPr="004A7D48">
        <w:rPr>
          <w:rFonts w:cs="Arial"/>
          <w:sz w:val="22"/>
        </w:rPr>
        <w:t>Des systèmes de protection incendie et des moyens de confinement secondaires pour les installations d’entreposage sont fournis afin d’empêcher les incendies ou le rejet de matières dangereuses dans l’environnement ;</w:t>
      </w:r>
      <w:bookmarkEnd w:id="1138"/>
      <w:bookmarkEnd w:id="1139"/>
    </w:p>
    <w:p w14:paraId="4A3C5B46"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140" w:name="_Toc328897724"/>
      <w:bookmarkStart w:id="1141" w:name="_Toc413397628"/>
      <w:r w:rsidRPr="004A7D48">
        <w:rPr>
          <w:rFonts w:cs="Arial"/>
          <w:sz w:val="22"/>
        </w:rPr>
        <w:lastRenderedPageBreak/>
        <w:t>Le personnel est dûment formé aux pratiques de manipulation, d’entreposage et de confinement des produits chimiques et des matières dangereuses, en tenant compte des postes occupés ; cette formation fera partie du processus d’admission au chantier et de formation ;</w:t>
      </w:r>
      <w:bookmarkEnd w:id="1140"/>
      <w:bookmarkEnd w:id="1141"/>
    </w:p>
    <w:p w14:paraId="088661DA" w14:textId="088F5998" w:rsidR="00607013" w:rsidRPr="004A7D48" w:rsidRDefault="00607013" w:rsidP="00607013">
      <w:pPr>
        <w:pStyle w:val="Paragraphedeliste"/>
        <w:numPr>
          <w:ilvl w:val="0"/>
          <w:numId w:val="3"/>
        </w:numPr>
        <w:autoSpaceDE w:val="0"/>
        <w:autoSpaceDN w:val="0"/>
        <w:adjustRightInd w:val="0"/>
        <w:rPr>
          <w:rFonts w:cs="Arial"/>
          <w:sz w:val="22"/>
        </w:rPr>
      </w:pPr>
      <w:bookmarkStart w:id="1142" w:name="_Toc328897725"/>
      <w:bookmarkStart w:id="1143" w:name="_Toc413397629"/>
      <w:r w:rsidRPr="004A7D48">
        <w:rPr>
          <w:rFonts w:cs="Arial"/>
          <w:sz w:val="22"/>
        </w:rPr>
        <w:t>Le ravitaillement en carburant des véhicules et générateurs de construction</w:t>
      </w:r>
      <w:r w:rsidR="00DE0D5B" w:rsidRPr="004A7D48">
        <w:rPr>
          <w:rFonts w:cs="Arial"/>
          <w:sz w:val="22"/>
        </w:rPr>
        <w:t>/réhabilitation</w:t>
      </w:r>
      <w:r w:rsidRPr="004A7D48">
        <w:rPr>
          <w:rFonts w:cs="Arial"/>
          <w:sz w:val="22"/>
        </w:rPr>
        <w:t xml:space="preserve"> devra se fai</w:t>
      </w:r>
      <w:r w:rsidR="005227D1">
        <w:rPr>
          <w:rFonts w:cs="Arial"/>
          <w:sz w:val="22"/>
        </w:rPr>
        <w:t>re</w:t>
      </w:r>
      <w:r w:rsidRPr="004A7D48">
        <w:rPr>
          <w:rFonts w:cs="Arial"/>
          <w:sz w:val="22"/>
        </w:rPr>
        <w:t xml:space="preserve"> dans des aires prévues à cet effet et en dehors des sites des travaux ;</w:t>
      </w:r>
      <w:bookmarkEnd w:id="1142"/>
      <w:bookmarkEnd w:id="1143"/>
    </w:p>
    <w:p w14:paraId="26649E5F" w14:textId="60B88E47" w:rsidR="00607013" w:rsidRPr="004A7D48" w:rsidRDefault="00607013" w:rsidP="00607013">
      <w:pPr>
        <w:pStyle w:val="Paragraphedeliste"/>
        <w:numPr>
          <w:ilvl w:val="0"/>
          <w:numId w:val="3"/>
        </w:numPr>
        <w:autoSpaceDE w:val="0"/>
        <w:autoSpaceDN w:val="0"/>
        <w:adjustRightInd w:val="0"/>
        <w:rPr>
          <w:rFonts w:cs="Arial"/>
          <w:sz w:val="22"/>
        </w:rPr>
      </w:pPr>
      <w:bookmarkStart w:id="1144" w:name="_Toc328897726"/>
      <w:bookmarkStart w:id="1145" w:name="_Toc413397630"/>
      <w:r w:rsidRPr="004A7D48">
        <w:rPr>
          <w:rFonts w:cs="Arial"/>
          <w:sz w:val="22"/>
        </w:rPr>
        <w:t>Les eaux pluviales susceptibles d’être contaminées devront aussi faire l’objet d’une surveillance, pour déterminer les possibilités d’élimination ;</w:t>
      </w:r>
      <w:bookmarkEnd w:id="1144"/>
      <w:bookmarkEnd w:id="1145"/>
    </w:p>
    <w:p w14:paraId="7D1C627F" w14:textId="0DA7BE30" w:rsidR="00607013" w:rsidRPr="004A7D48" w:rsidRDefault="00607013" w:rsidP="00607013">
      <w:pPr>
        <w:pStyle w:val="Paragraphedeliste"/>
        <w:numPr>
          <w:ilvl w:val="0"/>
          <w:numId w:val="3"/>
        </w:numPr>
        <w:autoSpaceDE w:val="0"/>
        <w:autoSpaceDN w:val="0"/>
        <w:adjustRightInd w:val="0"/>
        <w:rPr>
          <w:rFonts w:cs="Arial"/>
          <w:sz w:val="22"/>
        </w:rPr>
      </w:pPr>
      <w:bookmarkStart w:id="1146" w:name="_Toc328897727"/>
      <w:bookmarkStart w:id="1147" w:name="_Toc413397631"/>
      <w:r w:rsidRPr="004A7D48">
        <w:rPr>
          <w:rFonts w:cs="Arial"/>
          <w:sz w:val="22"/>
        </w:rPr>
        <w:t xml:space="preserve">Tout déversement est rapporté immédiatement </w:t>
      </w:r>
      <w:r w:rsidR="00DE0D5B" w:rsidRPr="004A7D48">
        <w:rPr>
          <w:rFonts w:cs="Arial"/>
          <w:sz w:val="22"/>
        </w:rPr>
        <w:t>au PDU</w:t>
      </w:r>
      <w:r w:rsidRPr="004A7D48">
        <w:rPr>
          <w:rFonts w:cs="Arial"/>
          <w:sz w:val="22"/>
        </w:rPr>
        <w:t xml:space="preserve"> ainsi que les actions entreprises pour en minimiser les impacts ;</w:t>
      </w:r>
      <w:bookmarkEnd w:id="1146"/>
      <w:bookmarkEnd w:id="1147"/>
    </w:p>
    <w:p w14:paraId="44FBA6FC"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148" w:name="_Toc328897728"/>
      <w:bookmarkStart w:id="1149" w:name="_Toc413397632"/>
      <w:r w:rsidRPr="004A7D48">
        <w:rPr>
          <w:rFonts w:cs="Arial"/>
          <w:sz w:val="22"/>
        </w:rPr>
        <w:t>En cas de déversement, le plan d’urgence environnemental sur les sites est déclenché.</w:t>
      </w:r>
      <w:bookmarkEnd w:id="1148"/>
      <w:bookmarkEnd w:id="1149"/>
    </w:p>
    <w:p w14:paraId="6643CCFA" w14:textId="77777777" w:rsidR="00B96931" w:rsidRPr="004A7D48" w:rsidRDefault="00B96931" w:rsidP="00B96931">
      <w:pPr>
        <w:rPr>
          <w:sz w:val="22"/>
        </w:rPr>
      </w:pPr>
    </w:p>
    <w:p w14:paraId="626235C2" w14:textId="70F111D3" w:rsidR="00607013" w:rsidRPr="00177CCE" w:rsidRDefault="00607013" w:rsidP="00177CCE">
      <w:pPr>
        <w:pStyle w:val="Titre2"/>
        <w:numPr>
          <w:ilvl w:val="1"/>
          <w:numId w:val="5"/>
        </w:numPr>
        <w:ind w:left="1170" w:hanging="540"/>
        <w:rPr>
          <w:rFonts w:cs="Arial"/>
          <w:b/>
          <w:sz w:val="22"/>
          <w:szCs w:val="22"/>
        </w:rPr>
      </w:pPr>
      <w:bookmarkStart w:id="1150" w:name="_Toc536023498"/>
      <w:bookmarkStart w:id="1151" w:name="_Toc291319291"/>
      <w:bookmarkStart w:id="1152" w:name="_Toc295896614"/>
      <w:bookmarkStart w:id="1153" w:name="_Toc295899304"/>
      <w:bookmarkStart w:id="1154" w:name="_Toc295900149"/>
      <w:bookmarkStart w:id="1155" w:name="_Toc295900994"/>
      <w:bookmarkStart w:id="1156" w:name="_Toc295912488"/>
      <w:bookmarkStart w:id="1157" w:name="_Toc328897753"/>
      <w:bookmarkStart w:id="1158" w:name="_Toc481497158"/>
      <w:r w:rsidRPr="00177CCE">
        <w:rPr>
          <w:rFonts w:cs="Arial"/>
          <w:b/>
          <w:sz w:val="22"/>
          <w:szCs w:val="22"/>
        </w:rPr>
        <w:t>Plan d’</w:t>
      </w:r>
      <w:r w:rsidR="00CD5BE6" w:rsidRPr="00177CCE">
        <w:rPr>
          <w:rFonts w:cs="Arial"/>
          <w:b/>
          <w:sz w:val="22"/>
          <w:szCs w:val="22"/>
        </w:rPr>
        <w:t>hyg</w:t>
      </w:r>
      <w:r w:rsidR="00C23E6A" w:rsidRPr="00177CCE">
        <w:rPr>
          <w:rFonts w:cs="Arial"/>
          <w:b/>
          <w:sz w:val="22"/>
          <w:szCs w:val="22"/>
        </w:rPr>
        <w:t>i</w:t>
      </w:r>
      <w:r w:rsidR="00CD5BE6" w:rsidRPr="00177CCE">
        <w:rPr>
          <w:rFonts w:cs="Arial"/>
          <w:b/>
          <w:sz w:val="22"/>
          <w:szCs w:val="22"/>
        </w:rPr>
        <w:t xml:space="preserve">ène, </w:t>
      </w:r>
      <w:r w:rsidR="008A4AFB" w:rsidRPr="00177CCE">
        <w:rPr>
          <w:rFonts w:cs="Arial"/>
          <w:b/>
          <w:sz w:val="22"/>
          <w:szCs w:val="22"/>
        </w:rPr>
        <w:t xml:space="preserve">sécurité, </w:t>
      </w:r>
      <w:r w:rsidR="00CD5BE6" w:rsidRPr="00177CCE">
        <w:rPr>
          <w:rFonts w:cs="Arial"/>
          <w:b/>
          <w:sz w:val="22"/>
          <w:szCs w:val="22"/>
        </w:rPr>
        <w:t xml:space="preserve">santé </w:t>
      </w:r>
      <w:r w:rsidR="008A4AFB" w:rsidRPr="00177CCE">
        <w:rPr>
          <w:rFonts w:cs="Arial"/>
          <w:b/>
          <w:sz w:val="22"/>
          <w:szCs w:val="22"/>
        </w:rPr>
        <w:t xml:space="preserve">et </w:t>
      </w:r>
      <w:r w:rsidRPr="00177CCE">
        <w:rPr>
          <w:rFonts w:cs="Arial"/>
          <w:b/>
          <w:sz w:val="22"/>
          <w:szCs w:val="22"/>
        </w:rPr>
        <w:t>urgence</w:t>
      </w:r>
      <w:bookmarkEnd w:id="1150"/>
      <w:r w:rsidRPr="00177CCE">
        <w:rPr>
          <w:rFonts w:cs="Arial"/>
          <w:b/>
          <w:sz w:val="22"/>
          <w:szCs w:val="22"/>
        </w:rPr>
        <w:t xml:space="preserve"> </w:t>
      </w:r>
      <w:bookmarkEnd w:id="1151"/>
      <w:bookmarkEnd w:id="1152"/>
      <w:bookmarkEnd w:id="1153"/>
      <w:bookmarkEnd w:id="1154"/>
      <w:bookmarkEnd w:id="1155"/>
      <w:bookmarkEnd w:id="1156"/>
      <w:bookmarkEnd w:id="1157"/>
      <w:bookmarkEnd w:id="1158"/>
    </w:p>
    <w:p w14:paraId="6CB551CE" w14:textId="77777777" w:rsidR="00607013" w:rsidRPr="004A7D48" w:rsidRDefault="00607013" w:rsidP="00607013">
      <w:pPr>
        <w:autoSpaceDE w:val="0"/>
        <w:autoSpaceDN w:val="0"/>
        <w:adjustRightInd w:val="0"/>
        <w:rPr>
          <w:rFonts w:cs="Arial"/>
          <w:bCs/>
          <w:sz w:val="22"/>
        </w:rPr>
      </w:pPr>
    </w:p>
    <w:p w14:paraId="03102F1F" w14:textId="77777777" w:rsidR="00054BA6" w:rsidRPr="00177CCE" w:rsidRDefault="00054BA6" w:rsidP="00177CCE">
      <w:pPr>
        <w:pStyle w:val="Titre2"/>
        <w:numPr>
          <w:ilvl w:val="2"/>
          <w:numId w:val="5"/>
        </w:numPr>
        <w:ind w:left="1260" w:hanging="630"/>
        <w:rPr>
          <w:rFonts w:cs="Arial"/>
          <w:i/>
          <w:sz w:val="22"/>
          <w:szCs w:val="22"/>
        </w:rPr>
      </w:pPr>
      <w:bookmarkStart w:id="1159" w:name="_Toc391821346"/>
      <w:bookmarkStart w:id="1160" w:name="_Toc414233094"/>
      <w:bookmarkStart w:id="1161" w:name="_Toc536023499"/>
      <w:r w:rsidRPr="00177CCE">
        <w:rPr>
          <w:rFonts w:cs="Arial"/>
          <w:i/>
          <w:sz w:val="22"/>
          <w:szCs w:val="22"/>
        </w:rPr>
        <w:t>Objectif</w:t>
      </w:r>
      <w:bookmarkEnd w:id="1159"/>
      <w:bookmarkEnd w:id="1160"/>
      <w:bookmarkEnd w:id="1161"/>
    </w:p>
    <w:p w14:paraId="1EEC5F4D" w14:textId="77777777" w:rsidR="00054BA6" w:rsidRPr="004A7D48" w:rsidRDefault="00054BA6" w:rsidP="00054BA6">
      <w:pPr>
        <w:pStyle w:val="Default"/>
        <w:spacing w:line="276" w:lineRule="auto"/>
        <w:jc w:val="both"/>
        <w:rPr>
          <w:color w:val="auto"/>
          <w:sz w:val="22"/>
          <w:szCs w:val="22"/>
        </w:rPr>
      </w:pPr>
    </w:p>
    <w:p w14:paraId="6D10D8CD" w14:textId="6253D3B2" w:rsidR="00054BA6" w:rsidRPr="004A7D48" w:rsidRDefault="00054BA6" w:rsidP="00054BA6">
      <w:pPr>
        <w:pStyle w:val="Default"/>
        <w:spacing w:line="276" w:lineRule="auto"/>
        <w:jc w:val="both"/>
        <w:rPr>
          <w:sz w:val="22"/>
          <w:szCs w:val="22"/>
        </w:rPr>
      </w:pPr>
      <w:r w:rsidRPr="004A7D48">
        <w:rPr>
          <w:sz w:val="22"/>
          <w:szCs w:val="22"/>
        </w:rPr>
        <w:t xml:space="preserve">Le Plan d’Hygiène, Santé, Sécurité et Urgence (PHSSU) a pour but de prévoir les mesures à mettre en place afin de maîtriser les risques et les situations découlant des activités du Projet. Le PHSSU est également le support de base qui va permettre au responsable hygiène, sécurité et environnement (HSE) </w:t>
      </w:r>
      <w:r w:rsidR="005227D1">
        <w:rPr>
          <w:sz w:val="22"/>
          <w:szCs w:val="22"/>
        </w:rPr>
        <w:t xml:space="preserve">de l’entreprise </w:t>
      </w:r>
      <w:r w:rsidRPr="004A7D48">
        <w:rPr>
          <w:sz w:val="22"/>
          <w:szCs w:val="22"/>
        </w:rPr>
        <w:t xml:space="preserve">d’instruire les travailleurs sur les risques prévus ainsi que sur la vie sociale sur site. Le responsable HSE </w:t>
      </w:r>
      <w:r w:rsidRPr="004A7D48">
        <w:rPr>
          <w:bCs/>
          <w:sz w:val="22"/>
          <w:szCs w:val="22"/>
          <w:shd w:val="clear" w:color="auto" w:fill="FFFFFF"/>
        </w:rPr>
        <w:t>veillera à réduire l'impact des activités du Projet sur l'environnement, mais aussi les risques d'accidents du travail, de maladies professionnelles, de nuisances sonores, etc. Dans le cas présent, comme peu d'activités humaines sont prévues lors de la phase d'exploitation de</w:t>
      </w:r>
      <w:r w:rsidR="00CC4361" w:rsidRPr="004A7D48">
        <w:rPr>
          <w:bCs/>
          <w:sz w:val="22"/>
          <w:szCs w:val="22"/>
          <w:shd w:val="clear" w:color="auto" w:fill="FFFFFF"/>
        </w:rPr>
        <w:t>s</w:t>
      </w:r>
      <w:r w:rsidRPr="004A7D48">
        <w:rPr>
          <w:bCs/>
          <w:sz w:val="22"/>
          <w:szCs w:val="22"/>
          <w:shd w:val="clear" w:color="auto" w:fill="FFFFFF"/>
        </w:rPr>
        <w:t xml:space="preserve"> </w:t>
      </w:r>
      <w:r w:rsidR="00B87EAD">
        <w:rPr>
          <w:bCs/>
          <w:sz w:val="22"/>
          <w:szCs w:val="22"/>
          <w:shd w:val="clear" w:color="auto" w:fill="FFFFFF"/>
        </w:rPr>
        <w:t>bâtiments scolaires</w:t>
      </w:r>
      <w:r w:rsidRPr="004A7D48">
        <w:rPr>
          <w:bCs/>
          <w:sz w:val="22"/>
          <w:szCs w:val="22"/>
          <w:shd w:val="clear" w:color="auto" w:fill="FFFFFF"/>
        </w:rPr>
        <w:t>, ce PHSSU sera particulièrement important pour les phases de préparation et de construction de</w:t>
      </w:r>
      <w:r w:rsidR="00CC4361" w:rsidRPr="004A7D48">
        <w:rPr>
          <w:bCs/>
          <w:sz w:val="22"/>
          <w:szCs w:val="22"/>
          <w:shd w:val="clear" w:color="auto" w:fill="FFFFFF"/>
        </w:rPr>
        <w:t xml:space="preserve">s </w:t>
      </w:r>
      <w:proofErr w:type="spellStart"/>
      <w:r w:rsidR="00CC4361" w:rsidRPr="004A7D48">
        <w:rPr>
          <w:bCs/>
          <w:sz w:val="22"/>
          <w:szCs w:val="22"/>
          <w:shd w:val="clear" w:color="auto" w:fill="FFFFFF"/>
        </w:rPr>
        <w:t>infrastructires</w:t>
      </w:r>
      <w:proofErr w:type="spellEnd"/>
      <w:r w:rsidR="00CC4361" w:rsidRPr="004A7D48">
        <w:rPr>
          <w:bCs/>
          <w:sz w:val="22"/>
          <w:szCs w:val="22"/>
          <w:shd w:val="clear" w:color="auto" w:fill="FFFFFF"/>
        </w:rPr>
        <w:t xml:space="preserve"> hydrauliques</w:t>
      </w:r>
      <w:r w:rsidRPr="004A7D48">
        <w:rPr>
          <w:bCs/>
          <w:sz w:val="22"/>
          <w:szCs w:val="22"/>
          <w:shd w:val="clear" w:color="auto" w:fill="FFFFFF"/>
        </w:rPr>
        <w:t>.</w:t>
      </w:r>
    </w:p>
    <w:p w14:paraId="3A5A1A6C" w14:textId="77777777" w:rsidR="00054BA6" w:rsidRPr="004A7D48" w:rsidRDefault="00054BA6" w:rsidP="00054BA6">
      <w:pPr>
        <w:pStyle w:val="Default"/>
        <w:rPr>
          <w:sz w:val="22"/>
          <w:szCs w:val="22"/>
        </w:rPr>
      </w:pPr>
    </w:p>
    <w:p w14:paraId="2DB47515" w14:textId="77777777" w:rsidR="00054BA6" w:rsidRPr="00177CCE" w:rsidRDefault="00054BA6" w:rsidP="00177CCE">
      <w:pPr>
        <w:pStyle w:val="Titre2"/>
        <w:numPr>
          <w:ilvl w:val="2"/>
          <w:numId w:val="5"/>
        </w:numPr>
        <w:ind w:left="1260" w:hanging="630"/>
        <w:rPr>
          <w:rFonts w:cs="Arial"/>
          <w:i/>
          <w:sz w:val="22"/>
          <w:szCs w:val="22"/>
        </w:rPr>
      </w:pPr>
      <w:bookmarkStart w:id="1162" w:name="_Toc391821347"/>
      <w:bookmarkStart w:id="1163" w:name="_Toc414233095"/>
      <w:bookmarkStart w:id="1164" w:name="_Toc536023500"/>
      <w:r w:rsidRPr="00177CCE">
        <w:rPr>
          <w:rFonts w:cs="Arial"/>
          <w:i/>
          <w:sz w:val="22"/>
          <w:szCs w:val="22"/>
        </w:rPr>
        <w:t>Responsabilité</w:t>
      </w:r>
      <w:bookmarkEnd w:id="1162"/>
      <w:r w:rsidRPr="00177CCE">
        <w:rPr>
          <w:rFonts w:cs="Arial"/>
          <w:i/>
          <w:sz w:val="22"/>
          <w:szCs w:val="22"/>
        </w:rPr>
        <w:t>s</w:t>
      </w:r>
      <w:bookmarkEnd w:id="1163"/>
      <w:bookmarkEnd w:id="1164"/>
    </w:p>
    <w:p w14:paraId="7EFC63EB" w14:textId="77777777" w:rsidR="00054BA6" w:rsidRPr="004A7D48" w:rsidRDefault="00054BA6" w:rsidP="00054BA6">
      <w:pPr>
        <w:pStyle w:val="TRAFI33-TITRE3"/>
        <w:spacing w:before="0"/>
        <w:ind w:left="1276"/>
        <w:rPr>
          <w:sz w:val="22"/>
          <w:szCs w:val="22"/>
        </w:rPr>
      </w:pPr>
    </w:p>
    <w:p w14:paraId="33921E8A" w14:textId="1E6596AF" w:rsidR="00054BA6" w:rsidRPr="004A7D48" w:rsidRDefault="00054BA6" w:rsidP="00054BA6">
      <w:pPr>
        <w:autoSpaceDE w:val="0"/>
        <w:autoSpaceDN w:val="0"/>
        <w:adjustRightInd w:val="0"/>
        <w:rPr>
          <w:rFonts w:cs="Arial"/>
          <w:sz w:val="22"/>
          <w:u w:val="single"/>
        </w:rPr>
      </w:pPr>
      <w:r w:rsidRPr="004A7D48">
        <w:rPr>
          <w:rFonts w:cs="Arial"/>
          <w:sz w:val="22"/>
          <w:u w:val="single"/>
        </w:rPr>
        <w:t>Responsabilités de l’employeur</w:t>
      </w:r>
      <w:r w:rsidR="005227D1">
        <w:rPr>
          <w:rFonts w:cs="Arial"/>
          <w:sz w:val="22"/>
          <w:u w:val="single"/>
        </w:rPr>
        <w:t xml:space="preserve"> (Entreprise)</w:t>
      </w:r>
    </w:p>
    <w:p w14:paraId="07AA6AD4" w14:textId="77777777" w:rsidR="00054BA6" w:rsidRPr="004A7D48" w:rsidRDefault="00054BA6" w:rsidP="00054BA6">
      <w:pPr>
        <w:autoSpaceDE w:val="0"/>
        <w:autoSpaceDN w:val="0"/>
        <w:adjustRightInd w:val="0"/>
        <w:rPr>
          <w:rFonts w:cs="Arial"/>
          <w:sz w:val="22"/>
        </w:rPr>
      </w:pPr>
    </w:p>
    <w:p w14:paraId="2FD10090" w14:textId="77777777" w:rsidR="00054BA6" w:rsidRPr="004A7D48" w:rsidRDefault="00054BA6" w:rsidP="00054BA6">
      <w:pPr>
        <w:autoSpaceDE w:val="0"/>
        <w:autoSpaceDN w:val="0"/>
        <w:adjustRightInd w:val="0"/>
        <w:rPr>
          <w:rFonts w:cs="Arial"/>
          <w:sz w:val="22"/>
        </w:rPr>
      </w:pPr>
      <w:r w:rsidRPr="004A7D48">
        <w:rPr>
          <w:rFonts w:cs="Arial"/>
          <w:sz w:val="22"/>
        </w:rPr>
        <w:t>Pour protéger la santé des travailleurs, l’employeur doit :</w:t>
      </w:r>
    </w:p>
    <w:p w14:paraId="000F5AF9" w14:textId="77777777" w:rsidR="00054BA6" w:rsidRPr="004A7D48" w:rsidRDefault="00054BA6" w:rsidP="00054BA6">
      <w:pPr>
        <w:autoSpaceDE w:val="0"/>
        <w:autoSpaceDN w:val="0"/>
        <w:adjustRightInd w:val="0"/>
        <w:rPr>
          <w:rFonts w:cs="Arial"/>
          <w:sz w:val="22"/>
        </w:rPr>
      </w:pPr>
    </w:p>
    <w:p w14:paraId="6821C0F2"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Prendre toutes les mesures dont l’expérience a démontré la nécessité, que l’état de la technique permet d’appliquer et qui sont adaptées aux conditions mises en œuvre des activités du Projet ;</w:t>
      </w:r>
    </w:p>
    <w:p w14:paraId="71F3F07C"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Faire collaborer les travailleurs aux mesures de protection de la santé. Ceux-ci seront tenus de seconder l’employeur dans l’application des prescriptions de sécurité ;</w:t>
      </w:r>
    </w:p>
    <w:p w14:paraId="365DB417"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Avertir les travailleurs des mesures et des précautions à prendre et en assurer le respect.</w:t>
      </w:r>
    </w:p>
    <w:p w14:paraId="43D2B7B0" w14:textId="77777777" w:rsidR="00054BA6" w:rsidRPr="004A7D48" w:rsidRDefault="00054BA6" w:rsidP="00054BA6">
      <w:pPr>
        <w:autoSpaceDE w:val="0"/>
        <w:autoSpaceDN w:val="0"/>
        <w:adjustRightInd w:val="0"/>
        <w:rPr>
          <w:rFonts w:cs="Arial"/>
          <w:sz w:val="22"/>
        </w:rPr>
      </w:pPr>
    </w:p>
    <w:p w14:paraId="05DDB2E8" w14:textId="77777777" w:rsidR="00054BA6" w:rsidRPr="004A7D48" w:rsidRDefault="00054BA6" w:rsidP="00054BA6">
      <w:pPr>
        <w:autoSpaceDE w:val="0"/>
        <w:autoSpaceDN w:val="0"/>
        <w:adjustRightInd w:val="0"/>
        <w:rPr>
          <w:rFonts w:cs="Arial"/>
          <w:sz w:val="22"/>
          <w:u w:val="single"/>
        </w:rPr>
      </w:pPr>
      <w:r w:rsidRPr="004A7D48">
        <w:rPr>
          <w:rFonts w:cs="Arial"/>
          <w:sz w:val="22"/>
          <w:u w:val="single"/>
        </w:rPr>
        <w:t>Responsabilités des travailleurs</w:t>
      </w:r>
    </w:p>
    <w:p w14:paraId="25252B33" w14:textId="77777777" w:rsidR="00054BA6" w:rsidRPr="004A7D48" w:rsidRDefault="00054BA6" w:rsidP="00054BA6">
      <w:pPr>
        <w:autoSpaceDE w:val="0"/>
        <w:autoSpaceDN w:val="0"/>
        <w:adjustRightInd w:val="0"/>
        <w:rPr>
          <w:rFonts w:cs="Arial"/>
          <w:sz w:val="22"/>
        </w:rPr>
      </w:pPr>
    </w:p>
    <w:p w14:paraId="1DF710DB" w14:textId="77777777" w:rsidR="00054BA6" w:rsidRPr="004A7D48" w:rsidRDefault="00054BA6" w:rsidP="00054BA6">
      <w:pPr>
        <w:autoSpaceDE w:val="0"/>
        <w:autoSpaceDN w:val="0"/>
        <w:adjustRightInd w:val="0"/>
        <w:rPr>
          <w:rFonts w:cs="Arial"/>
          <w:sz w:val="22"/>
        </w:rPr>
      </w:pPr>
      <w:r w:rsidRPr="004A7D48">
        <w:rPr>
          <w:rFonts w:cs="Arial"/>
          <w:sz w:val="22"/>
        </w:rPr>
        <w:t>Si l’employeur a des obligations, le travailleur peut aussi être rendu responsable de la survenance d’un accident.</w:t>
      </w:r>
    </w:p>
    <w:p w14:paraId="2A4E666B" w14:textId="77777777" w:rsidR="00054BA6" w:rsidRPr="004A7D48" w:rsidRDefault="00054BA6" w:rsidP="00054BA6">
      <w:pPr>
        <w:autoSpaceDE w:val="0"/>
        <w:autoSpaceDN w:val="0"/>
        <w:adjustRightInd w:val="0"/>
        <w:rPr>
          <w:rFonts w:cs="Arial"/>
          <w:sz w:val="22"/>
        </w:rPr>
      </w:pPr>
    </w:p>
    <w:p w14:paraId="1CBBEDF1" w14:textId="77777777" w:rsidR="00054BA6" w:rsidRPr="004A7D48" w:rsidRDefault="00054BA6" w:rsidP="00054BA6">
      <w:pPr>
        <w:autoSpaceDE w:val="0"/>
        <w:autoSpaceDN w:val="0"/>
        <w:adjustRightInd w:val="0"/>
        <w:rPr>
          <w:rFonts w:cs="Arial"/>
          <w:sz w:val="22"/>
        </w:rPr>
      </w:pPr>
      <w:r w:rsidRPr="004A7D48">
        <w:rPr>
          <w:rFonts w:cs="Arial"/>
          <w:sz w:val="22"/>
        </w:rPr>
        <w:t>À cet effet, les travailleurs sont tenus de seconder l’employeur dans l’application des prescriptions sur la prévention des accidents et maladies professionnels. Ils doivent en particulier utiliser les ÉPI, employer correctement les dispositifs de sécurité et s’abstenir de les enlever ou de les modifier sans autorisation de l’employeur.</w:t>
      </w:r>
    </w:p>
    <w:p w14:paraId="675FD1D7" w14:textId="77777777" w:rsidR="00474D03" w:rsidRDefault="00474D03" w:rsidP="00054BA6">
      <w:pPr>
        <w:autoSpaceDE w:val="0"/>
        <w:autoSpaceDN w:val="0"/>
        <w:adjustRightInd w:val="0"/>
        <w:rPr>
          <w:rFonts w:cs="Arial"/>
          <w:sz w:val="22"/>
        </w:rPr>
      </w:pPr>
    </w:p>
    <w:p w14:paraId="5BB79BD1" w14:textId="1803DDC7" w:rsidR="00054BA6" w:rsidRPr="004A7D48" w:rsidRDefault="00054BA6" w:rsidP="00054BA6">
      <w:pPr>
        <w:autoSpaceDE w:val="0"/>
        <w:autoSpaceDN w:val="0"/>
        <w:adjustRightInd w:val="0"/>
        <w:rPr>
          <w:rFonts w:cs="Arial"/>
          <w:sz w:val="22"/>
        </w:rPr>
      </w:pPr>
      <w:r w:rsidRPr="004A7D48">
        <w:rPr>
          <w:rFonts w:cs="Arial"/>
          <w:sz w:val="22"/>
        </w:rPr>
        <w:lastRenderedPageBreak/>
        <w:t>Pour ce faire, le travailleur est tenu de :</w:t>
      </w:r>
    </w:p>
    <w:p w14:paraId="2DE187A7" w14:textId="77777777" w:rsidR="00054BA6" w:rsidRPr="004A7D48" w:rsidRDefault="00054BA6" w:rsidP="00054BA6">
      <w:pPr>
        <w:autoSpaceDE w:val="0"/>
        <w:autoSpaceDN w:val="0"/>
        <w:adjustRightInd w:val="0"/>
        <w:rPr>
          <w:rFonts w:cs="Arial"/>
          <w:sz w:val="22"/>
        </w:rPr>
      </w:pPr>
    </w:p>
    <w:p w14:paraId="401DECA2"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Suivre les directives de l’employeur en matière de sécurité au travail et d’observer les règles de sécurité généralement reconnues ;</w:t>
      </w:r>
    </w:p>
    <w:p w14:paraId="570BC9F5"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Utiliser les ÉPI et s’abstenir de porter atteinte à l’efficacité des installations de protection.</w:t>
      </w:r>
    </w:p>
    <w:p w14:paraId="7A4FA44D" w14:textId="77777777" w:rsidR="00054BA6" w:rsidRPr="004A7D48" w:rsidRDefault="00054BA6" w:rsidP="00054BA6">
      <w:pPr>
        <w:autoSpaceDE w:val="0"/>
        <w:autoSpaceDN w:val="0"/>
        <w:adjustRightInd w:val="0"/>
        <w:rPr>
          <w:rFonts w:cs="Arial"/>
          <w:sz w:val="22"/>
        </w:rPr>
      </w:pPr>
    </w:p>
    <w:p w14:paraId="5C5F182E" w14:textId="77777777" w:rsidR="00054BA6" w:rsidRPr="004A7D48" w:rsidRDefault="00054BA6" w:rsidP="00054BA6">
      <w:pPr>
        <w:autoSpaceDE w:val="0"/>
        <w:autoSpaceDN w:val="0"/>
        <w:adjustRightInd w:val="0"/>
        <w:rPr>
          <w:rFonts w:cs="Arial"/>
          <w:sz w:val="22"/>
        </w:rPr>
      </w:pPr>
      <w:r w:rsidRPr="004A7D48">
        <w:rPr>
          <w:rFonts w:cs="Arial"/>
          <w:sz w:val="22"/>
        </w:rPr>
        <w:t>Lorsqu’un travailleur constate des défauts qui compromettent la sécurité au travail, il doit immédiatement prendre action à cet effet. S'il n'est pas en mesure de le faire ou s'il n'est pas autorisé, il doit aviser l'employeur dans les meilleurs délais et ne doit se mettre dans un état tel qu'il expose sa personne ou celle d'autres travailleurs à un danger. Cela vaut en particulier pour la consommation d'alcool ou d'autres produits enivrants.</w:t>
      </w:r>
    </w:p>
    <w:p w14:paraId="472F8071" w14:textId="77777777" w:rsidR="00054BA6" w:rsidRPr="004A7D48" w:rsidRDefault="00054BA6" w:rsidP="00054BA6">
      <w:pPr>
        <w:autoSpaceDE w:val="0"/>
        <w:autoSpaceDN w:val="0"/>
        <w:adjustRightInd w:val="0"/>
        <w:rPr>
          <w:rFonts w:cs="Arial"/>
          <w:sz w:val="22"/>
          <w:highlight w:val="yellow"/>
        </w:rPr>
      </w:pPr>
    </w:p>
    <w:p w14:paraId="045F3FD4" w14:textId="77777777" w:rsidR="00054BA6" w:rsidRPr="004A7D48" w:rsidRDefault="00054BA6" w:rsidP="00054BA6">
      <w:pPr>
        <w:autoSpaceDE w:val="0"/>
        <w:autoSpaceDN w:val="0"/>
        <w:adjustRightInd w:val="0"/>
        <w:rPr>
          <w:rFonts w:cs="Arial"/>
          <w:sz w:val="22"/>
        </w:rPr>
      </w:pPr>
      <w:r w:rsidRPr="004A7D48">
        <w:rPr>
          <w:rFonts w:cs="Arial"/>
          <w:sz w:val="22"/>
        </w:rPr>
        <w:t>Chaque travailleur doit être capable de répondre aux questions suivantes :</w:t>
      </w:r>
    </w:p>
    <w:p w14:paraId="55205426" w14:textId="77777777" w:rsidR="00054BA6" w:rsidRPr="004A7D48" w:rsidRDefault="00054BA6" w:rsidP="00054BA6">
      <w:pPr>
        <w:autoSpaceDE w:val="0"/>
        <w:autoSpaceDN w:val="0"/>
        <w:adjustRightInd w:val="0"/>
        <w:rPr>
          <w:rFonts w:cs="Arial"/>
          <w:sz w:val="22"/>
        </w:rPr>
      </w:pPr>
    </w:p>
    <w:p w14:paraId="54490F1E"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Où se trouvent les voies de sorties de secours du chantier et des installations ?</w:t>
      </w:r>
    </w:p>
    <w:p w14:paraId="11D5DF86"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Comment appeler du secours et qui appeler ?</w:t>
      </w:r>
    </w:p>
    <w:p w14:paraId="54ECC130"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Comment déclencher une alarme incendie ?</w:t>
      </w:r>
    </w:p>
    <w:p w14:paraId="19BC4068"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Où se trouvent les boutons d’arrêt d’urgence des groupes électrogènes et de l’électricité ?</w:t>
      </w:r>
    </w:p>
    <w:p w14:paraId="65FF93D2"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Où se trouvent les moyens d'extinction (extincteurs, couvertures anti-feu, seaux de sable) ?</w:t>
      </w:r>
    </w:p>
    <w:p w14:paraId="18D6C86B" w14:textId="2D89CECB"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Que faire si un liquide (ex</w:t>
      </w:r>
      <w:r w:rsidR="00DB6292" w:rsidRPr="004A7D48">
        <w:rPr>
          <w:rFonts w:cs="Arial"/>
          <w:sz w:val="22"/>
        </w:rPr>
        <w:t xml:space="preserve"> </w:t>
      </w:r>
      <w:r w:rsidRPr="004A7D48">
        <w:rPr>
          <w:rFonts w:cs="Arial"/>
          <w:sz w:val="22"/>
        </w:rPr>
        <w:t>: hydrocarbure) se répand sur le sol ou dans les canalisations ?</w:t>
      </w:r>
    </w:p>
    <w:p w14:paraId="02D35E48"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Où se trouve la trousse de secours la plus proche ?</w:t>
      </w:r>
    </w:p>
    <w:p w14:paraId="01D4A67C"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Où sont affichés les numéros de téléphone d’urgence ?</w:t>
      </w:r>
    </w:p>
    <w:p w14:paraId="56038A9C" w14:textId="77777777" w:rsidR="00054BA6" w:rsidRPr="004A7D48" w:rsidRDefault="00054BA6" w:rsidP="00054BA6">
      <w:pPr>
        <w:pStyle w:val="NormalWeb"/>
        <w:shd w:val="clear" w:color="auto" w:fill="FFFFFF"/>
        <w:spacing w:before="0" w:beforeAutospacing="0" w:after="0" w:afterAutospacing="0" w:line="276" w:lineRule="auto"/>
        <w:rPr>
          <w:rFonts w:ascii="Arial" w:hAnsi="Arial" w:cs="Arial"/>
          <w:i/>
          <w:sz w:val="22"/>
          <w:szCs w:val="22"/>
        </w:rPr>
      </w:pPr>
    </w:p>
    <w:p w14:paraId="60E96FE9" w14:textId="77777777" w:rsidR="00054BA6" w:rsidRPr="004A7D48" w:rsidRDefault="00054BA6" w:rsidP="00054BA6">
      <w:pPr>
        <w:pStyle w:val="NormalWeb"/>
        <w:shd w:val="clear" w:color="auto" w:fill="FFFFFF"/>
        <w:spacing w:before="0" w:beforeAutospacing="0" w:after="0" w:afterAutospacing="0" w:line="276" w:lineRule="auto"/>
        <w:rPr>
          <w:rFonts w:ascii="Arial" w:hAnsi="Arial" w:cs="Arial"/>
          <w:sz w:val="22"/>
          <w:szCs w:val="22"/>
          <w:u w:val="single"/>
        </w:rPr>
      </w:pPr>
      <w:r w:rsidRPr="004A7D48">
        <w:rPr>
          <w:rFonts w:ascii="Arial" w:hAnsi="Arial" w:cs="Arial"/>
          <w:sz w:val="22"/>
          <w:szCs w:val="22"/>
          <w:u w:val="single"/>
        </w:rPr>
        <w:t>Responsabilités du responsable HSE</w:t>
      </w:r>
    </w:p>
    <w:p w14:paraId="76772FC2" w14:textId="77777777" w:rsidR="00054BA6" w:rsidRPr="004A7D48" w:rsidRDefault="00054BA6" w:rsidP="00054BA6">
      <w:pPr>
        <w:pStyle w:val="NormalWeb"/>
        <w:shd w:val="clear" w:color="auto" w:fill="FFFFFF"/>
        <w:spacing w:before="0" w:beforeAutospacing="0" w:after="0" w:afterAutospacing="0" w:line="276" w:lineRule="auto"/>
        <w:rPr>
          <w:rFonts w:ascii="Arial" w:hAnsi="Arial" w:cs="Arial"/>
          <w:sz w:val="22"/>
          <w:szCs w:val="22"/>
        </w:rPr>
      </w:pPr>
    </w:p>
    <w:p w14:paraId="557017D1" w14:textId="77777777" w:rsidR="00054BA6" w:rsidRPr="004A7D48" w:rsidRDefault="00054BA6" w:rsidP="00054BA6">
      <w:pPr>
        <w:pStyle w:val="NormalWeb"/>
        <w:shd w:val="clear" w:color="auto" w:fill="FFFFFF"/>
        <w:spacing w:before="0" w:beforeAutospacing="0" w:after="0" w:afterAutospacing="0" w:line="276" w:lineRule="auto"/>
        <w:rPr>
          <w:rFonts w:ascii="Arial" w:hAnsi="Arial" w:cs="Arial"/>
          <w:sz w:val="22"/>
          <w:szCs w:val="22"/>
        </w:rPr>
      </w:pPr>
      <w:r w:rsidRPr="004A7D48">
        <w:rPr>
          <w:rFonts w:ascii="Arial" w:hAnsi="Arial" w:cs="Arial"/>
          <w:sz w:val="22"/>
          <w:szCs w:val="22"/>
        </w:rPr>
        <w:t>Pour la réalisation et la mise œuvre du PHSSU, le responsable HSE doit :</w:t>
      </w:r>
    </w:p>
    <w:p w14:paraId="484E8DF5" w14:textId="77777777" w:rsidR="00054BA6" w:rsidRPr="004A7D48" w:rsidRDefault="00054BA6" w:rsidP="00054BA6">
      <w:pPr>
        <w:pStyle w:val="NormalWeb"/>
        <w:shd w:val="clear" w:color="auto" w:fill="FFFFFF"/>
        <w:spacing w:before="0" w:beforeAutospacing="0" w:after="0" w:afterAutospacing="0" w:line="276" w:lineRule="auto"/>
        <w:rPr>
          <w:rFonts w:ascii="Arial" w:hAnsi="Arial" w:cs="Arial"/>
          <w:sz w:val="22"/>
          <w:szCs w:val="22"/>
        </w:rPr>
      </w:pPr>
    </w:p>
    <w:p w14:paraId="08A8D277"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Concevoir et mettre en œuvre des plans de prévention ;</w:t>
      </w:r>
    </w:p>
    <w:p w14:paraId="4F9EC644"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Sensibiliser les travailleurs aux questions de sécurité en organisant des exercices d'alerte-incendie ou en formant aux techniques d'intervention en cas d'accident ou pollution par des produits dangereux ou toxiques ;</w:t>
      </w:r>
    </w:p>
    <w:p w14:paraId="192910E6"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Faire respecter les consignes ;</w:t>
      </w:r>
    </w:p>
    <w:p w14:paraId="5779F423"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 xml:space="preserve">Veiller à l'application de toutes les nouvelles normes en vigueur ; </w:t>
      </w:r>
    </w:p>
    <w:p w14:paraId="7C97BF79"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Rédiger les consignes de sécurité, depuis l'interdiction de fumer jusqu'au port des ÉPI ;</w:t>
      </w:r>
    </w:p>
    <w:p w14:paraId="64998036"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Contrôler les conditions de travail du personnel et intervenir en urgence s'il observe un risque précis.</w:t>
      </w:r>
    </w:p>
    <w:p w14:paraId="6FD8902D" w14:textId="77777777" w:rsidR="00054BA6" w:rsidRPr="004A7D48" w:rsidRDefault="00054BA6" w:rsidP="00054BA6">
      <w:pPr>
        <w:pStyle w:val="Corpsdetexte"/>
        <w:spacing w:line="276" w:lineRule="auto"/>
        <w:rPr>
          <w:rFonts w:cs="Arial"/>
          <w:sz w:val="22"/>
          <w:szCs w:val="22"/>
          <w:highlight w:val="yellow"/>
        </w:rPr>
      </w:pPr>
    </w:p>
    <w:p w14:paraId="621FF226" w14:textId="77777777" w:rsidR="00054BA6" w:rsidRPr="004A7D48" w:rsidRDefault="00054BA6" w:rsidP="00054BA6">
      <w:pPr>
        <w:pStyle w:val="Corpsdetexte"/>
        <w:spacing w:line="276" w:lineRule="auto"/>
        <w:rPr>
          <w:rFonts w:cs="Arial"/>
          <w:sz w:val="22"/>
          <w:szCs w:val="22"/>
        </w:rPr>
      </w:pPr>
      <w:r w:rsidRPr="004A7D48">
        <w:rPr>
          <w:rFonts w:cs="Arial"/>
          <w:sz w:val="22"/>
          <w:szCs w:val="22"/>
        </w:rPr>
        <w:t>Pour l’exercice de sa fonction, le responsable HSE doit avoir en sa possession :</w:t>
      </w:r>
    </w:p>
    <w:p w14:paraId="7E9999E8" w14:textId="77777777" w:rsidR="00054BA6" w:rsidRPr="004A7D48" w:rsidRDefault="00054BA6" w:rsidP="00054BA6">
      <w:pPr>
        <w:pStyle w:val="Corpsdetexte"/>
        <w:spacing w:line="276" w:lineRule="auto"/>
        <w:rPr>
          <w:rFonts w:cs="Arial"/>
          <w:sz w:val="22"/>
          <w:szCs w:val="22"/>
        </w:rPr>
      </w:pPr>
    </w:p>
    <w:p w14:paraId="65B24E04"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Les documents à afficher :</w:t>
      </w:r>
    </w:p>
    <w:p w14:paraId="0467EFA9" w14:textId="77777777" w:rsidR="00054BA6" w:rsidRPr="004A7D48" w:rsidRDefault="00054BA6" w:rsidP="00054BA6">
      <w:pPr>
        <w:pStyle w:val="Paragraphedeliste"/>
        <w:rPr>
          <w:rFonts w:cs="Arial"/>
          <w:sz w:val="22"/>
        </w:rPr>
      </w:pPr>
    </w:p>
    <w:p w14:paraId="2261D1B5" w14:textId="77777777" w:rsidR="00054BA6" w:rsidRPr="004A7D48" w:rsidRDefault="00054BA6" w:rsidP="00C21CEA">
      <w:pPr>
        <w:pStyle w:val="Paragraphedeliste"/>
        <w:numPr>
          <w:ilvl w:val="0"/>
          <w:numId w:val="34"/>
        </w:numPr>
        <w:rPr>
          <w:rFonts w:cs="Arial"/>
          <w:sz w:val="22"/>
        </w:rPr>
      </w:pPr>
      <w:r w:rsidRPr="004A7D48">
        <w:rPr>
          <w:rFonts w:cs="Arial"/>
          <w:i/>
          <w:sz w:val="22"/>
        </w:rPr>
        <w:t>En cas d’accident</w:t>
      </w:r>
      <w:r w:rsidRPr="004A7D48">
        <w:rPr>
          <w:rFonts w:cs="Arial"/>
          <w:sz w:val="22"/>
        </w:rPr>
        <w:t xml:space="preserve"> : cette affiche est épurée au maximum afin qu’en cas de problème l’utilisateur puisse aller directement à l’essentiel ;</w:t>
      </w:r>
    </w:p>
    <w:p w14:paraId="1DB6BFC8" w14:textId="77777777" w:rsidR="00054BA6" w:rsidRPr="004A7D48" w:rsidRDefault="00054BA6" w:rsidP="00C21CEA">
      <w:pPr>
        <w:pStyle w:val="Paragraphedeliste"/>
        <w:numPr>
          <w:ilvl w:val="0"/>
          <w:numId w:val="34"/>
        </w:numPr>
        <w:rPr>
          <w:rFonts w:cs="Arial"/>
          <w:sz w:val="22"/>
        </w:rPr>
      </w:pPr>
      <w:r w:rsidRPr="004A7D48">
        <w:rPr>
          <w:rFonts w:cs="Arial"/>
          <w:i/>
          <w:sz w:val="22"/>
        </w:rPr>
        <w:t xml:space="preserve">En cas d’incendie </w:t>
      </w:r>
      <w:r w:rsidRPr="004A7D48">
        <w:rPr>
          <w:rFonts w:cs="Arial"/>
          <w:sz w:val="22"/>
        </w:rPr>
        <w:t>: les coordonnées de la personne à contacter et la procédure à suivre, selon les circonstances, en cas d’incendie ;</w:t>
      </w:r>
    </w:p>
    <w:p w14:paraId="06E829E3" w14:textId="77777777" w:rsidR="00054BA6" w:rsidRPr="004A7D48" w:rsidRDefault="00054BA6" w:rsidP="00C21CEA">
      <w:pPr>
        <w:pStyle w:val="Paragraphedeliste"/>
        <w:numPr>
          <w:ilvl w:val="0"/>
          <w:numId w:val="34"/>
        </w:numPr>
        <w:rPr>
          <w:rFonts w:cs="Arial"/>
          <w:sz w:val="22"/>
        </w:rPr>
      </w:pPr>
      <w:r w:rsidRPr="004A7D48">
        <w:rPr>
          <w:rFonts w:cs="Arial"/>
          <w:i/>
          <w:sz w:val="22"/>
        </w:rPr>
        <w:t>En toute sécurité</w:t>
      </w:r>
      <w:r w:rsidRPr="004A7D48">
        <w:rPr>
          <w:rFonts w:cs="Arial"/>
          <w:sz w:val="22"/>
        </w:rPr>
        <w:t xml:space="preserve"> : quelques mesures importantes afin de travailler en toute sécurité ;</w:t>
      </w:r>
    </w:p>
    <w:p w14:paraId="139B8EDB" w14:textId="77777777" w:rsidR="00054BA6" w:rsidRPr="004A7D48" w:rsidRDefault="00054BA6" w:rsidP="00C21CEA">
      <w:pPr>
        <w:pStyle w:val="Paragraphedeliste"/>
        <w:numPr>
          <w:ilvl w:val="0"/>
          <w:numId w:val="34"/>
        </w:numPr>
        <w:rPr>
          <w:rFonts w:cs="Arial"/>
          <w:sz w:val="22"/>
        </w:rPr>
      </w:pPr>
      <w:r w:rsidRPr="004A7D48">
        <w:rPr>
          <w:rFonts w:cs="Arial"/>
          <w:i/>
          <w:sz w:val="22"/>
        </w:rPr>
        <w:t>Produits dangereux ou toxiques</w:t>
      </w:r>
      <w:r w:rsidRPr="004A7D48">
        <w:rPr>
          <w:rFonts w:cs="Arial"/>
          <w:sz w:val="22"/>
        </w:rPr>
        <w:t xml:space="preserve"> : explication des symboles de ces produits ;</w:t>
      </w:r>
    </w:p>
    <w:p w14:paraId="51C43389" w14:textId="1D902F71" w:rsidR="00054BA6" w:rsidRDefault="00054BA6" w:rsidP="00C21CEA">
      <w:pPr>
        <w:pStyle w:val="Paragraphedeliste"/>
        <w:numPr>
          <w:ilvl w:val="0"/>
          <w:numId w:val="34"/>
        </w:numPr>
        <w:rPr>
          <w:rFonts w:cs="Arial"/>
          <w:sz w:val="22"/>
        </w:rPr>
      </w:pPr>
      <w:r w:rsidRPr="004A7D48">
        <w:rPr>
          <w:rFonts w:cs="Arial"/>
          <w:i/>
          <w:sz w:val="22"/>
        </w:rPr>
        <w:lastRenderedPageBreak/>
        <w:t>Règlement du chantier ou de la société</w:t>
      </w:r>
      <w:r w:rsidRPr="004A7D48">
        <w:rPr>
          <w:rFonts w:cs="Arial"/>
          <w:sz w:val="22"/>
        </w:rPr>
        <w:t xml:space="preserve"> : à commenter aux travailleurs et à afficher sur tous les chantiers. </w:t>
      </w:r>
    </w:p>
    <w:p w14:paraId="3F78B18E" w14:textId="77777777" w:rsidR="00474D03" w:rsidRPr="004A7D48" w:rsidRDefault="00474D03" w:rsidP="00474D03">
      <w:pPr>
        <w:pStyle w:val="Paragraphedeliste"/>
        <w:ind w:left="1440"/>
        <w:rPr>
          <w:rFonts w:cs="Arial"/>
          <w:sz w:val="22"/>
        </w:rPr>
      </w:pPr>
    </w:p>
    <w:p w14:paraId="056BAE31"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Les documents de travail :</w:t>
      </w:r>
    </w:p>
    <w:p w14:paraId="0F063D15" w14:textId="77777777" w:rsidR="00054BA6" w:rsidRPr="004A7D48" w:rsidRDefault="00054BA6" w:rsidP="00054BA6">
      <w:pPr>
        <w:pStyle w:val="Corpsdetexte"/>
        <w:spacing w:line="276" w:lineRule="auto"/>
        <w:rPr>
          <w:rFonts w:cs="Arial"/>
          <w:sz w:val="22"/>
          <w:szCs w:val="22"/>
        </w:rPr>
      </w:pPr>
    </w:p>
    <w:p w14:paraId="7D6219B4" w14:textId="77777777" w:rsidR="00054BA6" w:rsidRPr="004A7D48" w:rsidRDefault="00054BA6" w:rsidP="00C21CEA">
      <w:pPr>
        <w:pStyle w:val="Paragraphedeliste"/>
        <w:numPr>
          <w:ilvl w:val="0"/>
          <w:numId w:val="33"/>
        </w:numPr>
        <w:rPr>
          <w:rFonts w:cs="Arial"/>
          <w:sz w:val="22"/>
        </w:rPr>
      </w:pPr>
      <w:r w:rsidRPr="004A7D48">
        <w:rPr>
          <w:rFonts w:cs="Arial"/>
          <w:sz w:val="22"/>
        </w:rPr>
        <w:t xml:space="preserve">La déclaration d’accident « interne » : pour récolter un maximum d’informations au moment de l’accident ; </w:t>
      </w:r>
    </w:p>
    <w:p w14:paraId="37810EBE" w14:textId="77777777" w:rsidR="00054BA6" w:rsidRPr="004A7D48" w:rsidRDefault="00054BA6" w:rsidP="00C21CEA">
      <w:pPr>
        <w:pStyle w:val="Paragraphedeliste"/>
        <w:numPr>
          <w:ilvl w:val="0"/>
          <w:numId w:val="33"/>
        </w:numPr>
        <w:rPr>
          <w:rFonts w:cs="Arial"/>
          <w:sz w:val="22"/>
        </w:rPr>
      </w:pPr>
      <w:r w:rsidRPr="004A7D48">
        <w:rPr>
          <w:rFonts w:cs="Arial"/>
          <w:sz w:val="22"/>
        </w:rPr>
        <w:t>La liste des fournisseurs ;</w:t>
      </w:r>
    </w:p>
    <w:p w14:paraId="6D1F6EB4" w14:textId="77777777" w:rsidR="00054BA6" w:rsidRPr="004A7D48" w:rsidRDefault="00054BA6" w:rsidP="00C21CEA">
      <w:pPr>
        <w:pStyle w:val="Paragraphedeliste"/>
        <w:numPr>
          <w:ilvl w:val="0"/>
          <w:numId w:val="33"/>
        </w:numPr>
        <w:rPr>
          <w:rFonts w:cs="Arial"/>
          <w:sz w:val="22"/>
        </w:rPr>
      </w:pPr>
      <w:r w:rsidRPr="004A7D48">
        <w:rPr>
          <w:rFonts w:cs="Arial"/>
          <w:sz w:val="22"/>
        </w:rPr>
        <w:t>La liste des sous-traitants ;</w:t>
      </w:r>
    </w:p>
    <w:p w14:paraId="69E6EDDE" w14:textId="77777777" w:rsidR="00054BA6" w:rsidRPr="004A7D48" w:rsidRDefault="00054BA6" w:rsidP="00C21CEA">
      <w:pPr>
        <w:pStyle w:val="Paragraphedeliste"/>
        <w:numPr>
          <w:ilvl w:val="0"/>
          <w:numId w:val="33"/>
        </w:numPr>
        <w:rPr>
          <w:rFonts w:cs="Arial"/>
          <w:sz w:val="22"/>
        </w:rPr>
      </w:pPr>
      <w:r w:rsidRPr="004A7D48">
        <w:rPr>
          <w:rFonts w:cs="Arial"/>
          <w:sz w:val="22"/>
        </w:rPr>
        <w:t>Le registre des instructions ;</w:t>
      </w:r>
    </w:p>
    <w:p w14:paraId="5B404EDD" w14:textId="77777777" w:rsidR="00054BA6" w:rsidRPr="004A7D48" w:rsidRDefault="00054BA6" w:rsidP="00C21CEA">
      <w:pPr>
        <w:pStyle w:val="Paragraphedeliste"/>
        <w:numPr>
          <w:ilvl w:val="0"/>
          <w:numId w:val="33"/>
        </w:numPr>
        <w:rPr>
          <w:rFonts w:cs="Arial"/>
          <w:sz w:val="22"/>
        </w:rPr>
      </w:pPr>
      <w:r w:rsidRPr="004A7D48">
        <w:rPr>
          <w:rFonts w:cs="Arial"/>
          <w:sz w:val="22"/>
        </w:rPr>
        <w:t>Le registre des observations : pour donner la possibilité aux organes d’exécution, autres organismes et personnes d’y apposer des remarques ou suggestions.</w:t>
      </w:r>
    </w:p>
    <w:p w14:paraId="4D1E5FBB" w14:textId="77777777" w:rsidR="00054BA6" w:rsidRPr="004A7D48" w:rsidRDefault="00054BA6" w:rsidP="00C21CEA">
      <w:pPr>
        <w:pStyle w:val="Paragraphedeliste"/>
        <w:numPr>
          <w:ilvl w:val="0"/>
          <w:numId w:val="33"/>
        </w:numPr>
        <w:rPr>
          <w:rFonts w:cs="Arial"/>
          <w:sz w:val="22"/>
        </w:rPr>
      </w:pPr>
      <w:r w:rsidRPr="004A7D48">
        <w:rPr>
          <w:rFonts w:cs="Arial"/>
          <w:sz w:val="22"/>
        </w:rPr>
        <w:t xml:space="preserve">Les formulaires d’évaluation des risques. </w:t>
      </w:r>
    </w:p>
    <w:p w14:paraId="214B74E8" w14:textId="77777777" w:rsidR="00054BA6" w:rsidRPr="004A7D48" w:rsidRDefault="00054BA6" w:rsidP="00054BA6">
      <w:pPr>
        <w:pStyle w:val="Corpsdetexte"/>
        <w:spacing w:line="276" w:lineRule="auto"/>
        <w:rPr>
          <w:rFonts w:cs="Arial"/>
          <w:sz w:val="22"/>
          <w:szCs w:val="22"/>
        </w:rPr>
      </w:pPr>
    </w:p>
    <w:p w14:paraId="66D0B84D"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Les listes de contrôle du matériel ;</w:t>
      </w:r>
    </w:p>
    <w:p w14:paraId="703B61DF"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Les panneaux de sécurité ;</w:t>
      </w:r>
    </w:p>
    <w:p w14:paraId="3126AA8A"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Les textes de lois applicables aux activités du Projet.</w:t>
      </w:r>
    </w:p>
    <w:p w14:paraId="336933CB" w14:textId="77777777" w:rsidR="00054BA6" w:rsidRPr="004A7D48" w:rsidRDefault="00054BA6" w:rsidP="00054BA6">
      <w:pPr>
        <w:pStyle w:val="Paragraphedeliste"/>
        <w:rPr>
          <w:rFonts w:cs="Arial"/>
          <w:sz w:val="22"/>
        </w:rPr>
      </w:pPr>
    </w:p>
    <w:p w14:paraId="65F4CD68" w14:textId="47DC1FA5" w:rsidR="00054BA6" w:rsidRPr="004A7D48" w:rsidRDefault="00054BA6" w:rsidP="00054BA6">
      <w:pPr>
        <w:rPr>
          <w:rFonts w:cs="Arial"/>
          <w:sz w:val="22"/>
        </w:rPr>
      </w:pPr>
      <w:r w:rsidRPr="004A7D48">
        <w:rPr>
          <w:rFonts w:cs="Arial"/>
          <w:sz w:val="22"/>
        </w:rPr>
        <w:t>Pour la limitation des risques d'accident</w:t>
      </w:r>
      <w:r w:rsidR="00F17C74" w:rsidRPr="004A7D48">
        <w:rPr>
          <w:rFonts w:cs="Arial"/>
          <w:sz w:val="22"/>
        </w:rPr>
        <w:t>s</w:t>
      </w:r>
      <w:r w:rsidRPr="004A7D48">
        <w:rPr>
          <w:rFonts w:cs="Arial"/>
          <w:sz w:val="22"/>
        </w:rPr>
        <w:t xml:space="preserve"> ou leurs conséquences, les dispositions ci-après doivent être mises en œuvre :</w:t>
      </w:r>
    </w:p>
    <w:p w14:paraId="7B7906BD" w14:textId="77777777" w:rsidR="00054BA6" w:rsidRPr="004A7D48" w:rsidRDefault="00054BA6" w:rsidP="00054BA6">
      <w:pPr>
        <w:rPr>
          <w:rFonts w:cs="Arial"/>
          <w:sz w:val="22"/>
        </w:rPr>
      </w:pPr>
    </w:p>
    <w:p w14:paraId="6D047971"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Baliser le site pour la détermination et la délimitation des zones de circulation des engins différentes des zones de circulation des piétons ;</w:t>
      </w:r>
    </w:p>
    <w:p w14:paraId="5FB3DCC2"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Mettre en place des panneaux de signalisation pour limiter les accidents de la circulation ;</w:t>
      </w:r>
    </w:p>
    <w:p w14:paraId="1228F04C"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Doter le personnel d’équipements de sécurité adaptés ainsi que ceux de communication ;</w:t>
      </w:r>
    </w:p>
    <w:p w14:paraId="479743B7"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Exécuter toute manipulation des produits dangereux ou toxiques sous surveillance constante</w:t>
      </w:r>
      <w:r w:rsidR="003F3152" w:rsidRPr="004A7D48">
        <w:rPr>
          <w:rFonts w:cs="Arial"/>
          <w:sz w:val="22"/>
        </w:rPr>
        <w:t xml:space="preserve"> </w:t>
      </w:r>
      <w:r w:rsidRPr="004A7D48">
        <w:rPr>
          <w:rFonts w:cs="Arial"/>
          <w:sz w:val="22"/>
        </w:rPr>
        <w:t>;</w:t>
      </w:r>
    </w:p>
    <w:p w14:paraId="110D8E7D"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Éclairer suffisamment le site pour prévenir tout risque d'accident et faciliter l’intervention des équipes de sécurité ;</w:t>
      </w:r>
    </w:p>
    <w:p w14:paraId="501FFE11"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Interdire de fumer (affichage visible) dans les espaces où sont déposées ou utilisées des matières inflammables ;</w:t>
      </w:r>
    </w:p>
    <w:p w14:paraId="7662B5E7"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Construire un abri pour le groupe électrogène afin de protéger ce dernier contre les pluies et les eaux de ruissellement ;</w:t>
      </w:r>
    </w:p>
    <w:p w14:paraId="43E9560E"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Contre les incendies, prévoir des extincteurs à eau pulvérisée, des extincteurs à poudre, des extincteurs à CO</w:t>
      </w:r>
      <w:r w:rsidRPr="004A7D48">
        <w:rPr>
          <w:rFonts w:cs="Arial"/>
          <w:sz w:val="22"/>
          <w:vertAlign w:val="subscript"/>
        </w:rPr>
        <w:t>2</w:t>
      </w:r>
      <w:r w:rsidRPr="004A7D48">
        <w:rPr>
          <w:rFonts w:cs="Arial"/>
          <w:sz w:val="22"/>
        </w:rPr>
        <w:t xml:space="preserve"> et des bacs de sable ;</w:t>
      </w:r>
    </w:p>
    <w:p w14:paraId="699729BB"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Prévoir une alarme incendie ;</w:t>
      </w:r>
    </w:p>
    <w:p w14:paraId="6728D22F"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Former une équipe de première intervention qui effectue des simulations régulièrement ;</w:t>
      </w:r>
    </w:p>
    <w:p w14:paraId="24143A74"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Former, informer et sensibiliser les agents sur les risques d’incendies et d’accidents ;</w:t>
      </w:r>
    </w:p>
    <w:p w14:paraId="371344C4"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Prévoir des issues d’évacuation d’urgence des travailleurs ;</w:t>
      </w:r>
    </w:p>
    <w:p w14:paraId="7941D7C2"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Mettre en place en cas de besoin avéré, un système de prétraitement des effluents avant leur rejet dans l’environnement ;</w:t>
      </w:r>
    </w:p>
    <w:p w14:paraId="6DFF3565"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Faire visiter et contrôler régulièrement les installations par un organisme agréé.</w:t>
      </w:r>
    </w:p>
    <w:p w14:paraId="72B050B6" w14:textId="77777777" w:rsidR="00607013" w:rsidRPr="004A7D48" w:rsidRDefault="00607013" w:rsidP="00607013">
      <w:pPr>
        <w:rPr>
          <w:rFonts w:cs="Arial"/>
          <w:sz w:val="22"/>
        </w:rPr>
      </w:pPr>
    </w:p>
    <w:p w14:paraId="71153B0B" w14:textId="77777777" w:rsidR="00607013" w:rsidRDefault="00607013" w:rsidP="00607013">
      <w:pPr>
        <w:rPr>
          <w:rFonts w:cs="Arial"/>
          <w:sz w:val="22"/>
        </w:rPr>
      </w:pPr>
      <w:r w:rsidRPr="004A7D48">
        <w:rPr>
          <w:rFonts w:cs="Arial"/>
          <w:sz w:val="22"/>
        </w:rPr>
        <w:t>Le but des exercices sécurité est de sensibiliser et de former le personnel travaillant sur les sites à faire face aux situations d’urgence.</w:t>
      </w:r>
    </w:p>
    <w:p w14:paraId="5609BDB3" w14:textId="70645400" w:rsidR="00410F74" w:rsidRDefault="00410F74" w:rsidP="00607013">
      <w:pPr>
        <w:rPr>
          <w:rFonts w:cs="Arial"/>
          <w:sz w:val="22"/>
        </w:rPr>
      </w:pPr>
    </w:p>
    <w:p w14:paraId="53F770F2" w14:textId="02BCD7FE" w:rsidR="00886016" w:rsidRDefault="00886016" w:rsidP="00607013">
      <w:pPr>
        <w:rPr>
          <w:rFonts w:cs="Arial"/>
          <w:sz w:val="22"/>
        </w:rPr>
      </w:pPr>
    </w:p>
    <w:p w14:paraId="21B6D383" w14:textId="77777777" w:rsidR="00886016" w:rsidRDefault="00886016" w:rsidP="00607013">
      <w:pPr>
        <w:rPr>
          <w:rFonts w:cs="Arial"/>
          <w:sz w:val="22"/>
        </w:rPr>
      </w:pPr>
    </w:p>
    <w:p w14:paraId="113DCE8E" w14:textId="4D732971" w:rsidR="007F5D4D" w:rsidRDefault="007F5D4D" w:rsidP="00607013">
      <w:pPr>
        <w:rPr>
          <w:rFonts w:cs="Arial"/>
          <w:sz w:val="22"/>
        </w:rPr>
      </w:pPr>
      <w:r>
        <w:rPr>
          <w:rFonts w:cs="Arial"/>
          <w:sz w:val="22"/>
        </w:rPr>
        <w:lastRenderedPageBreak/>
        <w:t>Reportage des accidents</w:t>
      </w:r>
    </w:p>
    <w:p w14:paraId="48B8B24D" w14:textId="77777777" w:rsidR="007F5D4D" w:rsidRDefault="007F5D4D" w:rsidP="00607013">
      <w:pPr>
        <w:rPr>
          <w:rFonts w:cs="Arial"/>
          <w:sz w:val="22"/>
        </w:rPr>
      </w:pPr>
    </w:p>
    <w:p w14:paraId="5687089C" w14:textId="6185AE01" w:rsidR="00607013" w:rsidRDefault="007F5D4D" w:rsidP="00607013">
      <w:pPr>
        <w:rPr>
          <w:rFonts w:cs="Arial"/>
          <w:sz w:val="22"/>
        </w:rPr>
      </w:pPr>
      <w:r>
        <w:rPr>
          <w:rFonts w:cs="Arial"/>
          <w:sz w:val="22"/>
        </w:rPr>
        <w:t xml:space="preserve">Les accidents doivent être </w:t>
      </w:r>
      <w:proofErr w:type="spellStart"/>
      <w:r>
        <w:rPr>
          <w:rFonts w:cs="Arial"/>
          <w:sz w:val="22"/>
        </w:rPr>
        <w:t>réporté</w:t>
      </w:r>
      <w:r w:rsidR="00036E05">
        <w:rPr>
          <w:rFonts w:cs="Arial"/>
          <w:sz w:val="22"/>
        </w:rPr>
        <w:t>s</w:t>
      </w:r>
      <w:proofErr w:type="spellEnd"/>
      <w:r>
        <w:rPr>
          <w:rFonts w:cs="Arial"/>
          <w:sz w:val="22"/>
        </w:rPr>
        <w:t xml:space="preserve"> endéans 48 heures au PDU avec tous les détails sur les actions prises pour les gérer</w:t>
      </w:r>
    </w:p>
    <w:p w14:paraId="09F4F59B" w14:textId="77777777" w:rsidR="00410F74" w:rsidRPr="004A7D48" w:rsidRDefault="00410F74" w:rsidP="00607013">
      <w:pPr>
        <w:rPr>
          <w:sz w:val="22"/>
        </w:rPr>
      </w:pPr>
    </w:p>
    <w:p w14:paraId="15622D01" w14:textId="77777777" w:rsidR="00607013" w:rsidRPr="004A7D48" w:rsidRDefault="00607013" w:rsidP="00177CCE">
      <w:pPr>
        <w:pStyle w:val="Titre2"/>
        <w:numPr>
          <w:ilvl w:val="1"/>
          <w:numId w:val="5"/>
        </w:numPr>
        <w:ind w:left="1170" w:hanging="540"/>
        <w:rPr>
          <w:rFonts w:cs="Arial"/>
          <w:b/>
          <w:sz w:val="22"/>
          <w:szCs w:val="22"/>
        </w:rPr>
      </w:pPr>
      <w:bookmarkStart w:id="1165" w:name="_Toc291319292"/>
      <w:bookmarkStart w:id="1166" w:name="_Toc295896615"/>
      <w:bookmarkStart w:id="1167" w:name="_Toc295899305"/>
      <w:bookmarkStart w:id="1168" w:name="_Toc295900150"/>
      <w:bookmarkStart w:id="1169" w:name="_Toc295900995"/>
      <w:bookmarkStart w:id="1170" w:name="_Toc295912489"/>
      <w:bookmarkStart w:id="1171" w:name="_Toc328897754"/>
      <w:bookmarkStart w:id="1172" w:name="_Toc481497159"/>
      <w:r w:rsidRPr="004A7D48">
        <w:rPr>
          <w:rFonts w:cs="Arial"/>
          <w:b/>
          <w:color w:val="000000"/>
          <w:sz w:val="22"/>
          <w:szCs w:val="22"/>
        </w:rPr>
        <w:t xml:space="preserve"> </w:t>
      </w:r>
      <w:bookmarkStart w:id="1173" w:name="_Toc536023501"/>
      <w:r w:rsidRPr="00177CCE">
        <w:rPr>
          <w:rFonts w:cs="Arial"/>
          <w:b/>
          <w:sz w:val="22"/>
          <w:szCs w:val="22"/>
        </w:rPr>
        <w:t xml:space="preserve">Procédures de suivi et de surveillance environnementale </w:t>
      </w:r>
      <w:bookmarkEnd w:id="1165"/>
      <w:bookmarkEnd w:id="1166"/>
      <w:bookmarkEnd w:id="1167"/>
      <w:bookmarkEnd w:id="1168"/>
      <w:bookmarkEnd w:id="1169"/>
      <w:bookmarkEnd w:id="1170"/>
      <w:bookmarkEnd w:id="1171"/>
      <w:bookmarkEnd w:id="1172"/>
      <w:r w:rsidR="008A4AFB" w:rsidRPr="00177CCE">
        <w:rPr>
          <w:rFonts w:cs="Arial"/>
          <w:b/>
          <w:sz w:val="22"/>
          <w:szCs w:val="22"/>
        </w:rPr>
        <w:t>et sociale</w:t>
      </w:r>
      <w:bookmarkEnd w:id="1173"/>
    </w:p>
    <w:p w14:paraId="72653B27" w14:textId="77777777" w:rsidR="00607013" w:rsidRPr="004A7D48" w:rsidRDefault="00607013" w:rsidP="00607013">
      <w:pPr>
        <w:autoSpaceDE w:val="0"/>
        <w:autoSpaceDN w:val="0"/>
        <w:adjustRightInd w:val="0"/>
        <w:rPr>
          <w:rFonts w:cs="Arial"/>
          <w:bCs/>
          <w:sz w:val="22"/>
        </w:rPr>
      </w:pPr>
    </w:p>
    <w:p w14:paraId="309B456C" w14:textId="3999B9DE" w:rsidR="00607013" w:rsidRPr="004A7D48" w:rsidRDefault="00607013" w:rsidP="00607013">
      <w:pPr>
        <w:rPr>
          <w:rFonts w:cs="Arial"/>
          <w:sz w:val="22"/>
        </w:rPr>
      </w:pPr>
      <w:r w:rsidRPr="004A7D48">
        <w:rPr>
          <w:rFonts w:cs="Arial"/>
          <w:sz w:val="22"/>
        </w:rPr>
        <w:t xml:space="preserve">La réalisation effective de ces programmes de surveillance et de suivi vise à s’assurer que les mesures de bonification et d’atténuation des impacts sont mises en œuvre, qu'elles produisent les résultats anticipés et qu'elles sont modifiées, interrompues ou remplacées si elles s’avéraient inadéquates. De plus, il permet d’évaluer la conformité à la législation nationale et aux politiques de sauvegarde de la Banque </w:t>
      </w:r>
      <w:r w:rsidR="00DB6292" w:rsidRPr="004A7D48">
        <w:rPr>
          <w:rFonts w:cs="Arial"/>
          <w:sz w:val="22"/>
        </w:rPr>
        <w:t>M</w:t>
      </w:r>
      <w:r w:rsidRPr="004A7D48">
        <w:rPr>
          <w:rFonts w:cs="Arial"/>
          <w:sz w:val="22"/>
        </w:rPr>
        <w:t>ondiale.</w:t>
      </w:r>
    </w:p>
    <w:p w14:paraId="4FC31C9F" w14:textId="77777777" w:rsidR="00607013" w:rsidRPr="004A7D48" w:rsidRDefault="00607013" w:rsidP="00607013">
      <w:pPr>
        <w:autoSpaceDE w:val="0"/>
        <w:autoSpaceDN w:val="0"/>
        <w:adjustRightInd w:val="0"/>
        <w:rPr>
          <w:rFonts w:cs="Arial"/>
          <w:sz w:val="22"/>
        </w:rPr>
      </w:pPr>
    </w:p>
    <w:p w14:paraId="0B2DD82E" w14:textId="77777777" w:rsidR="00607013" w:rsidRPr="00177CCE" w:rsidRDefault="00607013" w:rsidP="00177CCE">
      <w:pPr>
        <w:pStyle w:val="Titre2"/>
        <w:numPr>
          <w:ilvl w:val="2"/>
          <w:numId w:val="5"/>
        </w:numPr>
        <w:ind w:left="1260" w:hanging="630"/>
        <w:rPr>
          <w:rFonts w:cs="Arial"/>
          <w:i/>
          <w:sz w:val="22"/>
          <w:szCs w:val="22"/>
        </w:rPr>
      </w:pPr>
      <w:bookmarkStart w:id="1174" w:name="_Toc470451957"/>
      <w:bookmarkStart w:id="1175" w:name="_Toc536023502"/>
      <w:r w:rsidRPr="00177CCE">
        <w:rPr>
          <w:rFonts w:cs="Arial"/>
          <w:i/>
          <w:sz w:val="22"/>
          <w:szCs w:val="22"/>
        </w:rPr>
        <w:t>Activités de suivi environnemental</w:t>
      </w:r>
      <w:bookmarkEnd w:id="1174"/>
      <w:bookmarkEnd w:id="1175"/>
    </w:p>
    <w:p w14:paraId="78CB1D12" w14:textId="77777777" w:rsidR="00607013" w:rsidRPr="004A7D48" w:rsidRDefault="00607013" w:rsidP="00607013">
      <w:pPr>
        <w:rPr>
          <w:rFonts w:cs="Arial"/>
          <w:sz w:val="22"/>
        </w:rPr>
      </w:pPr>
    </w:p>
    <w:p w14:paraId="23273CDE" w14:textId="77777777" w:rsidR="00607013" w:rsidRPr="004A7D48" w:rsidRDefault="00607013" w:rsidP="00607013">
      <w:pPr>
        <w:rPr>
          <w:rFonts w:cs="Arial"/>
          <w:sz w:val="22"/>
        </w:rPr>
      </w:pPr>
      <w:r w:rsidRPr="004A7D48">
        <w:rPr>
          <w:rFonts w:cs="Arial"/>
          <w:sz w:val="22"/>
        </w:rPr>
        <w:t>Les activités de suivi environnemental consistent à mesurer et évaluer les impacts du projet sur certaines composantes environnementales et sociales préoccupantes après l’application des mesures d’atténuation et à mettre en œuvre des mesures correctives au besoin. Par ailleurs, il peut aider à réagir promptement à la défaillance d’une mesure d’atténuation ou de compensation ou à toute nouvelle perturbation du milieu par la mise en place des mesures appropriées. Enfin, le suivi environnemental aide à mieux traiter les impacts dans les projets ultérieurs similaires et à réviser éventuellement les normes et principes directeurs relatifs à la protection de l’environnement.</w:t>
      </w:r>
    </w:p>
    <w:p w14:paraId="3356D7E8" w14:textId="77777777" w:rsidR="00607013" w:rsidRPr="004A7D48" w:rsidRDefault="00607013" w:rsidP="00607013">
      <w:pPr>
        <w:rPr>
          <w:rFonts w:cs="Arial"/>
          <w:sz w:val="22"/>
        </w:rPr>
      </w:pPr>
    </w:p>
    <w:p w14:paraId="25A5AF28" w14:textId="77777777" w:rsidR="00607013" w:rsidRPr="004A7D48" w:rsidRDefault="00607013" w:rsidP="00607013">
      <w:pPr>
        <w:rPr>
          <w:rFonts w:cs="Arial"/>
          <w:sz w:val="22"/>
        </w:rPr>
      </w:pPr>
      <w:r w:rsidRPr="004A7D48">
        <w:rPr>
          <w:rFonts w:cs="Arial"/>
          <w:sz w:val="22"/>
        </w:rPr>
        <w:t>Le programme de suivi définit aussi clairement que possible, les indicateurs à utiliser pour assurer le suivi des mesures d’atténuation et de bonification qui ont besoin d’être évaluées pendant l'exécution et/ou l’exploitation des ouvrages. Il fournit également les détails techniques sur les activités de suivi telles que les méthodes à employer, les lieux d’échantillonnage, la fréquence des mesures, les limites de détection ainsi que la définition des seuils permettant de signaler le besoin de mesures correctives.</w:t>
      </w:r>
    </w:p>
    <w:p w14:paraId="603D5D22" w14:textId="77777777" w:rsidR="00607013" w:rsidRPr="004A7D48" w:rsidRDefault="00607013" w:rsidP="00607013">
      <w:pPr>
        <w:autoSpaceDE w:val="0"/>
        <w:autoSpaceDN w:val="0"/>
        <w:adjustRightInd w:val="0"/>
        <w:rPr>
          <w:rFonts w:cs="Arial"/>
          <w:sz w:val="22"/>
        </w:rPr>
      </w:pPr>
    </w:p>
    <w:p w14:paraId="2D2AC5C2" w14:textId="77777777" w:rsidR="00607013" w:rsidRPr="00177CCE" w:rsidRDefault="00607013" w:rsidP="00177CCE">
      <w:pPr>
        <w:pStyle w:val="Titre2"/>
        <w:numPr>
          <w:ilvl w:val="2"/>
          <w:numId w:val="5"/>
        </w:numPr>
        <w:ind w:left="1260" w:hanging="630"/>
        <w:rPr>
          <w:rFonts w:cs="Arial"/>
          <w:i/>
          <w:sz w:val="22"/>
          <w:szCs w:val="22"/>
        </w:rPr>
      </w:pPr>
      <w:bookmarkStart w:id="1176" w:name="_Toc425004201"/>
      <w:bookmarkStart w:id="1177" w:name="_Toc421133558"/>
      <w:bookmarkStart w:id="1178" w:name="_Toc341306117"/>
      <w:bookmarkStart w:id="1179" w:name="_Toc470451956"/>
      <w:bookmarkStart w:id="1180" w:name="_Toc536023503"/>
      <w:bookmarkEnd w:id="1176"/>
      <w:bookmarkEnd w:id="1177"/>
      <w:bookmarkEnd w:id="1178"/>
      <w:r w:rsidRPr="00177CCE">
        <w:rPr>
          <w:rFonts w:cs="Arial"/>
          <w:i/>
          <w:sz w:val="22"/>
          <w:szCs w:val="22"/>
        </w:rPr>
        <w:t>Activités de surveillance environnementale</w:t>
      </w:r>
      <w:bookmarkEnd w:id="1179"/>
      <w:bookmarkEnd w:id="1180"/>
    </w:p>
    <w:p w14:paraId="5CF1663C" w14:textId="77777777" w:rsidR="00607013" w:rsidRPr="004A7D48" w:rsidRDefault="00607013" w:rsidP="00607013">
      <w:pPr>
        <w:rPr>
          <w:rFonts w:cs="Arial"/>
          <w:sz w:val="22"/>
        </w:rPr>
      </w:pPr>
    </w:p>
    <w:p w14:paraId="33EC05EE" w14:textId="77777777" w:rsidR="00607013" w:rsidRPr="004A7D48" w:rsidRDefault="00607013" w:rsidP="00607013">
      <w:pPr>
        <w:rPr>
          <w:rFonts w:cs="Arial"/>
          <w:sz w:val="22"/>
        </w:rPr>
      </w:pPr>
      <w:r w:rsidRPr="004A7D48">
        <w:rPr>
          <w:rFonts w:cs="Arial"/>
          <w:sz w:val="22"/>
        </w:rPr>
        <w:t>La surveillance environnementale est une activité qui vise à s’assurer que les entreprises respectent leurs engagements et obligations en matière d’environnement tout au long du projet. Elle permet de s’assurer que les mesures de bonification et d’atténuation proposées sont effectivement mises en œuvre pendant la phase d’exécution. La surveillance a donc comme objectif de réduire les désagréments pour les populations résidentes et les impacts sur les différentes composantes de l’environnement affectées par les activités du projet. Chaque activité du projet fera objet de surveillance environnementale par le maître d’ouvrage qui pourra déléguer une partie de ses prérogatives à un bureau de contrôle.</w:t>
      </w:r>
    </w:p>
    <w:p w14:paraId="6EBE77BA" w14:textId="01618282" w:rsidR="00607013" w:rsidRPr="004A7D48" w:rsidRDefault="00607013" w:rsidP="00607013">
      <w:pPr>
        <w:rPr>
          <w:rFonts w:cs="Arial"/>
          <w:sz w:val="22"/>
        </w:rPr>
      </w:pPr>
      <w:bookmarkStart w:id="1181" w:name="_Toc425004202"/>
      <w:bookmarkStart w:id="1182" w:name="_Toc421133559"/>
      <w:bookmarkStart w:id="1183" w:name="_Toc341306118"/>
      <w:bookmarkEnd w:id="1181"/>
      <w:bookmarkEnd w:id="1182"/>
      <w:bookmarkEnd w:id="1183"/>
      <w:r w:rsidRPr="004A7D48">
        <w:rPr>
          <w:rFonts w:cs="Arial"/>
          <w:sz w:val="22"/>
        </w:rPr>
        <w:t>L</w:t>
      </w:r>
      <w:r w:rsidR="00474D03">
        <w:rPr>
          <w:rFonts w:cs="Arial"/>
          <w:sz w:val="22"/>
        </w:rPr>
        <w:t>’Équipe de Sauvegarde Environnementale et Sociale</w:t>
      </w:r>
      <w:r w:rsidR="0011593B" w:rsidRPr="004A7D48">
        <w:rPr>
          <w:rFonts w:cs="Arial"/>
          <w:sz w:val="22"/>
        </w:rPr>
        <w:t xml:space="preserve"> du PDU</w:t>
      </w:r>
      <w:r w:rsidRPr="004A7D48">
        <w:rPr>
          <w:rFonts w:cs="Arial"/>
          <w:sz w:val="22"/>
        </w:rPr>
        <w:t xml:space="preserve"> est chargée du suivi environnemental et pourra s’adjoindre des personnes physiques ou/et morales indiquées selon le type d’indicateur de suivi. Le programme de suivi est indiqué par le tableau ci - après :</w:t>
      </w:r>
    </w:p>
    <w:p w14:paraId="0915718B" w14:textId="4368BA1E" w:rsidR="00607013" w:rsidRPr="004A7D48" w:rsidRDefault="00607013" w:rsidP="00607013">
      <w:pPr>
        <w:autoSpaceDE w:val="0"/>
        <w:autoSpaceDN w:val="0"/>
        <w:adjustRightInd w:val="0"/>
        <w:rPr>
          <w:rFonts w:cs="Arial"/>
          <w:sz w:val="22"/>
        </w:rPr>
      </w:pPr>
      <w:r w:rsidRPr="00E81909">
        <w:rPr>
          <w:rFonts w:cs="Arial"/>
          <w:sz w:val="22"/>
        </w:rPr>
        <w:t xml:space="preserve">Le Tableau </w:t>
      </w:r>
      <w:r w:rsidR="00067755" w:rsidRPr="00E81909">
        <w:rPr>
          <w:rFonts w:cs="Arial"/>
          <w:sz w:val="22"/>
        </w:rPr>
        <w:t>3</w:t>
      </w:r>
      <w:r w:rsidR="00B7593E" w:rsidRPr="00E81909">
        <w:rPr>
          <w:rFonts w:cs="Arial"/>
          <w:sz w:val="22"/>
        </w:rPr>
        <w:t>6</w:t>
      </w:r>
      <w:r w:rsidR="00067755" w:rsidRPr="004A7D48">
        <w:rPr>
          <w:rFonts w:cs="Arial"/>
          <w:sz w:val="22"/>
        </w:rPr>
        <w:t xml:space="preserve"> </w:t>
      </w:r>
      <w:r w:rsidRPr="004A7D48">
        <w:rPr>
          <w:rFonts w:cs="Arial"/>
          <w:sz w:val="22"/>
        </w:rPr>
        <w:t xml:space="preserve">ci-dessous présente des programmes de suivi à titre indicatif, en fonction des composantes des milieux affectés. Dans le cadre du projet de construction des </w:t>
      </w:r>
      <w:r w:rsidR="00FE417B" w:rsidRPr="004A7D48">
        <w:rPr>
          <w:rFonts w:cs="Arial"/>
          <w:sz w:val="22"/>
        </w:rPr>
        <w:t>bâtiments</w:t>
      </w:r>
      <w:r w:rsidR="0011593B" w:rsidRPr="004A7D48">
        <w:rPr>
          <w:rFonts w:cs="Arial"/>
          <w:sz w:val="22"/>
        </w:rPr>
        <w:t xml:space="preserve"> scolaires</w:t>
      </w:r>
      <w:r w:rsidRPr="004A7D48">
        <w:rPr>
          <w:rFonts w:cs="Arial"/>
          <w:sz w:val="22"/>
        </w:rPr>
        <w:t>, ces programmes de suivi mettent, en particulier, l'accent sur :</w:t>
      </w:r>
    </w:p>
    <w:p w14:paraId="16B184CA" w14:textId="77777777" w:rsidR="00607013" w:rsidRPr="004A7D48" w:rsidRDefault="00607013" w:rsidP="00607013">
      <w:pPr>
        <w:autoSpaceDE w:val="0"/>
        <w:autoSpaceDN w:val="0"/>
        <w:adjustRightInd w:val="0"/>
        <w:rPr>
          <w:rFonts w:cs="Arial"/>
          <w:sz w:val="22"/>
        </w:rPr>
      </w:pPr>
    </w:p>
    <w:p w14:paraId="33400210"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184" w:name="_Toc328897755"/>
      <w:bookmarkStart w:id="1185" w:name="_Toc413397650"/>
      <w:bookmarkStart w:id="1186" w:name="_Toc413514338"/>
      <w:bookmarkStart w:id="1187" w:name="_Toc414906178"/>
      <w:bookmarkStart w:id="1188" w:name="_Toc417480642"/>
      <w:bookmarkStart w:id="1189" w:name="_Toc417481348"/>
      <w:bookmarkStart w:id="1190" w:name="_Toc417500461"/>
      <w:r w:rsidRPr="004A7D48">
        <w:rPr>
          <w:rFonts w:cs="Arial"/>
          <w:sz w:val="22"/>
        </w:rPr>
        <w:t>La qualité et la disponibilité des eaux de surface et souterraines ;</w:t>
      </w:r>
      <w:bookmarkEnd w:id="1184"/>
      <w:bookmarkEnd w:id="1185"/>
      <w:bookmarkEnd w:id="1186"/>
      <w:bookmarkEnd w:id="1187"/>
      <w:bookmarkEnd w:id="1188"/>
      <w:bookmarkEnd w:id="1189"/>
      <w:bookmarkEnd w:id="1190"/>
    </w:p>
    <w:p w14:paraId="399C00FF"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191" w:name="_Toc328897756"/>
      <w:bookmarkStart w:id="1192" w:name="_Toc413397651"/>
      <w:bookmarkStart w:id="1193" w:name="_Toc413514339"/>
      <w:bookmarkStart w:id="1194" w:name="_Toc414906179"/>
      <w:bookmarkStart w:id="1195" w:name="_Toc417480643"/>
      <w:bookmarkStart w:id="1196" w:name="_Toc417481349"/>
      <w:bookmarkStart w:id="1197" w:name="_Toc417500462"/>
      <w:r w:rsidRPr="004A7D48">
        <w:rPr>
          <w:rFonts w:cs="Arial"/>
          <w:sz w:val="22"/>
        </w:rPr>
        <w:t>L’évolution des phénomènes d’érosion ;</w:t>
      </w:r>
      <w:bookmarkEnd w:id="1191"/>
      <w:bookmarkEnd w:id="1192"/>
      <w:bookmarkEnd w:id="1193"/>
      <w:bookmarkEnd w:id="1194"/>
      <w:bookmarkEnd w:id="1195"/>
      <w:bookmarkEnd w:id="1196"/>
      <w:bookmarkEnd w:id="1197"/>
    </w:p>
    <w:p w14:paraId="30DF00AB" w14:textId="67423F17" w:rsidR="00607013" w:rsidRPr="004A7D48" w:rsidRDefault="00607013" w:rsidP="00607013">
      <w:pPr>
        <w:pStyle w:val="Paragraphedeliste"/>
        <w:numPr>
          <w:ilvl w:val="0"/>
          <w:numId w:val="3"/>
        </w:numPr>
        <w:autoSpaceDE w:val="0"/>
        <w:autoSpaceDN w:val="0"/>
        <w:adjustRightInd w:val="0"/>
        <w:rPr>
          <w:rFonts w:cs="Arial"/>
          <w:sz w:val="22"/>
        </w:rPr>
      </w:pPr>
      <w:bookmarkStart w:id="1198" w:name="_Toc328897757"/>
      <w:bookmarkStart w:id="1199" w:name="_Toc413397652"/>
      <w:bookmarkStart w:id="1200" w:name="_Toc413514340"/>
      <w:bookmarkStart w:id="1201" w:name="_Toc414906180"/>
      <w:bookmarkStart w:id="1202" w:name="_Toc417480644"/>
      <w:bookmarkStart w:id="1203" w:name="_Toc417481350"/>
      <w:bookmarkStart w:id="1204" w:name="_Toc417500463"/>
      <w:r w:rsidRPr="004A7D48">
        <w:rPr>
          <w:rFonts w:cs="Arial"/>
          <w:sz w:val="22"/>
        </w:rPr>
        <w:lastRenderedPageBreak/>
        <w:t xml:space="preserve">L’évolution des éléments perturbés lors des activités de construction des </w:t>
      </w:r>
      <w:bookmarkEnd w:id="1198"/>
      <w:bookmarkEnd w:id="1199"/>
      <w:bookmarkEnd w:id="1200"/>
      <w:bookmarkEnd w:id="1201"/>
      <w:bookmarkEnd w:id="1202"/>
      <w:bookmarkEnd w:id="1203"/>
      <w:bookmarkEnd w:id="1204"/>
      <w:r w:rsidR="00FE417B" w:rsidRPr="004A7D48">
        <w:rPr>
          <w:rFonts w:cs="Arial"/>
          <w:sz w:val="22"/>
        </w:rPr>
        <w:t>bâtiments</w:t>
      </w:r>
      <w:r w:rsidR="0011593B" w:rsidRPr="004A7D48">
        <w:rPr>
          <w:rFonts w:cs="Arial"/>
          <w:sz w:val="22"/>
        </w:rPr>
        <w:t xml:space="preserve"> scolaires ;</w:t>
      </w:r>
    </w:p>
    <w:p w14:paraId="76296547"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205" w:name="_Toc328897758"/>
      <w:bookmarkStart w:id="1206" w:name="_Toc413397653"/>
      <w:bookmarkStart w:id="1207" w:name="_Toc413514341"/>
      <w:bookmarkStart w:id="1208" w:name="_Toc414906181"/>
      <w:bookmarkStart w:id="1209" w:name="_Toc417480645"/>
      <w:bookmarkStart w:id="1210" w:name="_Toc417481351"/>
      <w:bookmarkStart w:id="1211" w:name="_Toc417500464"/>
      <w:r w:rsidRPr="004A7D48">
        <w:rPr>
          <w:rFonts w:cs="Arial"/>
          <w:sz w:val="22"/>
        </w:rPr>
        <w:t>Les effets sur l'économie (retombées et emplois) et la société locale ;</w:t>
      </w:r>
      <w:bookmarkEnd w:id="1205"/>
      <w:bookmarkEnd w:id="1206"/>
      <w:bookmarkEnd w:id="1207"/>
      <w:bookmarkEnd w:id="1208"/>
      <w:bookmarkEnd w:id="1209"/>
      <w:bookmarkEnd w:id="1210"/>
      <w:bookmarkEnd w:id="1211"/>
    </w:p>
    <w:p w14:paraId="2D1F47BC"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212" w:name="_Toc328897759"/>
      <w:bookmarkStart w:id="1213" w:name="_Toc413397654"/>
      <w:bookmarkStart w:id="1214" w:name="_Toc413514342"/>
      <w:bookmarkStart w:id="1215" w:name="_Toc414906182"/>
      <w:bookmarkStart w:id="1216" w:name="_Toc417480646"/>
      <w:bookmarkStart w:id="1217" w:name="_Toc417481352"/>
      <w:bookmarkStart w:id="1218" w:name="_Toc417500465"/>
      <w:r w:rsidRPr="004A7D48">
        <w:rPr>
          <w:rFonts w:cs="Arial"/>
          <w:sz w:val="22"/>
        </w:rPr>
        <w:t>La mise en application des mesures de sécurité et du plan d'urgence ;</w:t>
      </w:r>
      <w:bookmarkEnd w:id="1212"/>
      <w:bookmarkEnd w:id="1213"/>
      <w:bookmarkEnd w:id="1214"/>
      <w:bookmarkEnd w:id="1215"/>
      <w:bookmarkEnd w:id="1216"/>
      <w:bookmarkEnd w:id="1217"/>
      <w:bookmarkEnd w:id="1218"/>
    </w:p>
    <w:p w14:paraId="029E57AA" w14:textId="77777777" w:rsidR="00474D03" w:rsidRDefault="00474D03" w:rsidP="004A7D48">
      <w:pPr>
        <w:spacing w:line="240" w:lineRule="auto"/>
        <w:jc w:val="left"/>
        <w:rPr>
          <w:rFonts w:cs="Arial"/>
          <w:sz w:val="22"/>
        </w:rPr>
      </w:pPr>
      <w:bookmarkStart w:id="1219" w:name="_Toc328897760"/>
      <w:bookmarkStart w:id="1220" w:name="_Toc413397655"/>
      <w:bookmarkStart w:id="1221" w:name="_Toc413514343"/>
      <w:bookmarkStart w:id="1222" w:name="_Toc414906183"/>
      <w:bookmarkStart w:id="1223" w:name="_Toc417480647"/>
      <w:bookmarkStart w:id="1224" w:name="_Toc417481353"/>
      <w:bookmarkStart w:id="1225" w:name="_Toc417500466"/>
    </w:p>
    <w:p w14:paraId="2A3BBBC1" w14:textId="1356C3B3" w:rsidR="004A7D48" w:rsidRDefault="00607013" w:rsidP="004A7D48">
      <w:pPr>
        <w:spacing w:line="240" w:lineRule="auto"/>
        <w:jc w:val="left"/>
        <w:rPr>
          <w:rFonts w:cs="Arial"/>
          <w:sz w:val="22"/>
        </w:rPr>
      </w:pPr>
      <w:r w:rsidRPr="004A7D48">
        <w:rPr>
          <w:rFonts w:cs="Arial"/>
          <w:sz w:val="22"/>
        </w:rPr>
        <w:t>La réhabilitation des sites après leur fermeture.</w:t>
      </w:r>
      <w:bookmarkStart w:id="1226" w:name="_Toc295918517"/>
      <w:bookmarkStart w:id="1227" w:name="_Toc295919431"/>
      <w:bookmarkStart w:id="1228" w:name="_Toc295921042"/>
      <w:bookmarkStart w:id="1229" w:name="_Toc295921874"/>
      <w:bookmarkStart w:id="1230" w:name="_Toc328556487"/>
      <w:bookmarkStart w:id="1231" w:name="_Toc328897761"/>
      <w:bookmarkStart w:id="1232" w:name="_Toc413397656"/>
      <w:bookmarkStart w:id="1233" w:name="_Toc413514344"/>
      <w:bookmarkEnd w:id="1219"/>
      <w:bookmarkEnd w:id="1220"/>
      <w:bookmarkEnd w:id="1221"/>
      <w:bookmarkEnd w:id="1222"/>
      <w:bookmarkEnd w:id="1223"/>
      <w:bookmarkEnd w:id="1224"/>
      <w:bookmarkEnd w:id="1225"/>
    </w:p>
    <w:p w14:paraId="2B521630" w14:textId="77777777" w:rsidR="004A7D48" w:rsidRDefault="004A7D48" w:rsidP="004A7D48">
      <w:pPr>
        <w:spacing w:line="240" w:lineRule="auto"/>
        <w:jc w:val="left"/>
        <w:rPr>
          <w:rFonts w:cs="Arial"/>
          <w:sz w:val="22"/>
        </w:rPr>
      </w:pPr>
    </w:p>
    <w:p w14:paraId="49277C79" w14:textId="36559946" w:rsidR="00607013" w:rsidRPr="004A7D48" w:rsidRDefault="00607013" w:rsidP="00B7593E">
      <w:pPr>
        <w:spacing w:line="240" w:lineRule="auto"/>
        <w:ind w:left="1260" w:hanging="1260"/>
        <w:jc w:val="left"/>
        <w:rPr>
          <w:rFonts w:cs="Arial"/>
          <w:bCs/>
          <w:iCs/>
          <w:sz w:val="22"/>
        </w:rPr>
      </w:pPr>
      <w:bookmarkStart w:id="1234" w:name="_Toc536015424"/>
      <w:r w:rsidRPr="004A7D48">
        <w:rPr>
          <w:rFonts w:cs="Arial"/>
          <w:sz w:val="22"/>
        </w:rPr>
        <w:t xml:space="preserve">Tableau </w:t>
      </w:r>
      <w:r w:rsidR="00700454" w:rsidRPr="004A7D48">
        <w:rPr>
          <w:rFonts w:cs="Arial"/>
          <w:sz w:val="22"/>
        </w:rPr>
        <w:fldChar w:fldCharType="begin"/>
      </w:r>
      <w:r w:rsidRPr="004A7D48">
        <w:rPr>
          <w:rFonts w:cs="Arial"/>
          <w:sz w:val="22"/>
        </w:rPr>
        <w:instrText xml:space="preserve"> SEQ Tableau \* ARABIC </w:instrText>
      </w:r>
      <w:r w:rsidR="00700454" w:rsidRPr="004A7D48">
        <w:rPr>
          <w:rFonts w:cs="Arial"/>
          <w:sz w:val="22"/>
        </w:rPr>
        <w:fldChar w:fldCharType="separate"/>
      </w:r>
      <w:r w:rsidR="0006534B">
        <w:rPr>
          <w:rFonts w:cs="Arial"/>
          <w:noProof/>
          <w:sz w:val="22"/>
        </w:rPr>
        <w:t>36</w:t>
      </w:r>
      <w:r w:rsidR="00700454" w:rsidRPr="004A7D48">
        <w:rPr>
          <w:rFonts w:cs="Arial"/>
          <w:noProof/>
          <w:sz w:val="22"/>
        </w:rPr>
        <w:fldChar w:fldCharType="end"/>
      </w:r>
      <w:r w:rsidRPr="004A7D48">
        <w:rPr>
          <w:rFonts w:cs="Arial"/>
          <w:sz w:val="22"/>
        </w:rPr>
        <w:t>. P</w:t>
      </w:r>
      <w:r w:rsidRPr="004A7D48">
        <w:rPr>
          <w:rFonts w:cs="Arial"/>
          <w:bCs/>
          <w:iCs/>
          <w:sz w:val="22"/>
        </w:rPr>
        <w:t>rogramme de suivi du plan de gestion environnementale et sociale du projet de construction des</w:t>
      </w:r>
      <w:r w:rsidR="0011593B" w:rsidRPr="004A7D48">
        <w:rPr>
          <w:rFonts w:cs="Arial"/>
          <w:bCs/>
          <w:iCs/>
          <w:sz w:val="22"/>
        </w:rPr>
        <w:t xml:space="preserve"> quatre</w:t>
      </w:r>
      <w:r w:rsidRPr="004A7D48">
        <w:rPr>
          <w:rFonts w:cs="Arial"/>
          <w:bCs/>
          <w:iCs/>
          <w:sz w:val="22"/>
        </w:rPr>
        <w:t xml:space="preserve"> </w:t>
      </w:r>
      <w:r w:rsidR="00FE417B" w:rsidRPr="004A7D48">
        <w:rPr>
          <w:rFonts w:cs="Arial"/>
          <w:bCs/>
          <w:iCs/>
          <w:sz w:val="22"/>
        </w:rPr>
        <w:t>bâtiments</w:t>
      </w:r>
      <w:r w:rsidR="0011593B" w:rsidRPr="004A7D48">
        <w:rPr>
          <w:rFonts w:cs="Arial"/>
          <w:bCs/>
          <w:iCs/>
          <w:sz w:val="22"/>
        </w:rPr>
        <w:t xml:space="preserve"> scolaires</w:t>
      </w:r>
      <w:r w:rsidRPr="004A7D48">
        <w:rPr>
          <w:rFonts w:cs="Arial"/>
          <w:bCs/>
          <w:iCs/>
          <w:sz w:val="22"/>
        </w:rPr>
        <w:t xml:space="preserve"> de la ville de Kindu.</w:t>
      </w:r>
      <w:bookmarkEnd w:id="1226"/>
      <w:bookmarkEnd w:id="1227"/>
      <w:bookmarkEnd w:id="1228"/>
      <w:bookmarkEnd w:id="1229"/>
      <w:bookmarkEnd w:id="1230"/>
      <w:bookmarkEnd w:id="1231"/>
      <w:bookmarkEnd w:id="1232"/>
      <w:bookmarkEnd w:id="1233"/>
      <w:bookmarkEnd w:id="1234"/>
    </w:p>
    <w:p w14:paraId="0ADF03FA" w14:textId="77777777" w:rsidR="00607013" w:rsidRPr="004A7D48" w:rsidRDefault="00607013" w:rsidP="00607013">
      <w:pPr>
        <w:autoSpaceDE w:val="0"/>
        <w:autoSpaceDN w:val="0"/>
        <w:adjustRightInd w:val="0"/>
        <w:rPr>
          <w:rFonts w:cs="Arial"/>
          <w:sz w:val="22"/>
        </w:rPr>
      </w:pPr>
    </w:p>
    <w:tbl>
      <w:tblPr>
        <w:tblW w:w="9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611"/>
        <w:gridCol w:w="2326"/>
        <w:gridCol w:w="4694"/>
        <w:gridCol w:w="6"/>
      </w:tblGrid>
      <w:tr w:rsidR="00607013" w:rsidRPr="004A7D48" w14:paraId="5FA0870A" w14:textId="77777777" w:rsidTr="00960E43">
        <w:trPr>
          <w:gridAfter w:val="1"/>
          <w:wAfter w:w="6" w:type="dxa"/>
          <w:jc w:val="center"/>
        </w:trPr>
        <w:tc>
          <w:tcPr>
            <w:tcW w:w="535" w:type="dxa"/>
          </w:tcPr>
          <w:p w14:paraId="28A85561" w14:textId="77777777" w:rsidR="009F3C39" w:rsidRPr="004A7D48" w:rsidRDefault="009F3C39" w:rsidP="00607013">
            <w:pPr>
              <w:autoSpaceDE w:val="0"/>
              <w:autoSpaceDN w:val="0"/>
              <w:adjustRightInd w:val="0"/>
              <w:jc w:val="center"/>
              <w:rPr>
                <w:rFonts w:cs="Arial"/>
                <w:sz w:val="22"/>
              </w:rPr>
            </w:pPr>
          </w:p>
          <w:p w14:paraId="5CE02F9F" w14:textId="77777777" w:rsidR="00607013" w:rsidRPr="004A7D48" w:rsidRDefault="00607013" w:rsidP="00607013">
            <w:pPr>
              <w:autoSpaceDE w:val="0"/>
              <w:autoSpaceDN w:val="0"/>
              <w:adjustRightInd w:val="0"/>
              <w:jc w:val="center"/>
              <w:rPr>
                <w:rFonts w:cs="Arial"/>
                <w:sz w:val="22"/>
              </w:rPr>
            </w:pPr>
            <w:r w:rsidRPr="004A7D48">
              <w:rPr>
                <w:rFonts w:cs="Arial"/>
                <w:sz w:val="22"/>
              </w:rPr>
              <w:t>N°</w:t>
            </w:r>
          </w:p>
        </w:tc>
        <w:tc>
          <w:tcPr>
            <w:tcW w:w="1611" w:type="dxa"/>
          </w:tcPr>
          <w:p w14:paraId="1F8FC83F" w14:textId="77777777" w:rsidR="00607013" w:rsidRPr="004A7D48" w:rsidRDefault="00607013" w:rsidP="00607013">
            <w:pPr>
              <w:autoSpaceDE w:val="0"/>
              <w:autoSpaceDN w:val="0"/>
              <w:adjustRightInd w:val="0"/>
              <w:jc w:val="center"/>
              <w:rPr>
                <w:rFonts w:cs="Arial"/>
                <w:sz w:val="22"/>
              </w:rPr>
            </w:pPr>
            <w:r w:rsidRPr="004A7D48">
              <w:rPr>
                <w:rFonts w:cs="Arial"/>
                <w:sz w:val="22"/>
              </w:rPr>
              <w:t>Composantes</w:t>
            </w:r>
          </w:p>
          <w:p w14:paraId="6A01D86C" w14:textId="77777777" w:rsidR="00607013" w:rsidRPr="004A7D48" w:rsidRDefault="00607013" w:rsidP="00607013">
            <w:pPr>
              <w:autoSpaceDE w:val="0"/>
              <w:autoSpaceDN w:val="0"/>
              <w:adjustRightInd w:val="0"/>
              <w:jc w:val="center"/>
              <w:rPr>
                <w:rFonts w:cs="Arial"/>
                <w:sz w:val="22"/>
              </w:rPr>
            </w:pPr>
            <w:proofErr w:type="gramStart"/>
            <w:r w:rsidRPr="004A7D48">
              <w:rPr>
                <w:rFonts w:cs="Arial"/>
                <w:sz w:val="22"/>
              </w:rPr>
              <w:t>du</w:t>
            </w:r>
            <w:proofErr w:type="gramEnd"/>
            <w:r w:rsidRPr="004A7D48">
              <w:rPr>
                <w:rFonts w:cs="Arial"/>
                <w:sz w:val="22"/>
              </w:rPr>
              <w:t xml:space="preserve"> milieu</w:t>
            </w:r>
          </w:p>
        </w:tc>
        <w:tc>
          <w:tcPr>
            <w:tcW w:w="2326" w:type="dxa"/>
          </w:tcPr>
          <w:p w14:paraId="63D8A8A2" w14:textId="77777777" w:rsidR="009F3C39" w:rsidRPr="004A7D48" w:rsidRDefault="009F3C39" w:rsidP="00607013">
            <w:pPr>
              <w:autoSpaceDE w:val="0"/>
              <w:autoSpaceDN w:val="0"/>
              <w:adjustRightInd w:val="0"/>
              <w:jc w:val="center"/>
              <w:rPr>
                <w:rFonts w:cs="Arial"/>
                <w:sz w:val="22"/>
              </w:rPr>
            </w:pPr>
          </w:p>
          <w:p w14:paraId="09CA434B" w14:textId="77777777" w:rsidR="00607013" w:rsidRPr="004A7D48" w:rsidRDefault="00607013" w:rsidP="00607013">
            <w:pPr>
              <w:autoSpaceDE w:val="0"/>
              <w:autoSpaceDN w:val="0"/>
              <w:adjustRightInd w:val="0"/>
              <w:jc w:val="center"/>
              <w:rPr>
                <w:rFonts w:cs="Arial"/>
                <w:sz w:val="22"/>
              </w:rPr>
            </w:pPr>
            <w:r w:rsidRPr="004A7D48">
              <w:rPr>
                <w:rFonts w:cs="Arial"/>
                <w:sz w:val="22"/>
              </w:rPr>
              <w:t>Objet de suivi</w:t>
            </w:r>
          </w:p>
        </w:tc>
        <w:tc>
          <w:tcPr>
            <w:tcW w:w="4694" w:type="dxa"/>
          </w:tcPr>
          <w:p w14:paraId="2F845210" w14:textId="77777777" w:rsidR="009F3C39" w:rsidRPr="004A7D48" w:rsidRDefault="009F3C39" w:rsidP="00607013">
            <w:pPr>
              <w:autoSpaceDE w:val="0"/>
              <w:autoSpaceDN w:val="0"/>
              <w:adjustRightInd w:val="0"/>
              <w:jc w:val="center"/>
              <w:rPr>
                <w:rFonts w:cs="Arial"/>
                <w:sz w:val="22"/>
              </w:rPr>
            </w:pPr>
          </w:p>
          <w:p w14:paraId="024D0409" w14:textId="77777777" w:rsidR="00607013" w:rsidRPr="004A7D48" w:rsidRDefault="00607013" w:rsidP="00607013">
            <w:pPr>
              <w:autoSpaceDE w:val="0"/>
              <w:autoSpaceDN w:val="0"/>
              <w:adjustRightInd w:val="0"/>
              <w:jc w:val="center"/>
              <w:rPr>
                <w:rFonts w:cs="Arial"/>
                <w:sz w:val="22"/>
              </w:rPr>
            </w:pPr>
            <w:r w:rsidRPr="004A7D48">
              <w:rPr>
                <w:rFonts w:cs="Arial"/>
                <w:sz w:val="22"/>
              </w:rPr>
              <w:t>Programme de suivi</w:t>
            </w:r>
          </w:p>
        </w:tc>
      </w:tr>
      <w:tr w:rsidR="00607013" w:rsidRPr="004A7D48" w14:paraId="42CEC0A9" w14:textId="77777777" w:rsidTr="00960E43">
        <w:trPr>
          <w:trHeight w:val="436"/>
          <w:jc w:val="center"/>
        </w:trPr>
        <w:tc>
          <w:tcPr>
            <w:tcW w:w="9172" w:type="dxa"/>
            <w:gridSpan w:val="5"/>
          </w:tcPr>
          <w:p w14:paraId="62827BA8" w14:textId="77777777" w:rsidR="00607013" w:rsidRPr="004A7D48" w:rsidRDefault="00607013" w:rsidP="00607013">
            <w:pPr>
              <w:autoSpaceDE w:val="0"/>
              <w:autoSpaceDN w:val="0"/>
              <w:adjustRightInd w:val="0"/>
              <w:rPr>
                <w:rFonts w:cs="Arial"/>
                <w:sz w:val="22"/>
              </w:rPr>
            </w:pPr>
            <w:r w:rsidRPr="004A7D48">
              <w:rPr>
                <w:rFonts w:cs="Arial"/>
                <w:sz w:val="22"/>
              </w:rPr>
              <w:t>Milieu humain</w:t>
            </w:r>
          </w:p>
        </w:tc>
      </w:tr>
      <w:tr w:rsidR="00607013" w:rsidRPr="004A7D48" w14:paraId="504EB4BB" w14:textId="77777777" w:rsidTr="00960E43">
        <w:trPr>
          <w:gridAfter w:val="1"/>
          <w:wAfter w:w="6" w:type="dxa"/>
          <w:jc w:val="center"/>
        </w:trPr>
        <w:tc>
          <w:tcPr>
            <w:tcW w:w="535" w:type="dxa"/>
          </w:tcPr>
          <w:p w14:paraId="10C1EB10" w14:textId="77777777" w:rsidR="009F3C39" w:rsidRPr="004A7D48" w:rsidRDefault="009F3C39" w:rsidP="00607013">
            <w:pPr>
              <w:autoSpaceDE w:val="0"/>
              <w:autoSpaceDN w:val="0"/>
              <w:adjustRightInd w:val="0"/>
              <w:rPr>
                <w:rFonts w:cs="Arial"/>
                <w:sz w:val="22"/>
              </w:rPr>
            </w:pPr>
          </w:p>
          <w:p w14:paraId="7A638C37" w14:textId="77777777" w:rsidR="009F3C39" w:rsidRPr="004A7D48" w:rsidRDefault="009F3C39" w:rsidP="00607013">
            <w:pPr>
              <w:autoSpaceDE w:val="0"/>
              <w:autoSpaceDN w:val="0"/>
              <w:adjustRightInd w:val="0"/>
              <w:rPr>
                <w:rFonts w:cs="Arial"/>
                <w:sz w:val="22"/>
              </w:rPr>
            </w:pPr>
          </w:p>
          <w:p w14:paraId="58071E27" w14:textId="77777777" w:rsidR="00607013" w:rsidRPr="004A7D48" w:rsidRDefault="00D44783" w:rsidP="00607013">
            <w:pPr>
              <w:autoSpaceDE w:val="0"/>
              <w:autoSpaceDN w:val="0"/>
              <w:adjustRightInd w:val="0"/>
              <w:rPr>
                <w:rFonts w:cs="Arial"/>
                <w:sz w:val="22"/>
              </w:rPr>
            </w:pPr>
            <w:r w:rsidRPr="004A7D48">
              <w:rPr>
                <w:rFonts w:cs="Arial"/>
                <w:sz w:val="22"/>
              </w:rPr>
              <w:t>1</w:t>
            </w:r>
          </w:p>
        </w:tc>
        <w:tc>
          <w:tcPr>
            <w:tcW w:w="1611" w:type="dxa"/>
          </w:tcPr>
          <w:p w14:paraId="241CA7E5" w14:textId="77777777" w:rsidR="009F3C39" w:rsidRPr="004A7D48" w:rsidRDefault="009F3C39" w:rsidP="00607013">
            <w:pPr>
              <w:autoSpaceDE w:val="0"/>
              <w:autoSpaceDN w:val="0"/>
              <w:adjustRightInd w:val="0"/>
              <w:rPr>
                <w:rFonts w:cs="Arial"/>
                <w:sz w:val="22"/>
              </w:rPr>
            </w:pPr>
          </w:p>
          <w:p w14:paraId="7A61BAFA" w14:textId="77777777" w:rsidR="009F3C39" w:rsidRPr="004A7D48" w:rsidRDefault="009F3C39" w:rsidP="00607013">
            <w:pPr>
              <w:autoSpaceDE w:val="0"/>
              <w:autoSpaceDN w:val="0"/>
              <w:adjustRightInd w:val="0"/>
              <w:rPr>
                <w:rFonts w:cs="Arial"/>
                <w:sz w:val="22"/>
              </w:rPr>
            </w:pPr>
          </w:p>
          <w:p w14:paraId="124F1145" w14:textId="77777777" w:rsidR="00607013" w:rsidRPr="004A7D48" w:rsidRDefault="00607013" w:rsidP="00607013">
            <w:pPr>
              <w:autoSpaceDE w:val="0"/>
              <w:autoSpaceDN w:val="0"/>
              <w:adjustRightInd w:val="0"/>
              <w:rPr>
                <w:rFonts w:cs="Arial"/>
                <w:sz w:val="22"/>
              </w:rPr>
            </w:pPr>
            <w:r w:rsidRPr="004A7D48">
              <w:rPr>
                <w:rFonts w:cs="Arial"/>
                <w:sz w:val="22"/>
              </w:rPr>
              <w:t xml:space="preserve">Social </w:t>
            </w:r>
          </w:p>
        </w:tc>
        <w:tc>
          <w:tcPr>
            <w:tcW w:w="2326" w:type="dxa"/>
          </w:tcPr>
          <w:p w14:paraId="7E562EB2" w14:textId="77777777" w:rsidR="009F3C39" w:rsidRPr="004A7D48" w:rsidRDefault="009F3C39" w:rsidP="00607013">
            <w:pPr>
              <w:autoSpaceDE w:val="0"/>
              <w:autoSpaceDN w:val="0"/>
              <w:adjustRightInd w:val="0"/>
              <w:rPr>
                <w:rFonts w:cs="Arial"/>
                <w:sz w:val="22"/>
              </w:rPr>
            </w:pPr>
          </w:p>
          <w:p w14:paraId="4B4A706E" w14:textId="77777777" w:rsidR="00607013" w:rsidRPr="004A7D48" w:rsidRDefault="00607013" w:rsidP="00607013">
            <w:pPr>
              <w:autoSpaceDE w:val="0"/>
              <w:autoSpaceDN w:val="0"/>
              <w:adjustRightInd w:val="0"/>
              <w:rPr>
                <w:rFonts w:cs="Arial"/>
                <w:sz w:val="22"/>
              </w:rPr>
            </w:pPr>
            <w:r w:rsidRPr="004A7D48">
              <w:rPr>
                <w:rFonts w:cs="Arial"/>
                <w:sz w:val="22"/>
              </w:rPr>
              <w:t>Évolution du mode de vie de la population locale</w:t>
            </w:r>
          </w:p>
          <w:p w14:paraId="01C7F8EB" w14:textId="77777777" w:rsidR="00607013" w:rsidRPr="004A7D48" w:rsidRDefault="00607013" w:rsidP="00607013">
            <w:pPr>
              <w:autoSpaceDE w:val="0"/>
              <w:autoSpaceDN w:val="0"/>
              <w:adjustRightInd w:val="0"/>
              <w:rPr>
                <w:rFonts w:cs="Arial"/>
                <w:sz w:val="22"/>
              </w:rPr>
            </w:pPr>
          </w:p>
        </w:tc>
        <w:tc>
          <w:tcPr>
            <w:tcW w:w="4694" w:type="dxa"/>
          </w:tcPr>
          <w:p w14:paraId="6FA4F163" w14:textId="77777777" w:rsidR="00607013" w:rsidRPr="004A7D48" w:rsidRDefault="00607013" w:rsidP="00C21CEA">
            <w:pPr>
              <w:numPr>
                <w:ilvl w:val="0"/>
                <w:numId w:val="22"/>
              </w:numPr>
              <w:autoSpaceDE w:val="0"/>
              <w:autoSpaceDN w:val="0"/>
              <w:adjustRightInd w:val="0"/>
              <w:ind w:left="175" w:hanging="175"/>
              <w:jc w:val="left"/>
              <w:rPr>
                <w:rFonts w:cs="Arial"/>
                <w:sz w:val="22"/>
              </w:rPr>
            </w:pPr>
            <w:r w:rsidRPr="004A7D48">
              <w:rPr>
                <w:rFonts w:cs="Arial"/>
                <w:sz w:val="22"/>
              </w:rPr>
              <w:t>Analyse des taux et nature des maladies ;</w:t>
            </w:r>
          </w:p>
          <w:p w14:paraId="25CD4EA4" w14:textId="77777777" w:rsidR="00607013" w:rsidRPr="004A7D48" w:rsidRDefault="00607013" w:rsidP="00C21CEA">
            <w:pPr>
              <w:numPr>
                <w:ilvl w:val="0"/>
                <w:numId w:val="22"/>
              </w:numPr>
              <w:autoSpaceDE w:val="0"/>
              <w:autoSpaceDN w:val="0"/>
              <w:adjustRightInd w:val="0"/>
              <w:ind w:left="175" w:hanging="175"/>
              <w:jc w:val="left"/>
              <w:rPr>
                <w:rFonts w:cs="Arial"/>
                <w:sz w:val="22"/>
              </w:rPr>
            </w:pPr>
            <w:r w:rsidRPr="004A7D48">
              <w:rPr>
                <w:rFonts w:cs="Arial"/>
                <w:sz w:val="22"/>
              </w:rPr>
              <w:t>Suivi de la responsabilisation des opérateurs sur le plan juridique en matière de comportement délictueux de leurs sous-traitants.</w:t>
            </w:r>
          </w:p>
        </w:tc>
      </w:tr>
      <w:tr w:rsidR="00607013" w:rsidRPr="004A7D48" w14:paraId="6322D6B6" w14:textId="77777777" w:rsidTr="00960E43">
        <w:trPr>
          <w:gridAfter w:val="1"/>
          <w:wAfter w:w="6" w:type="dxa"/>
          <w:jc w:val="center"/>
        </w:trPr>
        <w:tc>
          <w:tcPr>
            <w:tcW w:w="535" w:type="dxa"/>
          </w:tcPr>
          <w:p w14:paraId="76784AE3" w14:textId="77777777" w:rsidR="009F3C39" w:rsidRPr="004A7D48" w:rsidRDefault="009F3C39" w:rsidP="00607013">
            <w:pPr>
              <w:autoSpaceDE w:val="0"/>
              <w:autoSpaceDN w:val="0"/>
              <w:adjustRightInd w:val="0"/>
              <w:rPr>
                <w:rFonts w:cs="Arial"/>
                <w:sz w:val="22"/>
              </w:rPr>
            </w:pPr>
          </w:p>
          <w:p w14:paraId="7FDDE850" w14:textId="77777777" w:rsidR="00607013" w:rsidRPr="004A7D48" w:rsidRDefault="00D44783" w:rsidP="00607013">
            <w:pPr>
              <w:autoSpaceDE w:val="0"/>
              <w:autoSpaceDN w:val="0"/>
              <w:adjustRightInd w:val="0"/>
              <w:rPr>
                <w:rFonts w:cs="Arial"/>
                <w:sz w:val="22"/>
              </w:rPr>
            </w:pPr>
            <w:r w:rsidRPr="004A7D48">
              <w:rPr>
                <w:rFonts w:cs="Arial"/>
                <w:sz w:val="22"/>
              </w:rPr>
              <w:t>2</w:t>
            </w:r>
          </w:p>
        </w:tc>
        <w:tc>
          <w:tcPr>
            <w:tcW w:w="1611" w:type="dxa"/>
          </w:tcPr>
          <w:p w14:paraId="7F263D05" w14:textId="77777777" w:rsidR="00607013" w:rsidRPr="004A7D48" w:rsidRDefault="00607013" w:rsidP="00B96931">
            <w:pPr>
              <w:autoSpaceDE w:val="0"/>
              <w:autoSpaceDN w:val="0"/>
              <w:adjustRightInd w:val="0"/>
              <w:jc w:val="left"/>
              <w:rPr>
                <w:rFonts w:cs="Arial"/>
                <w:sz w:val="22"/>
              </w:rPr>
            </w:pPr>
            <w:r w:rsidRPr="004A7D48">
              <w:rPr>
                <w:rFonts w:cs="Arial"/>
                <w:sz w:val="22"/>
              </w:rPr>
              <w:t>Protection contre les accidents</w:t>
            </w:r>
          </w:p>
        </w:tc>
        <w:tc>
          <w:tcPr>
            <w:tcW w:w="2326" w:type="dxa"/>
          </w:tcPr>
          <w:p w14:paraId="78FFE1AC" w14:textId="77777777" w:rsidR="009F3C39" w:rsidRPr="004A7D48" w:rsidRDefault="009F3C39" w:rsidP="00607013">
            <w:pPr>
              <w:autoSpaceDE w:val="0"/>
              <w:autoSpaceDN w:val="0"/>
              <w:adjustRightInd w:val="0"/>
              <w:rPr>
                <w:rFonts w:cs="Arial"/>
                <w:sz w:val="22"/>
              </w:rPr>
            </w:pPr>
          </w:p>
          <w:p w14:paraId="0B81833E" w14:textId="77777777" w:rsidR="00607013" w:rsidRPr="004A7D48" w:rsidRDefault="009F3C39" w:rsidP="00607013">
            <w:pPr>
              <w:autoSpaceDE w:val="0"/>
              <w:autoSpaceDN w:val="0"/>
              <w:adjustRightInd w:val="0"/>
              <w:rPr>
                <w:rFonts w:cs="Arial"/>
                <w:sz w:val="22"/>
              </w:rPr>
            </w:pPr>
            <w:r w:rsidRPr="004A7D48">
              <w:rPr>
                <w:rFonts w:cs="Arial"/>
                <w:sz w:val="22"/>
              </w:rPr>
              <w:t>S</w:t>
            </w:r>
            <w:r w:rsidR="00607013" w:rsidRPr="004A7D48">
              <w:rPr>
                <w:rFonts w:cs="Arial"/>
                <w:sz w:val="22"/>
              </w:rPr>
              <w:t>écurité</w:t>
            </w:r>
          </w:p>
        </w:tc>
        <w:tc>
          <w:tcPr>
            <w:tcW w:w="4694" w:type="dxa"/>
          </w:tcPr>
          <w:p w14:paraId="02948977" w14:textId="424E9C74" w:rsidR="00607013" w:rsidRPr="004A7D48" w:rsidRDefault="00607013" w:rsidP="00C21CEA">
            <w:pPr>
              <w:numPr>
                <w:ilvl w:val="0"/>
                <w:numId w:val="22"/>
              </w:numPr>
              <w:autoSpaceDE w:val="0"/>
              <w:autoSpaceDN w:val="0"/>
              <w:adjustRightInd w:val="0"/>
              <w:ind w:left="175" w:hanging="175"/>
              <w:jc w:val="left"/>
              <w:rPr>
                <w:rFonts w:cs="Arial"/>
                <w:sz w:val="22"/>
              </w:rPr>
            </w:pPr>
            <w:r w:rsidRPr="004A7D48">
              <w:rPr>
                <w:rFonts w:cs="Arial"/>
                <w:sz w:val="22"/>
              </w:rPr>
              <w:t>Nombre d’accidents survenus sur les chantiers</w:t>
            </w:r>
            <w:r w:rsidR="00F17C74" w:rsidRPr="004A7D48">
              <w:rPr>
                <w:rFonts w:cs="Arial"/>
                <w:sz w:val="22"/>
              </w:rPr>
              <w:t> ;</w:t>
            </w:r>
          </w:p>
          <w:p w14:paraId="176A4697" w14:textId="5CD4F4B7" w:rsidR="00607013" w:rsidRPr="004A7D48" w:rsidRDefault="00607013" w:rsidP="00C21CEA">
            <w:pPr>
              <w:numPr>
                <w:ilvl w:val="0"/>
                <w:numId w:val="22"/>
              </w:numPr>
              <w:autoSpaceDE w:val="0"/>
              <w:autoSpaceDN w:val="0"/>
              <w:adjustRightInd w:val="0"/>
              <w:ind w:left="175" w:hanging="175"/>
              <w:jc w:val="left"/>
              <w:rPr>
                <w:rFonts w:cs="Arial"/>
                <w:sz w:val="22"/>
              </w:rPr>
            </w:pPr>
            <w:r w:rsidRPr="004A7D48">
              <w:rPr>
                <w:rFonts w:cs="Arial"/>
                <w:sz w:val="22"/>
              </w:rPr>
              <w:t>Niveau de qualité de la prise en charge des accidentés</w:t>
            </w:r>
            <w:r w:rsidR="00F17C74" w:rsidRPr="004A7D48">
              <w:rPr>
                <w:rFonts w:cs="Arial"/>
                <w:sz w:val="22"/>
              </w:rPr>
              <w:t>.</w:t>
            </w:r>
            <w:r w:rsidRPr="004A7D48">
              <w:rPr>
                <w:rFonts w:cs="Arial"/>
                <w:sz w:val="22"/>
              </w:rPr>
              <w:t xml:space="preserve"> </w:t>
            </w:r>
          </w:p>
        </w:tc>
      </w:tr>
    </w:tbl>
    <w:p w14:paraId="4A93FC60" w14:textId="77777777" w:rsidR="00607013" w:rsidRPr="004A7D48" w:rsidRDefault="00607013" w:rsidP="00607013">
      <w:pPr>
        <w:pStyle w:val="TRAFI11"/>
        <w:ind w:left="1134" w:firstLine="0"/>
        <w:outlineLvl w:val="1"/>
        <w:rPr>
          <w:sz w:val="22"/>
          <w:szCs w:val="22"/>
        </w:rPr>
      </w:pPr>
    </w:p>
    <w:p w14:paraId="7154505A" w14:textId="77777777" w:rsidR="0011593B" w:rsidRPr="004A7D48" w:rsidRDefault="0011593B" w:rsidP="00607013">
      <w:pPr>
        <w:pStyle w:val="TRAFI11"/>
        <w:ind w:left="1134" w:firstLine="0"/>
        <w:outlineLvl w:val="1"/>
        <w:rPr>
          <w:sz w:val="22"/>
          <w:szCs w:val="22"/>
        </w:rPr>
      </w:pPr>
    </w:p>
    <w:p w14:paraId="5542A2D8" w14:textId="481E4346" w:rsidR="009607DA" w:rsidRPr="004A7D48" w:rsidRDefault="009607DA" w:rsidP="00177CCE">
      <w:pPr>
        <w:pStyle w:val="Titre2"/>
        <w:numPr>
          <w:ilvl w:val="1"/>
          <w:numId w:val="5"/>
        </w:numPr>
        <w:ind w:left="1170" w:hanging="540"/>
        <w:rPr>
          <w:rFonts w:cs="Arial"/>
          <w:b/>
          <w:sz w:val="22"/>
          <w:szCs w:val="22"/>
        </w:rPr>
      </w:pPr>
      <w:bookmarkStart w:id="1235" w:name="_Toc536023504"/>
      <w:bookmarkStart w:id="1236" w:name="_Toc476572037"/>
      <w:bookmarkEnd w:id="1116"/>
      <w:bookmarkEnd w:id="1117"/>
      <w:bookmarkEnd w:id="1118"/>
      <w:r w:rsidRPr="004A7D48">
        <w:rPr>
          <w:rFonts w:cs="Arial"/>
          <w:b/>
          <w:sz w:val="22"/>
          <w:szCs w:val="22"/>
        </w:rPr>
        <w:t>Procédure en cas de découverte fortuite</w:t>
      </w:r>
      <w:r w:rsidRPr="00177CCE">
        <w:rPr>
          <w:vertAlign w:val="superscript"/>
        </w:rPr>
        <w:footnoteReference w:id="1"/>
      </w:r>
      <w:bookmarkEnd w:id="1235"/>
    </w:p>
    <w:p w14:paraId="786E2BB5" w14:textId="77777777" w:rsidR="009607DA" w:rsidRPr="004A7D48" w:rsidRDefault="009607DA" w:rsidP="009607DA">
      <w:pPr>
        <w:rPr>
          <w:rFonts w:cs="Arial"/>
          <w:sz w:val="22"/>
        </w:rPr>
      </w:pPr>
    </w:p>
    <w:p w14:paraId="358FA688" w14:textId="77777777" w:rsidR="009607DA" w:rsidRPr="004A7D48" w:rsidRDefault="009607DA" w:rsidP="009607DA">
      <w:pPr>
        <w:rPr>
          <w:rFonts w:cs="Arial"/>
          <w:sz w:val="22"/>
        </w:rPr>
      </w:pPr>
      <w:r w:rsidRPr="004A7D48">
        <w:rPr>
          <w:rFonts w:cs="Arial"/>
          <w:sz w:val="22"/>
        </w:rPr>
        <w:t xml:space="preserve">Pour les projets de génie civil comportant des travaux d’excavation, des procédures sont normalement prévues en cas de « découverte fortuite » de biens culturels physiques enfouis. </w:t>
      </w:r>
    </w:p>
    <w:p w14:paraId="62F478E9" w14:textId="77777777" w:rsidR="009607DA" w:rsidRPr="004A7D48" w:rsidRDefault="009607DA" w:rsidP="009607DA">
      <w:pPr>
        <w:rPr>
          <w:rFonts w:cs="Arial"/>
          <w:sz w:val="22"/>
        </w:rPr>
      </w:pPr>
    </w:p>
    <w:p w14:paraId="57CF63C0" w14:textId="4C079F35" w:rsidR="009607DA" w:rsidRPr="004A7D48" w:rsidRDefault="009607DA" w:rsidP="009607DA">
      <w:pPr>
        <w:rPr>
          <w:rFonts w:cs="Arial"/>
          <w:sz w:val="22"/>
        </w:rPr>
      </w:pPr>
      <w:r w:rsidRPr="004A7D48">
        <w:rPr>
          <w:rFonts w:cs="Arial"/>
          <w:sz w:val="22"/>
        </w:rPr>
        <w:t xml:space="preserve">Les procédures arrêtées dépendent du cadre réglementaire locale qui </w:t>
      </w:r>
      <w:r w:rsidR="00F17C74" w:rsidRPr="004A7D48">
        <w:rPr>
          <w:rFonts w:cs="Arial"/>
          <w:sz w:val="22"/>
        </w:rPr>
        <w:t>tient</w:t>
      </w:r>
      <w:r w:rsidRPr="004A7D48">
        <w:rPr>
          <w:rFonts w:cs="Arial"/>
          <w:sz w:val="22"/>
        </w:rPr>
        <w:t xml:space="preserve"> compte notamment des dispositions législatives applicables à la découverte fortuite d’antiquité sous de biens archéologiques.</w:t>
      </w:r>
    </w:p>
    <w:p w14:paraId="4A32A62C" w14:textId="77777777" w:rsidR="009607DA" w:rsidRPr="004A7D48" w:rsidRDefault="009607DA" w:rsidP="009607DA">
      <w:pPr>
        <w:rPr>
          <w:rFonts w:cs="Arial"/>
          <w:sz w:val="22"/>
        </w:rPr>
      </w:pPr>
    </w:p>
    <w:p w14:paraId="141DD5A1" w14:textId="77777777" w:rsidR="009607DA" w:rsidRPr="004A7D48" w:rsidRDefault="009607DA" w:rsidP="009607DA">
      <w:pPr>
        <w:rPr>
          <w:rFonts w:cs="Arial"/>
          <w:sz w:val="22"/>
        </w:rPr>
      </w:pPr>
      <w:r w:rsidRPr="004A7D48">
        <w:rPr>
          <w:rFonts w:cs="Arial"/>
          <w:sz w:val="22"/>
        </w:rPr>
        <w:t>Note : Les recommandations générales ci-après s’appliquent aux situations dans lesquelles il sera fait appel à un archéologue. Dans les situations exceptionnelles où les travaux d’excavation sont effectués dans des régions riches en biens culturels physiques, comme un site du patrimoine mondial de l’UNESCO, un archéologue est généralement présent sur place pour surveiller les fouilles et prendre les décisions qui s’imposent. Dans ce cas, les procédures doivent être modifiées en conséquence, avec l’accord des autorités chargées des questions culturelles.</w:t>
      </w:r>
    </w:p>
    <w:p w14:paraId="57994DB0" w14:textId="77777777" w:rsidR="009607DA" w:rsidRPr="004A7D48" w:rsidRDefault="009607DA" w:rsidP="009607DA">
      <w:pPr>
        <w:rPr>
          <w:rFonts w:cs="Arial"/>
          <w:sz w:val="22"/>
        </w:rPr>
      </w:pPr>
    </w:p>
    <w:p w14:paraId="2F464EBA" w14:textId="77777777" w:rsidR="009607DA" w:rsidRPr="004A7D48" w:rsidRDefault="009607DA" w:rsidP="009607DA">
      <w:pPr>
        <w:rPr>
          <w:rFonts w:cs="Arial"/>
          <w:sz w:val="22"/>
        </w:rPr>
      </w:pPr>
      <w:r w:rsidRPr="004A7D48">
        <w:rPr>
          <w:rFonts w:cs="Arial"/>
          <w:sz w:val="22"/>
        </w:rPr>
        <w:t>Les procédures applicables aux découvertes fortuites comprennent généralement les éléments ci-après :</w:t>
      </w:r>
    </w:p>
    <w:p w14:paraId="3746FDBA" w14:textId="3F641101" w:rsidR="009607DA" w:rsidRDefault="009607DA" w:rsidP="009607DA">
      <w:pPr>
        <w:rPr>
          <w:rFonts w:cs="Arial"/>
          <w:sz w:val="22"/>
        </w:rPr>
      </w:pPr>
    </w:p>
    <w:p w14:paraId="7CED1DFD" w14:textId="3329295D" w:rsidR="00886016" w:rsidRDefault="00886016" w:rsidP="009607DA">
      <w:pPr>
        <w:rPr>
          <w:rFonts w:cs="Arial"/>
          <w:sz w:val="22"/>
        </w:rPr>
      </w:pPr>
    </w:p>
    <w:p w14:paraId="4D24B4D8" w14:textId="428DF43A" w:rsidR="00886016" w:rsidRDefault="00886016" w:rsidP="009607DA">
      <w:pPr>
        <w:rPr>
          <w:rFonts w:cs="Arial"/>
          <w:sz w:val="22"/>
        </w:rPr>
      </w:pPr>
    </w:p>
    <w:p w14:paraId="5ADF1E93" w14:textId="77777777" w:rsidR="00886016" w:rsidRPr="004A7D48" w:rsidRDefault="00886016" w:rsidP="009607DA">
      <w:pPr>
        <w:rPr>
          <w:rFonts w:cs="Arial"/>
          <w:sz w:val="22"/>
        </w:rPr>
      </w:pPr>
    </w:p>
    <w:p w14:paraId="39809F57" w14:textId="64DB4DF1" w:rsidR="009607DA" w:rsidRDefault="009607DA" w:rsidP="00C21CEA">
      <w:pPr>
        <w:pStyle w:val="Paragraphedeliste"/>
        <w:numPr>
          <w:ilvl w:val="0"/>
          <w:numId w:val="36"/>
        </w:numPr>
        <w:rPr>
          <w:rFonts w:cs="Arial"/>
          <w:sz w:val="22"/>
        </w:rPr>
      </w:pPr>
      <w:r w:rsidRPr="004A7D48">
        <w:rPr>
          <w:rFonts w:cs="Arial"/>
          <w:sz w:val="22"/>
        </w:rPr>
        <w:lastRenderedPageBreak/>
        <w:t>Définition des biens culturels physiques</w:t>
      </w:r>
    </w:p>
    <w:p w14:paraId="4C49F602" w14:textId="77777777" w:rsidR="00886016" w:rsidRPr="004A7D48" w:rsidRDefault="00886016" w:rsidP="00886016">
      <w:pPr>
        <w:pStyle w:val="Paragraphedeliste"/>
        <w:rPr>
          <w:rFonts w:cs="Arial"/>
          <w:sz w:val="22"/>
        </w:rPr>
      </w:pPr>
    </w:p>
    <w:p w14:paraId="03CBA0CD" w14:textId="2BBE5720" w:rsidR="009607DA" w:rsidRPr="004A7D48" w:rsidRDefault="009607DA" w:rsidP="009607DA">
      <w:pPr>
        <w:rPr>
          <w:rFonts w:cs="Arial"/>
          <w:sz w:val="22"/>
        </w:rPr>
      </w:pPr>
      <w:r w:rsidRPr="004A7D48">
        <w:rPr>
          <w:rFonts w:cs="Arial"/>
          <w:sz w:val="22"/>
        </w:rPr>
        <w:t>Les biens culturels physiques sont définis comme : « objets mobiliers ou immobiliers, sites, ouvrages ou groupes d’ouvrages ayant une valeur archéologique, paléontologique, historique, architecturale, religieuse, esthétique ou autre</w:t>
      </w:r>
      <w:r w:rsidR="0011593B" w:rsidRPr="004A7D48">
        <w:rPr>
          <w:rFonts w:cs="Arial"/>
          <w:sz w:val="22"/>
        </w:rPr>
        <w:t> »</w:t>
      </w:r>
      <w:r w:rsidRPr="004A7D48">
        <w:rPr>
          <w:rFonts w:cs="Arial"/>
          <w:sz w:val="22"/>
        </w:rPr>
        <w:t>.</w:t>
      </w:r>
    </w:p>
    <w:p w14:paraId="35E49757" w14:textId="77777777" w:rsidR="009607DA" w:rsidRPr="004A7D48" w:rsidRDefault="009607DA" w:rsidP="009607DA">
      <w:pPr>
        <w:rPr>
          <w:rFonts w:cs="Arial"/>
          <w:sz w:val="22"/>
        </w:rPr>
      </w:pPr>
    </w:p>
    <w:p w14:paraId="1D8EA74B" w14:textId="77777777" w:rsidR="009607DA" w:rsidRPr="004A7D48" w:rsidRDefault="009607DA" w:rsidP="00C21CEA">
      <w:pPr>
        <w:pStyle w:val="Paragraphedeliste"/>
        <w:numPr>
          <w:ilvl w:val="0"/>
          <w:numId w:val="36"/>
        </w:numPr>
        <w:rPr>
          <w:rFonts w:cs="Arial"/>
          <w:sz w:val="22"/>
        </w:rPr>
      </w:pPr>
      <w:r w:rsidRPr="004A7D48">
        <w:rPr>
          <w:rFonts w:cs="Arial"/>
          <w:sz w:val="22"/>
        </w:rPr>
        <w:t>Propriété</w:t>
      </w:r>
    </w:p>
    <w:p w14:paraId="04B4B50D" w14:textId="77777777" w:rsidR="009607DA" w:rsidRPr="004A7D48" w:rsidRDefault="009607DA" w:rsidP="009607DA">
      <w:pPr>
        <w:rPr>
          <w:rFonts w:cs="Arial"/>
          <w:sz w:val="22"/>
        </w:rPr>
      </w:pPr>
    </w:p>
    <w:p w14:paraId="23926E2B" w14:textId="77777777" w:rsidR="009607DA" w:rsidRPr="004A7D48" w:rsidRDefault="009607DA" w:rsidP="009607DA">
      <w:pPr>
        <w:rPr>
          <w:rFonts w:cs="Arial"/>
          <w:sz w:val="22"/>
        </w:rPr>
      </w:pPr>
      <w:r w:rsidRPr="004A7D48">
        <w:rPr>
          <w:rFonts w:cs="Arial"/>
          <w:sz w:val="22"/>
        </w:rPr>
        <w:t>Selon les circonstances, une propriété peut être l’administration locale, l’État, une institution religieuse ou le propriétaire du site. Il arrive également que l’identité du propriétaire soit déterminée ultérieurement par les autorités compétentes.</w:t>
      </w:r>
    </w:p>
    <w:p w14:paraId="379A2042" w14:textId="77777777" w:rsidR="00B96931" w:rsidRPr="004A7D48" w:rsidRDefault="00B96931" w:rsidP="009607DA">
      <w:pPr>
        <w:rPr>
          <w:rFonts w:cs="Arial"/>
          <w:sz w:val="22"/>
        </w:rPr>
      </w:pPr>
    </w:p>
    <w:p w14:paraId="4399352C" w14:textId="77777777" w:rsidR="009607DA" w:rsidRPr="004A7D48" w:rsidRDefault="009607DA" w:rsidP="00C21CEA">
      <w:pPr>
        <w:pStyle w:val="Paragraphedeliste"/>
        <w:numPr>
          <w:ilvl w:val="0"/>
          <w:numId w:val="36"/>
        </w:numPr>
        <w:rPr>
          <w:rFonts w:cs="Arial"/>
          <w:sz w:val="22"/>
        </w:rPr>
      </w:pPr>
      <w:r w:rsidRPr="004A7D48">
        <w:rPr>
          <w:rFonts w:cs="Arial"/>
          <w:sz w:val="22"/>
        </w:rPr>
        <w:t>Reconnaissance</w:t>
      </w:r>
    </w:p>
    <w:p w14:paraId="25CD1CF1" w14:textId="77777777" w:rsidR="00B96931" w:rsidRPr="004A7D48" w:rsidRDefault="00B96931" w:rsidP="009607DA">
      <w:pPr>
        <w:rPr>
          <w:rFonts w:cs="Arial"/>
          <w:sz w:val="22"/>
        </w:rPr>
      </w:pPr>
    </w:p>
    <w:p w14:paraId="0E6B3A75" w14:textId="348D24E4" w:rsidR="009607DA" w:rsidRPr="004A7D48" w:rsidRDefault="009607DA" w:rsidP="009607DA">
      <w:pPr>
        <w:rPr>
          <w:rFonts w:cs="Arial"/>
          <w:sz w:val="22"/>
        </w:rPr>
      </w:pPr>
      <w:r w:rsidRPr="004A7D48">
        <w:rPr>
          <w:rFonts w:cs="Arial"/>
          <w:sz w:val="22"/>
        </w:rPr>
        <w:t>C’est la manière avec laquelle l’entreprise reconnaîtra un bien culturel physique n’est pas spécifiée et l’entreprise peut exiger une clause limitative de responsabilité.</w:t>
      </w:r>
    </w:p>
    <w:p w14:paraId="42AE51A7" w14:textId="77777777" w:rsidR="009607DA" w:rsidRPr="004A7D48" w:rsidRDefault="009607DA" w:rsidP="009607DA">
      <w:pPr>
        <w:rPr>
          <w:rFonts w:cs="Arial"/>
          <w:sz w:val="22"/>
        </w:rPr>
      </w:pPr>
    </w:p>
    <w:p w14:paraId="347F4185" w14:textId="77777777" w:rsidR="009607DA" w:rsidRPr="004A7D48" w:rsidRDefault="009607DA" w:rsidP="00C21CEA">
      <w:pPr>
        <w:pStyle w:val="Paragraphedeliste"/>
        <w:numPr>
          <w:ilvl w:val="0"/>
          <w:numId w:val="36"/>
        </w:numPr>
        <w:rPr>
          <w:rFonts w:cs="Arial"/>
          <w:sz w:val="22"/>
        </w:rPr>
      </w:pPr>
      <w:r w:rsidRPr="004A7D48">
        <w:rPr>
          <w:rFonts w:cs="Arial"/>
          <w:sz w:val="22"/>
        </w:rPr>
        <w:t>Procédure applicable en cas de découverte</w:t>
      </w:r>
    </w:p>
    <w:p w14:paraId="11015A98" w14:textId="77777777" w:rsidR="009607DA" w:rsidRPr="004A7D48" w:rsidRDefault="009607DA" w:rsidP="009607DA">
      <w:pPr>
        <w:pStyle w:val="Paragraphedeliste"/>
        <w:rPr>
          <w:rFonts w:cs="Arial"/>
          <w:sz w:val="22"/>
        </w:rPr>
      </w:pPr>
    </w:p>
    <w:p w14:paraId="7BFD336F" w14:textId="77777777" w:rsidR="009607DA" w:rsidRPr="004A7D48" w:rsidRDefault="009607DA" w:rsidP="00C21CEA">
      <w:pPr>
        <w:pStyle w:val="Paragraphedeliste"/>
        <w:numPr>
          <w:ilvl w:val="0"/>
          <w:numId w:val="37"/>
        </w:numPr>
        <w:rPr>
          <w:rFonts w:cs="Arial"/>
          <w:sz w:val="22"/>
        </w:rPr>
      </w:pPr>
      <w:r w:rsidRPr="004A7D48">
        <w:rPr>
          <w:rFonts w:cs="Arial"/>
          <w:sz w:val="22"/>
        </w:rPr>
        <w:t xml:space="preserve">Suspension des travaux : </w:t>
      </w:r>
    </w:p>
    <w:p w14:paraId="3BAB2EB2" w14:textId="77777777" w:rsidR="009607DA" w:rsidRPr="004A7D48" w:rsidRDefault="009607DA" w:rsidP="009607DA">
      <w:pPr>
        <w:rPr>
          <w:rFonts w:cs="Arial"/>
          <w:sz w:val="22"/>
        </w:rPr>
      </w:pPr>
    </w:p>
    <w:p w14:paraId="312B48CB" w14:textId="77777777" w:rsidR="009607DA" w:rsidRPr="004A7D48" w:rsidRDefault="009607DA" w:rsidP="009607DA">
      <w:pPr>
        <w:rPr>
          <w:rFonts w:cs="Arial"/>
          <w:sz w:val="22"/>
        </w:rPr>
      </w:pPr>
      <w:r w:rsidRPr="004A7D48">
        <w:rPr>
          <w:rFonts w:cs="Arial"/>
          <w:sz w:val="22"/>
        </w:rPr>
        <w:t>Après la suspension des travaux, l’entreprise doit immédiatement signaler la découverte à l’ingénieur résident. Il se peut que l’entreprise ne soit pas en droit de réclamer une indemnisation pour la période de suspension des travaux.</w:t>
      </w:r>
    </w:p>
    <w:p w14:paraId="64945D53" w14:textId="77777777" w:rsidR="009607DA" w:rsidRPr="004A7D48" w:rsidRDefault="009607DA" w:rsidP="009607DA">
      <w:pPr>
        <w:rPr>
          <w:rFonts w:cs="Arial"/>
          <w:sz w:val="22"/>
        </w:rPr>
      </w:pPr>
    </w:p>
    <w:p w14:paraId="2ACD213B" w14:textId="4EEDE6F2" w:rsidR="009607DA" w:rsidRPr="004A7D48" w:rsidRDefault="009607DA" w:rsidP="009607DA">
      <w:pPr>
        <w:rPr>
          <w:rFonts w:cs="Arial"/>
          <w:sz w:val="22"/>
        </w:rPr>
      </w:pPr>
      <w:r w:rsidRPr="004A7D48">
        <w:rPr>
          <w:rFonts w:cs="Arial"/>
          <w:sz w:val="22"/>
        </w:rPr>
        <w:t xml:space="preserve">L’ingénieur résident </w:t>
      </w:r>
      <w:proofErr w:type="gramStart"/>
      <w:r w:rsidRPr="004A7D48">
        <w:rPr>
          <w:rFonts w:cs="Arial"/>
          <w:sz w:val="22"/>
        </w:rPr>
        <w:t>peut être</w:t>
      </w:r>
      <w:proofErr w:type="gramEnd"/>
      <w:r w:rsidRPr="004A7D48">
        <w:rPr>
          <w:rFonts w:cs="Arial"/>
          <w:sz w:val="22"/>
        </w:rPr>
        <w:t xml:space="preserve"> habilité à suspendre les travaux et à demander à l’entreprise de procéder à des fouilles à ses propres frais s’il estime qu’une découverte qui vient d’être faite n’a pas été signalée.</w:t>
      </w:r>
    </w:p>
    <w:p w14:paraId="1A809360" w14:textId="77777777" w:rsidR="009607DA" w:rsidRPr="004A7D48" w:rsidRDefault="009607DA" w:rsidP="009607DA">
      <w:pPr>
        <w:rPr>
          <w:rFonts w:cs="Arial"/>
          <w:sz w:val="22"/>
        </w:rPr>
      </w:pPr>
    </w:p>
    <w:p w14:paraId="51A29387" w14:textId="77777777" w:rsidR="009607DA" w:rsidRPr="004A7D48" w:rsidRDefault="009607DA" w:rsidP="00C21CEA">
      <w:pPr>
        <w:pStyle w:val="Paragraphedeliste"/>
        <w:numPr>
          <w:ilvl w:val="0"/>
          <w:numId w:val="37"/>
        </w:numPr>
        <w:rPr>
          <w:rFonts w:cs="Arial"/>
          <w:sz w:val="22"/>
        </w:rPr>
      </w:pPr>
      <w:r w:rsidRPr="004A7D48">
        <w:rPr>
          <w:rFonts w:cs="Arial"/>
          <w:sz w:val="22"/>
        </w:rPr>
        <w:t>Délimitation du site de la découverte</w:t>
      </w:r>
    </w:p>
    <w:p w14:paraId="65029116" w14:textId="77777777" w:rsidR="009607DA" w:rsidRPr="004A7D48" w:rsidRDefault="009607DA" w:rsidP="009607DA">
      <w:pPr>
        <w:rPr>
          <w:rFonts w:cs="Arial"/>
          <w:sz w:val="22"/>
        </w:rPr>
      </w:pPr>
    </w:p>
    <w:p w14:paraId="2E84DA2D" w14:textId="77777777" w:rsidR="009607DA" w:rsidRPr="004A7D48" w:rsidRDefault="009607DA" w:rsidP="009607DA">
      <w:pPr>
        <w:rPr>
          <w:rFonts w:cs="Arial"/>
          <w:sz w:val="22"/>
        </w:rPr>
      </w:pPr>
      <w:r w:rsidRPr="004A7D48">
        <w:rPr>
          <w:rFonts w:cs="Arial"/>
          <w:sz w:val="22"/>
        </w:rPr>
        <w:t>Avec l’approbation de l’ingénieur résident, il est ensuite demandé à l’entreprise de délimiter temporairement le site et d’en restreindre l’accès.</w:t>
      </w:r>
    </w:p>
    <w:p w14:paraId="39B2BA61" w14:textId="77777777" w:rsidR="009607DA" w:rsidRPr="004A7D48" w:rsidRDefault="009607DA" w:rsidP="009607DA">
      <w:pPr>
        <w:rPr>
          <w:rFonts w:cs="Arial"/>
          <w:sz w:val="22"/>
        </w:rPr>
      </w:pPr>
    </w:p>
    <w:p w14:paraId="18A4E066" w14:textId="77777777" w:rsidR="009607DA" w:rsidRPr="004A7D48" w:rsidRDefault="009607DA" w:rsidP="00C21CEA">
      <w:pPr>
        <w:pStyle w:val="Paragraphedeliste"/>
        <w:numPr>
          <w:ilvl w:val="0"/>
          <w:numId w:val="37"/>
        </w:numPr>
        <w:rPr>
          <w:rFonts w:cs="Arial"/>
          <w:sz w:val="22"/>
        </w:rPr>
      </w:pPr>
      <w:r w:rsidRPr="004A7D48">
        <w:rPr>
          <w:rFonts w:cs="Arial"/>
          <w:sz w:val="22"/>
        </w:rPr>
        <w:t xml:space="preserve"> Non suspension des travaux</w:t>
      </w:r>
    </w:p>
    <w:p w14:paraId="084175A3" w14:textId="77777777" w:rsidR="009607DA" w:rsidRPr="004A7D48" w:rsidRDefault="009607DA" w:rsidP="009607DA">
      <w:pPr>
        <w:rPr>
          <w:rFonts w:cs="Arial"/>
          <w:sz w:val="22"/>
        </w:rPr>
      </w:pPr>
    </w:p>
    <w:p w14:paraId="524A93C1" w14:textId="6E3A9F6A" w:rsidR="009607DA" w:rsidRPr="004A7D48" w:rsidRDefault="009607DA" w:rsidP="009607DA">
      <w:pPr>
        <w:rPr>
          <w:rFonts w:cs="Arial"/>
          <w:sz w:val="22"/>
        </w:rPr>
      </w:pPr>
      <w:r w:rsidRPr="004A7D48">
        <w:rPr>
          <w:rFonts w:cs="Arial"/>
          <w:sz w:val="22"/>
        </w:rPr>
        <w:t>La procédure peut autoriser d’ingénieur résident à déterminer si le bien culturel physique peut être transporté ailleurs avant de poursuivre les travaux, par exemple si l’objet découvert</w:t>
      </w:r>
      <w:r w:rsidR="00041DEF" w:rsidRPr="004A7D48">
        <w:rPr>
          <w:rFonts w:cs="Arial"/>
          <w:sz w:val="22"/>
        </w:rPr>
        <w:t xml:space="preserve"> </w:t>
      </w:r>
      <w:r w:rsidRPr="004A7D48">
        <w:rPr>
          <w:rFonts w:cs="Arial"/>
          <w:sz w:val="22"/>
        </w:rPr>
        <w:t>est</w:t>
      </w:r>
      <w:r w:rsidR="00041DEF" w:rsidRPr="004A7D48">
        <w:rPr>
          <w:rFonts w:cs="Arial"/>
          <w:sz w:val="22"/>
        </w:rPr>
        <w:t xml:space="preserve"> </w:t>
      </w:r>
      <w:r w:rsidRPr="004A7D48">
        <w:rPr>
          <w:rFonts w:cs="Arial"/>
          <w:sz w:val="22"/>
        </w:rPr>
        <w:t>une pièce de monnaie.</w:t>
      </w:r>
    </w:p>
    <w:p w14:paraId="12132D08" w14:textId="77777777" w:rsidR="009607DA" w:rsidRPr="004A7D48" w:rsidRDefault="009607DA" w:rsidP="009607DA">
      <w:pPr>
        <w:rPr>
          <w:rFonts w:cs="Arial"/>
          <w:sz w:val="22"/>
        </w:rPr>
      </w:pPr>
    </w:p>
    <w:p w14:paraId="04B33E30" w14:textId="77777777" w:rsidR="009607DA" w:rsidRPr="004A7D48" w:rsidRDefault="009607DA" w:rsidP="00C21CEA">
      <w:pPr>
        <w:pStyle w:val="Paragraphedeliste"/>
        <w:numPr>
          <w:ilvl w:val="0"/>
          <w:numId w:val="37"/>
        </w:numPr>
        <w:rPr>
          <w:rFonts w:cs="Arial"/>
          <w:sz w:val="22"/>
        </w:rPr>
      </w:pPr>
      <w:r w:rsidRPr="004A7D48">
        <w:rPr>
          <w:rFonts w:cs="Arial"/>
          <w:sz w:val="22"/>
        </w:rPr>
        <w:t>Rapport de découverte fortuite</w:t>
      </w:r>
    </w:p>
    <w:p w14:paraId="6B656657" w14:textId="77777777" w:rsidR="009607DA" w:rsidRPr="004A7D48" w:rsidRDefault="009607DA" w:rsidP="009607DA">
      <w:pPr>
        <w:rPr>
          <w:rFonts w:cs="Arial"/>
          <w:sz w:val="22"/>
        </w:rPr>
      </w:pPr>
    </w:p>
    <w:p w14:paraId="2C140C92" w14:textId="77777777" w:rsidR="009607DA" w:rsidRPr="004A7D48" w:rsidRDefault="009607DA" w:rsidP="009607DA">
      <w:pPr>
        <w:rPr>
          <w:rFonts w:cs="Arial"/>
          <w:sz w:val="22"/>
        </w:rPr>
      </w:pPr>
      <w:r w:rsidRPr="004A7D48">
        <w:rPr>
          <w:rFonts w:cs="Arial"/>
          <w:sz w:val="22"/>
        </w:rPr>
        <w:t>L’entreprise doit ensuite, sur la demande de l’ingénieur résident et dans les délais spécifiés, établir un Rapport de découverte fortuite fournissant les informations suivantes :</w:t>
      </w:r>
    </w:p>
    <w:p w14:paraId="7860E5AB" w14:textId="0E7EB7E0" w:rsidR="009607DA" w:rsidRPr="004A7D48" w:rsidRDefault="009607DA" w:rsidP="00C21CEA">
      <w:pPr>
        <w:pStyle w:val="Paragraphedeliste"/>
        <w:numPr>
          <w:ilvl w:val="0"/>
          <w:numId w:val="38"/>
        </w:numPr>
        <w:rPr>
          <w:rFonts w:cs="Arial"/>
          <w:sz w:val="22"/>
        </w:rPr>
      </w:pPr>
      <w:r w:rsidRPr="004A7D48">
        <w:rPr>
          <w:rFonts w:cs="Arial"/>
          <w:sz w:val="22"/>
        </w:rPr>
        <w:t>Date et heure de la découverte</w:t>
      </w:r>
      <w:r w:rsidR="004D6B3E" w:rsidRPr="004A7D48">
        <w:rPr>
          <w:rFonts w:cs="Arial"/>
          <w:sz w:val="22"/>
        </w:rPr>
        <w:t> ;</w:t>
      </w:r>
    </w:p>
    <w:p w14:paraId="3857D61F" w14:textId="245B3464" w:rsidR="009607DA" w:rsidRPr="004A7D48" w:rsidRDefault="009607DA" w:rsidP="00C21CEA">
      <w:pPr>
        <w:pStyle w:val="Paragraphedeliste"/>
        <w:numPr>
          <w:ilvl w:val="0"/>
          <w:numId w:val="38"/>
        </w:numPr>
        <w:rPr>
          <w:rFonts w:cs="Arial"/>
          <w:sz w:val="22"/>
        </w:rPr>
      </w:pPr>
      <w:r w:rsidRPr="004A7D48">
        <w:rPr>
          <w:rFonts w:cs="Arial"/>
          <w:sz w:val="22"/>
        </w:rPr>
        <w:t>Emplacement de la découverte</w:t>
      </w:r>
      <w:r w:rsidR="004D6B3E" w:rsidRPr="004A7D48">
        <w:rPr>
          <w:rFonts w:cs="Arial"/>
          <w:sz w:val="22"/>
        </w:rPr>
        <w:t> ;</w:t>
      </w:r>
    </w:p>
    <w:p w14:paraId="1CBE26A0" w14:textId="29C1AA47" w:rsidR="009607DA" w:rsidRPr="004A7D48" w:rsidRDefault="009607DA" w:rsidP="00C21CEA">
      <w:pPr>
        <w:pStyle w:val="Paragraphedeliste"/>
        <w:numPr>
          <w:ilvl w:val="0"/>
          <w:numId w:val="38"/>
        </w:numPr>
        <w:rPr>
          <w:rFonts w:cs="Arial"/>
          <w:sz w:val="22"/>
        </w:rPr>
      </w:pPr>
      <w:r w:rsidRPr="004A7D48">
        <w:rPr>
          <w:rFonts w:cs="Arial"/>
          <w:sz w:val="22"/>
        </w:rPr>
        <w:t>Description du bien culturel physique</w:t>
      </w:r>
      <w:r w:rsidR="004D6B3E" w:rsidRPr="004A7D48">
        <w:rPr>
          <w:rFonts w:cs="Arial"/>
          <w:sz w:val="22"/>
        </w:rPr>
        <w:t> ;</w:t>
      </w:r>
    </w:p>
    <w:p w14:paraId="45DC86EA" w14:textId="197FB635" w:rsidR="009607DA" w:rsidRPr="004A7D48" w:rsidRDefault="009607DA" w:rsidP="00C21CEA">
      <w:pPr>
        <w:pStyle w:val="Paragraphedeliste"/>
        <w:numPr>
          <w:ilvl w:val="0"/>
          <w:numId w:val="38"/>
        </w:numPr>
        <w:rPr>
          <w:rFonts w:cs="Arial"/>
          <w:sz w:val="22"/>
        </w:rPr>
      </w:pPr>
      <w:r w:rsidRPr="004A7D48">
        <w:rPr>
          <w:rFonts w:cs="Arial"/>
          <w:sz w:val="22"/>
        </w:rPr>
        <w:t>Estimation du poids et des dimensions du bien</w:t>
      </w:r>
      <w:r w:rsidR="004D6B3E" w:rsidRPr="004A7D48">
        <w:rPr>
          <w:rFonts w:cs="Arial"/>
          <w:sz w:val="22"/>
        </w:rPr>
        <w:t> ;</w:t>
      </w:r>
    </w:p>
    <w:p w14:paraId="3830A117" w14:textId="77777777" w:rsidR="009607DA" w:rsidRPr="004A7D48" w:rsidRDefault="009607DA" w:rsidP="00C21CEA">
      <w:pPr>
        <w:pStyle w:val="Paragraphedeliste"/>
        <w:numPr>
          <w:ilvl w:val="0"/>
          <w:numId w:val="38"/>
        </w:numPr>
        <w:rPr>
          <w:rFonts w:cs="Arial"/>
          <w:sz w:val="22"/>
        </w:rPr>
      </w:pPr>
      <w:r w:rsidRPr="004A7D48">
        <w:rPr>
          <w:rFonts w:cs="Arial"/>
          <w:sz w:val="22"/>
        </w:rPr>
        <w:t>Mesures de protection temporaire mises en place.</w:t>
      </w:r>
    </w:p>
    <w:p w14:paraId="3CA0C047" w14:textId="77777777" w:rsidR="009607DA" w:rsidRPr="004A7D48" w:rsidRDefault="009607DA" w:rsidP="009607DA">
      <w:pPr>
        <w:rPr>
          <w:rFonts w:cs="Arial"/>
          <w:sz w:val="22"/>
        </w:rPr>
      </w:pPr>
    </w:p>
    <w:p w14:paraId="7DFD4439" w14:textId="77777777" w:rsidR="009607DA" w:rsidRPr="004A7D48" w:rsidRDefault="009607DA" w:rsidP="009607DA">
      <w:pPr>
        <w:rPr>
          <w:rFonts w:cs="Arial"/>
          <w:sz w:val="22"/>
        </w:rPr>
      </w:pPr>
      <w:r w:rsidRPr="004A7D48">
        <w:rPr>
          <w:rFonts w:cs="Arial"/>
          <w:sz w:val="22"/>
        </w:rPr>
        <w:lastRenderedPageBreak/>
        <w:t xml:space="preserve">Le Rapport de découverte fortuite doit être présenté à l’ingénieur résident et aux autres parties désignées d’un commun accord avec les services culturels, et conformément à la législation nationale. </w:t>
      </w:r>
    </w:p>
    <w:p w14:paraId="782F3624" w14:textId="6D530196" w:rsidR="009607DA" w:rsidRPr="004A7D48" w:rsidRDefault="009607DA" w:rsidP="009607DA">
      <w:pPr>
        <w:rPr>
          <w:rFonts w:cs="Arial"/>
          <w:sz w:val="22"/>
        </w:rPr>
      </w:pPr>
      <w:r w:rsidRPr="004A7D48">
        <w:rPr>
          <w:rFonts w:cs="Arial"/>
          <w:sz w:val="22"/>
        </w:rPr>
        <w:t>L’ingénieur résident, ou toute autre partie désignée d’un commun accord, doit informer les services culturels de la découverte.</w:t>
      </w:r>
    </w:p>
    <w:p w14:paraId="463CF199" w14:textId="77777777" w:rsidR="009607DA" w:rsidRPr="004A7D48" w:rsidRDefault="009607DA" w:rsidP="009607DA">
      <w:pPr>
        <w:rPr>
          <w:rFonts w:cs="Arial"/>
          <w:sz w:val="22"/>
        </w:rPr>
      </w:pPr>
    </w:p>
    <w:p w14:paraId="2B0D516D" w14:textId="77777777" w:rsidR="009607DA" w:rsidRPr="004A7D48" w:rsidRDefault="009607DA" w:rsidP="00C21CEA">
      <w:pPr>
        <w:pStyle w:val="Paragraphedeliste"/>
        <w:numPr>
          <w:ilvl w:val="0"/>
          <w:numId w:val="37"/>
        </w:numPr>
        <w:rPr>
          <w:rFonts w:cs="Arial"/>
          <w:sz w:val="22"/>
        </w:rPr>
      </w:pPr>
      <w:r w:rsidRPr="004A7D48">
        <w:rPr>
          <w:rFonts w:cs="Arial"/>
          <w:sz w:val="22"/>
        </w:rPr>
        <w:t>Arrivée des services culturels et mesures prises</w:t>
      </w:r>
    </w:p>
    <w:p w14:paraId="38F98A14" w14:textId="77777777" w:rsidR="009607DA" w:rsidRPr="004A7D48" w:rsidRDefault="009607DA" w:rsidP="009607DA">
      <w:pPr>
        <w:pStyle w:val="Paragraphedeliste"/>
        <w:rPr>
          <w:rFonts w:cs="Arial"/>
          <w:sz w:val="22"/>
        </w:rPr>
      </w:pPr>
    </w:p>
    <w:p w14:paraId="5833060B" w14:textId="7C74294B" w:rsidR="009607DA" w:rsidRPr="004A7D48" w:rsidRDefault="009607DA" w:rsidP="009607DA">
      <w:pPr>
        <w:rPr>
          <w:rFonts w:cs="Arial"/>
          <w:sz w:val="22"/>
        </w:rPr>
      </w:pPr>
      <w:r w:rsidRPr="004A7D48">
        <w:rPr>
          <w:rFonts w:cs="Arial"/>
          <w:sz w:val="22"/>
        </w:rPr>
        <w:t>Les services responsables du patrimoine culturel font le nécessaire pour envoyer un représentant sur le lieu de la découverte dans des délais convenus (dans les 24</w:t>
      </w:r>
      <w:r w:rsidR="005029D0" w:rsidRPr="004A7D48">
        <w:rPr>
          <w:rFonts w:cs="Arial"/>
          <w:sz w:val="22"/>
        </w:rPr>
        <w:t xml:space="preserve"> </w:t>
      </w:r>
      <w:r w:rsidRPr="004A7D48">
        <w:rPr>
          <w:rFonts w:cs="Arial"/>
          <w:sz w:val="22"/>
        </w:rPr>
        <w:t>heures, par exemple) et déterminer les mesures à prendre, notamment :</w:t>
      </w:r>
    </w:p>
    <w:p w14:paraId="387BB99A" w14:textId="77777777" w:rsidR="009607DA" w:rsidRPr="004A7D48" w:rsidRDefault="009607DA" w:rsidP="009607DA">
      <w:pPr>
        <w:rPr>
          <w:rFonts w:cs="Arial"/>
          <w:sz w:val="22"/>
        </w:rPr>
      </w:pPr>
    </w:p>
    <w:p w14:paraId="7D8C081B" w14:textId="77777777" w:rsidR="009607DA" w:rsidRPr="004A7D48" w:rsidRDefault="009607DA" w:rsidP="00C21CEA">
      <w:pPr>
        <w:pStyle w:val="Paragraphedeliste"/>
        <w:numPr>
          <w:ilvl w:val="0"/>
          <w:numId w:val="38"/>
        </w:numPr>
        <w:rPr>
          <w:rFonts w:cs="Arial"/>
          <w:sz w:val="22"/>
        </w:rPr>
      </w:pPr>
      <w:r w:rsidRPr="004A7D48">
        <w:rPr>
          <w:rFonts w:cs="Arial"/>
          <w:sz w:val="22"/>
        </w:rPr>
        <w:t>Retrait des biens culturels physiques jugés importants ;</w:t>
      </w:r>
    </w:p>
    <w:p w14:paraId="001FF8BC" w14:textId="77777777" w:rsidR="009607DA" w:rsidRPr="004A7D48" w:rsidRDefault="009607DA" w:rsidP="00C21CEA">
      <w:pPr>
        <w:pStyle w:val="Paragraphedeliste"/>
        <w:numPr>
          <w:ilvl w:val="0"/>
          <w:numId w:val="38"/>
        </w:numPr>
        <w:rPr>
          <w:rFonts w:cs="Arial"/>
          <w:sz w:val="22"/>
        </w:rPr>
      </w:pPr>
      <w:r w:rsidRPr="004A7D48">
        <w:rPr>
          <w:rFonts w:cs="Arial"/>
          <w:sz w:val="22"/>
        </w:rPr>
        <w:t>Poursuite des travaux d’excavation dans un rayon spécifié autour du site de la découverte ;</w:t>
      </w:r>
    </w:p>
    <w:p w14:paraId="659600C3" w14:textId="77777777" w:rsidR="009607DA" w:rsidRPr="004A7D48" w:rsidRDefault="009607DA" w:rsidP="00C21CEA">
      <w:pPr>
        <w:pStyle w:val="Paragraphedeliste"/>
        <w:numPr>
          <w:ilvl w:val="0"/>
          <w:numId w:val="38"/>
        </w:numPr>
        <w:rPr>
          <w:rFonts w:cs="Arial"/>
          <w:sz w:val="22"/>
        </w:rPr>
      </w:pPr>
      <w:r w:rsidRPr="004A7D48">
        <w:rPr>
          <w:rFonts w:cs="Arial"/>
          <w:sz w:val="22"/>
        </w:rPr>
        <w:t>Élargissement ou réduction de la zone délimitée par l’entreprise.</w:t>
      </w:r>
    </w:p>
    <w:p w14:paraId="46A82915" w14:textId="77777777" w:rsidR="009607DA" w:rsidRPr="004A7D48" w:rsidRDefault="009607DA" w:rsidP="009607DA">
      <w:pPr>
        <w:rPr>
          <w:rFonts w:cs="Arial"/>
          <w:sz w:val="22"/>
        </w:rPr>
      </w:pPr>
    </w:p>
    <w:p w14:paraId="3C3CF69A" w14:textId="77777777" w:rsidR="009607DA" w:rsidRPr="004A7D48" w:rsidRDefault="009607DA" w:rsidP="009607DA">
      <w:pPr>
        <w:rPr>
          <w:rFonts w:cs="Arial"/>
          <w:sz w:val="22"/>
        </w:rPr>
      </w:pPr>
      <w:r w:rsidRPr="004A7D48">
        <w:rPr>
          <w:rFonts w:cs="Arial"/>
          <w:sz w:val="22"/>
        </w:rPr>
        <w:t>Ces mesures doivent être prises dans un délai donné (dans les 7</w:t>
      </w:r>
      <w:r w:rsidR="008A4AFB" w:rsidRPr="004A7D48">
        <w:rPr>
          <w:rFonts w:cs="Arial"/>
          <w:sz w:val="22"/>
        </w:rPr>
        <w:t xml:space="preserve"> </w:t>
      </w:r>
      <w:r w:rsidRPr="004A7D48">
        <w:rPr>
          <w:rFonts w:cs="Arial"/>
          <w:sz w:val="22"/>
        </w:rPr>
        <w:t>jours, par exemple).</w:t>
      </w:r>
    </w:p>
    <w:p w14:paraId="09CD41F9" w14:textId="77777777" w:rsidR="009607DA" w:rsidRPr="004A7D48" w:rsidRDefault="009607DA" w:rsidP="009607DA">
      <w:pPr>
        <w:rPr>
          <w:rFonts w:cs="Arial"/>
          <w:sz w:val="22"/>
        </w:rPr>
      </w:pPr>
    </w:p>
    <w:p w14:paraId="2268A0A3" w14:textId="77777777" w:rsidR="009607DA" w:rsidRPr="004A7D48" w:rsidRDefault="009607DA" w:rsidP="009607DA">
      <w:pPr>
        <w:rPr>
          <w:rFonts w:cs="Arial"/>
          <w:sz w:val="22"/>
        </w:rPr>
      </w:pPr>
      <w:r w:rsidRPr="004A7D48">
        <w:rPr>
          <w:rFonts w:cs="Arial"/>
          <w:sz w:val="22"/>
        </w:rPr>
        <w:t>L’entreprise peut, mais pas nécessairement, prétendre à une indemnisation pour la période de suspension des travaux.</w:t>
      </w:r>
    </w:p>
    <w:p w14:paraId="22E74304" w14:textId="77777777" w:rsidR="009607DA" w:rsidRPr="004A7D48" w:rsidRDefault="009607DA" w:rsidP="009607DA">
      <w:pPr>
        <w:rPr>
          <w:rFonts w:cs="Arial"/>
          <w:sz w:val="22"/>
        </w:rPr>
      </w:pPr>
    </w:p>
    <w:p w14:paraId="1D02B3F7" w14:textId="77777777" w:rsidR="009607DA" w:rsidRPr="004A7D48" w:rsidRDefault="009607DA" w:rsidP="009607DA">
      <w:pPr>
        <w:rPr>
          <w:rFonts w:cs="Arial"/>
          <w:sz w:val="22"/>
        </w:rPr>
      </w:pPr>
      <w:r w:rsidRPr="004A7D48">
        <w:rPr>
          <w:rFonts w:cs="Arial"/>
          <w:sz w:val="22"/>
        </w:rPr>
        <w:t xml:space="preserve">Si les services culturels n’envoient pas un représentant dans les délais spécifiés (dans les 24 heures, par exemple), l’ingénieur résident </w:t>
      </w:r>
      <w:r w:rsidR="003F3152" w:rsidRPr="004A7D48">
        <w:rPr>
          <w:rFonts w:cs="Arial"/>
          <w:sz w:val="22"/>
        </w:rPr>
        <w:t>peut-être</w:t>
      </w:r>
      <w:r w:rsidRPr="004A7D48">
        <w:rPr>
          <w:rFonts w:cs="Arial"/>
          <w:sz w:val="22"/>
        </w:rPr>
        <w:t xml:space="preserve"> </w:t>
      </w:r>
      <w:proofErr w:type="gramStart"/>
      <w:r w:rsidRPr="004A7D48">
        <w:rPr>
          <w:rFonts w:cs="Arial"/>
          <w:sz w:val="22"/>
        </w:rPr>
        <w:t>autorisé</w:t>
      </w:r>
      <w:proofErr w:type="gramEnd"/>
      <w:r w:rsidRPr="004A7D48">
        <w:rPr>
          <w:rFonts w:cs="Arial"/>
          <w:sz w:val="22"/>
        </w:rPr>
        <w:t xml:space="preserve"> à proroger ces délais pour une période spécifiée.</w:t>
      </w:r>
    </w:p>
    <w:p w14:paraId="0BBED776" w14:textId="77777777" w:rsidR="009607DA" w:rsidRPr="004A7D48" w:rsidRDefault="009607DA" w:rsidP="009607DA">
      <w:pPr>
        <w:rPr>
          <w:rFonts w:cs="Arial"/>
          <w:sz w:val="22"/>
        </w:rPr>
      </w:pPr>
    </w:p>
    <w:p w14:paraId="335C7D58" w14:textId="77777777" w:rsidR="009607DA" w:rsidRPr="004A7D48" w:rsidRDefault="009607DA" w:rsidP="009607DA">
      <w:pPr>
        <w:rPr>
          <w:rFonts w:cs="Arial"/>
          <w:sz w:val="22"/>
        </w:rPr>
      </w:pPr>
      <w:r w:rsidRPr="004A7D48">
        <w:rPr>
          <w:rFonts w:cs="Arial"/>
          <w:sz w:val="22"/>
        </w:rPr>
        <w:t xml:space="preserve">Si les services culturels n’envoient pas un représentant dans la période de prorogation, l’ingénieur résident </w:t>
      </w:r>
      <w:r w:rsidR="003F3152" w:rsidRPr="004A7D48">
        <w:rPr>
          <w:rFonts w:cs="Arial"/>
          <w:sz w:val="22"/>
        </w:rPr>
        <w:t>peut-être</w:t>
      </w:r>
      <w:r w:rsidRPr="004A7D48">
        <w:rPr>
          <w:rFonts w:cs="Arial"/>
          <w:sz w:val="22"/>
        </w:rPr>
        <w:t xml:space="preserve"> </w:t>
      </w:r>
      <w:proofErr w:type="gramStart"/>
      <w:r w:rsidRPr="004A7D48">
        <w:rPr>
          <w:rFonts w:cs="Arial"/>
          <w:sz w:val="22"/>
        </w:rPr>
        <w:t>autorisé</w:t>
      </w:r>
      <w:proofErr w:type="gramEnd"/>
      <w:r w:rsidRPr="004A7D48">
        <w:rPr>
          <w:rFonts w:cs="Arial"/>
          <w:sz w:val="22"/>
        </w:rPr>
        <w:t xml:space="preserve"> à demander à l’entreprise de déplacer le bien culturel physique ou de prendre d’autres mesures d’atténuation et de reprendre les travaux. Les travaux supplémentaires seront imputés sur le marché, mais l’entreprise ne pourra pas réclamer une indemnisation pour la période de suspension des travaux.</w:t>
      </w:r>
    </w:p>
    <w:p w14:paraId="7E416AA3" w14:textId="77777777" w:rsidR="009607DA" w:rsidRPr="004A7D48" w:rsidRDefault="009607DA" w:rsidP="009607DA">
      <w:pPr>
        <w:rPr>
          <w:rFonts w:cs="Arial"/>
          <w:sz w:val="22"/>
        </w:rPr>
      </w:pPr>
    </w:p>
    <w:p w14:paraId="2EA4EEF8" w14:textId="77777777" w:rsidR="009607DA" w:rsidRPr="004A7D48" w:rsidRDefault="009607DA" w:rsidP="00C21CEA">
      <w:pPr>
        <w:pStyle w:val="Paragraphedeliste"/>
        <w:numPr>
          <w:ilvl w:val="0"/>
          <w:numId w:val="37"/>
        </w:numPr>
        <w:rPr>
          <w:rFonts w:cs="Arial"/>
          <w:sz w:val="22"/>
        </w:rPr>
      </w:pPr>
      <w:r w:rsidRPr="004A7D48">
        <w:rPr>
          <w:rFonts w:cs="Arial"/>
          <w:sz w:val="22"/>
        </w:rPr>
        <w:t>Suspension supplémentaire des travaux</w:t>
      </w:r>
    </w:p>
    <w:p w14:paraId="08706E66" w14:textId="77777777" w:rsidR="009607DA" w:rsidRPr="004A7D48" w:rsidRDefault="009607DA" w:rsidP="009607DA">
      <w:pPr>
        <w:rPr>
          <w:rFonts w:cs="Arial"/>
          <w:sz w:val="22"/>
        </w:rPr>
      </w:pPr>
    </w:p>
    <w:p w14:paraId="5C47EB69" w14:textId="571CB60C" w:rsidR="009607DA" w:rsidRPr="004A7D48" w:rsidRDefault="009607DA" w:rsidP="009607DA">
      <w:pPr>
        <w:rPr>
          <w:rFonts w:cs="Arial"/>
          <w:sz w:val="22"/>
        </w:rPr>
      </w:pPr>
      <w:r w:rsidRPr="004A7D48">
        <w:rPr>
          <w:rFonts w:cs="Arial"/>
          <w:sz w:val="22"/>
        </w:rPr>
        <w:t>Durant la période de 7 jours, les services culturels peuvent être en</w:t>
      </w:r>
      <w:r w:rsidR="00AC3F3C" w:rsidRPr="004A7D48">
        <w:rPr>
          <w:rFonts w:cs="Arial"/>
          <w:sz w:val="22"/>
        </w:rPr>
        <w:t xml:space="preserve"> </w:t>
      </w:r>
      <w:r w:rsidRPr="004A7D48">
        <w:rPr>
          <w:rFonts w:cs="Arial"/>
          <w:sz w:val="22"/>
        </w:rPr>
        <w:t>droit de demander la suspension temporaire des travaux sur le site de la découverte ou à proximité pendant une période supplémentaire de 30 jours, par exemple.</w:t>
      </w:r>
    </w:p>
    <w:p w14:paraId="4E1F095D" w14:textId="77777777" w:rsidR="009607DA" w:rsidRPr="004A7D48" w:rsidRDefault="009607DA" w:rsidP="009607DA">
      <w:pPr>
        <w:rPr>
          <w:rFonts w:cs="Arial"/>
          <w:sz w:val="22"/>
        </w:rPr>
      </w:pPr>
      <w:r w:rsidRPr="004A7D48">
        <w:rPr>
          <w:rFonts w:cs="Arial"/>
          <w:sz w:val="22"/>
        </w:rPr>
        <w:t>L’entreprise peut, mais pas nécessairement, prétendre à une indemnisation pour cette période supplémentaire de suspension des travaux.</w:t>
      </w:r>
    </w:p>
    <w:p w14:paraId="17B7160B" w14:textId="77777777" w:rsidR="009607DA" w:rsidRPr="004A7D48" w:rsidRDefault="009607DA" w:rsidP="009607DA">
      <w:pPr>
        <w:rPr>
          <w:rFonts w:cs="Arial"/>
          <w:sz w:val="22"/>
        </w:rPr>
      </w:pPr>
    </w:p>
    <w:p w14:paraId="65D574FE" w14:textId="3C6D118F" w:rsidR="009607DA" w:rsidRDefault="009607DA" w:rsidP="009607DA">
      <w:pPr>
        <w:rPr>
          <w:rFonts w:cs="Arial"/>
          <w:sz w:val="22"/>
        </w:rPr>
      </w:pPr>
      <w:r w:rsidRPr="004A7D48">
        <w:rPr>
          <w:rFonts w:cs="Arial"/>
          <w:sz w:val="22"/>
        </w:rPr>
        <w:t>L’entreprise peut cependant être autorisée à signer avec les services responsables du patrimoine culturel un nouvel accord portant sur la fourniture de services ou de ressources supplémentaires durant cette période.</w:t>
      </w:r>
    </w:p>
    <w:p w14:paraId="3F4769A0" w14:textId="77777777" w:rsidR="00960E43" w:rsidRPr="004A7D48" w:rsidRDefault="00960E43" w:rsidP="009607DA">
      <w:pPr>
        <w:rPr>
          <w:rFonts w:cs="Arial"/>
          <w:sz w:val="22"/>
        </w:rPr>
      </w:pPr>
    </w:p>
    <w:p w14:paraId="65B7AB34" w14:textId="77777777" w:rsidR="000E1FB6" w:rsidRPr="004A7D48" w:rsidRDefault="000E1FB6" w:rsidP="00177CCE">
      <w:pPr>
        <w:pStyle w:val="Titre2"/>
        <w:numPr>
          <w:ilvl w:val="1"/>
          <w:numId w:val="5"/>
        </w:numPr>
        <w:ind w:left="1170" w:hanging="540"/>
        <w:rPr>
          <w:rFonts w:cs="Arial"/>
          <w:b/>
          <w:sz w:val="22"/>
          <w:szCs w:val="22"/>
        </w:rPr>
      </w:pPr>
      <w:bookmarkStart w:id="1237" w:name="_Toc536023505"/>
      <w:r w:rsidRPr="004A7D48">
        <w:rPr>
          <w:rFonts w:cs="Arial"/>
          <w:b/>
          <w:sz w:val="22"/>
          <w:szCs w:val="22"/>
        </w:rPr>
        <w:t>Mécanisme de Gestion des Plaintes</w:t>
      </w:r>
      <w:bookmarkEnd w:id="1237"/>
      <w:r w:rsidRPr="004A7D48">
        <w:rPr>
          <w:rFonts w:cs="Arial"/>
          <w:b/>
          <w:sz w:val="22"/>
          <w:szCs w:val="22"/>
        </w:rPr>
        <w:t xml:space="preserve"> </w:t>
      </w:r>
    </w:p>
    <w:p w14:paraId="522FD1E4" w14:textId="77777777" w:rsidR="000E1FB6" w:rsidRPr="004A7D48" w:rsidRDefault="000E1FB6" w:rsidP="000E1FB6">
      <w:pPr>
        <w:pStyle w:val="Titre2"/>
        <w:ind w:left="720"/>
        <w:rPr>
          <w:rFonts w:cs="Arial"/>
          <w:sz w:val="22"/>
          <w:szCs w:val="22"/>
        </w:rPr>
      </w:pPr>
    </w:p>
    <w:p w14:paraId="0F93F62B" w14:textId="162B3734" w:rsidR="00E95DC2" w:rsidRPr="004A7D48" w:rsidRDefault="00E95DC2" w:rsidP="00E95DC2">
      <w:pPr>
        <w:pStyle w:val="Paragraphedeliste"/>
        <w:ind w:left="0"/>
        <w:rPr>
          <w:rFonts w:cs="Arial"/>
          <w:sz w:val="22"/>
        </w:rPr>
      </w:pPr>
      <w:r w:rsidRPr="004A7D48">
        <w:rPr>
          <w:rFonts w:cs="Arial"/>
          <w:sz w:val="22"/>
        </w:rPr>
        <w:t xml:space="preserve">La réalisation du </w:t>
      </w:r>
      <w:r w:rsidR="00420F78" w:rsidRPr="004A7D48">
        <w:rPr>
          <w:rFonts w:cs="Arial"/>
          <w:sz w:val="22"/>
        </w:rPr>
        <w:t xml:space="preserve">PDU </w:t>
      </w:r>
      <w:r w:rsidRPr="004A7D48">
        <w:rPr>
          <w:rFonts w:cs="Arial"/>
          <w:sz w:val="22"/>
        </w:rPr>
        <w:t xml:space="preserve">est sujette à plusieurs types de plaintes et sources de conflits qui peuvent se manifester lors de la mise en œuvre et l'exploitation du projet pour diverses raisons : </w:t>
      </w:r>
    </w:p>
    <w:p w14:paraId="3A577709" w14:textId="77777777" w:rsidR="00E95DC2" w:rsidRPr="004A7D48" w:rsidRDefault="00E95DC2" w:rsidP="00E95DC2">
      <w:pPr>
        <w:pStyle w:val="Paragraphedeliste"/>
        <w:ind w:left="0"/>
        <w:rPr>
          <w:rFonts w:cs="Arial"/>
          <w:sz w:val="22"/>
        </w:rPr>
      </w:pPr>
    </w:p>
    <w:p w14:paraId="487E5C93" w14:textId="76A72030" w:rsidR="00E95DC2" w:rsidRPr="004A7D48" w:rsidRDefault="00E95DC2" w:rsidP="00C21CEA">
      <w:pPr>
        <w:pStyle w:val="Paragraphedeliste"/>
        <w:numPr>
          <w:ilvl w:val="0"/>
          <w:numId w:val="31"/>
        </w:numPr>
        <w:rPr>
          <w:rFonts w:cs="Arial"/>
          <w:sz w:val="22"/>
          <w:lang w:bidi="fr-FR"/>
        </w:rPr>
      </w:pPr>
      <w:r w:rsidRPr="004A7D48">
        <w:rPr>
          <w:rFonts w:cs="Arial"/>
          <w:sz w:val="22"/>
          <w:lang w:bidi="fr-FR"/>
        </w:rPr>
        <w:t>Impact</w:t>
      </w:r>
      <w:r w:rsidR="007F67BC" w:rsidRPr="004A7D48">
        <w:rPr>
          <w:rFonts w:cs="Arial"/>
          <w:sz w:val="22"/>
          <w:lang w:bidi="fr-FR"/>
        </w:rPr>
        <w:t>s</w:t>
      </w:r>
      <w:r w:rsidRPr="004A7D48">
        <w:rPr>
          <w:rFonts w:cs="Arial"/>
          <w:sz w:val="22"/>
          <w:lang w:bidi="fr-FR"/>
        </w:rPr>
        <w:t xml:space="preserve"> sociaux pendant les travaux : occupation temporaire de terrains privés, restriction d'accès aux commerces, abattage d'arbres fruitiers et </w:t>
      </w:r>
      <w:r w:rsidR="004D6B3E" w:rsidRPr="004A7D48">
        <w:rPr>
          <w:rFonts w:cs="Arial"/>
          <w:sz w:val="22"/>
          <w:lang w:bidi="fr-FR"/>
        </w:rPr>
        <w:t xml:space="preserve">destruction de </w:t>
      </w:r>
      <w:r w:rsidRPr="004A7D48">
        <w:rPr>
          <w:rFonts w:cs="Arial"/>
          <w:sz w:val="22"/>
          <w:lang w:bidi="fr-FR"/>
        </w:rPr>
        <w:t xml:space="preserve">cultures, </w:t>
      </w:r>
      <w:r w:rsidRPr="004A7D48">
        <w:rPr>
          <w:rFonts w:cs="Arial"/>
          <w:sz w:val="22"/>
          <w:lang w:bidi="fr-FR"/>
        </w:rPr>
        <w:lastRenderedPageBreak/>
        <w:t xml:space="preserve">perturbation des activités </w:t>
      </w:r>
      <w:proofErr w:type="spellStart"/>
      <w:r w:rsidRPr="004A7D48">
        <w:rPr>
          <w:rFonts w:cs="Arial"/>
          <w:sz w:val="22"/>
          <w:lang w:bidi="fr-FR"/>
        </w:rPr>
        <w:t>socio économiques</w:t>
      </w:r>
      <w:proofErr w:type="spellEnd"/>
      <w:r w:rsidRPr="004A7D48">
        <w:rPr>
          <w:rFonts w:cs="Arial"/>
          <w:sz w:val="22"/>
          <w:lang w:bidi="fr-FR"/>
        </w:rPr>
        <w:t xml:space="preserve">, de revenus, dégradation des biens immobiliers et accidents, etc. ; </w:t>
      </w:r>
    </w:p>
    <w:p w14:paraId="32B2581B" w14:textId="77777777" w:rsidR="00E95DC2" w:rsidRPr="004A7D48" w:rsidRDefault="00E95DC2" w:rsidP="00E95DC2">
      <w:pPr>
        <w:pStyle w:val="Paragraphedeliste"/>
        <w:rPr>
          <w:rFonts w:cs="Arial"/>
          <w:sz w:val="22"/>
          <w:lang w:bidi="fr-FR"/>
        </w:rPr>
      </w:pPr>
    </w:p>
    <w:p w14:paraId="7EEAE271" w14:textId="77777777" w:rsidR="00E95DC2" w:rsidRPr="004A7D48" w:rsidRDefault="00E95DC2" w:rsidP="00C21CEA">
      <w:pPr>
        <w:pStyle w:val="Paragraphedeliste"/>
        <w:numPr>
          <w:ilvl w:val="0"/>
          <w:numId w:val="31"/>
        </w:numPr>
        <w:rPr>
          <w:rFonts w:cs="Arial"/>
          <w:sz w:val="22"/>
          <w:lang w:bidi="fr-FR"/>
        </w:rPr>
      </w:pPr>
      <w:r w:rsidRPr="004A7D48">
        <w:rPr>
          <w:rFonts w:cs="Arial"/>
          <w:sz w:val="22"/>
          <w:lang w:bidi="fr-FR"/>
        </w:rPr>
        <w:t>Impacts environnementaux pendant les travaux : dégagement de poussières, nuisances sonores et olfactives, vibration, dégradation du cadre de vie, du paysage, abattage d'arbres ornementaux, accumulation des déchets de chantier, risque de pollution des eaux et des sols, perturbation de la mobilité urbaine, et embouteillage, etc.</w:t>
      </w:r>
    </w:p>
    <w:p w14:paraId="13FDF2B4" w14:textId="77777777" w:rsidR="00E95DC2" w:rsidRPr="004A7D48" w:rsidRDefault="00E95DC2" w:rsidP="00E95DC2">
      <w:pPr>
        <w:pStyle w:val="Paragraphedeliste"/>
        <w:rPr>
          <w:rFonts w:cs="Arial"/>
          <w:sz w:val="22"/>
          <w:lang w:bidi="fr-FR"/>
        </w:rPr>
      </w:pPr>
    </w:p>
    <w:p w14:paraId="10549B5E" w14:textId="77777777" w:rsidR="00E95DC2" w:rsidRPr="004A7D48" w:rsidRDefault="00E95DC2" w:rsidP="00C21CEA">
      <w:pPr>
        <w:pStyle w:val="Paragraphedeliste"/>
        <w:numPr>
          <w:ilvl w:val="0"/>
          <w:numId w:val="31"/>
        </w:numPr>
        <w:rPr>
          <w:rFonts w:cs="Arial"/>
          <w:sz w:val="22"/>
          <w:lang w:bidi="fr-FR"/>
        </w:rPr>
      </w:pPr>
      <w:r w:rsidRPr="004A7D48">
        <w:rPr>
          <w:rFonts w:cs="Arial"/>
          <w:sz w:val="22"/>
          <w:lang w:bidi="fr-FR"/>
        </w:rPr>
        <w:t xml:space="preserve">Rejets accidentels et pollution des eaux, sols, etc. : rupture de conduite d’eau le long de la route, coupure d'électricité, mauvaises odeurs, etc. </w:t>
      </w:r>
    </w:p>
    <w:p w14:paraId="53AF1276" w14:textId="77777777" w:rsidR="00E95DC2" w:rsidRPr="004A7D48" w:rsidRDefault="00E95DC2" w:rsidP="00420F78">
      <w:pPr>
        <w:rPr>
          <w:rFonts w:cs="Arial"/>
          <w:sz w:val="22"/>
        </w:rPr>
      </w:pPr>
    </w:p>
    <w:p w14:paraId="7E6421D7" w14:textId="77777777" w:rsidR="00E95DC2" w:rsidRPr="004A7D48" w:rsidRDefault="00E95DC2" w:rsidP="00E95DC2">
      <w:pPr>
        <w:pStyle w:val="Paragraphedeliste"/>
        <w:ind w:left="0" w:hanging="1"/>
        <w:rPr>
          <w:rFonts w:cs="Arial"/>
          <w:sz w:val="22"/>
        </w:rPr>
      </w:pPr>
      <w:r w:rsidRPr="004A7D48">
        <w:rPr>
          <w:rFonts w:cs="Arial"/>
          <w:sz w:val="22"/>
        </w:rPr>
        <w:t>Le Mécanisme de Gestion des Plaintes</w:t>
      </w:r>
      <w:r w:rsidRPr="004A7D48">
        <w:rPr>
          <w:rFonts w:cs="Arial"/>
          <w:b/>
          <w:i/>
          <w:sz w:val="22"/>
        </w:rPr>
        <w:t xml:space="preserve"> </w:t>
      </w:r>
      <w:r w:rsidRPr="004A7D48">
        <w:rPr>
          <w:rFonts w:cs="Arial"/>
          <w:sz w:val="22"/>
        </w:rPr>
        <w:t xml:space="preserve">(MGP) a pour but de mettre à profit ces bonnes pratiques et d’officialiser le mode de gestion des plaintes en vue d’en assurer l’uniformité et la redevabilité. </w:t>
      </w:r>
    </w:p>
    <w:p w14:paraId="6273214D" w14:textId="77777777" w:rsidR="00E95DC2" w:rsidRPr="004A7D48" w:rsidRDefault="00E95DC2" w:rsidP="00E95DC2">
      <w:pPr>
        <w:pStyle w:val="Paragraphedeliste"/>
        <w:ind w:left="0"/>
        <w:rPr>
          <w:rFonts w:cs="Arial"/>
          <w:sz w:val="22"/>
        </w:rPr>
      </w:pPr>
    </w:p>
    <w:p w14:paraId="75D16BE6" w14:textId="2FA8A5F2" w:rsidR="00E95DC2" w:rsidRPr="004A7D48" w:rsidRDefault="00E95DC2" w:rsidP="00E95DC2">
      <w:pPr>
        <w:pStyle w:val="Paragraphedeliste"/>
        <w:ind w:left="0"/>
        <w:rPr>
          <w:rFonts w:cs="Arial"/>
          <w:sz w:val="22"/>
        </w:rPr>
      </w:pPr>
      <w:r w:rsidRPr="004A7D48">
        <w:rPr>
          <w:rFonts w:cs="Arial"/>
          <w:sz w:val="22"/>
        </w:rPr>
        <w:t xml:space="preserve">Dans le cadre de la mise en œuvre du </w:t>
      </w:r>
      <w:r w:rsidR="00420F78" w:rsidRPr="004A7D48">
        <w:rPr>
          <w:rFonts w:cs="Arial"/>
          <w:sz w:val="22"/>
        </w:rPr>
        <w:t>PDU</w:t>
      </w:r>
      <w:r w:rsidRPr="004A7D48">
        <w:rPr>
          <w:rFonts w:cs="Arial"/>
          <w:sz w:val="22"/>
        </w:rPr>
        <w:t xml:space="preserve">, un mécanisme de gestion de plaintes portant sur l’action du Projet est une exigence liée à la bonne gestion environnementale et sociale. La mise en place de ce mécanisme est sous la responsabilité de </w:t>
      </w:r>
      <w:r w:rsidR="00420F78" w:rsidRPr="004A7D48">
        <w:rPr>
          <w:rFonts w:cs="Arial"/>
          <w:sz w:val="22"/>
        </w:rPr>
        <w:t>l</w:t>
      </w:r>
      <w:r w:rsidR="00474D03">
        <w:rPr>
          <w:rFonts w:cs="Arial"/>
          <w:sz w:val="22"/>
        </w:rPr>
        <w:t>’Équipe de Sauvegarde</w:t>
      </w:r>
      <w:r w:rsidRPr="004A7D48">
        <w:rPr>
          <w:rFonts w:cs="Arial"/>
          <w:sz w:val="22"/>
        </w:rPr>
        <w:t xml:space="preserve"> Environnement et Social </w:t>
      </w:r>
      <w:r w:rsidR="00420F78" w:rsidRPr="004A7D48">
        <w:rPr>
          <w:rFonts w:cs="Arial"/>
          <w:sz w:val="22"/>
        </w:rPr>
        <w:t>du PDU</w:t>
      </w:r>
      <w:r w:rsidRPr="004A7D48">
        <w:rPr>
          <w:rFonts w:cs="Arial"/>
          <w:sz w:val="22"/>
        </w:rPr>
        <w:t xml:space="preserve"> qui s’appuie sur les Responsables environnement</w:t>
      </w:r>
      <w:r w:rsidR="00420F78" w:rsidRPr="004A7D48">
        <w:rPr>
          <w:rFonts w:cs="Arial"/>
          <w:sz w:val="22"/>
        </w:rPr>
        <w:t xml:space="preserve"> et social</w:t>
      </w:r>
      <w:r w:rsidRPr="004A7D48">
        <w:rPr>
          <w:rFonts w:cs="Arial"/>
          <w:sz w:val="22"/>
        </w:rPr>
        <w:t xml:space="preserve"> des Entreprises exécutant les travaux et la Mission de contrôle.</w:t>
      </w:r>
    </w:p>
    <w:p w14:paraId="7E254A17" w14:textId="77777777" w:rsidR="00E95DC2" w:rsidRPr="004A7D48" w:rsidRDefault="00E95DC2" w:rsidP="00E95DC2">
      <w:pPr>
        <w:pStyle w:val="Paragraphedeliste"/>
        <w:ind w:left="0"/>
        <w:rPr>
          <w:rFonts w:cs="Arial"/>
          <w:sz w:val="22"/>
        </w:rPr>
      </w:pPr>
    </w:p>
    <w:p w14:paraId="77985827" w14:textId="77777777" w:rsidR="00E95DC2" w:rsidRPr="00177CCE" w:rsidRDefault="00E95DC2" w:rsidP="00177CCE">
      <w:pPr>
        <w:pStyle w:val="Titre2"/>
        <w:numPr>
          <w:ilvl w:val="2"/>
          <w:numId w:val="5"/>
        </w:numPr>
        <w:ind w:left="1260" w:hanging="630"/>
        <w:rPr>
          <w:rFonts w:cs="Arial"/>
          <w:i/>
          <w:sz w:val="22"/>
          <w:szCs w:val="22"/>
        </w:rPr>
      </w:pPr>
      <w:bookmarkStart w:id="1238" w:name="_Toc536023506"/>
      <w:bookmarkStart w:id="1239" w:name="_Toc467321229"/>
      <w:bookmarkStart w:id="1240" w:name="_Toc467439086"/>
      <w:bookmarkStart w:id="1241" w:name="_Toc476049949"/>
      <w:r w:rsidRPr="00177CCE">
        <w:rPr>
          <w:rFonts w:cs="Arial"/>
          <w:i/>
          <w:sz w:val="22"/>
          <w:szCs w:val="22"/>
        </w:rPr>
        <w:t>Mécanisme de gestion des plaintes</w:t>
      </w:r>
      <w:bookmarkEnd w:id="1238"/>
      <w:r w:rsidRPr="00177CCE">
        <w:rPr>
          <w:rFonts w:cs="Arial"/>
          <w:i/>
          <w:sz w:val="22"/>
          <w:szCs w:val="22"/>
        </w:rPr>
        <w:t xml:space="preserve"> </w:t>
      </w:r>
      <w:bookmarkEnd w:id="1239"/>
      <w:bookmarkEnd w:id="1240"/>
      <w:bookmarkEnd w:id="1241"/>
    </w:p>
    <w:p w14:paraId="2A7ABD7D" w14:textId="77777777" w:rsidR="00E95DC2" w:rsidRPr="004A7D48" w:rsidRDefault="00E95DC2" w:rsidP="00E95DC2">
      <w:pPr>
        <w:autoSpaceDE w:val="0"/>
        <w:autoSpaceDN w:val="0"/>
        <w:adjustRightInd w:val="0"/>
        <w:rPr>
          <w:rFonts w:eastAsia="Calibri" w:cs="Arial"/>
          <w:bCs/>
          <w:iCs/>
          <w:sz w:val="22"/>
        </w:rPr>
      </w:pPr>
    </w:p>
    <w:p w14:paraId="41C43ED9" w14:textId="2EF7146B" w:rsidR="00E95DC2" w:rsidRPr="004A7D48" w:rsidRDefault="00E95DC2" w:rsidP="00E95DC2">
      <w:pPr>
        <w:autoSpaceDE w:val="0"/>
        <w:autoSpaceDN w:val="0"/>
        <w:adjustRightInd w:val="0"/>
        <w:rPr>
          <w:rFonts w:eastAsia="Calibri" w:cs="Arial"/>
          <w:bCs/>
          <w:iCs/>
          <w:sz w:val="22"/>
        </w:rPr>
      </w:pPr>
      <w:r w:rsidRPr="004A7D48">
        <w:rPr>
          <w:rFonts w:eastAsia="Calibri" w:cs="Arial"/>
          <w:bCs/>
          <w:iCs/>
          <w:sz w:val="22"/>
        </w:rPr>
        <w:t>La procédure de gestion des plaintes mise en place sur le P</w:t>
      </w:r>
      <w:r w:rsidR="00420F78" w:rsidRPr="004A7D48">
        <w:rPr>
          <w:rFonts w:eastAsia="Calibri" w:cs="Arial"/>
          <w:bCs/>
          <w:iCs/>
          <w:sz w:val="22"/>
        </w:rPr>
        <w:t>DU</w:t>
      </w:r>
      <w:r w:rsidRPr="004A7D48">
        <w:rPr>
          <w:rFonts w:eastAsia="Calibri" w:cs="Arial"/>
          <w:bCs/>
          <w:iCs/>
          <w:sz w:val="22"/>
        </w:rPr>
        <w:t xml:space="preserve"> s’organise en quatre (4) étapes que voici :   </w:t>
      </w:r>
    </w:p>
    <w:p w14:paraId="20ABEDE4" w14:textId="77777777" w:rsidR="007132EA" w:rsidRPr="004A7D48" w:rsidRDefault="007132EA" w:rsidP="00E95DC2">
      <w:pPr>
        <w:autoSpaceDE w:val="0"/>
        <w:autoSpaceDN w:val="0"/>
        <w:adjustRightInd w:val="0"/>
        <w:rPr>
          <w:rFonts w:eastAsia="Calibri" w:cs="Arial"/>
          <w:bCs/>
          <w:iCs/>
          <w:sz w:val="22"/>
        </w:rPr>
      </w:pPr>
    </w:p>
    <w:p w14:paraId="7ED1FC3F" w14:textId="77777777" w:rsidR="00E95DC2" w:rsidRPr="004A7D48" w:rsidRDefault="00E95DC2" w:rsidP="00E95DC2">
      <w:pPr>
        <w:rPr>
          <w:rFonts w:eastAsia="Calibri" w:cs="Arial"/>
          <w:b/>
          <w:i/>
          <w:sz w:val="22"/>
        </w:rPr>
      </w:pPr>
      <w:bookmarkStart w:id="1242" w:name="_Toc450640589"/>
      <w:r w:rsidRPr="004A7D48">
        <w:rPr>
          <w:rFonts w:eastAsia="Calibri" w:cs="Arial"/>
          <w:b/>
          <w:i/>
          <w:sz w:val="22"/>
        </w:rPr>
        <w:t>Niveau 1. Enregistrement des plaintes</w:t>
      </w:r>
      <w:bookmarkEnd w:id="1242"/>
      <w:r w:rsidRPr="004A7D48">
        <w:rPr>
          <w:rFonts w:eastAsia="Calibri" w:cs="Arial"/>
          <w:b/>
          <w:i/>
          <w:sz w:val="22"/>
        </w:rPr>
        <w:t xml:space="preserve"> </w:t>
      </w:r>
    </w:p>
    <w:p w14:paraId="58C6F479" w14:textId="77777777" w:rsidR="00E95DC2" w:rsidRPr="004A7D48" w:rsidRDefault="00E95DC2" w:rsidP="00E95DC2">
      <w:pPr>
        <w:rPr>
          <w:rFonts w:eastAsia="Calibri" w:cs="Arial"/>
          <w:sz w:val="22"/>
          <w:u w:val="single"/>
        </w:rPr>
      </w:pPr>
    </w:p>
    <w:p w14:paraId="639D9BE6" w14:textId="77777777" w:rsidR="00E95DC2" w:rsidRPr="004A7D48" w:rsidRDefault="00E95DC2" w:rsidP="00E95DC2">
      <w:pPr>
        <w:rPr>
          <w:rFonts w:eastAsia="Calibri" w:cs="Arial"/>
          <w:color w:val="000000"/>
          <w:sz w:val="22"/>
        </w:rPr>
      </w:pPr>
      <w:bookmarkStart w:id="1243" w:name="_Toc450640590"/>
      <w:r w:rsidRPr="004A7D48">
        <w:rPr>
          <w:rFonts w:eastAsia="Calibri" w:cs="Arial"/>
          <w:sz w:val="22"/>
        </w:rPr>
        <w:t xml:space="preserve">Les plaintes peuvent être enregistrées par </w:t>
      </w:r>
      <w:r w:rsidRPr="004A7D48">
        <w:rPr>
          <w:rFonts w:eastAsia="Calibri" w:cs="Arial"/>
          <w:color w:val="000000"/>
          <w:sz w:val="22"/>
        </w:rPr>
        <w:t>:</w:t>
      </w:r>
    </w:p>
    <w:p w14:paraId="3072AD82" w14:textId="77777777" w:rsidR="00E95DC2" w:rsidRPr="004A7D48" w:rsidRDefault="00E95DC2" w:rsidP="00E95DC2">
      <w:pPr>
        <w:rPr>
          <w:rFonts w:eastAsia="Calibri" w:cs="Arial"/>
          <w:color w:val="000000"/>
          <w:sz w:val="22"/>
        </w:rPr>
      </w:pPr>
    </w:p>
    <w:bookmarkEnd w:id="1243"/>
    <w:p w14:paraId="53345F89" w14:textId="77777777" w:rsidR="00420F78" w:rsidRPr="004A7D48" w:rsidRDefault="00420F78" w:rsidP="00C21CEA">
      <w:pPr>
        <w:pStyle w:val="Paragraphedeliste"/>
        <w:numPr>
          <w:ilvl w:val="0"/>
          <w:numId w:val="31"/>
        </w:numPr>
        <w:spacing w:line="259" w:lineRule="auto"/>
        <w:rPr>
          <w:rFonts w:cs="Arial"/>
          <w:sz w:val="22"/>
          <w:lang w:val="x-none" w:bidi="fr-FR"/>
        </w:rPr>
      </w:pPr>
      <w:r w:rsidRPr="004A7D48">
        <w:rPr>
          <w:rFonts w:cs="Arial"/>
          <w:sz w:val="22"/>
          <w:lang w:bidi="fr-FR"/>
        </w:rPr>
        <w:t>Une boîte à plaintes ;</w:t>
      </w:r>
    </w:p>
    <w:p w14:paraId="1B41F013" w14:textId="77777777" w:rsidR="00420F78" w:rsidRPr="004A7D48" w:rsidRDefault="00420F78" w:rsidP="00C21CEA">
      <w:pPr>
        <w:pStyle w:val="Paragraphedeliste"/>
        <w:numPr>
          <w:ilvl w:val="0"/>
          <w:numId w:val="31"/>
        </w:numPr>
        <w:spacing w:line="259" w:lineRule="auto"/>
        <w:rPr>
          <w:rFonts w:cs="Arial"/>
          <w:sz w:val="22"/>
          <w:lang w:val="x-none" w:bidi="fr-FR"/>
        </w:rPr>
      </w:pPr>
      <w:r w:rsidRPr="004A7D48">
        <w:rPr>
          <w:rFonts w:cs="Arial"/>
          <w:sz w:val="22"/>
          <w:lang w:bidi="fr-FR"/>
        </w:rPr>
        <w:t>Une plainte verbale qui pourra être enregistrée dans le cahier de conciliation ;</w:t>
      </w:r>
    </w:p>
    <w:p w14:paraId="4BA3D28E" w14:textId="77777777" w:rsidR="00420F78" w:rsidRPr="004A7D48" w:rsidRDefault="00420F78" w:rsidP="00C21CEA">
      <w:pPr>
        <w:pStyle w:val="Paragraphedeliste"/>
        <w:numPr>
          <w:ilvl w:val="0"/>
          <w:numId w:val="31"/>
        </w:numPr>
        <w:spacing w:line="259" w:lineRule="auto"/>
        <w:rPr>
          <w:rFonts w:cs="Arial"/>
          <w:sz w:val="22"/>
          <w:lang w:val="x-none" w:bidi="fr-FR"/>
        </w:rPr>
      </w:pPr>
      <w:r w:rsidRPr="004A7D48">
        <w:rPr>
          <w:rFonts w:cs="Arial"/>
          <w:sz w:val="22"/>
          <w:lang w:val="x-none" w:bidi="fr-FR"/>
        </w:rPr>
        <w:t>Courrier formel transmis au projet par le biais de la mairie </w:t>
      </w:r>
      <w:r w:rsidRPr="004A7D48">
        <w:rPr>
          <w:rFonts w:cs="Arial"/>
          <w:sz w:val="22"/>
          <w:lang w:bidi="fr-FR"/>
        </w:rPr>
        <w:t>;</w:t>
      </w:r>
    </w:p>
    <w:p w14:paraId="66D180A1" w14:textId="40596853" w:rsidR="00420F78" w:rsidRPr="004A7D48" w:rsidRDefault="00420F78" w:rsidP="00C21CEA">
      <w:pPr>
        <w:pStyle w:val="Paragraphedeliste"/>
        <w:numPr>
          <w:ilvl w:val="0"/>
          <w:numId w:val="31"/>
        </w:numPr>
        <w:spacing w:line="259" w:lineRule="auto"/>
        <w:rPr>
          <w:rFonts w:cs="Arial"/>
          <w:sz w:val="22"/>
          <w:lang w:val="x-none" w:bidi="fr-FR"/>
        </w:rPr>
      </w:pPr>
      <w:r w:rsidRPr="004A7D48">
        <w:rPr>
          <w:rFonts w:cs="Arial"/>
          <w:sz w:val="22"/>
          <w:lang w:val="x-none" w:bidi="fr-FR"/>
        </w:rPr>
        <w:t>Appel téléphonique au projet ou au niveau de point focal</w:t>
      </w:r>
      <w:r w:rsidRPr="004A7D48">
        <w:rPr>
          <w:rFonts w:cs="Arial"/>
          <w:sz w:val="22"/>
          <w:lang w:bidi="fr-FR"/>
        </w:rPr>
        <w:t xml:space="preserve"> environnemental et social de la Mairie </w:t>
      </w:r>
      <w:r w:rsidRPr="004A7D48">
        <w:rPr>
          <w:rFonts w:cs="Arial"/>
          <w:sz w:val="22"/>
          <w:lang w:val="x-none" w:bidi="fr-FR"/>
        </w:rPr>
        <w:t> </w:t>
      </w:r>
      <w:r w:rsidRPr="004A7D48">
        <w:rPr>
          <w:rFonts w:cs="Arial"/>
          <w:sz w:val="22"/>
          <w:lang w:bidi="fr-FR"/>
        </w:rPr>
        <w:t>;</w:t>
      </w:r>
    </w:p>
    <w:p w14:paraId="0E4081AC" w14:textId="77777777" w:rsidR="00420F78" w:rsidRPr="004A7D48" w:rsidRDefault="00420F78" w:rsidP="00C21CEA">
      <w:pPr>
        <w:pStyle w:val="Paragraphedeliste"/>
        <w:numPr>
          <w:ilvl w:val="0"/>
          <w:numId w:val="31"/>
        </w:numPr>
        <w:spacing w:line="259" w:lineRule="auto"/>
        <w:rPr>
          <w:rFonts w:cs="Arial"/>
          <w:sz w:val="22"/>
          <w:lang w:val="x-none" w:bidi="fr-FR"/>
        </w:rPr>
      </w:pPr>
      <w:r w:rsidRPr="004A7D48">
        <w:rPr>
          <w:rFonts w:cs="Arial"/>
          <w:sz w:val="22"/>
          <w:lang w:val="x-none" w:bidi="fr-FR"/>
        </w:rPr>
        <w:t>Envoi d’un SMS au PDU ou aux responsables des sauvegardes </w:t>
      </w:r>
      <w:r w:rsidRPr="004A7D48">
        <w:rPr>
          <w:rFonts w:cs="Arial"/>
          <w:sz w:val="22"/>
          <w:lang w:bidi="fr-FR"/>
        </w:rPr>
        <w:t>;</w:t>
      </w:r>
    </w:p>
    <w:p w14:paraId="5BBB6D83" w14:textId="77777777" w:rsidR="00420F78" w:rsidRPr="004A7D48" w:rsidRDefault="00420F78" w:rsidP="00C21CEA">
      <w:pPr>
        <w:pStyle w:val="Paragraphedeliste"/>
        <w:numPr>
          <w:ilvl w:val="0"/>
          <w:numId w:val="31"/>
        </w:numPr>
        <w:spacing w:line="259" w:lineRule="auto"/>
        <w:rPr>
          <w:rFonts w:cs="Arial"/>
          <w:sz w:val="22"/>
          <w:lang w:val="x-none" w:bidi="fr-FR"/>
        </w:rPr>
      </w:pPr>
      <w:r w:rsidRPr="004A7D48">
        <w:rPr>
          <w:rFonts w:cs="Arial"/>
          <w:sz w:val="22"/>
          <w:lang w:val="x-none" w:bidi="fr-FR"/>
        </w:rPr>
        <w:t>Courrier électronique transmis au PDU ou aux responsables des sauvegardes </w:t>
      </w:r>
      <w:r w:rsidRPr="004A7D48">
        <w:rPr>
          <w:rFonts w:cs="Arial"/>
          <w:sz w:val="22"/>
          <w:lang w:bidi="fr-FR"/>
        </w:rPr>
        <w:t>; et</w:t>
      </w:r>
    </w:p>
    <w:p w14:paraId="4065261D" w14:textId="24E941E2" w:rsidR="00420F78" w:rsidRPr="004A7D48" w:rsidRDefault="00420F78" w:rsidP="00C21CEA">
      <w:pPr>
        <w:pStyle w:val="Paragraphedeliste"/>
        <w:numPr>
          <w:ilvl w:val="0"/>
          <w:numId w:val="31"/>
        </w:numPr>
        <w:spacing w:line="259" w:lineRule="auto"/>
        <w:rPr>
          <w:rFonts w:cs="Arial"/>
          <w:sz w:val="22"/>
          <w:lang w:val="x-none" w:bidi="fr-FR"/>
        </w:rPr>
      </w:pPr>
      <w:r w:rsidRPr="004A7D48">
        <w:rPr>
          <w:rFonts w:cs="Arial"/>
          <w:sz w:val="22"/>
          <w:lang w:val="x-none" w:bidi="fr-FR"/>
        </w:rPr>
        <w:t xml:space="preserve">Contact </w:t>
      </w:r>
      <w:r w:rsidRPr="004A7D48">
        <w:rPr>
          <w:rFonts w:cs="Arial"/>
          <w:i/>
          <w:sz w:val="22"/>
          <w:lang w:val="x-none" w:bidi="fr-FR"/>
        </w:rPr>
        <w:t>via</w:t>
      </w:r>
      <w:r w:rsidRPr="004A7D48">
        <w:rPr>
          <w:rFonts w:cs="Arial"/>
          <w:sz w:val="22"/>
          <w:lang w:val="x-none" w:bidi="fr-FR"/>
        </w:rPr>
        <w:t xml:space="preserve"> le site internet du PDU : http:/www.pdu-rdc.com</w:t>
      </w:r>
      <w:r w:rsidR="00ED6544" w:rsidRPr="004A7D48">
        <w:rPr>
          <w:rFonts w:cs="Arial"/>
          <w:sz w:val="22"/>
          <w:lang w:bidi="fr-FR"/>
        </w:rPr>
        <w:t> ; et</w:t>
      </w:r>
    </w:p>
    <w:p w14:paraId="0CD25B24" w14:textId="14E8479A" w:rsidR="00E95DC2" w:rsidRPr="004A7D48" w:rsidRDefault="00E95DC2" w:rsidP="00C21CEA">
      <w:pPr>
        <w:pStyle w:val="Paragraphedeliste"/>
        <w:numPr>
          <w:ilvl w:val="0"/>
          <w:numId w:val="31"/>
        </w:numPr>
        <w:spacing w:line="259" w:lineRule="auto"/>
        <w:rPr>
          <w:rFonts w:cs="Arial"/>
          <w:sz w:val="22"/>
          <w:lang w:val="x-none" w:bidi="fr-FR"/>
        </w:rPr>
      </w:pPr>
      <w:r w:rsidRPr="004A7D48">
        <w:rPr>
          <w:rFonts w:cs="Arial"/>
          <w:sz w:val="22"/>
          <w:lang w:val="x-none" w:bidi="fr-FR"/>
        </w:rPr>
        <w:t>Courrier électronique transmis au Projet ou aux responsables des sauvegardes</w:t>
      </w:r>
      <w:r w:rsidR="00ED6544" w:rsidRPr="004A7D48">
        <w:rPr>
          <w:rFonts w:cs="Arial"/>
          <w:sz w:val="22"/>
          <w:lang w:bidi="fr-FR"/>
        </w:rPr>
        <w:t>.</w:t>
      </w:r>
    </w:p>
    <w:p w14:paraId="7CFF1D23" w14:textId="77777777" w:rsidR="00E95DC2" w:rsidRPr="004A7D48" w:rsidRDefault="00E95DC2" w:rsidP="00E95DC2">
      <w:pPr>
        <w:autoSpaceDE w:val="0"/>
        <w:autoSpaceDN w:val="0"/>
        <w:adjustRightInd w:val="0"/>
        <w:ind w:left="720"/>
        <w:contextualSpacing/>
        <w:rPr>
          <w:rFonts w:eastAsia="Calibri" w:cs="Arial"/>
          <w:color w:val="000000"/>
          <w:sz w:val="22"/>
        </w:rPr>
      </w:pPr>
    </w:p>
    <w:p w14:paraId="6614BC4B" w14:textId="77777777" w:rsidR="00162A95" w:rsidRPr="004A7D48" w:rsidRDefault="00162A95" w:rsidP="00162A95">
      <w:pPr>
        <w:pStyle w:val="Paragraphedeliste"/>
        <w:ind w:left="0"/>
        <w:rPr>
          <w:rFonts w:cs="Arial"/>
          <w:sz w:val="22"/>
          <w:lang w:eastAsia="en-GB"/>
        </w:rPr>
      </w:pPr>
      <w:r w:rsidRPr="004A7D48">
        <w:rPr>
          <w:rFonts w:cs="Arial"/>
          <w:sz w:val="22"/>
          <w:lang w:eastAsia="en-GB"/>
        </w:rPr>
        <w:t>En outre, le public peut également déposer les plaintes dans l’une des adresses suivantes : au niveau du chef de quartier qui le transmet au projet par le biais de la mairie. La Mairie transmet ensuite les plaintes au niveau du projet :</w:t>
      </w:r>
    </w:p>
    <w:p w14:paraId="448875E4" w14:textId="77777777" w:rsidR="00162A95" w:rsidRPr="004A7D48" w:rsidRDefault="00162A95" w:rsidP="00162A95">
      <w:pPr>
        <w:pStyle w:val="Paragraphedeliste"/>
        <w:ind w:left="0"/>
        <w:rPr>
          <w:rFonts w:cs="Arial"/>
          <w:sz w:val="22"/>
          <w:lang w:eastAsia="en-GB"/>
        </w:rPr>
      </w:pPr>
    </w:p>
    <w:p w14:paraId="421F9434" w14:textId="77777777" w:rsidR="00162A95" w:rsidRPr="004A7D48" w:rsidRDefault="00162A95" w:rsidP="00C21CEA">
      <w:pPr>
        <w:pStyle w:val="Paragraphedeliste"/>
        <w:numPr>
          <w:ilvl w:val="0"/>
          <w:numId w:val="62"/>
        </w:numPr>
        <w:spacing w:after="160" w:line="259" w:lineRule="auto"/>
        <w:jc w:val="left"/>
        <w:rPr>
          <w:rFonts w:cs="Arial"/>
          <w:sz w:val="22"/>
          <w:lang w:eastAsia="en-GB"/>
        </w:rPr>
      </w:pPr>
      <w:r w:rsidRPr="004A7D48">
        <w:rPr>
          <w:rFonts w:cs="Arial"/>
          <w:sz w:val="22"/>
          <w:lang w:eastAsia="en-GB"/>
        </w:rPr>
        <w:t>Secrétariat Permanent du Projet de Développement Urbain (SP/PDU)</w:t>
      </w:r>
    </w:p>
    <w:p w14:paraId="508569B4" w14:textId="77777777" w:rsidR="00162A95" w:rsidRPr="004A7D48" w:rsidRDefault="00162A95" w:rsidP="00162A95">
      <w:pPr>
        <w:pStyle w:val="Paragraphedeliste"/>
        <w:ind w:left="0"/>
        <w:rPr>
          <w:rFonts w:cs="Arial"/>
          <w:sz w:val="22"/>
          <w:lang w:eastAsia="en-GB"/>
        </w:rPr>
      </w:pPr>
      <w:r w:rsidRPr="004A7D48">
        <w:rPr>
          <w:rFonts w:cs="Arial"/>
          <w:sz w:val="22"/>
          <w:lang w:eastAsia="en-GB"/>
        </w:rPr>
        <w:t xml:space="preserve"> </w:t>
      </w:r>
      <w:r w:rsidRPr="004A7D48">
        <w:rPr>
          <w:rFonts w:cs="Arial"/>
          <w:sz w:val="22"/>
          <w:lang w:eastAsia="en-GB"/>
        </w:rPr>
        <w:tab/>
        <w:t xml:space="preserve">5, Avenue </w:t>
      </w:r>
      <w:proofErr w:type="spellStart"/>
      <w:r w:rsidRPr="004A7D48">
        <w:rPr>
          <w:rFonts w:cs="Arial"/>
          <w:sz w:val="22"/>
          <w:lang w:eastAsia="en-GB"/>
        </w:rPr>
        <w:t>Kauka</w:t>
      </w:r>
      <w:proofErr w:type="spellEnd"/>
      <w:r w:rsidRPr="004A7D48">
        <w:rPr>
          <w:rFonts w:cs="Arial"/>
          <w:sz w:val="22"/>
          <w:lang w:eastAsia="en-GB"/>
        </w:rPr>
        <w:t xml:space="preserve"> / Commune de la Gombe</w:t>
      </w:r>
    </w:p>
    <w:p w14:paraId="2934FDED" w14:textId="77777777" w:rsidR="00162A95" w:rsidRPr="004A7D48" w:rsidRDefault="00162A95" w:rsidP="00162A95">
      <w:pPr>
        <w:pStyle w:val="Paragraphedeliste"/>
        <w:ind w:left="0" w:firstLine="708"/>
        <w:rPr>
          <w:rFonts w:cs="Arial"/>
          <w:sz w:val="22"/>
          <w:lang w:eastAsia="en-GB"/>
        </w:rPr>
      </w:pPr>
      <w:r w:rsidRPr="004A7D48">
        <w:rPr>
          <w:rFonts w:cs="Arial"/>
          <w:sz w:val="22"/>
          <w:lang w:eastAsia="en-GB"/>
        </w:rPr>
        <w:t>Kinshasa, République Démocratique du Congo</w:t>
      </w:r>
    </w:p>
    <w:p w14:paraId="70FE3746" w14:textId="77777777" w:rsidR="00162A95" w:rsidRPr="004A7D48" w:rsidRDefault="00162A95" w:rsidP="00162A95">
      <w:pPr>
        <w:pStyle w:val="Paragraphedeliste"/>
        <w:ind w:left="0" w:firstLine="708"/>
        <w:rPr>
          <w:rFonts w:cs="Arial"/>
          <w:sz w:val="22"/>
          <w:lang w:eastAsia="en-GB"/>
        </w:rPr>
      </w:pPr>
      <w:r w:rsidRPr="004A7D48">
        <w:rPr>
          <w:rFonts w:cs="Arial"/>
          <w:sz w:val="22"/>
          <w:lang w:eastAsia="en-GB"/>
        </w:rPr>
        <w:t>Tél : + 243 810319262, +243 815394228 et +243 818511515</w:t>
      </w:r>
    </w:p>
    <w:p w14:paraId="639B71E3" w14:textId="77777777" w:rsidR="00162A95" w:rsidRPr="004A7D48" w:rsidRDefault="00162A95" w:rsidP="00162A95">
      <w:pPr>
        <w:pStyle w:val="Paragraphedeliste"/>
        <w:ind w:left="0" w:firstLine="708"/>
        <w:rPr>
          <w:rFonts w:cs="Arial"/>
          <w:sz w:val="22"/>
          <w:lang w:eastAsia="en-GB"/>
        </w:rPr>
      </w:pPr>
      <w:proofErr w:type="gramStart"/>
      <w:r w:rsidRPr="004A7D48">
        <w:rPr>
          <w:rFonts w:cs="Arial"/>
          <w:sz w:val="22"/>
          <w:lang w:eastAsia="en-GB"/>
        </w:rPr>
        <w:t>Email</w:t>
      </w:r>
      <w:proofErr w:type="gramEnd"/>
      <w:r w:rsidRPr="004A7D48">
        <w:rPr>
          <w:rFonts w:cs="Arial"/>
          <w:sz w:val="22"/>
          <w:lang w:eastAsia="en-GB"/>
        </w:rPr>
        <w:t xml:space="preserve"> : </w:t>
      </w:r>
      <w:hyperlink r:id="rId48" w:history="1">
        <w:r w:rsidRPr="004A7D48">
          <w:rPr>
            <w:rStyle w:val="Lienhypertexte"/>
            <w:rFonts w:cs="Arial"/>
            <w:sz w:val="22"/>
            <w:lang w:eastAsia="en-GB"/>
          </w:rPr>
          <w:t>sp.pdu.uh@gmail.com</w:t>
        </w:r>
      </w:hyperlink>
    </w:p>
    <w:p w14:paraId="5D6CFC3C" w14:textId="73CFCAA6" w:rsidR="00162A95" w:rsidRPr="004A7D48" w:rsidRDefault="00162A95" w:rsidP="00162A95">
      <w:pPr>
        <w:pStyle w:val="Paragraphedeliste"/>
        <w:ind w:left="0" w:firstLine="708"/>
        <w:rPr>
          <w:rFonts w:cs="Arial"/>
          <w:sz w:val="22"/>
          <w:lang w:eastAsia="en-GB"/>
        </w:rPr>
      </w:pPr>
      <w:r w:rsidRPr="004A7D48">
        <w:rPr>
          <w:rFonts w:cs="Arial"/>
          <w:sz w:val="22"/>
          <w:lang w:eastAsia="en-GB"/>
        </w:rPr>
        <w:t>Site web://http// :</w:t>
      </w:r>
      <w:r w:rsidR="001C3B85">
        <w:rPr>
          <w:rFonts w:cs="Arial"/>
          <w:sz w:val="22"/>
          <w:lang w:eastAsia="en-GB"/>
        </w:rPr>
        <w:t xml:space="preserve"> </w:t>
      </w:r>
      <w:r w:rsidRPr="004A7D48">
        <w:rPr>
          <w:rFonts w:cs="Arial"/>
          <w:sz w:val="22"/>
          <w:lang w:eastAsia="en-GB"/>
        </w:rPr>
        <w:t xml:space="preserve">www.pdu-rdc.com </w:t>
      </w:r>
    </w:p>
    <w:p w14:paraId="391583C8" w14:textId="77777777" w:rsidR="00162A95" w:rsidRPr="004A7D48" w:rsidRDefault="00162A95" w:rsidP="00C21CEA">
      <w:pPr>
        <w:pStyle w:val="Paragraphedeliste"/>
        <w:numPr>
          <w:ilvl w:val="0"/>
          <w:numId w:val="62"/>
        </w:numPr>
        <w:spacing w:line="259" w:lineRule="auto"/>
        <w:jc w:val="left"/>
        <w:rPr>
          <w:rFonts w:cs="Arial"/>
          <w:sz w:val="22"/>
          <w:lang w:eastAsia="en-GB"/>
        </w:rPr>
      </w:pPr>
      <w:r w:rsidRPr="004A7D48">
        <w:rPr>
          <w:rFonts w:cs="Arial"/>
          <w:sz w:val="22"/>
          <w:lang w:eastAsia="en-GB"/>
        </w:rPr>
        <w:t>Toutes les Mairies des VCP : Bukavu, Goma, Kalemie, Kikwit, Kindu, Kisangani, Kolwezi, Matadi et Mbandaka.</w:t>
      </w:r>
    </w:p>
    <w:p w14:paraId="33F8AD15" w14:textId="77777777" w:rsidR="00162A95" w:rsidRPr="00987665" w:rsidRDefault="00162A95" w:rsidP="00162A95">
      <w:pPr>
        <w:autoSpaceDE w:val="0"/>
        <w:autoSpaceDN w:val="0"/>
        <w:adjustRightInd w:val="0"/>
        <w:contextualSpacing/>
        <w:rPr>
          <w:rFonts w:eastAsia="Calibri" w:cs="Arial"/>
          <w:color w:val="000000"/>
          <w:szCs w:val="21"/>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154"/>
      </w:tblGrid>
      <w:tr w:rsidR="00E95DC2" w:rsidRPr="00C545EC" w14:paraId="4314F2A4" w14:textId="77777777" w:rsidTr="00BF5418">
        <w:trPr>
          <w:trHeight w:val="791"/>
        </w:trPr>
        <w:tc>
          <w:tcPr>
            <w:tcW w:w="9212" w:type="dxa"/>
            <w:shd w:val="clear" w:color="auto" w:fill="auto"/>
          </w:tcPr>
          <w:p w14:paraId="620DB63B" w14:textId="2C832AC3" w:rsidR="00162A95" w:rsidRPr="00C545EC" w:rsidRDefault="00162A95" w:rsidP="00BF5418">
            <w:pPr>
              <w:pStyle w:val="Paragraphedeliste"/>
              <w:pBdr>
                <w:top w:val="single" w:sz="4" w:space="1" w:color="auto"/>
                <w:left w:val="single" w:sz="4" w:space="4" w:color="auto"/>
                <w:bottom w:val="single" w:sz="4" w:space="5" w:color="auto"/>
                <w:right w:val="single" w:sz="4" w:space="4" w:color="auto"/>
              </w:pBdr>
              <w:ind w:left="0"/>
              <w:rPr>
                <w:sz w:val="22"/>
              </w:rPr>
            </w:pPr>
            <w:r w:rsidRPr="00C545EC">
              <w:rPr>
                <w:rFonts w:cs="Arial"/>
                <w:b/>
                <w:sz w:val="22"/>
                <w:lang w:eastAsia="en-GB"/>
              </w:rPr>
              <w:lastRenderedPageBreak/>
              <w:t>Dans la pratique </w:t>
            </w:r>
            <w:r w:rsidRPr="00C545EC">
              <w:rPr>
                <w:rFonts w:cs="Arial"/>
                <w:sz w:val="22"/>
                <w:lang w:eastAsia="en-GB"/>
              </w:rPr>
              <w:t xml:space="preserve">: un représentant ou point focal environnemental et sociale (PFES) de la Mairie est désigné de manière participative au niveau de la Mairie de Kindu. Il travaillera en collaboration avec les chefs de quartiers concernés par les interventions du PDU et les ONG locales mobilisées par le projet. Le PFES est chargé de la centralisation des plaintes et de leur transmission au PDU. Le point focal est nommé par le Maire et il est doté de téléphone portable afin qu’il puisse communiquer où qu’ils se trouvent, soit par SMS avec un responsable du PDU ou soit encore par réseau </w:t>
            </w:r>
            <w:proofErr w:type="gramStart"/>
            <w:r w:rsidRPr="00C545EC">
              <w:rPr>
                <w:rFonts w:cs="Arial"/>
                <w:sz w:val="22"/>
                <w:lang w:eastAsia="en-GB"/>
              </w:rPr>
              <w:t>téléphonique  de</w:t>
            </w:r>
            <w:proofErr w:type="gramEnd"/>
            <w:r w:rsidRPr="00C545EC">
              <w:rPr>
                <w:rFonts w:cs="Arial"/>
                <w:sz w:val="22"/>
                <w:lang w:eastAsia="en-GB"/>
              </w:rPr>
              <w:t xml:space="preserve"> toutes les personnes concernées par le mécanisme.</w:t>
            </w:r>
          </w:p>
        </w:tc>
      </w:tr>
    </w:tbl>
    <w:p w14:paraId="15AD4510" w14:textId="77777777" w:rsidR="00E95DC2" w:rsidRPr="00C545EC" w:rsidRDefault="00E95DC2" w:rsidP="00E95DC2">
      <w:pPr>
        <w:autoSpaceDE w:val="0"/>
        <w:autoSpaceDN w:val="0"/>
        <w:adjustRightInd w:val="0"/>
        <w:rPr>
          <w:rFonts w:eastAsia="Calibri" w:cs="Arial"/>
          <w:color w:val="000000"/>
          <w:sz w:val="22"/>
        </w:rPr>
      </w:pPr>
    </w:p>
    <w:p w14:paraId="333F353B" w14:textId="721A123B" w:rsidR="00E95DC2" w:rsidRPr="00C545EC" w:rsidRDefault="00E95DC2" w:rsidP="00E95DC2">
      <w:pPr>
        <w:autoSpaceDE w:val="0"/>
        <w:autoSpaceDN w:val="0"/>
        <w:adjustRightInd w:val="0"/>
        <w:rPr>
          <w:rFonts w:eastAsia="Calibri" w:cs="Arial"/>
          <w:bCs/>
          <w:color w:val="000000"/>
          <w:sz w:val="22"/>
        </w:rPr>
      </w:pPr>
      <w:r w:rsidRPr="00C545EC">
        <w:rPr>
          <w:rFonts w:eastAsia="Calibri" w:cs="Arial"/>
          <w:color w:val="000000"/>
          <w:sz w:val="22"/>
        </w:rPr>
        <w:t xml:space="preserve">Afin que les plaintes puissent être reçues, il était important que les Bénéficiaires soient informés de la possibilité de déposer une plainte. </w:t>
      </w:r>
      <w:r w:rsidRPr="00C545EC">
        <w:rPr>
          <w:rFonts w:eastAsia="Calibri" w:cs="Arial"/>
          <w:bCs/>
          <w:color w:val="000000"/>
          <w:sz w:val="22"/>
        </w:rPr>
        <w:t xml:space="preserve">Dans le cadre de l'exécution du </w:t>
      </w:r>
      <w:r w:rsidR="00ED6544" w:rsidRPr="00C545EC">
        <w:rPr>
          <w:rFonts w:eastAsia="Calibri" w:cs="Arial"/>
          <w:bCs/>
          <w:color w:val="000000"/>
          <w:sz w:val="22"/>
        </w:rPr>
        <w:t>PDU</w:t>
      </w:r>
      <w:r w:rsidRPr="00C545EC">
        <w:rPr>
          <w:rFonts w:eastAsia="Calibri" w:cs="Arial"/>
          <w:bCs/>
          <w:color w:val="000000"/>
          <w:sz w:val="22"/>
        </w:rPr>
        <w:t>, le public a été bien informé du mécanisme, des règles et des procédures de gestion des plaintes et des voies de recours. Ces informations ont été diffusées à tous les acteurs et à tous les niveaux pour permettre au plaignant de bien les conna</w:t>
      </w:r>
      <w:r w:rsidR="00B37EC0" w:rsidRPr="00C545EC">
        <w:rPr>
          <w:rFonts w:eastAsia="Calibri" w:cs="Arial"/>
          <w:bCs/>
          <w:color w:val="000000"/>
          <w:sz w:val="22"/>
        </w:rPr>
        <w:t>î</w:t>
      </w:r>
      <w:r w:rsidRPr="00C545EC">
        <w:rPr>
          <w:rFonts w:eastAsia="Calibri" w:cs="Arial"/>
          <w:bCs/>
          <w:color w:val="000000"/>
          <w:sz w:val="22"/>
        </w:rPr>
        <w:t>tre en vue de les utiliser en cas de besoin.</w:t>
      </w:r>
    </w:p>
    <w:p w14:paraId="1AE9D7AD" w14:textId="77777777" w:rsidR="00E95DC2" w:rsidRPr="00C545EC" w:rsidRDefault="00E95DC2" w:rsidP="00E95DC2">
      <w:pPr>
        <w:autoSpaceDE w:val="0"/>
        <w:autoSpaceDN w:val="0"/>
        <w:adjustRightInd w:val="0"/>
        <w:rPr>
          <w:rFonts w:eastAsia="Calibri" w:cs="Arial"/>
          <w:color w:val="000000"/>
          <w:sz w:val="22"/>
        </w:rPr>
      </w:pPr>
    </w:p>
    <w:p w14:paraId="1803C704" w14:textId="77777777" w:rsidR="00E95DC2" w:rsidRPr="00C545EC" w:rsidRDefault="00E95DC2" w:rsidP="00E95DC2">
      <w:pPr>
        <w:autoSpaceDE w:val="0"/>
        <w:autoSpaceDN w:val="0"/>
        <w:adjustRightInd w:val="0"/>
        <w:rPr>
          <w:rFonts w:eastAsia="Calibri" w:cs="Arial"/>
          <w:color w:val="000000"/>
          <w:sz w:val="22"/>
        </w:rPr>
      </w:pPr>
      <w:r w:rsidRPr="00C545EC">
        <w:rPr>
          <w:rFonts w:eastAsia="Calibri" w:cs="Arial"/>
          <w:color w:val="000000"/>
          <w:sz w:val="22"/>
        </w:rPr>
        <w:t xml:space="preserve">Pour ce faire, différentes méthodes seront utilisées, à savoir : </w:t>
      </w:r>
    </w:p>
    <w:p w14:paraId="63F69CA6" w14:textId="77777777" w:rsidR="00E95DC2" w:rsidRPr="00C545EC" w:rsidRDefault="00E95DC2" w:rsidP="00E95DC2">
      <w:pPr>
        <w:autoSpaceDE w:val="0"/>
        <w:autoSpaceDN w:val="0"/>
        <w:adjustRightInd w:val="0"/>
        <w:rPr>
          <w:rFonts w:eastAsia="Calibri" w:cs="Arial"/>
          <w:color w:val="000000"/>
          <w:sz w:val="22"/>
        </w:rPr>
      </w:pPr>
    </w:p>
    <w:p w14:paraId="06E46EFD" w14:textId="77777777" w:rsidR="00E95DC2" w:rsidRPr="00C545EC" w:rsidRDefault="00E95DC2" w:rsidP="00C21CEA">
      <w:pPr>
        <w:numPr>
          <w:ilvl w:val="0"/>
          <w:numId w:val="30"/>
        </w:numPr>
        <w:autoSpaceDE w:val="0"/>
        <w:autoSpaceDN w:val="0"/>
        <w:adjustRightInd w:val="0"/>
        <w:contextualSpacing/>
        <w:rPr>
          <w:rFonts w:eastAsia="Calibri" w:cs="Arial"/>
          <w:color w:val="000000"/>
          <w:sz w:val="22"/>
        </w:rPr>
      </w:pPr>
      <w:r w:rsidRPr="00C545EC">
        <w:rPr>
          <w:rFonts w:eastAsia="Calibri" w:cs="Arial"/>
          <w:color w:val="000000"/>
          <w:sz w:val="22"/>
        </w:rPr>
        <w:t>Sensibilisation lors des émissions audiovisuelles ;</w:t>
      </w:r>
    </w:p>
    <w:p w14:paraId="04829BDB" w14:textId="77777777" w:rsidR="00E95DC2" w:rsidRPr="00C545EC" w:rsidRDefault="00E95DC2" w:rsidP="00C21CEA">
      <w:pPr>
        <w:numPr>
          <w:ilvl w:val="0"/>
          <w:numId w:val="30"/>
        </w:numPr>
        <w:autoSpaceDE w:val="0"/>
        <w:autoSpaceDN w:val="0"/>
        <w:adjustRightInd w:val="0"/>
        <w:contextualSpacing/>
        <w:rPr>
          <w:rFonts w:eastAsia="Calibri" w:cs="Arial"/>
          <w:color w:val="000000"/>
          <w:sz w:val="22"/>
        </w:rPr>
      </w:pPr>
      <w:r w:rsidRPr="00C545EC">
        <w:rPr>
          <w:rFonts w:eastAsia="Calibri" w:cs="Arial"/>
          <w:color w:val="000000"/>
          <w:sz w:val="22"/>
        </w:rPr>
        <w:t>Information directe des bénéficiaires de microprojets (Consultations publiques) ;</w:t>
      </w:r>
    </w:p>
    <w:p w14:paraId="21A1E006" w14:textId="622CE59C" w:rsidR="00E95DC2" w:rsidRPr="00C545EC" w:rsidRDefault="00E95DC2" w:rsidP="00C21CEA">
      <w:pPr>
        <w:numPr>
          <w:ilvl w:val="0"/>
          <w:numId w:val="30"/>
        </w:numPr>
        <w:autoSpaceDE w:val="0"/>
        <w:autoSpaceDN w:val="0"/>
        <w:adjustRightInd w:val="0"/>
        <w:contextualSpacing/>
        <w:rPr>
          <w:rFonts w:eastAsia="Calibri" w:cs="Arial"/>
          <w:sz w:val="22"/>
        </w:rPr>
      </w:pPr>
      <w:r w:rsidRPr="00C545EC">
        <w:rPr>
          <w:rFonts w:eastAsia="Calibri" w:cs="Arial"/>
          <w:sz w:val="22"/>
        </w:rPr>
        <w:t xml:space="preserve">Diffusion </w:t>
      </w:r>
      <w:r w:rsidR="00ED6544" w:rsidRPr="00C545EC">
        <w:rPr>
          <w:rFonts w:eastAsia="Calibri" w:cs="Arial"/>
          <w:sz w:val="22"/>
        </w:rPr>
        <w:t>de l’</w:t>
      </w:r>
      <w:r w:rsidR="00474D03">
        <w:rPr>
          <w:rFonts w:eastAsia="Calibri" w:cs="Arial"/>
          <w:sz w:val="22"/>
        </w:rPr>
        <w:t>É</w:t>
      </w:r>
      <w:r w:rsidR="00ED6544" w:rsidRPr="00C545EC">
        <w:rPr>
          <w:rFonts w:eastAsia="Calibri" w:cs="Arial"/>
          <w:sz w:val="22"/>
        </w:rPr>
        <w:t>IES</w:t>
      </w:r>
      <w:r w:rsidRPr="00C545EC">
        <w:rPr>
          <w:rFonts w:eastAsia="Calibri" w:cs="Arial"/>
          <w:sz w:val="22"/>
        </w:rPr>
        <w:t xml:space="preserve"> (document décrivant le mécanisme de gestion des plaintes) dans la presse locale, sur les sites internet </w:t>
      </w:r>
      <w:r w:rsidR="00ED6544" w:rsidRPr="00C545EC">
        <w:rPr>
          <w:rFonts w:eastAsia="Calibri" w:cs="Arial"/>
          <w:sz w:val="22"/>
        </w:rPr>
        <w:t>du PDU</w:t>
      </w:r>
      <w:r w:rsidRPr="00C545EC">
        <w:rPr>
          <w:rFonts w:eastAsia="Calibri" w:cs="Arial"/>
          <w:sz w:val="22"/>
        </w:rPr>
        <w:t xml:space="preserve"> et </w:t>
      </w:r>
      <w:r w:rsidR="00ED6544" w:rsidRPr="00C545EC">
        <w:rPr>
          <w:rFonts w:eastAsia="Calibri" w:cs="Arial"/>
          <w:sz w:val="22"/>
        </w:rPr>
        <w:t xml:space="preserve">le site web </w:t>
      </w:r>
      <w:r w:rsidRPr="00C545EC">
        <w:rPr>
          <w:rFonts w:eastAsia="Calibri" w:cs="Arial"/>
          <w:sz w:val="22"/>
        </w:rPr>
        <w:t xml:space="preserve">de la Banque </w:t>
      </w:r>
      <w:r w:rsidR="00474D03">
        <w:rPr>
          <w:rFonts w:eastAsia="Calibri" w:cs="Arial"/>
          <w:sz w:val="22"/>
        </w:rPr>
        <w:t>M</w:t>
      </w:r>
      <w:r w:rsidRPr="00C545EC">
        <w:rPr>
          <w:rFonts w:eastAsia="Calibri" w:cs="Arial"/>
          <w:sz w:val="22"/>
        </w:rPr>
        <w:t>ondiale, pour un téléchargement libre ;</w:t>
      </w:r>
    </w:p>
    <w:p w14:paraId="5A1C1A3F" w14:textId="77777777" w:rsidR="00E95DC2" w:rsidRPr="00C545EC" w:rsidRDefault="00E95DC2" w:rsidP="00C21CEA">
      <w:pPr>
        <w:numPr>
          <w:ilvl w:val="0"/>
          <w:numId w:val="30"/>
        </w:numPr>
        <w:autoSpaceDE w:val="0"/>
        <w:autoSpaceDN w:val="0"/>
        <w:adjustRightInd w:val="0"/>
        <w:contextualSpacing/>
        <w:rPr>
          <w:rFonts w:eastAsia="Calibri" w:cs="Arial"/>
          <w:color w:val="000000"/>
          <w:sz w:val="22"/>
        </w:rPr>
      </w:pPr>
      <w:r w:rsidRPr="00C545EC">
        <w:rPr>
          <w:rFonts w:eastAsia="Calibri" w:cs="Arial"/>
          <w:color w:val="000000"/>
          <w:sz w:val="22"/>
        </w:rPr>
        <w:t>Utilisation des banderoles, affiches et autre</w:t>
      </w:r>
      <w:r w:rsidR="00040C42" w:rsidRPr="00C545EC">
        <w:rPr>
          <w:rFonts w:eastAsia="Calibri" w:cs="Arial"/>
          <w:color w:val="000000"/>
          <w:sz w:val="22"/>
        </w:rPr>
        <w:t xml:space="preserve">s </w:t>
      </w:r>
      <w:r w:rsidRPr="00C545EC">
        <w:rPr>
          <w:rFonts w:eastAsia="Calibri" w:cs="Arial"/>
          <w:color w:val="000000"/>
          <w:sz w:val="22"/>
        </w:rPr>
        <w:t>outils de communication directe lors des consultations publiques ;</w:t>
      </w:r>
    </w:p>
    <w:p w14:paraId="0327DB73" w14:textId="77777777" w:rsidR="00E95DC2" w:rsidRPr="00C545EC" w:rsidRDefault="00E95DC2" w:rsidP="00C21CEA">
      <w:pPr>
        <w:numPr>
          <w:ilvl w:val="0"/>
          <w:numId w:val="30"/>
        </w:numPr>
        <w:autoSpaceDE w:val="0"/>
        <w:autoSpaceDN w:val="0"/>
        <w:adjustRightInd w:val="0"/>
        <w:contextualSpacing/>
        <w:rPr>
          <w:rFonts w:eastAsia="Calibri" w:cs="Arial"/>
          <w:color w:val="000000"/>
          <w:sz w:val="22"/>
        </w:rPr>
      </w:pPr>
      <w:r w:rsidRPr="00C545EC">
        <w:rPr>
          <w:rFonts w:eastAsia="Calibri" w:cs="Arial"/>
          <w:color w:val="000000"/>
          <w:sz w:val="22"/>
        </w:rPr>
        <w:t>Sensibilisation des ONG, organisations de la société civile et autres ;</w:t>
      </w:r>
    </w:p>
    <w:p w14:paraId="2B1A8838" w14:textId="77777777" w:rsidR="00E95DC2" w:rsidRPr="00C545EC" w:rsidRDefault="00E95DC2" w:rsidP="00C21CEA">
      <w:pPr>
        <w:numPr>
          <w:ilvl w:val="0"/>
          <w:numId w:val="30"/>
        </w:numPr>
        <w:autoSpaceDE w:val="0"/>
        <w:autoSpaceDN w:val="0"/>
        <w:adjustRightInd w:val="0"/>
        <w:contextualSpacing/>
        <w:rPr>
          <w:rFonts w:eastAsia="Calibri" w:cs="Arial"/>
          <w:color w:val="000000"/>
          <w:sz w:val="22"/>
        </w:rPr>
      </w:pPr>
      <w:r w:rsidRPr="00C545EC">
        <w:rPr>
          <w:rFonts w:eastAsia="Calibri" w:cs="Arial"/>
          <w:color w:val="000000"/>
          <w:sz w:val="22"/>
        </w:rPr>
        <w:t>Affichage sur les lieux des travaux, dans les locaux du projet et dans les endroits publics, des données sur les microprojets (nature, lieux, durée, entreprise en charge des travaux, les adresses et les numéros de téléphone de l'entité à laquelle les bénéficiaires peuvent s'adresser pour déposer une plainte ainsi que de la démarche à suivre au cas où ils n’obtiendraient pas satisfaction au bout d’un temps donné ;</w:t>
      </w:r>
    </w:p>
    <w:p w14:paraId="33E8A417" w14:textId="77777777" w:rsidR="00E95DC2" w:rsidRPr="00C545EC" w:rsidRDefault="00E95DC2" w:rsidP="00C21CEA">
      <w:pPr>
        <w:numPr>
          <w:ilvl w:val="0"/>
          <w:numId w:val="30"/>
        </w:numPr>
        <w:autoSpaceDE w:val="0"/>
        <w:autoSpaceDN w:val="0"/>
        <w:adjustRightInd w:val="0"/>
        <w:contextualSpacing/>
        <w:rPr>
          <w:rFonts w:eastAsia="Calibri" w:cs="Arial"/>
          <w:color w:val="000000"/>
          <w:sz w:val="22"/>
        </w:rPr>
      </w:pPr>
      <w:r w:rsidRPr="00C545EC">
        <w:rPr>
          <w:rFonts w:eastAsia="Calibri" w:cs="Arial"/>
          <w:color w:val="000000"/>
          <w:sz w:val="22"/>
        </w:rPr>
        <w:t xml:space="preserve">Mise en place d’un registre de doléances auprès des autorités locales ou représentants de personnes concernées. </w:t>
      </w:r>
    </w:p>
    <w:p w14:paraId="7EEBC55E" w14:textId="77777777" w:rsidR="00E95DC2" w:rsidRPr="00C545EC" w:rsidRDefault="00E95DC2" w:rsidP="00E95DC2">
      <w:pPr>
        <w:autoSpaceDE w:val="0"/>
        <w:autoSpaceDN w:val="0"/>
        <w:adjustRightInd w:val="0"/>
        <w:contextualSpacing/>
        <w:rPr>
          <w:rFonts w:eastAsia="Calibri" w:cs="Arial"/>
          <w:color w:val="000000"/>
          <w:sz w:val="22"/>
        </w:rPr>
      </w:pPr>
    </w:p>
    <w:p w14:paraId="35FF9E23" w14:textId="29D718A2" w:rsidR="00E95DC2" w:rsidRPr="00C545EC" w:rsidRDefault="00E95DC2" w:rsidP="00E95DC2">
      <w:pPr>
        <w:pStyle w:val="Corpsdetexte"/>
        <w:spacing w:line="276" w:lineRule="auto"/>
        <w:rPr>
          <w:rFonts w:cs="Arial"/>
          <w:sz w:val="22"/>
          <w:szCs w:val="22"/>
        </w:rPr>
      </w:pPr>
      <w:r w:rsidRPr="00C545EC">
        <w:rPr>
          <w:rFonts w:cs="Arial"/>
          <w:sz w:val="22"/>
          <w:szCs w:val="22"/>
        </w:rPr>
        <w:t xml:space="preserve">Après dépôt de la plainte, la personne plaignante va aussitôt recevoir un accusé de réception de sa plainte. Le PFES </w:t>
      </w:r>
      <w:r w:rsidR="00474D03">
        <w:rPr>
          <w:rFonts w:cs="Arial"/>
          <w:sz w:val="22"/>
          <w:szCs w:val="22"/>
        </w:rPr>
        <w:t xml:space="preserve">(Point Focal Environnemental et Social) </w:t>
      </w:r>
      <w:r w:rsidRPr="00C545EC">
        <w:rPr>
          <w:rFonts w:cs="Arial"/>
          <w:sz w:val="22"/>
          <w:szCs w:val="22"/>
        </w:rPr>
        <w:t>de la Mairie et les Chefs des quartiers se chargeront de lui expliquer comment la plainte sera traitée et ce qu’elle peut attendre du processus.</w:t>
      </w:r>
    </w:p>
    <w:p w14:paraId="2A626947" w14:textId="77777777" w:rsidR="00E95DC2" w:rsidRPr="00C545EC" w:rsidRDefault="00E95DC2" w:rsidP="00E95DC2">
      <w:pPr>
        <w:pStyle w:val="Corpsdetexte"/>
        <w:spacing w:line="276" w:lineRule="auto"/>
        <w:rPr>
          <w:rFonts w:cs="Arial"/>
          <w:sz w:val="22"/>
          <w:szCs w:val="22"/>
        </w:rPr>
      </w:pPr>
    </w:p>
    <w:p w14:paraId="1C6D83FD" w14:textId="3CA04A84" w:rsidR="00E95DC2" w:rsidRPr="00C545EC" w:rsidRDefault="00E95DC2" w:rsidP="00E95DC2">
      <w:pPr>
        <w:autoSpaceDE w:val="0"/>
        <w:autoSpaceDN w:val="0"/>
        <w:adjustRightInd w:val="0"/>
        <w:rPr>
          <w:rFonts w:cs="Arial"/>
          <w:sz w:val="22"/>
        </w:rPr>
      </w:pPr>
      <w:r w:rsidRPr="00C545EC">
        <w:rPr>
          <w:rFonts w:cs="Arial"/>
          <w:sz w:val="22"/>
        </w:rPr>
        <w:t xml:space="preserve">Par ailleurs, le </w:t>
      </w:r>
      <w:r w:rsidR="00ED6544" w:rsidRPr="00C545EC">
        <w:rPr>
          <w:rFonts w:cs="Arial"/>
          <w:sz w:val="22"/>
        </w:rPr>
        <w:t xml:space="preserve">PDU </w:t>
      </w:r>
      <w:r w:rsidRPr="00C545EC">
        <w:rPr>
          <w:rFonts w:cs="Arial"/>
          <w:sz w:val="22"/>
        </w:rPr>
        <w:t>accepte des plaintes anonymes car elles peuvent être fondées et peuvent faire penser que les plaignants ont de bonnes raisons de vouloir cacher leur identité</w:t>
      </w:r>
      <w:r w:rsidR="00040C42" w:rsidRPr="00C545EC">
        <w:rPr>
          <w:rFonts w:cs="Arial"/>
          <w:sz w:val="22"/>
        </w:rPr>
        <w:t xml:space="preserve"> </w:t>
      </w:r>
      <w:r w:rsidRPr="00C545EC">
        <w:rPr>
          <w:rFonts w:cs="Arial"/>
          <w:sz w:val="22"/>
        </w:rPr>
        <w:t xml:space="preserve">; de telles plaintes sont </w:t>
      </w:r>
      <w:proofErr w:type="gramStart"/>
      <w:r w:rsidRPr="00C545EC">
        <w:rPr>
          <w:rFonts w:cs="Arial"/>
          <w:sz w:val="22"/>
        </w:rPr>
        <w:t>par contre</w:t>
      </w:r>
      <w:proofErr w:type="gramEnd"/>
      <w:r w:rsidRPr="00C545EC">
        <w:rPr>
          <w:rFonts w:cs="Arial"/>
          <w:sz w:val="22"/>
        </w:rPr>
        <w:t xml:space="preserve"> plus difficiles à traiter. </w:t>
      </w:r>
      <w:r w:rsidR="00530D65" w:rsidRPr="00C545EC">
        <w:rPr>
          <w:rFonts w:cs="Arial"/>
          <w:sz w:val="22"/>
        </w:rPr>
        <w:t>Le</w:t>
      </w:r>
      <w:r w:rsidR="00ED6544" w:rsidRPr="00C545EC">
        <w:rPr>
          <w:rFonts w:cs="Arial"/>
          <w:sz w:val="22"/>
        </w:rPr>
        <w:t xml:space="preserve"> PDU </w:t>
      </w:r>
      <w:r w:rsidRPr="00C545EC">
        <w:rPr>
          <w:rFonts w:cs="Arial"/>
          <w:sz w:val="22"/>
        </w:rPr>
        <w:t xml:space="preserve">fait de son mieux pour s’assurer qu’il n’y ait aucune </w:t>
      </w:r>
      <w:proofErr w:type="spellStart"/>
      <w:r w:rsidRPr="00C545EC">
        <w:rPr>
          <w:rFonts w:cs="Arial"/>
          <w:sz w:val="22"/>
        </w:rPr>
        <w:t>représaille</w:t>
      </w:r>
      <w:proofErr w:type="spellEnd"/>
      <w:r w:rsidRPr="00C545EC">
        <w:rPr>
          <w:rFonts w:cs="Arial"/>
          <w:sz w:val="22"/>
        </w:rPr>
        <w:t xml:space="preserve"> envers une personne portant plainte contre </w:t>
      </w:r>
      <w:r w:rsidR="00ED6544" w:rsidRPr="00C545EC">
        <w:rPr>
          <w:rFonts w:cs="Arial"/>
          <w:sz w:val="22"/>
        </w:rPr>
        <w:t xml:space="preserve">le PDU </w:t>
      </w:r>
      <w:r w:rsidRPr="00C545EC">
        <w:rPr>
          <w:rFonts w:cs="Arial"/>
          <w:sz w:val="22"/>
        </w:rPr>
        <w:t>ou contre un partenaire.</w:t>
      </w:r>
    </w:p>
    <w:p w14:paraId="15958680" w14:textId="249DF14A" w:rsidR="00530D65" w:rsidRPr="00C545EC" w:rsidRDefault="00E95DC2" w:rsidP="00530D65">
      <w:pPr>
        <w:pStyle w:val="Paragraphedeliste"/>
        <w:ind w:left="0"/>
        <w:rPr>
          <w:rFonts w:cs="Arial"/>
          <w:b/>
          <w:sz w:val="22"/>
        </w:rPr>
      </w:pPr>
      <w:r w:rsidRPr="00C545EC">
        <w:rPr>
          <w:rFonts w:cs="Arial"/>
          <w:sz w:val="22"/>
          <w:lang w:eastAsia="en-GB"/>
        </w:rPr>
        <w:t xml:space="preserve">Pour déposer les plaintes, le plaignant doit remplir et transmettre la fiche d’enregistrement des plaintes présentée dans le Tableau </w:t>
      </w:r>
      <w:r w:rsidR="002F5169">
        <w:rPr>
          <w:rFonts w:cs="Arial"/>
          <w:sz w:val="22"/>
          <w:lang w:eastAsia="en-GB"/>
        </w:rPr>
        <w:t>37</w:t>
      </w:r>
      <w:r w:rsidR="002F5169" w:rsidRPr="00C545EC">
        <w:rPr>
          <w:rFonts w:cs="Arial"/>
          <w:sz w:val="22"/>
          <w:lang w:eastAsia="en-GB"/>
        </w:rPr>
        <w:t xml:space="preserve"> </w:t>
      </w:r>
      <w:r w:rsidRPr="00C545EC">
        <w:rPr>
          <w:rFonts w:cs="Arial"/>
          <w:sz w:val="22"/>
          <w:lang w:eastAsia="en-GB"/>
        </w:rPr>
        <w:t>ci-dessous :</w:t>
      </w:r>
    </w:p>
    <w:p w14:paraId="04BD21C0" w14:textId="0E7508A2" w:rsidR="00530D65" w:rsidRDefault="00530D65" w:rsidP="00530D65">
      <w:pPr>
        <w:pStyle w:val="Paragraphedeliste"/>
        <w:ind w:left="0"/>
        <w:rPr>
          <w:rFonts w:cs="Arial"/>
          <w:b/>
          <w:sz w:val="22"/>
        </w:rPr>
      </w:pPr>
    </w:p>
    <w:p w14:paraId="3AD8E207" w14:textId="241CA709" w:rsidR="00886016" w:rsidRDefault="00886016" w:rsidP="00530D65">
      <w:pPr>
        <w:pStyle w:val="Paragraphedeliste"/>
        <w:ind w:left="0"/>
        <w:rPr>
          <w:rFonts w:cs="Arial"/>
          <w:b/>
          <w:sz w:val="22"/>
        </w:rPr>
      </w:pPr>
    </w:p>
    <w:p w14:paraId="7A40D291" w14:textId="06B95304" w:rsidR="00886016" w:rsidRDefault="00886016" w:rsidP="00530D65">
      <w:pPr>
        <w:pStyle w:val="Paragraphedeliste"/>
        <w:ind w:left="0"/>
        <w:rPr>
          <w:rFonts w:cs="Arial"/>
          <w:b/>
          <w:sz w:val="22"/>
        </w:rPr>
      </w:pPr>
    </w:p>
    <w:p w14:paraId="0EB273A2" w14:textId="31FD3906" w:rsidR="00886016" w:rsidRDefault="00886016" w:rsidP="00530D65">
      <w:pPr>
        <w:pStyle w:val="Paragraphedeliste"/>
        <w:ind w:left="0"/>
        <w:rPr>
          <w:rFonts w:cs="Arial"/>
          <w:b/>
          <w:sz w:val="22"/>
        </w:rPr>
      </w:pPr>
    </w:p>
    <w:p w14:paraId="5A815C24" w14:textId="77777777" w:rsidR="00886016" w:rsidRPr="00C545EC" w:rsidRDefault="00886016" w:rsidP="00530D65">
      <w:pPr>
        <w:pStyle w:val="Paragraphedeliste"/>
        <w:ind w:left="0"/>
        <w:rPr>
          <w:rFonts w:cs="Arial"/>
          <w:b/>
          <w:sz w:val="22"/>
        </w:rPr>
      </w:pPr>
    </w:p>
    <w:p w14:paraId="308D2D1D" w14:textId="5FB7CC44" w:rsidR="00E95DC2" w:rsidRPr="00C545EC" w:rsidRDefault="002F5169" w:rsidP="00530D65">
      <w:pPr>
        <w:pStyle w:val="Paragraphedeliste"/>
        <w:ind w:left="0"/>
        <w:rPr>
          <w:rFonts w:cs="Arial"/>
          <w:sz w:val="22"/>
        </w:rPr>
      </w:pPr>
      <w:bookmarkStart w:id="1244" w:name="_Toc536015425"/>
      <w:r w:rsidRPr="00626AD0">
        <w:rPr>
          <w:rFonts w:cs="Arial"/>
          <w:sz w:val="22"/>
        </w:rPr>
        <w:lastRenderedPageBreak/>
        <w:t xml:space="preserve">Tableau </w:t>
      </w:r>
      <w:r w:rsidRPr="00626AD0">
        <w:rPr>
          <w:rFonts w:cs="Arial"/>
          <w:sz w:val="22"/>
        </w:rPr>
        <w:fldChar w:fldCharType="begin"/>
      </w:r>
      <w:r w:rsidRPr="00626AD0">
        <w:rPr>
          <w:rFonts w:cs="Arial"/>
          <w:sz w:val="22"/>
        </w:rPr>
        <w:instrText xml:space="preserve"> SEQ Tableau \* ARABIC </w:instrText>
      </w:r>
      <w:r w:rsidRPr="00626AD0">
        <w:rPr>
          <w:rFonts w:cs="Arial"/>
          <w:sz w:val="22"/>
        </w:rPr>
        <w:fldChar w:fldCharType="separate"/>
      </w:r>
      <w:r w:rsidR="0006534B">
        <w:rPr>
          <w:rFonts w:cs="Arial"/>
          <w:noProof/>
          <w:sz w:val="22"/>
        </w:rPr>
        <w:t>37</w:t>
      </w:r>
      <w:r w:rsidRPr="00626AD0">
        <w:rPr>
          <w:rFonts w:cs="Arial"/>
          <w:sz w:val="22"/>
        </w:rPr>
        <w:fldChar w:fldCharType="end"/>
      </w:r>
      <w:r w:rsidRPr="00626AD0">
        <w:rPr>
          <w:rFonts w:cs="Arial"/>
          <w:sz w:val="22"/>
        </w:rPr>
        <w:t xml:space="preserve">. </w:t>
      </w:r>
      <w:r w:rsidR="00E95DC2" w:rsidRPr="00C545EC">
        <w:rPr>
          <w:rFonts w:cs="Arial"/>
          <w:sz w:val="22"/>
        </w:rPr>
        <w:t>Modèle de fiche d'enregistrement des plaintes</w:t>
      </w:r>
      <w:bookmarkEnd w:id="1244"/>
    </w:p>
    <w:p w14:paraId="3308781E" w14:textId="77777777" w:rsidR="00E95DC2" w:rsidRPr="00C545EC" w:rsidRDefault="00E95DC2" w:rsidP="00E95DC2">
      <w:pPr>
        <w:pStyle w:val="Default"/>
        <w:spacing w:line="276" w:lineRule="auto"/>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5837"/>
      </w:tblGrid>
      <w:tr w:rsidR="00E95DC2" w:rsidRPr="00C545EC" w14:paraId="4F3651EC" w14:textId="77777777" w:rsidTr="008E0B10">
        <w:tc>
          <w:tcPr>
            <w:tcW w:w="3369" w:type="dxa"/>
          </w:tcPr>
          <w:tbl>
            <w:tblPr>
              <w:tblW w:w="0" w:type="auto"/>
              <w:tblBorders>
                <w:top w:val="nil"/>
                <w:left w:val="nil"/>
                <w:bottom w:val="nil"/>
                <w:right w:val="nil"/>
              </w:tblBorders>
              <w:tblLook w:val="0000" w:firstRow="0" w:lastRow="0" w:firstColumn="0" w:lastColumn="0" w:noHBand="0" w:noVBand="0"/>
            </w:tblPr>
            <w:tblGrid>
              <w:gridCol w:w="1427"/>
            </w:tblGrid>
            <w:tr w:rsidR="00E95DC2" w:rsidRPr="00C545EC" w14:paraId="5E5F8D59" w14:textId="77777777" w:rsidTr="008E0B10">
              <w:trPr>
                <w:trHeight w:val="90"/>
              </w:trPr>
              <w:tc>
                <w:tcPr>
                  <w:tcW w:w="0" w:type="auto"/>
                </w:tcPr>
                <w:p w14:paraId="66F4F4C8" w14:textId="77777777" w:rsidR="00E95DC2" w:rsidRPr="00C545EC" w:rsidRDefault="00E95DC2" w:rsidP="008E0B10">
                  <w:pPr>
                    <w:autoSpaceDE w:val="0"/>
                    <w:autoSpaceDN w:val="0"/>
                    <w:adjustRightInd w:val="0"/>
                    <w:rPr>
                      <w:rFonts w:cs="Arial"/>
                      <w:color w:val="000000"/>
                      <w:sz w:val="22"/>
                    </w:rPr>
                  </w:pPr>
                  <w:r w:rsidRPr="00C545EC">
                    <w:rPr>
                      <w:rFonts w:cs="Arial"/>
                      <w:color w:val="000000"/>
                      <w:sz w:val="22"/>
                    </w:rPr>
                    <w:t xml:space="preserve">Microprojet : </w:t>
                  </w:r>
                </w:p>
              </w:tc>
            </w:tr>
          </w:tbl>
          <w:p w14:paraId="12BE705E" w14:textId="77777777" w:rsidR="00E95DC2" w:rsidRPr="00C545EC" w:rsidRDefault="00E95DC2" w:rsidP="008E0B10">
            <w:pPr>
              <w:pStyle w:val="Default"/>
              <w:spacing w:line="276" w:lineRule="auto"/>
              <w:jc w:val="both"/>
              <w:rPr>
                <w:rFonts w:cs="Arial"/>
                <w:sz w:val="22"/>
                <w:szCs w:val="22"/>
              </w:rPr>
            </w:pPr>
          </w:p>
        </w:tc>
        <w:tc>
          <w:tcPr>
            <w:tcW w:w="5843" w:type="dxa"/>
          </w:tcPr>
          <w:p w14:paraId="2EE9823E" w14:textId="77777777" w:rsidR="00E95DC2" w:rsidRPr="00C545EC" w:rsidRDefault="00E95DC2" w:rsidP="008E0B10">
            <w:pPr>
              <w:pStyle w:val="Default"/>
              <w:spacing w:line="276" w:lineRule="auto"/>
              <w:jc w:val="both"/>
              <w:rPr>
                <w:rFonts w:cs="Arial"/>
                <w:sz w:val="22"/>
                <w:szCs w:val="22"/>
              </w:rPr>
            </w:pPr>
          </w:p>
        </w:tc>
      </w:tr>
      <w:tr w:rsidR="00E95DC2" w:rsidRPr="00C545EC" w14:paraId="5B20B9D5" w14:textId="77777777" w:rsidTr="008E0B10">
        <w:tc>
          <w:tcPr>
            <w:tcW w:w="3369" w:type="dxa"/>
          </w:tcPr>
          <w:p w14:paraId="71F1BCEC" w14:textId="77777777" w:rsidR="00E95DC2" w:rsidRPr="00C545EC" w:rsidRDefault="00E95DC2" w:rsidP="008E0B10">
            <w:pPr>
              <w:pStyle w:val="Default"/>
              <w:spacing w:line="276" w:lineRule="auto"/>
              <w:jc w:val="both"/>
              <w:rPr>
                <w:rFonts w:cs="Arial"/>
                <w:sz w:val="22"/>
                <w:szCs w:val="22"/>
              </w:rPr>
            </w:pPr>
            <w:r w:rsidRPr="00C545EC">
              <w:rPr>
                <w:rFonts w:cs="Arial"/>
                <w:sz w:val="22"/>
                <w:szCs w:val="22"/>
              </w:rPr>
              <w:t>Nom du plaignant :</w:t>
            </w:r>
          </w:p>
        </w:tc>
        <w:tc>
          <w:tcPr>
            <w:tcW w:w="5843" w:type="dxa"/>
          </w:tcPr>
          <w:p w14:paraId="61E9A30B" w14:textId="77777777" w:rsidR="00E95DC2" w:rsidRPr="00C545EC" w:rsidRDefault="00E95DC2" w:rsidP="008E0B10">
            <w:pPr>
              <w:pStyle w:val="Default"/>
              <w:spacing w:line="276" w:lineRule="auto"/>
              <w:jc w:val="both"/>
              <w:rPr>
                <w:rFonts w:cs="Arial"/>
                <w:sz w:val="22"/>
                <w:szCs w:val="22"/>
              </w:rPr>
            </w:pPr>
          </w:p>
        </w:tc>
      </w:tr>
      <w:tr w:rsidR="00E95DC2" w:rsidRPr="00C545EC" w14:paraId="6AF685E3" w14:textId="77777777" w:rsidTr="008E0B10">
        <w:tc>
          <w:tcPr>
            <w:tcW w:w="3369" w:type="dxa"/>
          </w:tcPr>
          <w:p w14:paraId="1185FC3F" w14:textId="77777777" w:rsidR="00E95DC2" w:rsidRPr="00C545EC" w:rsidRDefault="00E95DC2" w:rsidP="008E0B10">
            <w:pPr>
              <w:pStyle w:val="Default"/>
              <w:spacing w:line="276" w:lineRule="auto"/>
              <w:jc w:val="both"/>
              <w:rPr>
                <w:rFonts w:cs="Arial"/>
                <w:sz w:val="22"/>
                <w:szCs w:val="22"/>
              </w:rPr>
            </w:pPr>
            <w:r w:rsidRPr="00C545EC">
              <w:rPr>
                <w:rFonts w:cs="Arial"/>
                <w:sz w:val="22"/>
                <w:szCs w:val="22"/>
              </w:rPr>
              <w:t>Adresse :</w:t>
            </w:r>
          </w:p>
        </w:tc>
        <w:tc>
          <w:tcPr>
            <w:tcW w:w="5843" w:type="dxa"/>
          </w:tcPr>
          <w:p w14:paraId="5C2AA486" w14:textId="77777777" w:rsidR="00E95DC2" w:rsidRPr="00C545EC" w:rsidRDefault="00E95DC2" w:rsidP="008E0B10">
            <w:pPr>
              <w:pStyle w:val="Default"/>
              <w:spacing w:line="276" w:lineRule="auto"/>
              <w:jc w:val="both"/>
              <w:rPr>
                <w:rFonts w:cs="Arial"/>
                <w:sz w:val="22"/>
                <w:szCs w:val="22"/>
              </w:rPr>
            </w:pPr>
          </w:p>
        </w:tc>
      </w:tr>
      <w:tr w:rsidR="00E95DC2" w:rsidRPr="00C545EC" w14:paraId="6701A931" w14:textId="77777777" w:rsidTr="008E0B10">
        <w:tc>
          <w:tcPr>
            <w:tcW w:w="3369" w:type="dxa"/>
          </w:tcPr>
          <w:p w14:paraId="0E7B542C" w14:textId="77777777" w:rsidR="00E95DC2" w:rsidRPr="00C545EC" w:rsidRDefault="00E95DC2" w:rsidP="008E0B10">
            <w:pPr>
              <w:pStyle w:val="Default"/>
              <w:spacing w:line="276" w:lineRule="auto"/>
              <w:jc w:val="both"/>
              <w:rPr>
                <w:rFonts w:cs="Arial"/>
                <w:sz w:val="22"/>
                <w:szCs w:val="22"/>
              </w:rPr>
            </w:pPr>
            <w:r w:rsidRPr="00C545EC">
              <w:rPr>
                <w:rFonts w:cs="Arial"/>
                <w:sz w:val="22"/>
                <w:szCs w:val="22"/>
              </w:rPr>
              <w:t>Date de la plainte</w:t>
            </w:r>
            <w:r w:rsidR="007F67BC" w:rsidRPr="00C545EC">
              <w:rPr>
                <w:rFonts w:cs="Arial"/>
                <w:sz w:val="22"/>
                <w:szCs w:val="22"/>
              </w:rPr>
              <w:t xml:space="preserve"> </w:t>
            </w:r>
            <w:r w:rsidRPr="00C545EC">
              <w:rPr>
                <w:rFonts w:cs="Arial"/>
                <w:sz w:val="22"/>
                <w:szCs w:val="22"/>
              </w:rPr>
              <w:t>:</w:t>
            </w:r>
          </w:p>
        </w:tc>
        <w:tc>
          <w:tcPr>
            <w:tcW w:w="5843" w:type="dxa"/>
          </w:tcPr>
          <w:p w14:paraId="2C58D575" w14:textId="77777777" w:rsidR="00E95DC2" w:rsidRPr="00C545EC" w:rsidRDefault="00E95DC2" w:rsidP="008E0B10">
            <w:pPr>
              <w:pStyle w:val="Default"/>
              <w:spacing w:line="276" w:lineRule="auto"/>
              <w:jc w:val="both"/>
              <w:rPr>
                <w:rFonts w:cs="Arial"/>
                <w:sz w:val="22"/>
                <w:szCs w:val="22"/>
              </w:rPr>
            </w:pPr>
          </w:p>
        </w:tc>
      </w:tr>
      <w:tr w:rsidR="00E95DC2" w:rsidRPr="00C545EC" w14:paraId="5C51758D" w14:textId="77777777" w:rsidTr="008E0B10">
        <w:tc>
          <w:tcPr>
            <w:tcW w:w="3369" w:type="dxa"/>
          </w:tcPr>
          <w:p w14:paraId="45C4A5C6" w14:textId="77777777" w:rsidR="00E95DC2" w:rsidRPr="00C545EC" w:rsidRDefault="00E95DC2" w:rsidP="008E0B10">
            <w:pPr>
              <w:pStyle w:val="Default"/>
              <w:spacing w:line="276" w:lineRule="auto"/>
              <w:jc w:val="both"/>
              <w:rPr>
                <w:rFonts w:cs="Arial"/>
                <w:sz w:val="22"/>
                <w:szCs w:val="22"/>
              </w:rPr>
            </w:pPr>
            <w:r w:rsidRPr="00C545EC">
              <w:rPr>
                <w:rFonts w:cs="Arial"/>
                <w:sz w:val="22"/>
                <w:szCs w:val="22"/>
              </w:rPr>
              <w:t>Mode de saisie :</w:t>
            </w:r>
          </w:p>
        </w:tc>
        <w:tc>
          <w:tcPr>
            <w:tcW w:w="5843" w:type="dxa"/>
          </w:tcPr>
          <w:p w14:paraId="24188921" w14:textId="77777777" w:rsidR="00E95DC2" w:rsidRPr="00C545EC" w:rsidRDefault="00E95DC2" w:rsidP="008E0B10">
            <w:pPr>
              <w:pStyle w:val="Default"/>
              <w:spacing w:line="276" w:lineRule="auto"/>
              <w:jc w:val="both"/>
              <w:rPr>
                <w:rFonts w:cs="Arial"/>
                <w:sz w:val="22"/>
                <w:szCs w:val="22"/>
              </w:rPr>
            </w:pPr>
          </w:p>
        </w:tc>
      </w:tr>
      <w:tr w:rsidR="00E95DC2" w:rsidRPr="00C545EC" w14:paraId="47FE9D76" w14:textId="77777777" w:rsidTr="00413BB2">
        <w:trPr>
          <w:trHeight w:val="396"/>
        </w:trPr>
        <w:tc>
          <w:tcPr>
            <w:tcW w:w="3369" w:type="dxa"/>
          </w:tcPr>
          <w:p w14:paraId="3C1795C3" w14:textId="77777777" w:rsidR="00E95DC2" w:rsidRPr="00C545EC" w:rsidRDefault="00E95DC2" w:rsidP="008E0B10">
            <w:pPr>
              <w:pStyle w:val="Default"/>
              <w:spacing w:line="276" w:lineRule="auto"/>
              <w:jc w:val="both"/>
              <w:rPr>
                <w:rFonts w:cs="Arial"/>
                <w:sz w:val="22"/>
                <w:szCs w:val="22"/>
              </w:rPr>
            </w:pPr>
            <w:r w:rsidRPr="00C545EC">
              <w:rPr>
                <w:rFonts w:cs="Arial"/>
                <w:sz w:val="22"/>
                <w:szCs w:val="22"/>
              </w:rPr>
              <w:t>Objet de la plainte :</w:t>
            </w:r>
          </w:p>
          <w:p w14:paraId="6FD9371F" w14:textId="77777777" w:rsidR="00E95DC2" w:rsidRPr="00C545EC" w:rsidRDefault="00E95DC2" w:rsidP="008E0B10">
            <w:pPr>
              <w:pStyle w:val="Default"/>
              <w:spacing w:line="276" w:lineRule="auto"/>
              <w:jc w:val="both"/>
              <w:rPr>
                <w:rFonts w:cs="Arial"/>
                <w:sz w:val="22"/>
                <w:szCs w:val="22"/>
              </w:rPr>
            </w:pPr>
          </w:p>
        </w:tc>
        <w:tc>
          <w:tcPr>
            <w:tcW w:w="5843" w:type="dxa"/>
          </w:tcPr>
          <w:p w14:paraId="7B24A5EE" w14:textId="77777777" w:rsidR="00E95DC2" w:rsidRPr="00C545EC" w:rsidRDefault="00E95DC2" w:rsidP="008E0B10">
            <w:pPr>
              <w:pStyle w:val="Default"/>
              <w:spacing w:line="276" w:lineRule="auto"/>
              <w:jc w:val="both"/>
              <w:rPr>
                <w:rFonts w:cs="Arial"/>
                <w:sz w:val="22"/>
                <w:szCs w:val="22"/>
              </w:rPr>
            </w:pPr>
          </w:p>
        </w:tc>
      </w:tr>
      <w:tr w:rsidR="00E95DC2" w:rsidRPr="00C545EC" w14:paraId="40A357E4" w14:textId="77777777" w:rsidTr="001C3B85">
        <w:trPr>
          <w:trHeight w:val="856"/>
        </w:trPr>
        <w:tc>
          <w:tcPr>
            <w:tcW w:w="3369" w:type="dxa"/>
          </w:tcPr>
          <w:tbl>
            <w:tblPr>
              <w:tblW w:w="0" w:type="auto"/>
              <w:tblBorders>
                <w:top w:val="nil"/>
                <w:left w:val="nil"/>
                <w:bottom w:val="nil"/>
                <w:right w:val="nil"/>
              </w:tblBorders>
              <w:tblLook w:val="0000" w:firstRow="0" w:lastRow="0" w:firstColumn="0" w:lastColumn="0" w:noHBand="0" w:noVBand="0"/>
            </w:tblPr>
            <w:tblGrid>
              <w:gridCol w:w="2687"/>
            </w:tblGrid>
            <w:tr w:rsidR="00E95DC2" w:rsidRPr="00C545EC" w14:paraId="221C1499" w14:textId="77777777" w:rsidTr="008E0B10">
              <w:trPr>
                <w:trHeight w:val="90"/>
              </w:trPr>
              <w:tc>
                <w:tcPr>
                  <w:tcW w:w="0" w:type="auto"/>
                </w:tcPr>
                <w:p w14:paraId="0DEB9767" w14:textId="77777777" w:rsidR="00E95DC2" w:rsidRPr="00C545EC" w:rsidRDefault="00E95DC2" w:rsidP="008E0B10">
                  <w:pPr>
                    <w:autoSpaceDE w:val="0"/>
                    <w:autoSpaceDN w:val="0"/>
                    <w:adjustRightInd w:val="0"/>
                    <w:rPr>
                      <w:rFonts w:cs="Arial"/>
                      <w:color w:val="000000"/>
                      <w:sz w:val="22"/>
                    </w:rPr>
                  </w:pPr>
                  <w:r w:rsidRPr="00C545EC">
                    <w:rPr>
                      <w:rFonts w:cs="Arial"/>
                      <w:color w:val="000000"/>
                      <w:sz w:val="22"/>
                    </w:rPr>
                    <w:t xml:space="preserve">Description de la plainte : </w:t>
                  </w:r>
                </w:p>
              </w:tc>
            </w:tr>
            <w:tr w:rsidR="00E95DC2" w:rsidRPr="00C545EC" w14:paraId="3BD4A276" w14:textId="77777777" w:rsidTr="008E0B10">
              <w:trPr>
                <w:trHeight w:val="90"/>
              </w:trPr>
              <w:tc>
                <w:tcPr>
                  <w:tcW w:w="0" w:type="auto"/>
                </w:tcPr>
                <w:p w14:paraId="2A4F04AE" w14:textId="77777777" w:rsidR="00E95DC2" w:rsidRPr="00C545EC" w:rsidRDefault="00E95DC2" w:rsidP="008E0B10">
                  <w:pPr>
                    <w:autoSpaceDE w:val="0"/>
                    <w:autoSpaceDN w:val="0"/>
                    <w:adjustRightInd w:val="0"/>
                    <w:rPr>
                      <w:rFonts w:cs="Arial"/>
                      <w:color w:val="000000"/>
                      <w:sz w:val="22"/>
                    </w:rPr>
                  </w:pPr>
                </w:p>
                <w:p w14:paraId="34734B8C" w14:textId="77777777" w:rsidR="00E95DC2" w:rsidRPr="00C545EC" w:rsidRDefault="00E95DC2" w:rsidP="008E0B10">
                  <w:pPr>
                    <w:autoSpaceDE w:val="0"/>
                    <w:autoSpaceDN w:val="0"/>
                    <w:adjustRightInd w:val="0"/>
                    <w:rPr>
                      <w:rFonts w:cs="Arial"/>
                      <w:color w:val="000000"/>
                      <w:sz w:val="22"/>
                    </w:rPr>
                  </w:pPr>
                </w:p>
                <w:p w14:paraId="46260683" w14:textId="77777777" w:rsidR="00E95DC2" w:rsidRPr="00C545EC" w:rsidRDefault="00E95DC2" w:rsidP="008E0B10">
                  <w:pPr>
                    <w:autoSpaceDE w:val="0"/>
                    <w:autoSpaceDN w:val="0"/>
                    <w:adjustRightInd w:val="0"/>
                    <w:rPr>
                      <w:rFonts w:cs="Arial"/>
                      <w:color w:val="000000"/>
                      <w:sz w:val="22"/>
                    </w:rPr>
                  </w:pPr>
                </w:p>
              </w:tc>
            </w:tr>
          </w:tbl>
          <w:p w14:paraId="67695EA8" w14:textId="77777777" w:rsidR="00E95DC2" w:rsidRPr="00C545EC" w:rsidRDefault="00E95DC2" w:rsidP="008E0B10">
            <w:pPr>
              <w:pStyle w:val="Default"/>
              <w:spacing w:line="276" w:lineRule="auto"/>
              <w:jc w:val="both"/>
              <w:rPr>
                <w:rFonts w:cs="Arial"/>
                <w:sz w:val="22"/>
                <w:szCs w:val="22"/>
              </w:rPr>
            </w:pPr>
          </w:p>
        </w:tc>
        <w:tc>
          <w:tcPr>
            <w:tcW w:w="5843" w:type="dxa"/>
          </w:tcPr>
          <w:p w14:paraId="50615269" w14:textId="77777777" w:rsidR="00E95DC2" w:rsidRPr="00C545EC" w:rsidRDefault="00E95DC2" w:rsidP="008E0B10">
            <w:pPr>
              <w:pStyle w:val="Default"/>
              <w:spacing w:line="276" w:lineRule="auto"/>
              <w:jc w:val="both"/>
              <w:rPr>
                <w:rFonts w:cs="Arial"/>
                <w:sz w:val="22"/>
                <w:szCs w:val="22"/>
              </w:rPr>
            </w:pPr>
          </w:p>
        </w:tc>
      </w:tr>
    </w:tbl>
    <w:p w14:paraId="556FA62F" w14:textId="77777777" w:rsidR="00E95DC2" w:rsidRPr="00C545EC" w:rsidRDefault="00E95DC2" w:rsidP="00E95DC2">
      <w:pPr>
        <w:pStyle w:val="Default"/>
        <w:spacing w:line="276" w:lineRule="auto"/>
        <w:jc w:val="both"/>
        <w:rPr>
          <w:sz w:val="22"/>
          <w:szCs w:val="22"/>
        </w:rPr>
      </w:pPr>
    </w:p>
    <w:p w14:paraId="3747498B" w14:textId="77777777" w:rsidR="00E95DC2" w:rsidRPr="00C545EC" w:rsidRDefault="00E95DC2" w:rsidP="00E95DC2">
      <w:pPr>
        <w:pStyle w:val="Default"/>
        <w:spacing w:line="276" w:lineRule="auto"/>
        <w:jc w:val="both"/>
        <w:rPr>
          <w:sz w:val="22"/>
          <w:szCs w:val="22"/>
        </w:rPr>
      </w:pPr>
    </w:p>
    <w:p w14:paraId="44DD25A0" w14:textId="268A4080" w:rsidR="00E95DC2" w:rsidRPr="00C545EC" w:rsidRDefault="00E95DC2" w:rsidP="00E95DC2">
      <w:pPr>
        <w:pStyle w:val="Default"/>
        <w:spacing w:line="276" w:lineRule="auto"/>
        <w:jc w:val="both"/>
        <w:rPr>
          <w:sz w:val="22"/>
          <w:szCs w:val="22"/>
        </w:rPr>
      </w:pPr>
      <w:r w:rsidRPr="00C545EC">
        <w:rPr>
          <w:sz w:val="22"/>
          <w:szCs w:val="22"/>
        </w:rPr>
        <w:t xml:space="preserve">Le Tableau </w:t>
      </w:r>
      <w:r w:rsidR="002F5169">
        <w:rPr>
          <w:sz w:val="22"/>
          <w:szCs w:val="22"/>
        </w:rPr>
        <w:t>38</w:t>
      </w:r>
      <w:r w:rsidR="002F5169" w:rsidRPr="00C545EC">
        <w:rPr>
          <w:sz w:val="22"/>
          <w:szCs w:val="22"/>
        </w:rPr>
        <w:t xml:space="preserve"> </w:t>
      </w:r>
      <w:r w:rsidRPr="00C545EC">
        <w:rPr>
          <w:sz w:val="22"/>
          <w:szCs w:val="22"/>
        </w:rPr>
        <w:t xml:space="preserve">présente les réponses du </w:t>
      </w:r>
      <w:r w:rsidR="00ED6544" w:rsidRPr="00C545EC">
        <w:rPr>
          <w:sz w:val="22"/>
          <w:szCs w:val="22"/>
        </w:rPr>
        <w:t xml:space="preserve">PDU </w:t>
      </w:r>
      <w:r w:rsidRPr="00C545EC">
        <w:rPr>
          <w:sz w:val="22"/>
          <w:szCs w:val="22"/>
        </w:rPr>
        <w:t>seront adressées au plaignant sous la forme suivante, à laquelle le plaignant pourra signifier sa satisfaction ou non.</w:t>
      </w:r>
    </w:p>
    <w:p w14:paraId="5A92CBF2" w14:textId="77777777" w:rsidR="00C545EC" w:rsidRPr="00C545EC" w:rsidRDefault="00C545EC" w:rsidP="00C545EC">
      <w:pPr>
        <w:spacing w:line="240" w:lineRule="auto"/>
        <w:jc w:val="left"/>
        <w:rPr>
          <w:sz w:val="22"/>
        </w:rPr>
      </w:pPr>
    </w:p>
    <w:p w14:paraId="5D3CA768" w14:textId="23F6F3FD" w:rsidR="00E95DC2" w:rsidRPr="00C545EC" w:rsidRDefault="002F5169" w:rsidP="00C545EC">
      <w:pPr>
        <w:spacing w:line="240" w:lineRule="auto"/>
        <w:jc w:val="left"/>
        <w:rPr>
          <w:sz w:val="22"/>
        </w:rPr>
      </w:pPr>
      <w:bookmarkStart w:id="1245" w:name="_Toc536015426"/>
      <w:r w:rsidRPr="00626AD0">
        <w:rPr>
          <w:rFonts w:cs="Arial"/>
          <w:sz w:val="22"/>
        </w:rPr>
        <w:t xml:space="preserve">Tableau </w:t>
      </w:r>
      <w:r w:rsidRPr="00626AD0">
        <w:rPr>
          <w:rFonts w:cs="Arial"/>
          <w:sz w:val="22"/>
        </w:rPr>
        <w:fldChar w:fldCharType="begin"/>
      </w:r>
      <w:r w:rsidRPr="00626AD0">
        <w:rPr>
          <w:rFonts w:cs="Arial"/>
          <w:sz w:val="22"/>
        </w:rPr>
        <w:instrText xml:space="preserve"> SEQ Tableau \* ARABIC </w:instrText>
      </w:r>
      <w:r w:rsidRPr="00626AD0">
        <w:rPr>
          <w:rFonts w:cs="Arial"/>
          <w:sz w:val="22"/>
        </w:rPr>
        <w:fldChar w:fldCharType="separate"/>
      </w:r>
      <w:r w:rsidR="0006534B">
        <w:rPr>
          <w:rFonts w:cs="Arial"/>
          <w:noProof/>
          <w:sz w:val="22"/>
        </w:rPr>
        <w:t>38</w:t>
      </w:r>
      <w:r w:rsidRPr="00626AD0">
        <w:rPr>
          <w:rFonts w:cs="Arial"/>
          <w:sz w:val="22"/>
        </w:rPr>
        <w:fldChar w:fldCharType="end"/>
      </w:r>
      <w:r w:rsidRPr="00626AD0">
        <w:rPr>
          <w:rFonts w:cs="Arial"/>
          <w:sz w:val="22"/>
        </w:rPr>
        <w:t xml:space="preserve">. </w:t>
      </w:r>
      <w:r w:rsidR="00E95DC2" w:rsidRPr="00C545EC">
        <w:rPr>
          <w:sz w:val="22"/>
        </w:rPr>
        <w:t xml:space="preserve">Modèle du tableau présentant les réponses du </w:t>
      </w:r>
      <w:r w:rsidR="00ED6544" w:rsidRPr="00C545EC">
        <w:rPr>
          <w:sz w:val="22"/>
        </w:rPr>
        <w:t xml:space="preserve">PDU </w:t>
      </w:r>
      <w:r w:rsidR="00E95DC2" w:rsidRPr="00C545EC">
        <w:rPr>
          <w:sz w:val="22"/>
        </w:rPr>
        <w:t>adressées au plaignant</w:t>
      </w:r>
      <w:bookmarkEnd w:id="1245"/>
    </w:p>
    <w:p w14:paraId="7AEF1752" w14:textId="77777777" w:rsidR="00E95DC2" w:rsidRPr="00C545EC" w:rsidRDefault="00E95DC2" w:rsidP="00E95DC2">
      <w:pPr>
        <w:pStyle w:val="Default"/>
        <w:spacing w:line="276"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5837"/>
      </w:tblGrid>
      <w:tr w:rsidR="00E95DC2" w:rsidRPr="00C545EC" w14:paraId="295F3AA6" w14:textId="77777777" w:rsidTr="008E0B10">
        <w:tc>
          <w:tcPr>
            <w:tcW w:w="3369" w:type="dxa"/>
          </w:tcPr>
          <w:tbl>
            <w:tblPr>
              <w:tblW w:w="0" w:type="auto"/>
              <w:tblBorders>
                <w:top w:val="nil"/>
                <w:left w:val="nil"/>
                <w:bottom w:val="nil"/>
                <w:right w:val="nil"/>
              </w:tblBorders>
              <w:tblLook w:val="0000" w:firstRow="0" w:lastRow="0" w:firstColumn="0" w:lastColumn="0" w:noHBand="0" w:noVBand="0"/>
            </w:tblPr>
            <w:tblGrid>
              <w:gridCol w:w="3151"/>
            </w:tblGrid>
            <w:tr w:rsidR="00E95DC2" w:rsidRPr="00C545EC" w14:paraId="7586D30D" w14:textId="77777777" w:rsidTr="008E0B10">
              <w:trPr>
                <w:trHeight w:val="1012"/>
              </w:trPr>
              <w:tc>
                <w:tcPr>
                  <w:tcW w:w="0" w:type="auto"/>
                </w:tcPr>
                <w:p w14:paraId="415E9D20" w14:textId="1FF35FA6" w:rsidR="00E95DC2" w:rsidRPr="00C545EC" w:rsidRDefault="00E95DC2" w:rsidP="00B96931">
                  <w:pPr>
                    <w:autoSpaceDE w:val="0"/>
                    <w:autoSpaceDN w:val="0"/>
                    <w:adjustRightInd w:val="0"/>
                    <w:jc w:val="left"/>
                    <w:rPr>
                      <w:rFonts w:cs="Arial"/>
                      <w:color w:val="000000"/>
                      <w:sz w:val="22"/>
                    </w:rPr>
                  </w:pPr>
                  <w:r w:rsidRPr="00C545EC">
                    <w:rPr>
                      <w:rFonts w:cs="Arial"/>
                      <w:color w:val="000000"/>
                      <w:sz w:val="22"/>
                    </w:rPr>
                    <w:t xml:space="preserve">Proposition du </w:t>
                  </w:r>
                  <w:r w:rsidR="00ED6544" w:rsidRPr="00C545EC">
                    <w:rPr>
                      <w:rFonts w:cs="Arial"/>
                      <w:color w:val="000000"/>
                      <w:sz w:val="22"/>
                    </w:rPr>
                    <w:t xml:space="preserve">PDU </w:t>
                  </w:r>
                  <w:r w:rsidRPr="00C545EC">
                    <w:rPr>
                      <w:rFonts w:cs="Arial"/>
                      <w:color w:val="000000"/>
                      <w:sz w:val="22"/>
                    </w:rPr>
                    <w:t xml:space="preserve">pour un règlement à l'amiable </w:t>
                  </w:r>
                </w:p>
                <w:p w14:paraId="65BEA3AC" w14:textId="77777777" w:rsidR="00E95DC2" w:rsidRPr="00C545EC" w:rsidRDefault="00E95DC2" w:rsidP="008E0B10">
                  <w:pPr>
                    <w:autoSpaceDE w:val="0"/>
                    <w:autoSpaceDN w:val="0"/>
                    <w:adjustRightInd w:val="0"/>
                    <w:rPr>
                      <w:rFonts w:cs="Arial"/>
                      <w:color w:val="000000"/>
                      <w:sz w:val="22"/>
                    </w:rPr>
                  </w:pPr>
                </w:p>
                <w:p w14:paraId="5D99EF86" w14:textId="77777777" w:rsidR="00E95DC2" w:rsidRPr="00C545EC" w:rsidRDefault="00E95DC2" w:rsidP="008E0B10">
                  <w:pPr>
                    <w:autoSpaceDE w:val="0"/>
                    <w:autoSpaceDN w:val="0"/>
                    <w:adjustRightInd w:val="0"/>
                    <w:rPr>
                      <w:rFonts w:cs="Arial"/>
                      <w:color w:val="000000"/>
                      <w:sz w:val="22"/>
                    </w:rPr>
                  </w:pPr>
                  <w:r w:rsidRPr="00C545EC">
                    <w:rPr>
                      <w:rFonts w:cs="Arial"/>
                      <w:color w:val="000000"/>
                      <w:sz w:val="22"/>
                    </w:rPr>
                    <w:t xml:space="preserve">Date : </w:t>
                  </w:r>
                </w:p>
              </w:tc>
            </w:tr>
          </w:tbl>
          <w:p w14:paraId="505B7EBA" w14:textId="77777777" w:rsidR="00E95DC2" w:rsidRPr="00C545EC" w:rsidRDefault="00E95DC2" w:rsidP="008E0B10">
            <w:pPr>
              <w:pStyle w:val="Default"/>
              <w:spacing w:line="276" w:lineRule="auto"/>
              <w:jc w:val="both"/>
              <w:rPr>
                <w:rFonts w:cs="Arial"/>
                <w:sz w:val="22"/>
                <w:szCs w:val="22"/>
              </w:rPr>
            </w:pPr>
          </w:p>
        </w:tc>
        <w:tc>
          <w:tcPr>
            <w:tcW w:w="5843" w:type="dxa"/>
          </w:tcPr>
          <w:p w14:paraId="611979B7" w14:textId="77777777" w:rsidR="00E95DC2" w:rsidRPr="00C545EC" w:rsidRDefault="00E95DC2" w:rsidP="008E0B10">
            <w:pPr>
              <w:pStyle w:val="Default"/>
              <w:spacing w:line="276" w:lineRule="auto"/>
              <w:jc w:val="both"/>
              <w:rPr>
                <w:rFonts w:cs="Arial"/>
                <w:sz w:val="22"/>
                <w:szCs w:val="22"/>
              </w:rPr>
            </w:pPr>
          </w:p>
        </w:tc>
      </w:tr>
      <w:tr w:rsidR="00E95DC2" w:rsidRPr="00C545EC" w14:paraId="498144D3" w14:textId="77777777" w:rsidTr="008E0B10">
        <w:tc>
          <w:tcPr>
            <w:tcW w:w="3369" w:type="dxa"/>
          </w:tcPr>
          <w:tbl>
            <w:tblPr>
              <w:tblW w:w="0" w:type="auto"/>
              <w:tblBorders>
                <w:top w:val="nil"/>
                <w:left w:val="nil"/>
                <w:bottom w:val="nil"/>
                <w:right w:val="nil"/>
              </w:tblBorders>
              <w:tblLook w:val="0000" w:firstRow="0" w:lastRow="0" w:firstColumn="0" w:lastColumn="0" w:noHBand="0" w:noVBand="0"/>
            </w:tblPr>
            <w:tblGrid>
              <w:gridCol w:w="2479"/>
            </w:tblGrid>
            <w:tr w:rsidR="00E95DC2" w:rsidRPr="00C545EC" w14:paraId="3F8A2853" w14:textId="77777777" w:rsidTr="008E0B10">
              <w:trPr>
                <w:trHeight w:val="690"/>
              </w:trPr>
              <w:tc>
                <w:tcPr>
                  <w:tcW w:w="0" w:type="auto"/>
                </w:tcPr>
                <w:p w14:paraId="4559ABA0" w14:textId="77777777" w:rsidR="00E95DC2" w:rsidRPr="00C545EC" w:rsidRDefault="00E95DC2" w:rsidP="008E0B10">
                  <w:pPr>
                    <w:autoSpaceDE w:val="0"/>
                    <w:autoSpaceDN w:val="0"/>
                    <w:adjustRightInd w:val="0"/>
                    <w:rPr>
                      <w:rFonts w:cs="Arial"/>
                      <w:color w:val="000000"/>
                      <w:sz w:val="22"/>
                    </w:rPr>
                  </w:pPr>
                  <w:r w:rsidRPr="00C545EC">
                    <w:rPr>
                      <w:rFonts w:cs="Arial"/>
                      <w:color w:val="000000"/>
                      <w:sz w:val="22"/>
                    </w:rPr>
                    <w:t>Réponse du plaignant</w:t>
                  </w:r>
                  <w:r w:rsidR="00040C42" w:rsidRPr="00C545EC">
                    <w:rPr>
                      <w:rFonts w:cs="Arial"/>
                      <w:color w:val="000000"/>
                      <w:sz w:val="22"/>
                    </w:rPr>
                    <w:t xml:space="preserve"> </w:t>
                  </w:r>
                  <w:r w:rsidRPr="00C545EC">
                    <w:rPr>
                      <w:rFonts w:cs="Arial"/>
                      <w:color w:val="000000"/>
                      <w:sz w:val="22"/>
                    </w:rPr>
                    <w:t xml:space="preserve">: </w:t>
                  </w:r>
                </w:p>
                <w:p w14:paraId="1C19F13E" w14:textId="77777777" w:rsidR="00E95DC2" w:rsidRPr="00C545EC" w:rsidRDefault="00E95DC2" w:rsidP="008E0B10">
                  <w:pPr>
                    <w:autoSpaceDE w:val="0"/>
                    <w:autoSpaceDN w:val="0"/>
                    <w:adjustRightInd w:val="0"/>
                    <w:rPr>
                      <w:rFonts w:cs="Arial"/>
                      <w:color w:val="000000"/>
                      <w:sz w:val="22"/>
                    </w:rPr>
                  </w:pPr>
                </w:p>
                <w:p w14:paraId="2A48A261" w14:textId="77777777" w:rsidR="00E95DC2" w:rsidRPr="00C545EC" w:rsidRDefault="00E95DC2" w:rsidP="008E0B10">
                  <w:pPr>
                    <w:autoSpaceDE w:val="0"/>
                    <w:autoSpaceDN w:val="0"/>
                    <w:adjustRightInd w:val="0"/>
                    <w:rPr>
                      <w:rFonts w:cs="Arial"/>
                      <w:color w:val="000000"/>
                      <w:sz w:val="22"/>
                    </w:rPr>
                  </w:pPr>
                  <w:r w:rsidRPr="00C545EC">
                    <w:rPr>
                      <w:rFonts w:cs="Arial"/>
                      <w:color w:val="000000"/>
                      <w:sz w:val="22"/>
                    </w:rPr>
                    <w:t xml:space="preserve">Date : </w:t>
                  </w:r>
                </w:p>
              </w:tc>
            </w:tr>
          </w:tbl>
          <w:p w14:paraId="3239BDC3" w14:textId="77777777" w:rsidR="00E95DC2" w:rsidRPr="00C545EC" w:rsidRDefault="00E95DC2" w:rsidP="008E0B10">
            <w:pPr>
              <w:pStyle w:val="Default"/>
              <w:spacing w:line="276" w:lineRule="auto"/>
              <w:jc w:val="both"/>
              <w:rPr>
                <w:rFonts w:cs="Arial"/>
                <w:sz w:val="22"/>
                <w:szCs w:val="22"/>
              </w:rPr>
            </w:pPr>
          </w:p>
        </w:tc>
        <w:tc>
          <w:tcPr>
            <w:tcW w:w="5843" w:type="dxa"/>
          </w:tcPr>
          <w:p w14:paraId="6C31B1DC" w14:textId="77777777" w:rsidR="00E95DC2" w:rsidRPr="00C545EC" w:rsidRDefault="00E95DC2" w:rsidP="008E0B10">
            <w:pPr>
              <w:pStyle w:val="Default"/>
              <w:spacing w:line="276" w:lineRule="auto"/>
              <w:jc w:val="both"/>
              <w:rPr>
                <w:rFonts w:cs="Arial"/>
                <w:sz w:val="22"/>
                <w:szCs w:val="22"/>
              </w:rPr>
            </w:pPr>
          </w:p>
        </w:tc>
      </w:tr>
    </w:tbl>
    <w:p w14:paraId="7F3A2EE3" w14:textId="77777777" w:rsidR="00E95DC2" w:rsidRPr="00C545EC" w:rsidRDefault="00E95DC2" w:rsidP="00E95DC2">
      <w:pPr>
        <w:pStyle w:val="Default"/>
        <w:spacing w:line="276" w:lineRule="auto"/>
        <w:jc w:val="both"/>
        <w:rPr>
          <w:sz w:val="22"/>
          <w:szCs w:val="22"/>
        </w:rPr>
      </w:pPr>
    </w:p>
    <w:p w14:paraId="7625AB4E" w14:textId="77777777" w:rsidR="0022710F" w:rsidRPr="00C545EC" w:rsidRDefault="0022710F" w:rsidP="00E95DC2">
      <w:pPr>
        <w:pStyle w:val="Default"/>
        <w:spacing w:line="276" w:lineRule="auto"/>
        <w:jc w:val="both"/>
        <w:rPr>
          <w:sz w:val="22"/>
          <w:szCs w:val="22"/>
        </w:rPr>
      </w:pPr>
    </w:p>
    <w:p w14:paraId="42AA2AE2" w14:textId="6724B547" w:rsidR="00474D03" w:rsidRDefault="00E95DC2" w:rsidP="00474D03">
      <w:pPr>
        <w:spacing w:line="240" w:lineRule="auto"/>
        <w:jc w:val="left"/>
        <w:rPr>
          <w:rFonts w:eastAsia="Calibri" w:cs="Arial"/>
          <w:color w:val="000000"/>
          <w:sz w:val="22"/>
        </w:rPr>
      </w:pPr>
      <w:r w:rsidRPr="00C545EC">
        <w:rPr>
          <w:sz w:val="22"/>
        </w:rPr>
        <w:t>La décision finale relative à la plainte sera inscrite de la manière le Tableau 3</w:t>
      </w:r>
      <w:r w:rsidR="002F5169">
        <w:rPr>
          <w:sz w:val="22"/>
        </w:rPr>
        <w:t>9</w:t>
      </w:r>
      <w:r w:rsidRPr="00C545EC">
        <w:rPr>
          <w:sz w:val="22"/>
        </w:rPr>
        <w:t xml:space="preserve"> suivante :</w:t>
      </w:r>
    </w:p>
    <w:p w14:paraId="404EC5E2" w14:textId="77777777" w:rsidR="00474D03" w:rsidRDefault="00474D03" w:rsidP="00474D03">
      <w:pPr>
        <w:spacing w:line="240" w:lineRule="auto"/>
        <w:jc w:val="left"/>
        <w:rPr>
          <w:rFonts w:eastAsia="Calibri" w:cs="Arial"/>
          <w:color w:val="000000"/>
          <w:sz w:val="22"/>
        </w:rPr>
      </w:pPr>
    </w:p>
    <w:p w14:paraId="3623F307" w14:textId="5E1A0988" w:rsidR="00E95DC2" w:rsidRPr="00C545EC" w:rsidRDefault="002F5169" w:rsidP="00474D03">
      <w:pPr>
        <w:spacing w:line="240" w:lineRule="auto"/>
        <w:jc w:val="left"/>
        <w:rPr>
          <w:sz w:val="22"/>
        </w:rPr>
      </w:pPr>
      <w:bookmarkStart w:id="1246" w:name="_Toc536015427"/>
      <w:r w:rsidRPr="00626AD0">
        <w:rPr>
          <w:rFonts w:cs="Arial"/>
          <w:sz w:val="22"/>
        </w:rPr>
        <w:t xml:space="preserve">Tableau </w:t>
      </w:r>
      <w:r w:rsidRPr="00626AD0">
        <w:rPr>
          <w:rFonts w:cs="Arial"/>
          <w:sz w:val="22"/>
        </w:rPr>
        <w:fldChar w:fldCharType="begin"/>
      </w:r>
      <w:r w:rsidRPr="00626AD0">
        <w:rPr>
          <w:rFonts w:cs="Arial"/>
          <w:sz w:val="22"/>
        </w:rPr>
        <w:instrText xml:space="preserve"> SEQ Tableau \* ARABIC </w:instrText>
      </w:r>
      <w:r w:rsidRPr="00626AD0">
        <w:rPr>
          <w:rFonts w:cs="Arial"/>
          <w:sz w:val="22"/>
        </w:rPr>
        <w:fldChar w:fldCharType="separate"/>
      </w:r>
      <w:r w:rsidR="0006534B">
        <w:rPr>
          <w:rFonts w:cs="Arial"/>
          <w:noProof/>
          <w:sz w:val="22"/>
        </w:rPr>
        <w:t>39</w:t>
      </w:r>
      <w:r w:rsidRPr="00626AD0">
        <w:rPr>
          <w:rFonts w:cs="Arial"/>
          <w:sz w:val="22"/>
        </w:rPr>
        <w:fldChar w:fldCharType="end"/>
      </w:r>
      <w:r w:rsidR="00E95DC2" w:rsidRPr="00C545EC">
        <w:rPr>
          <w:sz w:val="22"/>
        </w:rPr>
        <w:t>. Modèle de tableau relative à la décision finale à la plainte</w:t>
      </w:r>
      <w:bookmarkEnd w:id="1246"/>
    </w:p>
    <w:p w14:paraId="1C2F14F5" w14:textId="77777777" w:rsidR="00E95DC2" w:rsidRPr="00C545EC" w:rsidRDefault="00E95DC2" w:rsidP="00E95DC2">
      <w:pPr>
        <w:pStyle w:val="Default"/>
        <w:spacing w:line="276"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5837"/>
      </w:tblGrid>
      <w:tr w:rsidR="00E95DC2" w:rsidRPr="00C545EC" w14:paraId="18E94A8C" w14:textId="77777777" w:rsidTr="008E0B10">
        <w:tc>
          <w:tcPr>
            <w:tcW w:w="3369" w:type="dxa"/>
          </w:tcPr>
          <w:p w14:paraId="5543C46F" w14:textId="77777777" w:rsidR="00E95DC2" w:rsidRPr="00C545EC" w:rsidRDefault="00E95DC2" w:rsidP="008E0B10">
            <w:pPr>
              <w:rPr>
                <w:rFonts w:cs="Arial"/>
                <w:sz w:val="22"/>
              </w:rPr>
            </w:pPr>
          </w:p>
          <w:tbl>
            <w:tblPr>
              <w:tblW w:w="0" w:type="auto"/>
              <w:tblBorders>
                <w:top w:val="nil"/>
                <w:left w:val="nil"/>
                <w:bottom w:val="nil"/>
                <w:right w:val="nil"/>
              </w:tblBorders>
              <w:tblLook w:val="0000" w:firstRow="0" w:lastRow="0" w:firstColumn="0" w:lastColumn="0" w:noHBand="0" w:noVBand="0"/>
            </w:tblPr>
            <w:tblGrid>
              <w:gridCol w:w="1647"/>
            </w:tblGrid>
            <w:tr w:rsidR="00E95DC2" w:rsidRPr="00C545EC" w14:paraId="30CB6477" w14:textId="77777777" w:rsidTr="008E0B10">
              <w:trPr>
                <w:trHeight w:val="1012"/>
              </w:trPr>
              <w:tc>
                <w:tcPr>
                  <w:tcW w:w="0" w:type="auto"/>
                </w:tcPr>
                <w:p w14:paraId="23D3B077" w14:textId="77777777" w:rsidR="00E95DC2" w:rsidRPr="00C545EC" w:rsidRDefault="00E95DC2" w:rsidP="008E0B10">
                  <w:pPr>
                    <w:autoSpaceDE w:val="0"/>
                    <w:autoSpaceDN w:val="0"/>
                    <w:adjustRightInd w:val="0"/>
                    <w:rPr>
                      <w:rFonts w:cs="Arial"/>
                      <w:color w:val="000000"/>
                      <w:sz w:val="22"/>
                    </w:rPr>
                  </w:pPr>
                  <w:r w:rsidRPr="00C545EC">
                    <w:rPr>
                      <w:rFonts w:cs="Arial"/>
                      <w:color w:val="000000"/>
                      <w:sz w:val="22"/>
                    </w:rPr>
                    <w:t>RÉSOLUTION</w:t>
                  </w:r>
                </w:p>
                <w:p w14:paraId="3A88876A" w14:textId="77777777" w:rsidR="00E95DC2" w:rsidRPr="00C545EC" w:rsidRDefault="00E95DC2" w:rsidP="008E0B10">
                  <w:pPr>
                    <w:autoSpaceDE w:val="0"/>
                    <w:autoSpaceDN w:val="0"/>
                    <w:adjustRightInd w:val="0"/>
                    <w:rPr>
                      <w:rFonts w:cs="Arial"/>
                      <w:color w:val="000000"/>
                      <w:sz w:val="22"/>
                    </w:rPr>
                  </w:pPr>
                </w:p>
                <w:p w14:paraId="22BFBD3C" w14:textId="77777777" w:rsidR="00E95DC2" w:rsidRPr="00C545EC" w:rsidRDefault="00E95DC2" w:rsidP="008E0B10">
                  <w:pPr>
                    <w:autoSpaceDE w:val="0"/>
                    <w:autoSpaceDN w:val="0"/>
                    <w:adjustRightInd w:val="0"/>
                    <w:rPr>
                      <w:rFonts w:cs="Arial"/>
                      <w:color w:val="000000"/>
                      <w:sz w:val="22"/>
                    </w:rPr>
                  </w:pPr>
                  <w:r w:rsidRPr="00C545EC">
                    <w:rPr>
                      <w:rFonts w:cs="Arial"/>
                      <w:color w:val="000000"/>
                      <w:sz w:val="22"/>
                    </w:rPr>
                    <w:t>Date :</w:t>
                  </w:r>
                </w:p>
              </w:tc>
            </w:tr>
          </w:tbl>
          <w:p w14:paraId="05D9EF84" w14:textId="77777777" w:rsidR="00E95DC2" w:rsidRPr="00C545EC" w:rsidRDefault="00E95DC2" w:rsidP="008E0B10">
            <w:pPr>
              <w:pStyle w:val="Default"/>
              <w:spacing w:line="276" w:lineRule="auto"/>
              <w:jc w:val="both"/>
              <w:rPr>
                <w:rFonts w:cs="Arial"/>
                <w:sz w:val="22"/>
                <w:szCs w:val="22"/>
              </w:rPr>
            </w:pPr>
          </w:p>
        </w:tc>
        <w:tc>
          <w:tcPr>
            <w:tcW w:w="5843" w:type="dxa"/>
          </w:tcPr>
          <w:p w14:paraId="14C65CF8" w14:textId="77777777" w:rsidR="00E95DC2" w:rsidRPr="00C545EC" w:rsidRDefault="00E95DC2" w:rsidP="008E0B10">
            <w:pPr>
              <w:pStyle w:val="Default"/>
              <w:spacing w:line="276" w:lineRule="auto"/>
              <w:jc w:val="both"/>
              <w:rPr>
                <w:rFonts w:cs="Arial"/>
                <w:sz w:val="22"/>
                <w:szCs w:val="22"/>
              </w:rPr>
            </w:pPr>
          </w:p>
        </w:tc>
      </w:tr>
      <w:tr w:rsidR="00E95DC2" w:rsidRPr="00C545EC" w14:paraId="65900366" w14:textId="77777777" w:rsidTr="008E0B10">
        <w:tc>
          <w:tcPr>
            <w:tcW w:w="3369" w:type="dxa"/>
          </w:tcPr>
          <w:tbl>
            <w:tblPr>
              <w:tblW w:w="0" w:type="auto"/>
              <w:tblBorders>
                <w:top w:val="nil"/>
                <w:left w:val="nil"/>
                <w:bottom w:val="nil"/>
                <w:right w:val="nil"/>
              </w:tblBorders>
              <w:tblLook w:val="0000" w:firstRow="0" w:lastRow="0" w:firstColumn="0" w:lastColumn="0" w:noHBand="0" w:noVBand="0"/>
            </w:tblPr>
            <w:tblGrid>
              <w:gridCol w:w="3151"/>
            </w:tblGrid>
            <w:tr w:rsidR="00E95DC2" w:rsidRPr="00C545EC" w14:paraId="3A6BCE17" w14:textId="77777777" w:rsidTr="008E0B10">
              <w:trPr>
                <w:trHeight w:val="690"/>
              </w:trPr>
              <w:tc>
                <w:tcPr>
                  <w:tcW w:w="0" w:type="auto"/>
                </w:tcPr>
                <w:p w14:paraId="77D17B15" w14:textId="71E6A540" w:rsidR="00E95DC2" w:rsidRPr="00C545EC" w:rsidRDefault="00E95DC2" w:rsidP="001C3B85">
                  <w:pPr>
                    <w:pStyle w:val="Default"/>
                    <w:spacing w:line="276" w:lineRule="auto"/>
                  </w:pPr>
                  <w:r w:rsidRPr="00C545EC">
                    <w:rPr>
                      <w:rFonts w:cs="Arial"/>
                      <w:sz w:val="22"/>
                      <w:szCs w:val="22"/>
                    </w:rPr>
                    <w:t xml:space="preserve">Pièces justificatives (Compte rendu, Contrat, </w:t>
                  </w:r>
                  <w:r w:rsidR="007F67BC" w:rsidRPr="00C545EC">
                    <w:rPr>
                      <w:rFonts w:cs="Arial"/>
                      <w:sz w:val="22"/>
                      <w:szCs w:val="22"/>
                    </w:rPr>
                    <w:t>accord, …</w:t>
                  </w:r>
                  <w:r w:rsidRPr="00C545EC">
                    <w:rPr>
                      <w:rFonts w:cs="Arial"/>
                      <w:sz w:val="22"/>
                      <w:szCs w:val="22"/>
                    </w:rPr>
                    <w:t xml:space="preserve">) </w:t>
                  </w:r>
                </w:p>
              </w:tc>
            </w:tr>
          </w:tbl>
          <w:p w14:paraId="54CE0CC4" w14:textId="77777777" w:rsidR="00E95DC2" w:rsidRPr="00C545EC" w:rsidRDefault="00E95DC2" w:rsidP="008E0B10">
            <w:pPr>
              <w:pStyle w:val="Default"/>
              <w:spacing w:line="276" w:lineRule="auto"/>
              <w:jc w:val="both"/>
              <w:rPr>
                <w:rFonts w:cs="Arial"/>
                <w:sz w:val="22"/>
                <w:szCs w:val="22"/>
              </w:rPr>
            </w:pPr>
          </w:p>
        </w:tc>
        <w:tc>
          <w:tcPr>
            <w:tcW w:w="5843" w:type="dxa"/>
          </w:tcPr>
          <w:p w14:paraId="7FCC8ED2" w14:textId="77777777" w:rsidR="00E95DC2" w:rsidRPr="00C545EC" w:rsidRDefault="00E95DC2" w:rsidP="008E0B10">
            <w:pPr>
              <w:pStyle w:val="Default"/>
              <w:spacing w:line="276" w:lineRule="auto"/>
              <w:jc w:val="both"/>
              <w:rPr>
                <w:rFonts w:cs="Arial"/>
                <w:sz w:val="22"/>
                <w:szCs w:val="22"/>
              </w:rPr>
            </w:pPr>
          </w:p>
        </w:tc>
      </w:tr>
      <w:tr w:rsidR="00E95DC2" w:rsidRPr="00C545EC" w14:paraId="3D51FFF1" w14:textId="77777777" w:rsidTr="008E0B10">
        <w:tc>
          <w:tcPr>
            <w:tcW w:w="3369" w:type="dxa"/>
          </w:tcPr>
          <w:p w14:paraId="60DF5CA9" w14:textId="6F186192" w:rsidR="00E95DC2" w:rsidRPr="00C545EC" w:rsidRDefault="00E95DC2" w:rsidP="00C545EC">
            <w:pPr>
              <w:pStyle w:val="Default"/>
              <w:spacing w:line="276" w:lineRule="auto"/>
              <w:rPr>
                <w:rFonts w:cs="Arial"/>
                <w:sz w:val="22"/>
                <w:szCs w:val="22"/>
              </w:rPr>
            </w:pPr>
            <w:r w:rsidRPr="00C545EC">
              <w:rPr>
                <w:rFonts w:cs="Arial"/>
                <w:sz w:val="22"/>
                <w:szCs w:val="22"/>
              </w:rPr>
              <w:t xml:space="preserve">Signature du </w:t>
            </w:r>
            <w:r w:rsidR="00ED6544" w:rsidRPr="00C545EC">
              <w:rPr>
                <w:rFonts w:cs="Arial"/>
                <w:sz w:val="22"/>
                <w:szCs w:val="22"/>
              </w:rPr>
              <w:t xml:space="preserve">Secrétaire Permanent </w:t>
            </w:r>
            <w:r w:rsidRPr="00C545EC">
              <w:rPr>
                <w:rFonts w:cs="Arial"/>
                <w:sz w:val="22"/>
                <w:szCs w:val="22"/>
              </w:rPr>
              <w:t>du P</w:t>
            </w:r>
            <w:r w:rsidR="00C545EC">
              <w:rPr>
                <w:rFonts w:cs="Arial"/>
                <w:sz w:val="22"/>
                <w:szCs w:val="22"/>
              </w:rPr>
              <w:t>D</w:t>
            </w:r>
            <w:r w:rsidRPr="00C545EC">
              <w:rPr>
                <w:rFonts w:cs="Arial"/>
                <w:sz w:val="22"/>
                <w:szCs w:val="22"/>
              </w:rPr>
              <w:t>U</w:t>
            </w:r>
          </w:p>
        </w:tc>
        <w:tc>
          <w:tcPr>
            <w:tcW w:w="5843" w:type="dxa"/>
          </w:tcPr>
          <w:p w14:paraId="73F29BDA" w14:textId="77777777" w:rsidR="00E95DC2" w:rsidRPr="00C545EC" w:rsidRDefault="00E95DC2" w:rsidP="008E0B10">
            <w:pPr>
              <w:pStyle w:val="Default"/>
              <w:spacing w:line="276" w:lineRule="auto"/>
              <w:jc w:val="both"/>
              <w:rPr>
                <w:rFonts w:cs="Arial"/>
                <w:sz w:val="22"/>
                <w:szCs w:val="22"/>
              </w:rPr>
            </w:pPr>
          </w:p>
        </w:tc>
      </w:tr>
      <w:tr w:rsidR="00E95DC2" w:rsidRPr="00C545EC" w14:paraId="298B577B" w14:textId="77777777" w:rsidTr="008E0B10">
        <w:tc>
          <w:tcPr>
            <w:tcW w:w="3369" w:type="dxa"/>
          </w:tcPr>
          <w:p w14:paraId="0DD4A33C" w14:textId="77777777" w:rsidR="00E95DC2" w:rsidRPr="00C545EC" w:rsidRDefault="00E95DC2" w:rsidP="008E0B10">
            <w:pPr>
              <w:pStyle w:val="Default"/>
              <w:spacing w:line="276" w:lineRule="auto"/>
              <w:rPr>
                <w:rFonts w:cs="Arial"/>
                <w:sz w:val="22"/>
                <w:szCs w:val="22"/>
              </w:rPr>
            </w:pPr>
            <w:r w:rsidRPr="00C545EC">
              <w:rPr>
                <w:rFonts w:cs="Arial"/>
                <w:sz w:val="22"/>
                <w:szCs w:val="22"/>
              </w:rPr>
              <w:t xml:space="preserve">Signature du plaignant </w:t>
            </w:r>
          </w:p>
          <w:p w14:paraId="3186F0BE" w14:textId="77777777" w:rsidR="00E95DC2" w:rsidRPr="00C545EC" w:rsidRDefault="00E95DC2" w:rsidP="008E0B10">
            <w:pPr>
              <w:pStyle w:val="Default"/>
              <w:spacing w:line="276" w:lineRule="auto"/>
              <w:rPr>
                <w:rFonts w:cs="Arial"/>
                <w:sz w:val="22"/>
                <w:szCs w:val="22"/>
              </w:rPr>
            </w:pPr>
          </w:p>
        </w:tc>
        <w:tc>
          <w:tcPr>
            <w:tcW w:w="5843" w:type="dxa"/>
          </w:tcPr>
          <w:p w14:paraId="20CE687D" w14:textId="77777777" w:rsidR="00E95DC2" w:rsidRPr="00C545EC" w:rsidRDefault="00E95DC2" w:rsidP="008E0B10">
            <w:pPr>
              <w:pStyle w:val="Default"/>
              <w:spacing w:line="276" w:lineRule="auto"/>
              <w:jc w:val="both"/>
              <w:rPr>
                <w:rFonts w:cs="Arial"/>
                <w:sz w:val="22"/>
                <w:szCs w:val="22"/>
              </w:rPr>
            </w:pPr>
          </w:p>
        </w:tc>
      </w:tr>
    </w:tbl>
    <w:p w14:paraId="61A7DBE1" w14:textId="77777777" w:rsidR="00E95DC2" w:rsidRPr="00C545EC" w:rsidRDefault="00E95DC2" w:rsidP="00E95DC2">
      <w:pPr>
        <w:pStyle w:val="Default"/>
        <w:spacing w:line="276" w:lineRule="auto"/>
        <w:jc w:val="both"/>
        <w:rPr>
          <w:sz w:val="22"/>
          <w:szCs w:val="22"/>
        </w:rPr>
      </w:pPr>
    </w:p>
    <w:p w14:paraId="069D0955" w14:textId="679CB3D4" w:rsidR="00413BB2" w:rsidRDefault="00413BB2">
      <w:pPr>
        <w:spacing w:line="240" w:lineRule="auto"/>
        <w:jc w:val="left"/>
        <w:rPr>
          <w:rFonts w:cs="Arial"/>
          <w:bCs/>
          <w:sz w:val="22"/>
          <w:lang w:eastAsia="en-US"/>
        </w:rPr>
      </w:pPr>
    </w:p>
    <w:p w14:paraId="01ABC51B" w14:textId="49161A7E" w:rsidR="00886016" w:rsidRDefault="00886016">
      <w:pPr>
        <w:spacing w:line="240" w:lineRule="auto"/>
        <w:jc w:val="left"/>
        <w:rPr>
          <w:rFonts w:cs="Arial"/>
          <w:bCs/>
          <w:sz w:val="22"/>
          <w:lang w:eastAsia="en-US"/>
        </w:rPr>
      </w:pPr>
    </w:p>
    <w:p w14:paraId="7003260B" w14:textId="497C3A8D" w:rsidR="00886016" w:rsidRDefault="00886016">
      <w:pPr>
        <w:spacing w:line="240" w:lineRule="auto"/>
        <w:jc w:val="left"/>
        <w:rPr>
          <w:rFonts w:cs="Arial"/>
          <w:bCs/>
          <w:sz w:val="22"/>
          <w:lang w:eastAsia="en-US"/>
        </w:rPr>
      </w:pPr>
    </w:p>
    <w:p w14:paraId="3DDEFF80" w14:textId="384BF3B8" w:rsidR="00886016" w:rsidRDefault="00886016">
      <w:pPr>
        <w:spacing w:line="240" w:lineRule="auto"/>
        <w:jc w:val="left"/>
        <w:rPr>
          <w:rFonts w:cs="Arial"/>
          <w:bCs/>
          <w:sz w:val="22"/>
          <w:lang w:eastAsia="en-US"/>
        </w:rPr>
      </w:pPr>
    </w:p>
    <w:p w14:paraId="54D1AEBD" w14:textId="0F62D300" w:rsidR="00886016" w:rsidRDefault="00886016">
      <w:pPr>
        <w:spacing w:line="240" w:lineRule="auto"/>
        <w:jc w:val="left"/>
        <w:rPr>
          <w:rFonts w:cs="Arial"/>
          <w:bCs/>
          <w:sz w:val="22"/>
          <w:lang w:eastAsia="en-US"/>
        </w:rPr>
      </w:pPr>
    </w:p>
    <w:p w14:paraId="5D456796" w14:textId="77777777" w:rsidR="00886016" w:rsidRPr="00C545EC" w:rsidRDefault="00886016">
      <w:pPr>
        <w:spacing w:line="240" w:lineRule="auto"/>
        <w:jc w:val="left"/>
        <w:rPr>
          <w:rFonts w:cs="Arial"/>
          <w:bCs/>
          <w:sz w:val="22"/>
          <w:lang w:eastAsia="en-US"/>
        </w:rPr>
      </w:pPr>
    </w:p>
    <w:p w14:paraId="517BC17E" w14:textId="367F7687" w:rsidR="00E95DC2" w:rsidRPr="00C545EC" w:rsidRDefault="002F5169" w:rsidP="00E95DC2">
      <w:pPr>
        <w:pStyle w:val="Titre4"/>
        <w:numPr>
          <w:ilvl w:val="3"/>
          <w:numId w:val="0"/>
        </w:numPr>
        <w:tabs>
          <w:tab w:val="left" w:pos="1134"/>
        </w:tabs>
        <w:spacing w:before="0" w:after="0"/>
        <w:rPr>
          <w:rFonts w:ascii="Arial" w:hAnsi="Arial" w:cs="Arial"/>
          <w:b w:val="0"/>
          <w:sz w:val="22"/>
          <w:szCs w:val="22"/>
        </w:rPr>
      </w:pPr>
      <w:bookmarkStart w:id="1247" w:name="_Toc536015428"/>
      <w:r w:rsidRPr="002F5169">
        <w:rPr>
          <w:rFonts w:ascii="Arial" w:hAnsi="Arial" w:cs="Arial"/>
          <w:b w:val="0"/>
          <w:sz w:val="22"/>
          <w:szCs w:val="22"/>
        </w:rPr>
        <w:lastRenderedPageBreak/>
        <w:t xml:space="preserve">Tableau </w:t>
      </w:r>
      <w:r w:rsidRPr="002F5169">
        <w:rPr>
          <w:rFonts w:ascii="Arial" w:hAnsi="Arial" w:cs="Arial"/>
          <w:b w:val="0"/>
          <w:sz w:val="22"/>
          <w:szCs w:val="22"/>
        </w:rPr>
        <w:fldChar w:fldCharType="begin"/>
      </w:r>
      <w:r w:rsidRPr="002F5169">
        <w:rPr>
          <w:rFonts w:ascii="Arial" w:hAnsi="Arial" w:cs="Arial"/>
          <w:b w:val="0"/>
          <w:sz w:val="22"/>
          <w:szCs w:val="22"/>
        </w:rPr>
        <w:instrText xml:space="preserve"> SEQ Tableau \* ARABIC </w:instrText>
      </w:r>
      <w:r w:rsidRPr="002F5169">
        <w:rPr>
          <w:rFonts w:ascii="Arial" w:hAnsi="Arial" w:cs="Arial"/>
          <w:b w:val="0"/>
          <w:sz w:val="22"/>
          <w:szCs w:val="22"/>
        </w:rPr>
        <w:fldChar w:fldCharType="separate"/>
      </w:r>
      <w:r w:rsidR="0006534B">
        <w:rPr>
          <w:rFonts w:ascii="Arial" w:hAnsi="Arial" w:cs="Arial"/>
          <w:b w:val="0"/>
          <w:noProof/>
          <w:sz w:val="22"/>
          <w:szCs w:val="22"/>
        </w:rPr>
        <w:t>40</w:t>
      </w:r>
      <w:r w:rsidRPr="002F5169">
        <w:rPr>
          <w:rFonts w:ascii="Arial" w:hAnsi="Arial" w:cs="Arial"/>
          <w:b w:val="0"/>
          <w:sz w:val="22"/>
          <w:szCs w:val="22"/>
        </w:rPr>
        <w:fldChar w:fldCharType="end"/>
      </w:r>
      <w:r w:rsidR="00E95DC2" w:rsidRPr="00C545EC">
        <w:rPr>
          <w:rFonts w:ascii="Arial" w:hAnsi="Arial" w:cs="Arial"/>
          <w:b w:val="0"/>
          <w:sz w:val="22"/>
          <w:szCs w:val="22"/>
        </w:rPr>
        <w:t>. Registre des plaintes</w:t>
      </w:r>
      <w:bookmarkEnd w:id="1247"/>
    </w:p>
    <w:p w14:paraId="13BAE0C8" w14:textId="77777777" w:rsidR="00E95DC2" w:rsidRPr="00C545EC" w:rsidRDefault="00E95DC2" w:rsidP="00E95DC2">
      <w:pPr>
        <w:autoSpaceDE w:val="0"/>
        <w:autoSpaceDN w:val="0"/>
        <w:adjustRightInd w:val="0"/>
        <w:rPr>
          <w:rFonts w:cs="Arial"/>
          <w:b/>
          <w:bCs/>
          <w:sz w:val="22"/>
        </w:rPr>
      </w:pPr>
    </w:p>
    <w:tbl>
      <w:tblPr>
        <w:tblW w:w="1099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985"/>
        <w:gridCol w:w="717"/>
        <w:gridCol w:w="1067"/>
        <w:gridCol w:w="1237"/>
        <w:gridCol w:w="1143"/>
        <w:gridCol w:w="1227"/>
        <w:gridCol w:w="972"/>
        <w:gridCol w:w="963"/>
        <w:gridCol w:w="774"/>
        <w:gridCol w:w="1190"/>
      </w:tblGrid>
      <w:tr w:rsidR="00E95DC2" w:rsidRPr="00C23E02" w14:paraId="55A21C19" w14:textId="77777777" w:rsidTr="00413BB2">
        <w:tc>
          <w:tcPr>
            <w:tcW w:w="5866" w:type="dxa"/>
            <w:gridSpan w:val="6"/>
          </w:tcPr>
          <w:p w14:paraId="034E229D" w14:textId="77777777" w:rsidR="00E95DC2" w:rsidRPr="00413BB2" w:rsidRDefault="00E95DC2" w:rsidP="008E0B10">
            <w:pPr>
              <w:pStyle w:val="Default"/>
              <w:spacing w:line="276" w:lineRule="auto"/>
              <w:jc w:val="center"/>
              <w:rPr>
                <w:rFonts w:cs="Arial"/>
                <w:bCs/>
                <w:sz w:val="16"/>
                <w:szCs w:val="16"/>
              </w:rPr>
            </w:pPr>
            <w:r w:rsidRPr="00413BB2">
              <w:rPr>
                <w:rFonts w:cs="Arial"/>
                <w:bCs/>
                <w:sz w:val="16"/>
                <w:szCs w:val="16"/>
              </w:rPr>
              <w:t>Informations sur la plainte</w:t>
            </w:r>
          </w:p>
          <w:p w14:paraId="67929F39" w14:textId="77777777" w:rsidR="00E95DC2" w:rsidRPr="00413BB2" w:rsidRDefault="00E95DC2" w:rsidP="008E0B10">
            <w:pPr>
              <w:pStyle w:val="Default"/>
              <w:spacing w:line="276" w:lineRule="auto"/>
              <w:jc w:val="center"/>
              <w:rPr>
                <w:rFonts w:cs="Arial"/>
                <w:bCs/>
                <w:sz w:val="16"/>
                <w:szCs w:val="16"/>
              </w:rPr>
            </w:pPr>
          </w:p>
        </w:tc>
        <w:tc>
          <w:tcPr>
            <w:tcW w:w="5126" w:type="dxa"/>
            <w:gridSpan w:val="5"/>
          </w:tcPr>
          <w:p w14:paraId="7EF344C4" w14:textId="77777777" w:rsidR="00E95DC2" w:rsidRPr="00413BB2" w:rsidRDefault="00E95DC2" w:rsidP="008E0B10">
            <w:pPr>
              <w:pStyle w:val="Default"/>
              <w:spacing w:line="276" w:lineRule="auto"/>
              <w:jc w:val="center"/>
              <w:rPr>
                <w:rFonts w:cs="Arial"/>
                <w:bCs/>
                <w:sz w:val="16"/>
                <w:szCs w:val="16"/>
              </w:rPr>
            </w:pPr>
            <w:r w:rsidRPr="00413BB2">
              <w:rPr>
                <w:rFonts w:cs="Arial"/>
                <w:bCs/>
                <w:sz w:val="16"/>
                <w:szCs w:val="16"/>
              </w:rPr>
              <w:t>Suivi du traitement de la plainte</w:t>
            </w:r>
          </w:p>
        </w:tc>
      </w:tr>
      <w:tr w:rsidR="00E95DC2" w:rsidRPr="00C23E02" w14:paraId="587599CF" w14:textId="77777777" w:rsidTr="00413BB2">
        <w:tc>
          <w:tcPr>
            <w:tcW w:w="717" w:type="dxa"/>
          </w:tcPr>
          <w:p w14:paraId="471CBF87" w14:textId="77777777" w:rsidR="00E95DC2" w:rsidRPr="00413BB2" w:rsidRDefault="00E95DC2" w:rsidP="008E0B10">
            <w:pPr>
              <w:pStyle w:val="Default"/>
              <w:spacing w:line="276" w:lineRule="auto"/>
              <w:rPr>
                <w:rFonts w:cs="Arial"/>
                <w:sz w:val="16"/>
                <w:szCs w:val="16"/>
              </w:rPr>
            </w:pPr>
            <w:r w:rsidRPr="00413BB2">
              <w:rPr>
                <w:rFonts w:cs="Arial"/>
                <w:bCs/>
                <w:sz w:val="16"/>
                <w:szCs w:val="16"/>
              </w:rPr>
              <w:t xml:space="preserve">No. </w:t>
            </w:r>
            <w:proofErr w:type="gramStart"/>
            <w:r w:rsidRPr="00413BB2">
              <w:rPr>
                <w:rFonts w:cs="Arial"/>
                <w:bCs/>
                <w:sz w:val="16"/>
                <w:szCs w:val="16"/>
              </w:rPr>
              <w:t>de</w:t>
            </w:r>
            <w:proofErr w:type="gramEnd"/>
            <w:r w:rsidRPr="00413BB2">
              <w:rPr>
                <w:rFonts w:cs="Arial"/>
                <w:bCs/>
                <w:sz w:val="16"/>
                <w:szCs w:val="16"/>
              </w:rPr>
              <w:t xml:space="preserve"> plainte </w:t>
            </w:r>
          </w:p>
          <w:p w14:paraId="34EC6CB8" w14:textId="77777777" w:rsidR="00E95DC2" w:rsidRPr="00413BB2" w:rsidRDefault="00E95DC2" w:rsidP="008E0B10">
            <w:pPr>
              <w:autoSpaceDE w:val="0"/>
              <w:autoSpaceDN w:val="0"/>
              <w:adjustRightInd w:val="0"/>
              <w:rPr>
                <w:rFonts w:cs="Arial"/>
                <w:bCs/>
                <w:color w:val="000000"/>
                <w:sz w:val="16"/>
                <w:szCs w:val="16"/>
              </w:rPr>
            </w:pPr>
          </w:p>
        </w:tc>
        <w:tc>
          <w:tcPr>
            <w:tcW w:w="985" w:type="dxa"/>
          </w:tcPr>
          <w:p w14:paraId="6D139E0A" w14:textId="77777777" w:rsidR="00E95DC2" w:rsidRPr="00413BB2" w:rsidRDefault="00E95DC2" w:rsidP="008E0B10">
            <w:pPr>
              <w:pStyle w:val="Default"/>
              <w:spacing w:line="276" w:lineRule="auto"/>
              <w:rPr>
                <w:rFonts w:cs="Arial"/>
                <w:sz w:val="16"/>
                <w:szCs w:val="16"/>
              </w:rPr>
            </w:pPr>
            <w:r w:rsidRPr="00413BB2">
              <w:rPr>
                <w:rFonts w:cs="Arial"/>
                <w:bCs/>
                <w:sz w:val="16"/>
                <w:szCs w:val="16"/>
              </w:rPr>
              <w:t xml:space="preserve">Nom et contact du réclamant </w:t>
            </w:r>
          </w:p>
          <w:p w14:paraId="24A2E59D" w14:textId="77777777" w:rsidR="00E95DC2" w:rsidRPr="00413BB2" w:rsidRDefault="00E95DC2" w:rsidP="008E0B10">
            <w:pPr>
              <w:autoSpaceDE w:val="0"/>
              <w:autoSpaceDN w:val="0"/>
              <w:adjustRightInd w:val="0"/>
              <w:rPr>
                <w:rFonts w:cs="Arial"/>
                <w:bCs/>
                <w:color w:val="000000"/>
                <w:sz w:val="16"/>
                <w:szCs w:val="16"/>
              </w:rPr>
            </w:pPr>
          </w:p>
        </w:tc>
        <w:tc>
          <w:tcPr>
            <w:tcW w:w="717" w:type="dxa"/>
          </w:tcPr>
          <w:p w14:paraId="184F74CE" w14:textId="77777777" w:rsidR="00E95DC2" w:rsidRPr="00413BB2" w:rsidRDefault="00E95DC2" w:rsidP="008E0B10">
            <w:pPr>
              <w:pStyle w:val="Default"/>
              <w:spacing w:line="276" w:lineRule="auto"/>
              <w:rPr>
                <w:rFonts w:cs="Arial"/>
                <w:sz w:val="16"/>
                <w:szCs w:val="16"/>
              </w:rPr>
            </w:pPr>
            <w:r w:rsidRPr="00413BB2">
              <w:rPr>
                <w:rFonts w:cs="Arial"/>
                <w:bCs/>
                <w:sz w:val="16"/>
                <w:szCs w:val="16"/>
              </w:rPr>
              <w:t xml:space="preserve">Date de dépôt de la plainte </w:t>
            </w:r>
          </w:p>
          <w:p w14:paraId="3B40C23A" w14:textId="77777777" w:rsidR="00E95DC2" w:rsidRPr="00413BB2" w:rsidRDefault="00E95DC2" w:rsidP="008E0B10">
            <w:pPr>
              <w:autoSpaceDE w:val="0"/>
              <w:autoSpaceDN w:val="0"/>
              <w:adjustRightInd w:val="0"/>
              <w:rPr>
                <w:rFonts w:cs="Arial"/>
                <w:bCs/>
                <w:color w:val="000000"/>
                <w:sz w:val="16"/>
                <w:szCs w:val="16"/>
              </w:rPr>
            </w:pPr>
          </w:p>
        </w:tc>
        <w:tc>
          <w:tcPr>
            <w:tcW w:w="1067" w:type="dxa"/>
          </w:tcPr>
          <w:p w14:paraId="3E67F82C" w14:textId="77777777" w:rsidR="00E95DC2" w:rsidRPr="00413BB2" w:rsidRDefault="00E95DC2" w:rsidP="008E0B10">
            <w:pPr>
              <w:pStyle w:val="Default"/>
              <w:spacing w:line="276" w:lineRule="auto"/>
              <w:rPr>
                <w:rFonts w:cs="Arial"/>
                <w:sz w:val="16"/>
                <w:szCs w:val="16"/>
              </w:rPr>
            </w:pPr>
            <w:r w:rsidRPr="00413BB2">
              <w:rPr>
                <w:rFonts w:cs="Arial"/>
                <w:bCs/>
                <w:sz w:val="16"/>
                <w:szCs w:val="16"/>
              </w:rPr>
              <w:t xml:space="preserve">Description de la plainte </w:t>
            </w:r>
          </w:p>
          <w:p w14:paraId="35A8864D" w14:textId="77777777" w:rsidR="00E95DC2" w:rsidRPr="00413BB2" w:rsidRDefault="00E95DC2" w:rsidP="008E0B10">
            <w:pPr>
              <w:autoSpaceDE w:val="0"/>
              <w:autoSpaceDN w:val="0"/>
              <w:adjustRightInd w:val="0"/>
              <w:rPr>
                <w:rFonts w:cs="Arial"/>
                <w:bCs/>
                <w:color w:val="000000"/>
                <w:sz w:val="16"/>
                <w:szCs w:val="16"/>
              </w:rPr>
            </w:pPr>
          </w:p>
        </w:tc>
        <w:tc>
          <w:tcPr>
            <w:tcW w:w="1237" w:type="dxa"/>
          </w:tcPr>
          <w:p w14:paraId="1D351B68" w14:textId="77777777" w:rsidR="00E95DC2" w:rsidRPr="00413BB2" w:rsidRDefault="00E95DC2" w:rsidP="008E0B10">
            <w:pPr>
              <w:pStyle w:val="Default"/>
              <w:spacing w:line="276" w:lineRule="auto"/>
              <w:rPr>
                <w:rFonts w:cs="Arial"/>
                <w:sz w:val="16"/>
                <w:szCs w:val="16"/>
              </w:rPr>
            </w:pPr>
            <w:r w:rsidRPr="00413BB2">
              <w:rPr>
                <w:rFonts w:cs="Arial"/>
                <w:bCs/>
                <w:sz w:val="16"/>
                <w:szCs w:val="16"/>
              </w:rPr>
              <w:t xml:space="preserve">Type de projet et emplacement </w:t>
            </w:r>
          </w:p>
          <w:p w14:paraId="196919AF" w14:textId="77777777" w:rsidR="00E95DC2" w:rsidRPr="00413BB2" w:rsidRDefault="00E95DC2" w:rsidP="008E0B10">
            <w:pPr>
              <w:autoSpaceDE w:val="0"/>
              <w:autoSpaceDN w:val="0"/>
              <w:adjustRightInd w:val="0"/>
              <w:rPr>
                <w:rFonts w:cs="Arial"/>
                <w:bCs/>
                <w:color w:val="000000"/>
                <w:sz w:val="16"/>
                <w:szCs w:val="16"/>
              </w:rPr>
            </w:pPr>
          </w:p>
        </w:tc>
        <w:tc>
          <w:tcPr>
            <w:tcW w:w="1143" w:type="dxa"/>
          </w:tcPr>
          <w:p w14:paraId="700B0B30" w14:textId="0B7E67AD" w:rsidR="00E95DC2" w:rsidRPr="00413BB2" w:rsidRDefault="00E95DC2" w:rsidP="008E0B10">
            <w:pPr>
              <w:pStyle w:val="Default"/>
              <w:spacing w:line="276" w:lineRule="auto"/>
              <w:rPr>
                <w:rFonts w:cs="Arial"/>
                <w:sz w:val="16"/>
                <w:szCs w:val="16"/>
              </w:rPr>
            </w:pPr>
            <w:r w:rsidRPr="00413BB2">
              <w:rPr>
                <w:rFonts w:cs="Arial"/>
                <w:bCs/>
                <w:sz w:val="16"/>
                <w:szCs w:val="16"/>
              </w:rPr>
              <w:t xml:space="preserve">Source de financement (prêts, </w:t>
            </w:r>
            <w:r w:rsidR="00ED6544" w:rsidRPr="00413BB2">
              <w:rPr>
                <w:rFonts w:cs="Arial"/>
                <w:bCs/>
                <w:sz w:val="16"/>
                <w:szCs w:val="16"/>
              </w:rPr>
              <w:t>P</w:t>
            </w:r>
            <w:r w:rsidR="00ED6544">
              <w:rPr>
                <w:rFonts w:cs="Arial"/>
                <w:bCs/>
                <w:sz w:val="16"/>
                <w:szCs w:val="16"/>
              </w:rPr>
              <w:t>DU</w:t>
            </w:r>
            <w:r w:rsidRPr="00413BB2">
              <w:rPr>
                <w:rFonts w:cs="Arial"/>
                <w:bCs/>
                <w:sz w:val="16"/>
                <w:szCs w:val="16"/>
              </w:rPr>
              <w:t xml:space="preserve">, ressources propres, etc.) </w:t>
            </w:r>
          </w:p>
          <w:p w14:paraId="72B92E9D" w14:textId="77777777" w:rsidR="00E95DC2" w:rsidRPr="00413BB2" w:rsidRDefault="00E95DC2" w:rsidP="008E0B10">
            <w:pPr>
              <w:autoSpaceDE w:val="0"/>
              <w:autoSpaceDN w:val="0"/>
              <w:adjustRightInd w:val="0"/>
              <w:rPr>
                <w:rFonts w:cs="Arial"/>
                <w:bCs/>
                <w:color w:val="000000"/>
                <w:sz w:val="16"/>
                <w:szCs w:val="16"/>
              </w:rPr>
            </w:pPr>
          </w:p>
        </w:tc>
        <w:tc>
          <w:tcPr>
            <w:tcW w:w="1227" w:type="dxa"/>
          </w:tcPr>
          <w:p w14:paraId="453E38BE" w14:textId="77777777" w:rsidR="00E95DC2" w:rsidRPr="00413BB2" w:rsidRDefault="00E95DC2" w:rsidP="008E0B10">
            <w:pPr>
              <w:pStyle w:val="Default"/>
              <w:spacing w:line="276" w:lineRule="auto"/>
              <w:rPr>
                <w:rFonts w:cs="Arial"/>
                <w:sz w:val="16"/>
                <w:szCs w:val="16"/>
              </w:rPr>
            </w:pPr>
            <w:r w:rsidRPr="00413BB2">
              <w:rPr>
                <w:rFonts w:cs="Arial"/>
                <w:bCs/>
                <w:sz w:val="16"/>
                <w:szCs w:val="16"/>
              </w:rPr>
              <w:t xml:space="preserve">Transmission au service concerné (oui/non, indiquant le service et la personne contact) </w:t>
            </w:r>
          </w:p>
          <w:p w14:paraId="7F13A6AA" w14:textId="77777777" w:rsidR="00E95DC2" w:rsidRPr="00413BB2" w:rsidRDefault="00E95DC2" w:rsidP="008E0B10">
            <w:pPr>
              <w:autoSpaceDE w:val="0"/>
              <w:autoSpaceDN w:val="0"/>
              <w:adjustRightInd w:val="0"/>
              <w:rPr>
                <w:rFonts w:cs="Arial"/>
                <w:bCs/>
                <w:color w:val="000000"/>
                <w:sz w:val="16"/>
                <w:szCs w:val="16"/>
              </w:rPr>
            </w:pPr>
          </w:p>
        </w:tc>
        <w:tc>
          <w:tcPr>
            <w:tcW w:w="972" w:type="dxa"/>
          </w:tcPr>
          <w:p w14:paraId="2FEDB933" w14:textId="77777777" w:rsidR="00E95DC2" w:rsidRPr="00413BB2" w:rsidRDefault="00E95DC2" w:rsidP="008E0B10">
            <w:pPr>
              <w:pStyle w:val="Default"/>
              <w:spacing w:line="276" w:lineRule="auto"/>
              <w:rPr>
                <w:rFonts w:cs="Arial"/>
                <w:sz w:val="16"/>
                <w:szCs w:val="16"/>
              </w:rPr>
            </w:pPr>
            <w:r w:rsidRPr="00413BB2">
              <w:rPr>
                <w:rFonts w:cs="Arial"/>
                <w:bCs/>
                <w:sz w:val="16"/>
                <w:szCs w:val="16"/>
              </w:rPr>
              <w:t xml:space="preserve">Date de traitement prévue </w:t>
            </w:r>
          </w:p>
          <w:p w14:paraId="4DE6B3AA" w14:textId="77777777" w:rsidR="00E95DC2" w:rsidRPr="00413BB2" w:rsidRDefault="00E95DC2" w:rsidP="008E0B10">
            <w:pPr>
              <w:autoSpaceDE w:val="0"/>
              <w:autoSpaceDN w:val="0"/>
              <w:adjustRightInd w:val="0"/>
              <w:rPr>
                <w:rFonts w:cs="Arial"/>
                <w:bCs/>
                <w:color w:val="000000"/>
                <w:sz w:val="16"/>
                <w:szCs w:val="16"/>
              </w:rPr>
            </w:pPr>
          </w:p>
        </w:tc>
        <w:tc>
          <w:tcPr>
            <w:tcW w:w="963" w:type="dxa"/>
          </w:tcPr>
          <w:p w14:paraId="26876E4E" w14:textId="77777777" w:rsidR="00E95DC2" w:rsidRPr="00413BB2" w:rsidRDefault="00E95DC2" w:rsidP="008E0B10">
            <w:pPr>
              <w:pStyle w:val="Default"/>
              <w:spacing w:line="276" w:lineRule="auto"/>
              <w:rPr>
                <w:rFonts w:cs="Arial"/>
                <w:sz w:val="16"/>
                <w:szCs w:val="16"/>
              </w:rPr>
            </w:pPr>
            <w:r w:rsidRPr="00413BB2">
              <w:rPr>
                <w:rFonts w:cs="Arial"/>
                <w:bCs/>
                <w:sz w:val="16"/>
                <w:szCs w:val="16"/>
              </w:rPr>
              <w:t xml:space="preserve">Accusé de réception de la plainte au réclamant (oui/non) </w:t>
            </w:r>
          </w:p>
          <w:p w14:paraId="349F6F3E" w14:textId="77777777" w:rsidR="00E95DC2" w:rsidRPr="00413BB2" w:rsidRDefault="00E95DC2" w:rsidP="008E0B10">
            <w:pPr>
              <w:autoSpaceDE w:val="0"/>
              <w:autoSpaceDN w:val="0"/>
              <w:adjustRightInd w:val="0"/>
              <w:rPr>
                <w:rFonts w:cs="Arial"/>
                <w:bCs/>
                <w:color w:val="000000"/>
                <w:sz w:val="16"/>
                <w:szCs w:val="16"/>
              </w:rPr>
            </w:pPr>
          </w:p>
        </w:tc>
        <w:tc>
          <w:tcPr>
            <w:tcW w:w="774" w:type="dxa"/>
          </w:tcPr>
          <w:p w14:paraId="637B6D3F" w14:textId="77777777" w:rsidR="00E95DC2" w:rsidRPr="00413BB2" w:rsidRDefault="00E95DC2" w:rsidP="008E0B10">
            <w:pPr>
              <w:pStyle w:val="Default"/>
              <w:spacing w:line="276" w:lineRule="auto"/>
              <w:rPr>
                <w:rFonts w:cs="Arial"/>
                <w:sz w:val="16"/>
                <w:szCs w:val="16"/>
              </w:rPr>
            </w:pPr>
            <w:r w:rsidRPr="00413BB2">
              <w:rPr>
                <w:rFonts w:cs="Arial"/>
                <w:bCs/>
                <w:sz w:val="16"/>
                <w:szCs w:val="16"/>
              </w:rPr>
              <w:t xml:space="preserve">Plainte résolue </w:t>
            </w:r>
          </w:p>
          <w:p w14:paraId="111AEDEB" w14:textId="77777777" w:rsidR="00E95DC2" w:rsidRPr="00413BB2" w:rsidRDefault="00E95DC2" w:rsidP="008E0B10">
            <w:pPr>
              <w:autoSpaceDE w:val="0"/>
              <w:autoSpaceDN w:val="0"/>
              <w:adjustRightInd w:val="0"/>
              <w:rPr>
                <w:rFonts w:cs="Arial"/>
                <w:bCs/>
                <w:color w:val="000000"/>
                <w:sz w:val="16"/>
                <w:szCs w:val="16"/>
              </w:rPr>
            </w:pPr>
            <w:r w:rsidRPr="00413BB2">
              <w:rPr>
                <w:rFonts w:cs="Arial"/>
                <w:bCs/>
                <w:sz w:val="16"/>
                <w:szCs w:val="16"/>
              </w:rPr>
              <w:t>(</w:t>
            </w:r>
            <w:proofErr w:type="gramStart"/>
            <w:r w:rsidRPr="00413BB2">
              <w:rPr>
                <w:rFonts w:cs="Arial"/>
                <w:bCs/>
                <w:sz w:val="16"/>
                <w:szCs w:val="16"/>
              </w:rPr>
              <w:t>oui</w:t>
            </w:r>
            <w:proofErr w:type="gramEnd"/>
            <w:r w:rsidRPr="00413BB2">
              <w:rPr>
                <w:rFonts w:cs="Arial"/>
                <w:bCs/>
                <w:sz w:val="16"/>
                <w:szCs w:val="16"/>
              </w:rPr>
              <w:t xml:space="preserve"> / non) et date </w:t>
            </w:r>
          </w:p>
        </w:tc>
        <w:tc>
          <w:tcPr>
            <w:tcW w:w="1190" w:type="dxa"/>
          </w:tcPr>
          <w:p w14:paraId="512616A7" w14:textId="77777777" w:rsidR="00E95DC2" w:rsidRPr="00413BB2" w:rsidRDefault="00E95DC2" w:rsidP="008E0B10">
            <w:pPr>
              <w:pStyle w:val="Default"/>
              <w:spacing w:line="276" w:lineRule="auto"/>
              <w:rPr>
                <w:rFonts w:cs="Arial"/>
                <w:sz w:val="16"/>
                <w:szCs w:val="16"/>
              </w:rPr>
            </w:pPr>
            <w:r w:rsidRPr="00413BB2">
              <w:rPr>
                <w:rFonts w:cs="Arial"/>
                <w:bCs/>
                <w:sz w:val="16"/>
                <w:szCs w:val="16"/>
              </w:rPr>
              <w:t xml:space="preserve">Retour d’information au réclamant sur le traitement de la plainte (oui/non) et date </w:t>
            </w:r>
          </w:p>
          <w:p w14:paraId="3D3FED0B" w14:textId="77777777" w:rsidR="00E95DC2" w:rsidRPr="00413BB2" w:rsidRDefault="00E95DC2" w:rsidP="008E0B10">
            <w:pPr>
              <w:autoSpaceDE w:val="0"/>
              <w:autoSpaceDN w:val="0"/>
              <w:adjustRightInd w:val="0"/>
              <w:rPr>
                <w:rFonts w:cs="Arial"/>
                <w:bCs/>
                <w:color w:val="000000"/>
                <w:sz w:val="16"/>
                <w:szCs w:val="16"/>
              </w:rPr>
            </w:pPr>
          </w:p>
        </w:tc>
      </w:tr>
      <w:tr w:rsidR="00E95DC2" w:rsidRPr="00C23E02" w14:paraId="6DC4DE5B" w14:textId="77777777" w:rsidTr="00413BB2">
        <w:tc>
          <w:tcPr>
            <w:tcW w:w="717" w:type="dxa"/>
          </w:tcPr>
          <w:p w14:paraId="329A79BC" w14:textId="77777777" w:rsidR="00E95DC2" w:rsidRPr="00C23E02" w:rsidRDefault="00E95DC2" w:rsidP="008E0B10">
            <w:pPr>
              <w:autoSpaceDE w:val="0"/>
              <w:autoSpaceDN w:val="0"/>
              <w:adjustRightInd w:val="0"/>
              <w:rPr>
                <w:rFonts w:cs="Arial"/>
                <w:b/>
                <w:bCs/>
                <w:color w:val="000000"/>
                <w:sz w:val="17"/>
                <w:szCs w:val="17"/>
              </w:rPr>
            </w:pPr>
          </w:p>
        </w:tc>
        <w:tc>
          <w:tcPr>
            <w:tcW w:w="985" w:type="dxa"/>
          </w:tcPr>
          <w:p w14:paraId="6B3CEB79" w14:textId="77777777" w:rsidR="00E95DC2" w:rsidRPr="00C23E02" w:rsidRDefault="00E95DC2" w:rsidP="008E0B10">
            <w:pPr>
              <w:autoSpaceDE w:val="0"/>
              <w:autoSpaceDN w:val="0"/>
              <w:adjustRightInd w:val="0"/>
              <w:rPr>
                <w:rFonts w:cs="Arial"/>
                <w:b/>
                <w:bCs/>
                <w:color w:val="000000"/>
                <w:sz w:val="17"/>
                <w:szCs w:val="17"/>
              </w:rPr>
            </w:pPr>
          </w:p>
        </w:tc>
        <w:tc>
          <w:tcPr>
            <w:tcW w:w="717" w:type="dxa"/>
          </w:tcPr>
          <w:p w14:paraId="1B227A6B" w14:textId="77777777" w:rsidR="00E95DC2" w:rsidRPr="00C23E02" w:rsidRDefault="00E95DC2" w:rsidP="008E0B10">
            <w:pPr>
              <w:autoSpaceDE w:val="0"/>
              <w:autoSpaceDN w:val="0"/>
              <w:adjustRightInd w:val="0"/>
              <w:rPr>
                <w:rFonts w:cs="Arial"/>
                <w:b/>
                <w:bCs/>
                <w:color w:val="000000"/>
                <w:sz w:val="17"/>
                <w:szCs w:val="17"/>
              </w:rPr>
            </w:pPr>
          </w:p>
        </w:tc>
        <w:tc>
          <w:tcPr>
            <w:tcW w:w="1067" w:type="dxa"/>
          </w:tcPr>
          <w:p w14:paraId="14BF1F49" w14:textId="77777777" w:rsidR="00E95DC2" w:rsidRPr="00C23E02" w:rsidRDefault="00E95DC2" w:rsidP="008E0B10">
            <w:pPr>
              <w:autoSpaceDE w:val="0"/>
              <w:autoSpaceDN w:val="0"/>
              <w:adjustRightInd w:val="0"/>
              <w:rPr>
                <w:rFonts w:cs="Arial"/>
                <w:b/>
                <w:bCs/>
                <w:color w:val="000000"/>
                <w:sz w:val="17"/>
                <w:szCs w:val="17"/>
              </w:rPr>
            </w:pPr>
          </w:p>
        </w:tc>
        <w:tc>
          <w:tcPr>
            <w:tcW w:w="1237" w:type="dxa"/>
          </w:tcPr>
          <w:p w14:paraId="031FE0C8" w14:textId="77777777" w:rsidR="00E95DC2" w:rsidRPr="00C23E02" w:rsidRDefault="00E95DC2" w:rsidP="008E0B10">
            <w:pPr>
              <w:autoSpaceDE w:val="0"/>
              <w:autoSpaceDN w:val="0"/>
              <w:adjustRightInd w:val="0"/>
              <w:rPr>
                <w:rFonts w:cs="Arial"/>
                <w:b/>
                <w:bCs/>
                <w:color w:val="000000"/>
                <w:sz w:val="17"/>
                <w:szCs w:val="17"/>
              </w:rPr>
            </w:pPr>
          </w:p>
        </w:tc>
        <w:tc>
          <w:tcPr>
            <w:tcW w:w="1143" w:type="dxa"/>
          </w:tcPr>
          <w:p w14:paraId="78FF010A" w14:textId="77777777" w:rsidR="00E95DC2" w:rsidRPr="00C23E02" w:rsidRDefault="00E95DC2" w:rsidP="008E0B10">
            <w:pPr>
              <w:autoSpaceDE w:val="0"/>
              <w:autoSpaceDN w:val="0"/>
              <w:adjustRightInd w:val="0"/>
              <w:rPr>
                <w:rFonts w:cs="Arial"/>
                <w:b/>
                <w:bCs/>
                <w:color w:val="000000"/>
                <w:sz w:val="17"/>
                <w:szCs w:val="17"/>
              </w:rPr>
            </w:pPr>
          </w:p>
        </w:tc>
        <w:tc>
          <w:tcPr>
            <w:tcW w:w="1227" w:type="dxa"/>
          </w:tcPr>
          <w:p w14:paraId="69D7D92A" w14:textId="77777777" w:rsidR="00E95DC2" w:rsidRPr="00C23E02" w:rsidRDefault="00E95DC2" w:rsidP="008E0B10">
            <w:pPr>
              <w:autoSpaceDE w:val="0"/>
              <w:autoSpaceDN w:val="0"/>
              <w:adjustRightInd w:val="0"/>
              <w:rPr>
                <w:rFonts w:cs="Arial"/>
                <w:b/>
                <w:bCs/>
                <w:color w:val="000000"/>
                <w:sz w:val="17"/>
                <w:szCs w:val="17"/>
              </w:rPr>
            </w:pPr>
          </w:p>
        </w:tc>
        <w:tc>
          <w:tcPr>
            <w:tcW w:w="972" w:type="dxa"/>
          </w:tcPr>
          <w:p w14:paraId="18B30CD5" w14:textId="77777777" w:rsidR="00E95DC2" w:rsidRPr="00C23E02" w:rsidRDefault="00E95DC2" w:rsidP="008E0B10">
            <w:pPr>
              <w:autoSpaceDE w:val="0"/>
              <w:autoSpaceDN w:val="0"/>
              <w:adjustRightInd w:val="0"/>
              <w:rPr>
                <w:rFonts w:cs="Arial"/>
                <w:b/>
                <w:bCs/>
                <w:color w:val="000000"/>
                <w:sz w:val="17"/>
                <w:szCs w:val="17"/>
              </w:rPr>
            </w:pPr>
          </w:p>
        </w:tc>
        <w:tc>
          <w:tcPr>
            <w:tcW w:w="963" w:type="dxa"/>
          </w:tcPr>
          <w:p w14:paraId="2800026D" w14:textId="77777777" w:rsidR="00E95DC2" w:rsidRPr="00C23E02" w:rsidRDefault="00E95DC2" w:rsidP="008E0B10">
            <w:pPr>
              <w:autoSpaceDE w:val="0"/>
              <w:autoSpaceDN w:val="0"/>
              <w:adjustRightInd w:val="0"/>
              <w:rPr>
                <w:rFonts w:cs="Arial"/>
                <w:b/>
                <w:bCs/>
                <w:color w:val="000000"/>
                <w:sz w:val="17"/>
                <w:szCs w:val="17"/>
              </w:rPr>
            </w:pPr>
          </w:p>
        </w:tc>
        <w:tc>
          <w:tcPr>
            <w:tcW w:w="774" w:type="dxa"/>
          </w:tcPr>
          <w:p w14:paraId="2369C82C" w14:textId="77777777" w:rsidR="00E95DC2" w:rsidRPr="00C23E02" w:rsidRDefault="00E95DC2" w:rsidP="008E0B10">
            <w:pPr>
              <w:autoSpaceDE w:val="0"/>
              <w:autoSpaceDN w:val="0"/>
              <w:adjustRightInd w:val="0"/>
              <w:rPr>
                <w:rFonts w:cs="Arial"/>
                <w:b/>
                <w:bCs/>
                <w:color w:val="000000"/>
                <w:sz w:val="17"/>
                <w:szCs w:val="17"/>
              </w:rPr>
            </w:pPr>
          </w:p>
        </w:tc>
        <w:tc>
          <w:tcPr>
            <w:tcW w:w="1190" w:type="dxa"/>
          </w:tcPr>
          <w:p w14:paraId="2C30F8C8" w14:textId="77777777" w:rsidR="00E95DC2" w:rsidRPr="00C23E02" w:rsidRDefault="00E95DC2" w:rsidP="008E0B10">
            <w:pPr>
              <w:autoSpaceDE w:val="0"/>
              <w:autoSpaceDN w:val="0"/>
              <w:adjustRightInd w:val="0"/>
              <w:rPr>
                <w:rFonts w:cs="Arial"/>
                <w:b/>
                <w:bCs/>
                <w:color w:val="000000"/>
                <w:sz w:val="17"/>
                <w:szCs w:val="17"/>
              </w:rPr>
            </w:pPr>
          </w:p>
        </w:tc>
      </w:tr>
    </w:tbl>
    <w:p w14:paraId="5540359B" w14:textId="77777777" w:rsidR="00E95DC2" w:rsidRPr="00C545EC" w:rsidRDefault="00E95DC2" w:rsidP="00E95DC2">
      <w:pPr>
        <w:autoSpaceDE w:val="0"/>
        <w:autoSpaceDN w:val="0"/>
        <w:adjustRightInd w:val="0"/>
        <w:rPr>
          <w:rFonts w:cs="Arial"/>
          <w:b/>
          <w:bCs/>
          <w:color w:val="000000"/>
          <w:sz w:val="22"/>
        </w:rPr>
      </w:pPr>
    </w:p>
    <w:p w14:paraId="1B556855" w14:textId="11E4C776" w:rsidR="00E95DC2" w:rsidRPr="00C545EC" w:rsidRDefault="00E95DC2" w:rsidP="00E95DC2">
      <w:pPr>
        <w:autoSpaceDE w:val="0"/>
        <w:autoSpaceDN w:val="0"/>
        <w:adjustRightInd w:val="0"/>
        <w:ind w:left="426" w:hanging="426"/>
        <w:rPr>
          <w:rFonts w:cs="Arial"/>
          <w:bCs/>
          <w:color w:val="000000"/>
          <w:sz w:val="22"/>
        </w:rPr>
      </w:pPr>
      <w:r w:rsidRPr="00C545EC">
        <w:rPr>
          <w:rFonts w:cs="Arial"/>
          <w:bCs/>
          <w:color w:val="000000"/>
          <w:sz w:val="22"/>
        </w:rPr>
        <w:t xml:space="preserve">NB : Toutes les pages du cahier registre doivent être numérotées, paraphées et scellées par le cachet </w:t>
      </w:r>
      <w:r w:rsidR="00ED6544" w:rsidRPr="00C545EC">
        <w:rPr>
          <w:rFonts w:cs="Arial"/>
          <w:bCs/>
          <w:color w:val="000000"/>
          <w:sz w:val="22"/>
        </w:rPr>
        <w:t>du PDU</w:t>
      </w:r>
      <w:r w:rsidRPr="00C545EC">
        <w:rPr>
          <w:rFonts w:cs="Arial"/>
          <w:bCs/>
          <w:color w:val="000000"/>
          <w:sz w:val="22"/>
        </w:rPr>
        <w:t xml:space="preserve"> pour se rendre compte le plus rapidement possible de la disparition d’une plainte arrachée dans le cahier registre si cela arrive.</w:t>
      </w:r>
    </w:p>
    <w:p w14:paraId="3690435F" w14:textId="77777777" w:rsidR="00E95DC2" w:rsidRPr="00C545EC" w:rsidRDefault="00E95DC2" w:rsidP="00E95DC2">
      <w:pPr>
        <w:pStyle w:val="Corpsdetexte"/>
        <w:spacing w:line="276" w:lineRule="auto"/>
        <w:rPr>
          <w:rFonts w:cs="Arial"/>
          <w:sz w:val="22"/>
          <w:szCs w:val="22"/>
        </w:rPr>
      </w:pPr>
    </w:p>
    <w:p w14:paraId="577559B8" w14:textId="77777777" w:rsidR="00E95DC2" w:rsidRPr="00C545EC" w:rsidRDefault="00E95DC2" w:rsidP="00E95DC2">
      <w:pPr>
        <w:rPr>
          <w:rFonts w:eastAsia="Calibri" w:cs="Arial"/>
          <w:b/>
          <w:i/>
          <w:sz w:val="22"/>
        </w:rPr>
      </w:pPr>
      <w:r w:rsidRPr="00C545EC">
        <w:rPr>
          <w:rFonts w:eastAsia="Calibri" w:cs="Arial"/>
          <w:b/>
          <w:i/>
          <w:sz w:val="22"/>
        </w:rPr>
        <w:t xml:space="preserve">Niveau 2. Accusé de réception </w:t>
      </w:r>
    </w:p>
    <w:p w14:paraId="4BFFC940" w14:textId="77777777" w:rsidR="00E95DC2" w:rsidRPr="00C545EC" w:rsidRDefault="00E95DC2" w:rsidP="00E95DC2">
      <w:pPr>
        <w:rPr>
          <w:rFonts w:eastAsia="Calibri" w:cs="Arial"/>
          <w:sz w:val="22"/>
          <w:u w:val="single"/>
        </w:rPr>
      </w:pPr>
    </w:p>
    <w:p w14:paraId="41FA993C" w14:textId="0A63230F" w:rsidR="00E95DC2" w:rsidRPr="00C545EC" w:rsidRDefault="00E95DC2" w:rsidP="00E95DC2">
      <w:pPr>
        <w:autoSpaceDE w:val="0"/>
        <w:autoSpaceDN w:val="0"/>
        <w:adjustRightInd w:val="0"/>
        <w:rPr>
          <w:rFonts w:cs="Arial"/>
          <w:color w:val="000000"/>
          <w:sz w:val="22"/>
          <w:lang w:eastAsia="fr-CA"/>
        </w:rPr>
      </w:pPr>
      <w:r w:rsidRPr="00C545EC">
        <w:rPr>
          <w:rFonts w:cs="Arial"/>
          <w:color w:val="000000"/>
          <w:sz w:val="22"/>
          <w:lang w:eastAsia="fr-CA"/>
        </w:rPr>
        <w:t xml:space="preserve">L’accusé de réception </w:t>
      </w:r>
      <w:r w:rsidR="00B415B7" w:rsidRPr="00C545EC">
        <w:rPr>
          <w:rFonts w:cs="Arial"/>
          <w:color w:val="000000"/>
          <w:sz w:val="22"/>
          <w:lang w:eastAsia="fr-CA"/>
        </w:rPr>
        <w:t>sera</w:t>
      </w:r>
      <w:r w:rsidRPr="00C545EC">
        <w:rPr>
          <w:rFonts w:cs="Arial"/>
          <w:color w:val="000000"/>
          <w:sz w:val="22"/>
          <w:lang w:eastAsia="fr-CA"/>
        </w:rPr>
        <w:t xml:space="preserve"> systématisé uniquement dans le cas de réclamations écrites.</w:t>
      </w:r>
      <w:r w:rsidR="00850190" w:rsidRPr="00C545EC">
        <w:rPr>
          <w:rFonts w:cs="Arial"/>
          <w:color w:val="000000"/>
          <w:sz w:val="22"/>
          <w:lang w:eastAsia="fr-CA"/>
        </w:rPr>
        <w:t xml:space="preserve"> </w:t>
      </w:r>
      <w:proofErr w:type="spellStart"/>
      <w:r w:rsidRPr="00C545EC">
        <w:rPr>
          <w:rFonts w:cs="Arial"/>
          <w:color w:val="000000"/>
          <w:sz w:val="22"/>
          <w:lang w:eastAsia="fr-CA"/>
        </w:rPr>
        <w:t>Egalement</w:t>
      </w:r>
      <w:proofErr w:type="spellEnd"/>
      <w:r w:rsidRPr="00C545EC">
        <w:rPr>
          <w:rFonts w:cs="Arial"/>
          <w:color w:val="000000"/>
          <w:sz w:val="22"/>
          <w:lang w:eastAsia="fr-CA"/>
        </w:rPr>
        <w:t xml:space="preserve">, les réclamations exprimées lors de réunions publiques </w:t>
      </w:r>
      <w:r w:rsidR="00B415B7" w:rsidRPr="00C545EC">
        <w:rPr>
          <w:rFonts w:cs="Arial"/>
          <w:color w:val="000000"/>
          <w:sz w:val="22"/>
          <w:lang w:eastAsia="fr-CA"/>
        </w:rPr>
        <w:t>seront</w:t>
      </w:r>
      <w:r w:rsidRPr="00C545EC">
        <w:rPr>
          <w:rFonts w:cs="Arial"/>
          <w:color w:val="000000"/>
          <w:sz w:val="22"/>
          <w:lang w:eastAsia="fr-CA"/>
        </w:rPr>
        <w:t xml:space="preserve"> inscrites dans les PV des réunions.</w:t>
      </w:r>
    </w:p>
    <w:p w14:paraId="1844BBFC" w14:textId="77777777" w:rsidR="00530D65" w:rsidRPr="00C545EC" w:rsidRDefault="00530D65" w:rsidP="00E95DC2">
      <w:pPr>
        <w:autoSpaceDE w:val="0"/>
        <w:autoSpaceDN w:val="0"/>
        <w:adjustRightInd w:val="0"/>
        <w:rPr>
          <w:rFonts w:cs="Arial"/>
          <w:color w:val="000000"/>
          <w:sz w:val="22"/>
          <w:lang w:eastAsia="fr-CA"/>
        </w:rPr>
      </w:pPr>
    </w:p>
    <w:p w14:paraId="1349E651" w14:textId="21A339B5" w:rsidR="006903EB" w:rsidRPr="00C545EC" w:rsidRDefault="006903EB" w:rsidP="006903EB">
      <w:pPr>
        <w:rPr>
          <w:rFonts w:eastAsia="Calibri" w:cs="Arial"/>
          <w:b/>
          <w:i/>
          <w:sz w:val="22"/>
        </w:rPr>
      </w:pPr>
      <w:r w:rsidRPr="00C545EC">
        <w:rPr>
          <w:rFonts w:eastAsia="Calibri" w:cs="Arial"/>
          <w:b/>
          <w:i/>
          <w:sz w:val="22"/>
        </w:rPr>
        <w:t>Niveau 3. Traitement d’une plainte</w:t>
      </w:r>
    </w:p>
    <w:p w14:paraId="15155CD0" w14:textId="77777777" w:rsidR="006903EB" w:rsidRPr="00C545EC" w:rsidRDefault="006903EB" w:rsidP="006903EB">
      <w:pPr>
        <w:widowControl w:val="0"/>
        <w:tabs>
          <w:tab w:val="left" w:pos="533"/>
        </w:tabs>
        <w:spacing w:line="252" w:lineRule="exact"/>
        <w:ind w:left="532"/>
        <w:jc w:val="right"/>
        <w:rPr>
          <w:rFonts w:ascii="Calibri" w:eastAsia="Calibri" w:hAnsi="Calibri"/>
          <w:b/>
          <w:sz w:val="22"/>
          <w:lang w:eastAsia="en-US"/>
        </w:rPr>
      </w:pPr>
    </w:p>
    <w:p w14:paraId="6F96518E" w14:textId="77777777" w:rsidR="006903EB" w:rsidRPr="00C545EC" w:rsidRDefault="006903EB" w:rsidP="006903EB">
      <w:pPr>
        <w:widowControl w:val="0"/>
        <w:ind w:right="-50"/>
        <w:rPr>
          <w:rFonts w:eastAsia="Arial"/>
          <w:sz w:val="22"/>
          <w:lang w:eastAsia="en-US"/>
        </w:rPr>
      </w:pPr>
      <w:r w:rsidRPr="00C545EC">
        <w:rPr>
          <w:rFonts w:eastAsia="Arial"/>
          <w:sz w:val="22"/>
          <w:lang w:eastAsia="en-US"/>
        </w:rPr>
        <w:t xml:space="preserve">Le PDU va déterminer quel « type » de plainte il s’agit et, par conséquent, quelle est la politique ou procédure à appliquer pour traiter la plainte. Le PDU va classifier les plaintes selon qu’elles sont de nature </w:t>
      </w:r>
      <w:r w:rsidRPr="00C545EC">
        <w:rPr>
          <w:rFonts w:eastAsia="Arial"/>
          <w:i/>
          <w:sz w:val="22"/>
          <w:lang w:eastAsia="en-US"/>
        </w:rPr>
        <w:t xml:space="preserve">sensible (expropriation, indemnisation, comportement des experts du PDU, détournement de fonds, exploitation/abus sexuel etc.) </w:t>
      </w:r>
      <w:r w:rsidRPr="00C545EC">
        <w:rPr>
          <w:rFonts w:eastAsia="Arial"/>
          <w:sz w:val="22"/>
          <w:lang w:eastAsia="en-US"/>
        </w:rPr>
        <w:t xml:space="preserve">ou </w:t>
      </w:r>
      <w:r w:rsidRPr="00C545EC">
        <w:rPr>
          <w:rFonts w:eastAsia="Arial"/>
          <w:i/>
          <w:sz w:val="22"/>
          <w:lang w:eastAsia="en-US"/>
        </w:rPr>
        <w:t xml:space="preserve">non sensible (décision sur le financement ou la mise en œuvre d’un </w:t>
      </w:r>
      <w:proofErr w:type="gramStart"/>
      <w:r w:rsidRPr="00C545EC">
        <w:rPr>
          <w:rFonts w:eastAsia="Arial"/>
          <w:i/>
          <w:sz w:val="22"/>
          <w:lang w:eastAsia="en-US"/>
        </w:rPr>
        <w:t>micro projet</w:t>
      </w:r>
      <w:proofErr w:type="gramEnd"/>
      <w:r w:rsidRPr="00C545EC">
        <w:rPr>
          <w:rFonts w:eastAsia="Arial"/>
          <w:i/>
          <w:sz w:val="22"/>
          <w:lang w:eastAsia="en-US"/>
        </w:rPr>
        <w:t xml:space="preserve">, le choix du projet, etc.) </w:t>
      </w:r>
      <w:r w:rsidRPr="00C545EC">
        <w:rPr>
          <w:rFonts w:eastAsia="Arial"/>
          <w:sz w:val="22"/>
          <w:lang w:eastAsia="en-US"/>
        </w:rPr>
        <w:t xml:space="preserve">de façon à ce que les plaintes soient traitées conformément à la politique et procédure appropriées. </w:t>
      </w:r>
    </w:p>
    <w:p w14:paraId="5EECA461" w14:textId="4B046041" w:rsidR="006903EB" w:rsidRDefault="006903EB" w:rsidP="006903EB">
      <w:pPr>
        <w:widowControl w:val="0"/>
        <w:ind w:right="-50"/>
        <w:rPr>
          <w:rFonts w:eastAsia="Arial"/>
          <w:sz w:val="22"/>
          <w:lang w:eastAsia="en-US"/>
        </w:rPr>
      </w:pPr>
    </w:p>
    <w:p w14:paraId="376B12BA" w14:textId="77777777" w:rsidR="006903EB" w:rsidRPr="00C545EC" w:rsidRDefault="006903EB" w:rsidP="006903EB">
      <w:pPr>
        <w:widowControl w:val="0"/>
        <w:ind w:right="-50"/>
        <w:rPr>
          <w:rFonts w:eastAsia="Arial"/>
          <w:i/>
          <w:sz w:val="22"/>
          <w:lang w:eastAsia="en-US"/>
        </w:rPr>
      </w:pPr>
      <w:r w:rsidRPr="00C545EC">
        <w:rPr>
          <w:rFonts w:eastAsia="Arial"/>
          <w:i/>
          <w:sz w:val="22"/>
          <w:lang w:eastAsia="en-US"/>
        </w:rPr>
        <w:t>Type des Plaintes</w:t>
      </w:r>
    </w:p>
    <w:p w14:paraId="21BA3C38" w14:textId="77777777" w:rsidR="006903EB" w:rsidRPr="00C545EC" w:rsidRDefault="006903EB" w:rsidP="006903EB">
      <w:pPr>
        <w:widowControl w:val="0"/>
        <w:ind w:right="-50"/>
        <w:rPr>
          <w:rFonts w:eastAsia="Arial"/>
          <w:i/>
          <w:sz w:val="22"/>
          <w:lang w:eastAsia="en-US"/>
        </w:rPr>
      </w:pPr>
    </w:p>
    <w:p w14:paraId="00A4F13C" w14:textId="77777777" w:rsidR="006903EB" w:rsidRPr="00C545EC" w:rsidRDefault="006903EB" w:rsidP="006903EB">
      <w:pPr>
        <w:widowControl w:val="0"/>
        <w:ind w:right="-50"/>
        <w:rPr>
          <w:rFonts w:eastAsia="Arial"/>
          <w:i/>
          <w:sz w:val="22"/>
          <w:lang w:eastAsia="en-US"/>
        </w:rPr>
      </w:pPr>
      <w:r w:rsidRPr="00C545EC">
        <w:rPr>
          <w:rFonts w:eastAsia="Arial"/>
          <w:i/>
          <w:sz w:val="22"/>
          <w:lang w:eastAsia="en-US"/>
        </w:rPr>
        <w:t>Plaintes non sensibles</w:t>
      </w:r>
    </w:p>
    <w:p w14:paraId="52C749D0" w14:textId="77777777" w:rsidR="006903EB" w:rsidRPr="00C545EC" w:rsidRDefault="006903EB" w:rsidP="006903EB">
      <w:pPr>
        <w:widowControl w:val="0"/>
        <w:ind w:right="-50"/>
        <w:rPr>
          <w:rFonts w:eastAsia="Arial"/>
          <w:sz w:val="22"/>
          <w:lang w:eastAsia="en-US"/>
        </w:rPr>
      </w:pPr>
    </w:p>
    <w:p w14:paraId="42678130" w14:textId="77777777" w:rsidR="006903EB" w:rsidRPr="00C545EC" w:rsidRDefault="006903EB" w:rsidP="006903EB">
      <w:pPr>
        <w:widowControl w:val="0"/>
        <w:ind w:right="-50"/>
        <w:rPr>
          <w:rFonts w:eastAsia="Arial"/>
          <w:sz w:val="22"/>
          <w:lang w:eastAsia="en-US"/>
        </w:rPr>
      </w:pPr>
      <w:r w:rsidRPr="00C545EC">
        <w:rPr>
          <w:rFonts w:eastAsia="Arial"/>
          <w:sz w:val="22"/>
          <w:lang w:eastAsia="en-US"/>
        </w:rPr>
        <w:t>Les plaintes de nature non sensible dans le cadre du PDU sont :</w:t>
      </w:r>
    </w:p>
    <w:p w14:paraId="17D3DE77" w14:textId="77777777" w:rsidR="006903EB" w:rsidRPr="00C545EC" w:rsidRDefault="006903EB" w:rsidP="006903EB">
      <w:pPr>
        <w:widowControl w:val="0"/>
        <w:ind w:right="-50"/>
        <w:rPr>
          <w:rFonts w:eastAsia="Arial"/>
          <w:sz w:val="22"/>
          <w:lang w:eastAsia="en-US"/>
        </w:rPr>
      </w:pPr>
    </w:p>
    <w:p w14:paraId="360A2E68"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val="x-none" w:bidi="fr-FR"/>
        </w:rPr>
        <w:t>Information sur l</w:t>
      </w:r>
      <w:r w:rsidRPr="00C545EC">
        <w:rPr>
          <w:rFonts w:cs="Arial"/>
          <w:sz w:val="22"/>
          <w:lang w:bidi="fr-FR"/>
        </w:rPr>
        <w:t>e coût</w:t>
      </w:r>
      <w:r w:rsidRPr="00C545EC">
        <w:rPr>
          <w:rFonts w:cs="Arial"/>
          <w:sz w:val="22"/>
          <w:lang w:val="x-none" w:bidi="fr-FR"/>
        </w:rPr>
        <w:t xml:space="preserve"> prévu pour la réalisation d’un sous</w:t>
      </w:r>
      <w:r w:rsidRPr="00C545EC">
        <w:rPr>
          <w:rFonts w:cs="Arial"/>
          <w:sz w:val="22"/>
          <w:lang w:bidi="fr-FR"/>
        </w:rPr>
        <w:t>-</w:t>
      </w:r>
      <w:r w:rsidRPr="00C545EC">
        <w:rPr>
          <w:rFonts w:cs="Arial"/>
          <w:sz w:val="22"/>
          <w:lang w:val="x-none" w:bidi="fr-FR"/>
        </w:rPr>
        <w:t>projet dans une ville ciblée </w:t>
      </w:r>
      <w:r w:rsidRPr="00C545EC">
        <w:rPr>
          <w:rFonts w:cs="Arial"/>
          <w:sz w:val="22"/>
          <w:lang w:bidi="fr-FR"/>
        </w:rPr>
        <w:t xml:space="preserve">par le projet </w:t>
      </w:r>
      <w:r w:rsidRPr="00C545EC">
        <w:rPr>
          <w:rFonts w:cs="Arial"/>
          <w:sz w:val="22"/>
          <w:lang w:val="x-none" w:bidi="fr-FR"/>
        </w:rPr>
        <w:t>;</w:t>
      </w:r>
    </w:p>
    <w:p w14:paraId="3FA327F2"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Le non prise en compte d’engagement de la main d’œuvre locale ;</w:t>
      </w:r>
    </w:p>
    <w:p w14:paraId="7140326C"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 xml:space="preserve">Le </w:t>
      </w:r>
      <w:proofErr w:type="spellStart"/>
      <w:proofErr w:type="gramStart"/>
      <w:r w:rsidRPr="00C545EC">
        <w:rPr>
          <w:rFonts w:cs="Arial"/>
          <w:sz w:val="22"/>
          <w:lang w:bidi="fr-FR"/>
        </w:rPr>
        <w:t>non respect</w:t>
      </w:r>
      <w:proofErr w:type="spellEnd"/>
      <w:proofErr w:type="gramEnd"/>
      <w:r w:rsidRPr="00C545EC">
        <w:rPr>
          <w:rFonts w:cs="Arial"/>
          <w:sz w:val="22"/>
          <w:lang w:bidi="fr-FR"/>
        </w:rPr>
        <w:t xml:space="preserve"> des heures du travail par les entreprises commises aux travaux sur terrain ;</w:t>
      </w:r>
    </w:p>
    <w:p w14:paraId="46DB4C53"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Mauvaise conduite d’un personnel ou partenaire direct du PDU ;</w:t>
      </w:r>
    </w:p>
    <w:p w14:paraId="660BE5FD"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Cas des plaintes faites sur le choix du projet ;</w:t>
      </w:r>
    </w:p>
    <w:p w14:paraId="718312F1" w14:textId="6E41207B" w:rsidR="006903EB" w:rsidRPr="00C545EC" w:rsidRDefault="00A206B7"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Ça</w:t>
      </w:r>
      <w:r w:rsidR="006903EB" w:rsidRPr="00C545EC">
        <w:rPr>
          <w:rFonts w:cs="Arial"/>
          <w:sz w:val="22"/>
          <w:lang w:bidi="fr-FR"/>
        </w:rPr>
        <w:t xml:space="preserve"> d’un riverain n’ayant un bien dans l’emprise du Projet ;</w:t>
      </w:r>
    </w:p>
    <w:p w14:paraId="4C7AA74E"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Etc.</w:t>
      </w:r>
    </w:p>
    <w:p w14:paraId="527CA7CD" w14:textId="77777777" w:rsidR="00474D03" w:rsidRPr="00C545EC" w:rsidRDefault="00474D03" w:rsidP="006903EB">
      <w:pPr>
        <w:spacing w:line="259" w:lineRule="auto"/>
        <w:contextualSpacing/>
        <w:rPr>
          <w:rFonts w:cs="Arial"/>
          <w:sz w:val="22"/>
          <w:lang w:bidi="fr-FR"/>
        </w:rPr>
      </w:pPr>
    </w:p>
    <w:p w14:paraId="485724EF" w14:textId="77777777" w:rsidR="006903EB" w:rsidRPr="00C545EC" w:rsidRDefault="006903EB" w:rsidP="006903EB">
      <w:pPr>
        <w:spacing w:line="259" w:lineRule="auto"/>
        <w:contextualSpacing/>
        <w:rPr>
          <w:rFonts w:cs="Arial"/>
          <w:i/>
          <w:sz w:val="22"/>
          <w:lang w:bidi="fr-FR"/>
        </w:rPr>
      </w:pPr>
      <w:r w:rsidRPr="00C545EC">
        <w:rPr>
          <w:rFonts w:cs="Arial"/>
          <w:i/>
          <w:sz w:val="22"/>
          <w:lang w:bidi="fr-FR"/>
        </w:rPr>
        <w:t>Délai des réponses des plaintes non sensibles.</w:t>
      </w:r>
    </w:p>
    <w:p w14:paraId="5325A1DF" w14:textId="77777777" w:rsidR="00886016" w:rsidRDefault="00886016" w:rsidP="006903EB">
      <w:pPr>
        <w:spacing w:line="259" w:lineRule="auto"/>
        <w:contextualSpacing/>
        <w:rPr>
          <w:rFonts w:cs="Arial"/>
          <w:sz w:val="22"/>
          <w:lang w:bidi="fr-FR"/>
        </w:rPr>
      </w:pPr>
    </w:p>
    <w:p w14:paraId="361D2E41" w14:textId="6BCA838D" w:rsidR="006903EB" w:rsidRPr="00C545EC" w:rsidRDefault="006903EB" w:rsidP="006903EB">
      <w:pPr>
        <w:spacing w:line="259" w:lineRule="auto"/>
        <w:contextualSpacing/>
        <w:rPr>
          <w:rFonts w:cs="Arial"/>
          <w:sz w:val="22"/>
          <w:lang w:bidi="fr-FR"/>
        </w:rPr>
      </w:pPr>
      <w:r w:rsidRPr="00C545EC">
        <w:rPr>
          <w:rFonts w:cs="Arial"/>
          <w:sz w:val="22"/>
          <w:lang w:bidi="fr-FR"/>
        </w:rPr>
        <w:t>Le caractère non sensible d’une plainte lui donne une certaine rapidité dans son traitement. Ainsi, le plaignant peut avoir une réponse à sa plainte endéans une semaine à compter de la date de dépôt de la plainte.</w:t>
      </w:r>
    </w:p>
    <w:p w14:paraId="2548FC13" w14:textId="77777777" w:rsidR="006903EB" w:rsidRPr="00C545EC" w:rsidRDefault="006903EB" w:rsidP="006903EB">
      <w:pPr>
        <w:widowControl w:val="0"/>
        <w:ind w:right="-50"/>
        <w:rPr>
          <w:rFonts w:eastAsia="Arial"/>
          <w:i/>
          <w:sz w:val="22"/>
          <w:lang w:eastAsia="en-US"/>
        </w:rPr>
      </w:pPr>
      <w:r w:rsidRPr="00C545EC">
        <w:rPr>
          <w:rFonts w:eastAsia="Arial"/>
          <w:i/>
          <w:sz w:val="22"/>
          <w:lang w:eastAsia="en-US"/>
        </w:rPr>
        <w:lastRenderedPageBreak/>
        <w:t>Plaintes sensibles</w:t>
      </w:r>
    </w:p>
    <w:p w14:paraId="7BFB31DA" w14:textId="77777777" w:rsidR="006903EB" w:rsidRPr="00C545EC" w:rsidRDefault="006903EB" w:rsidP="006903EB">
      <w:pPr>
        <w:spacing w:line="259" w:lineRule="auto"/>
        <w:contextualSpacing/>
        <w:rPr>
          <w:rFonts w:cs="Arial"/>
          <w:sz w:val="22"/>
          <w:lang w:bidi="fr-FR"/>
        </w:rPr>
      </w:pPr>
    </w:p>
    <w:p w14:paraId="6EB466F0" w14:textId="77777777" w:rsidR="006903EB" w:rsidRPr="00C545EC" w:rsidRDefault="006903EB" w:rsidP="006903EB">
      <w:pPr>
        <w:spacing w:line="259" w:lineRule="auto"/>
        <w:contextualSpacing/>
        <w:rPr>
          <w:rFonts w:cs="Arial"/>
          <w:sz w:val="22"/>
          <w:lang w:bidi="fr-FR"/>
        </w:rPr>
      </w:pPr>
      <w:r w:rsidRPr="00C545EC">
        <w:rPr>
          <w:rFonts w:cs="Arial"/>
          <w:sz w:val="22"/>
          <w:lang w:bidi="fr-FR"/>
        </w:rPr>
        <w:t>Les plaintes de nature sensibles dans le cadre du PDU sont :</w:t>
      </w:r>
    </w:p>
    <w:p w14:paraId="19DDF103" w14:textId="77777777" w:rsidR="006903EB" w:rsidRPr="00C545EC" w:rsidRDefault="006903EB" w:rsidP="006903EB">
      <w:pPr>
        <w:spacing w:line="259" w:lineRule="auto"/>
        <w:contextualSpacing/>
        <w:rPr>
          <w:rFonts w:cs="Arial"/>
          <w:sz w:val="22"/>
          <w:lang w:val="x-none" w:bidi="fr-FR"/>
        </w:rPr>
      </w:pPr>
    </w:p>
    <w:p w14:paraId="7273C240"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eastAsia="Calibri" w:cs="Arial"/>
          <w:sz w:val="22"/>
        </w:rPr>
        <w:t>Mauvais usage de fonds/fraude commis par une organisation partenaire du PDU ;</w:t>
      </w:r>
    </w:p>
    <w:p w14:paraId="5DEFFA00"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eastAsia="Calibri" w:cs="Arial"/>
          <w:sz w:val="22"/>
        </w:rPr>
        <w:t>Dommage causé par les activités du PDU non réparé ;</w:t>
      </w:r>
    </w:p>
    <w:p w14:paraId="5A56A971"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eastAsia="Calibri" w:cs="Arial"/>
          <w:sz w:val="22"/>
        </w:rPr>
        <w:t xml:space="preserve">Cas d’accident graves survenus </w:t>
      </w:r>
      <w:proofErr w:type="gramStart"/>
      <w:r w:rsidRPr="00C545EC">
        <w:rPr>
          <w:rFonts w:eastAsia="Calibri" w:cs="Arial"/>
          <w:sz w:val="22"/>
        </w:rPr>
        <w:t>suite aux</w:t>
      </w:r>
      <w:proofErr w:type="gramEnd"/>
      <w:r w:rsidRPr="00C545EC">
        <w:rPr>
          <w:rFonts w:eastAsia="Calibri" w:cs="Arial"/>
          <w:sz w:val="22"/>
        </w:rPr>
        <w:t xml:space="preserve"> activités du PDU ;</w:t>
      </w:r>
    </w:p>
    <w:p w14:paraId="49AF2CEA"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eastAsia="Calibri" w:cs="Arial"/>
          <w:sz w:val="22"/>
        </w:rPr>
        <w:t xml:space="preserve">Cas du décès </w:t>
      </w:r>
      <w:proofErr w:type="gramStart"/>
      <w:r w:rsidRPr="00C545EC">
        <w:rPr>
          <w:rFonts w:eastAsia="Calibri" w:cs="Arial"/>
          <w:sz w:val="22"/>
        </w:rPr>
        <w:t>suite aux</w:t>
      </w:r>
      <w:proofErr w:type="gramEnd"/>
      <w:r w:rsidRPr="00C545EC">
        <w:rPr>
          <w:rFonts w:eastAsia="Calibri" w:cs="Arial"/>
          <w:sz w:val="22"/>
        </w:rPr>
        <w:t xml:space="preserve"> activités du PDU ;</w:t>
      </w:r>
    </w:p>
    <w:p w14:paraId="605AF72E"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Violences sexuelles et basées sur le genre faites par le Personnel ou un partenaire du PDU ;</w:t>
      </w:r>
    </w:p>
    <w:p w14:paraId="1CC98850"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 xml:space="preserve">Cas d’omission d’une personne affectée par le Projet (PAP) lors du recensement ; </w:t>
      </w:r>
    </w:p>
    <w:p w14:paraId="7A7F2E6A"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Cas des PAP recensées non payées ;</w:t>
      </w:r>
    </w:p>
    <w:p w14:paraId="7C24920A"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Détournement des fonds prévus pour le payement des opérations d’indemnisation des PAP ;</w:t>
      </w:r>
    </w:p>
    <w:p w14:paraId="22037B73"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Etc.</w:t>
      </w:r>
    </w:p>
    <w:p w14:paraId="7ECF9117" w14:textId="77777777" w:rsidR="00530D65" w:rsidRPr="00C545EC" w:rsidRDefault="00530D65" w:rsidP="006903EB">
      <w:pPr>
        <w:spacing w:line="259" w:lineRule="auto"/>
        <w:contextualSpacing/>
        <w:rPr>
          <w:rFonts w:cs="Arial"/>
          <w:i/>
          <w:sz w:val="22"/>
          <w:lang w:bidi="fr-FR"/>
        </w:rPr>
      </w:pPr>
    </w:p>
    <w:p w14:paraId="773C38C2" w14:textId="5693CA95" w:rsidR="006903EB" w:rsidRPr="00C545EC" w:rsidRDefault="006903EB" w:rsidP="006903EB">
      <w:pPr>
        <w:spacing w:line="259" w:lineRule="auto"/>
        <w:contextualSpacing/>
        <w:rPr>
          <w:rFonts w:cs="Arial"/>
          <w:i/>
          <w:sz w:val="22"/>
          <w:lang w:bidi="fr-FR"/>
        </w:rPr>
      </w:pPr>
      <w:r w:rsidRPr="00C545EC">
        <w:rPr>
          <w:rFonts w:cs="Arial"/>
          <w:i/>
          <w:sz w:val="22"/>
          <w:lang w:bidi="fr-FR"/>
        </w:rPr>
        <w:t>Délai de réponse des plaintes sensibles.</w:t>
      </w:r>
    </w:p>
    <w:p w14:paraId="5C5A5FE3" w14:textId="77777777" w:rsidR="006903EB" w:rsidRPr="00C545EC" w:rsidRDefault="006903EB" w:rsidP="006903EB">
      <w:pPr>
        <w:widowControl w:val="0"/>
        <w:ind w:right="-50"/>
        <w:rPr>
          <w:rFonts w:eastAsia="Arial"/>
          <w:sz w:val="22"/>
          <w:lang w:eastAsia="en-US"/>
        </w:rPr>
      </w:pPr>
    </w:p>
    <w:p w14:paraId="121D7995" w14:textId="77777777" w:rsidR="006903EB" w:rsidRPr="00C545EC" w:rsidRDefault="006903EB" w:rsidP="006903EB">
      <w:pPr>
        <w:autoSpaceDE w:val="0"/>
        <w:autoSpaceDN w:val="0"/>
        <w:adjustRightInd w:val="0"/>
        <w:rPr>
          <w:rFonts w:eastAsia="Calibri" w:cs="Arial"/>
          <w:sz w:val="22"/>
        </w:rPr>
      </w:pPr>
      <w:r w:rsidRPr="00C545EC">
        <w:rPr>
          <w:rFonts w:eastAsia="Calibri" w:cs="Arial"/>
          <w:sz w:val="22"/>
        </w:rPr>
        <w:t xml:space="preserve">Les investigations d’une plainte sensible ont des durées variables selon les cas et leur complexité ; il est cependant souhaitable que toute investigation soit terminée dans les 12 semaines qui suivent une déposition de plainte. </w:t>
      </w:r>
    </w:p>
    <w:p w14:paraId="0FCE151C" w14:textId="77777777" w:rsidR="006903EB" w:rsidRPr="00C545EC" w:rsidRDefault="006903EB" w:rsidP="006903EB">
      <w:pPr>
        <w:autoSpaceDE w:val="0"/>
        <w:autoSpaceDN w:val="0"/>
        <w:adjustRightInd w:val="0"/>
        <w:rPr>
          <w:rFonts w:ascii="Calibri" w:eastAsia="Calibri" w:hAnsi="Calibri"/>
          <w:sz w:val="22"/>
          <w:lang w:eastAsia="en-US"/>
        </w:rPr>
      </w:pPr>
    </w:p>
    <w:p w14:paraId="700C8DB0" w14:textId="77777777" w:rsidR="006903EB" w:rsidRPr="00C545EC" w:rsidRDefault="006903EB" w:rsidP="00BF5418">
      <w:pPr>
        <w:spacing w:line="259" w:lineRule="auto"/>
        <w:contextualSpacing/>
        <w:rPr>
          <w:rFonts w:cs="Arial"/>
          <w:i/>
          <w:sz w:val="22"/>
          <w:lang w:bidi="fr-FR"/>
        </w:rPr>
      </w:pPr>
      <w:r w:rsidRPr="00C545EC">
        <w:rPr>
          <w:rFonts w:cs="Arial"/>
          <w:i/>
          <w:sz w:val="22"/>
          <w:lang w:bidi="fr-FR"/>
        </w:rPr>
        <w:t>Plaintes de violences faites aux femmes et/ou basées sur le genre.</w:t>
      </w:r>
    </w:p>
    <w:p w14:paraId="2CA493D2" w14:textId="77777777" w:rsidR="006903EB" w:rsidRPr="00C545EC" w:rsidRDefault="006903EB" w:rsidP="006903EB">
      <w:pPr>
        <w:widowControl w:val="0"/>
        <w:rPr>
          <w:rFonts w:eastAsia="Arial"/>
          <w:sz w:val="22"/>
          <w:lang w:eastAsia="en-US"/>
        </w:rPr>
      </w:pPr>
    </w:p>
    <w:p w14:paraId="40C7B4EF" w14:textId="77777777" w:rsidR="006903EB" w:rsidRPr="00C545EC" w:rsidRDefault="006903EB" w:rsidP="006903EB">
      <w:pPr>
        <w:widowControl w:val="0"/>
        <w:rPr>
          <w:rFonts w:eastAsia="Arial"/>
          <w:sz w:val="22"/>
          <w:lang w:eastAsia="en-US"/>
        </w:rPr>
      </w:pPr>
      <w:r w:rsidRPr="00C545EC">
        <w:rPr>
          <w:rFonts w:eastAsia="Arial"/>
          <w:sz w:val="22"/>
          <w:lang w:eastAsia="en-US"/>
        </w:rPr>
        <w:t xml:space="preserve">Depuis plus d’une décennie, la République démocratique du Congo connait </w:t>
      </w:r>
      <w:proofErr w:type="spellStart"/>
      <w:r w:rsidRPr="00C545EC">
        <w:rPr>
          <w:rFonts w:eastAsia="Arial"/>
          <w:sz w:val="22"/>
          <w:lang w:eastAsia="en-US"/>
        </w:rPr>
        <w:t>des</w:t>
      </w:r>
      <w:proofErr w:type="spellEnd"/>
      <w:r w:rsidRPr="00C545EC">
        <w:rPr>
          <w:rFonts w:eastAsia="Arial"/>
          <w:sz w:val="22"/>
          <w:lang w:eastAsia="en-US"/>
        </w:rPr>
        <w:t xml:space="preserve"> ces guerres et des conflits armés sur presque toute son étendue du Territoire national et l’on note les affres de ces conflits plusieurs centaines de femmes et filles victimes des violences sexuelles. En effet, le PDU est mise en œuvre dans quelques villes où l’on enregistre des conflits armés intenses tels que Goma, Bukavu et Kalemie. </w:t>
      </w:r>
    </w:p>
    <w:p w14:paraId="4874FFE7" w14:textId="77777777" w:rsidR="006903EB" w:rsidRPr="00C545EC" w:rsidRDefault="006903EB" w:rsidP="006903EB">
      <w:pPr>
        <w:widowControl w:val="0"/>
        <w:rPr>
          <w:rFonts w:eastAsia="Arial"/>
          <w:sz w:val="22"/>
          <w:lang w:eastAsia="en-US"/>
        </w:rPr>
      </w:pPr>
    </w:p>
    <w:p w14:paraId="4B8A1AE8" w14:textId="77777777" w:rsidR="006903EB" w:rsidRPr="00C545EC" w:rsidRDefault="006903EB" w:rsidP="006903EB">
      <w:pPr>
        <w:widowControl w:val="0"/>
        <w:rPr>
          <w:rFonts w:eastAsia="Arial"/>
          <w:sz w:val="22"/>
          <w:lang w:eastAsia="en-US"/>
        </w:rPr>
      </w:pPr>
      <w:r w:rsidRPr="00C545EC">
        <w:rPr>
          <w:rFonts w:eastAsia="Arial"/>
          <w:sz w:val="22"/>
          <w:lang w:eastAsia="en-US"/>
        </w:rPr>
        <w:t>Les violences sexuelles faites aux femmes et/ou basées sur le genre sont parfois utilisées comme arme de guerre pour humilier celles-ci, notamment au cours des guerres menées à l’Est de la RDC et sont décriés par la population congolaise, les institutions du Pays et la communauté internationale depuis plus d’une décennie. Les femmes ont renforcé ce cri par leur campagne « Je Dénonce » appuyée par le Gouvernement.</w:t>
      </w:r>
    </w:p>
    <w:p w14:paraId="0C3715E5" w14:textId="77777777" w:rsidR="006903EB" w:rsidRPr="00C545EC" w:rsidRDefault="006903EB" w:rsidP="00530D65">
      <w:pPr>
        <w:widowControl w:val="0"/>
        <w:rPr>
          <w:rFonts w:eastAsia="Arial"/>
          <w:sz w:val="22"/>
          <w:lang w:eastAsia="en-US"/>
        </w:rPr>
      </w:pPr>
    </w:p>
    <w:p w14:paraId="384F9CFA" w14:textId="5742159D" w:rsidR="006903EB" w:rsidRPr="00C545EC" w:rsidRDefault="006903EB" w:rsidP="00530D65">
      <w:pPr>
        <w:widowControl w:val="0"/>
        <w:rPr>
          <w:rFonts w:eastAsia="Arial"/>
          <w:sz w:val="22"/>
          <w:lang w:eastAsia="en-US"/>
        </w:rPr>
      </w:pPr>
      <w:r w:rsidRPr="00C545EC">
        <w:rPr>
          <w:rFonts w:eastAsia="Arial"/>
          <w:sz w:val="22"/>
          <w:lang w:eastAsia="en-US"/>
        </w:rPr>
        <w:t xml:space="preserve">Face à la sensibilité et la nature des plaintes sensibles liées aux violences sexuelles basées sur les femmes et/ou sur le genre, le présent MGP du PDU recommande d’apporter directement ces genres des plaintes à la police locale pour </w:t>
      </w:r>
      <w:proofErr w:type="spellStart"/>
      <w:r w:rsidRPr="00C545EC">
        <w:rPr>
          <w:rFonts w:eastAsia="Arial"/>
          <w:sz w:val="22"/>
          <w:lang w:eastAsia="en-US"/>
        </w:rPr>
        <w:t>sont</w:t>
      </w:r>
      <w:proofErr w:type="spellEnd"/>
      <w:r w:rsidRPr="00C545EC">
        <w:rPr>
          <w:rFonts w:eastAsia="Arial"/>
          <w:sz w:val="22"/>
          <w:lang w:eastAsia="en-US"/>
        </w:rPr>
        <w:t xml:space="preserve"> traitement. Le Comité Local de Résolution des conflits n’a pas qualité de traiter les plaintes liées aux violences faites aux femmes et/ou basées sur le genre.</w:t>
      </w:r>
      <w:r w:rsidR="00BF5418" w:rsidRPr="00C545EC">
        <w:rPr>
          <w:rFonts w:eastAsia="Arial"/>
          <w:sz w:val="22"/>
          <w:lang w:eastAsia="en-US"/>
        </w:rPr>
        <w:t xml:space="preserve"> Seule la juridiction </w:t>
      </w:r>
      <w:proofErr w:type="spellStart"/>
      <w:r w:rsidR="00BF5418" w:rsidRPr="00C545EC">
        <w:rPr>
          <w:rFonts w:eastAsia="Arial"/>
          <w:sz w:val="22"/>
          <w:lang w:eastAsia="en-US"/>
        </w:rPr>
        <w:t>compétante</w:t>
      </w:r>
      <w:proofErr w:type="spellEnd"/>
      <w:r w:rsidR="00BF5418" w:rsidRPr="00C545EC">
        <w:rPr>
          <w:rFonts w:eastAsia="Arial"/>
          <w:sz w:val="22"/>
          <w:lang w:eastAsia="en-US"/>
        </w:rPr>
        <w:t xml:space="preserve"> peut le faire.</w:t>
      </w:r>
    </w:p>
    <w:p w14:paraId="16124DDF" w14:textId="77777777" w:rsidR="00530D65" w:rsidRPr="00C545EC" w:rsidRDefault="00530D65" w:rsidP="00530D65">
      <w:pPr>
        <w:widowControl w:val="0"/>
        <w:spacing w:line="259" w:lineRule="auto"/>
        <w:jc w:val="left"/>
        <w:rPr>
          <w:rFonts w:eastAsia="Calibri" w:cs="Arial"/>
          <w:sz w:val="22"/>
          <w:lang w:eastAsia="en-GB"/>
        </w:rPr>
      </w:pPr>
    </w:p>
    <w:p w14:paraId="3700C580" w14:textId="3A4C241D" w:rsidR="006903EB" w:rsidRPr="00C545EC" w:rsidRDefault="006903EB" w:rsidP="00530D65">
      <w:pPr>
        <w:widowControl w:val="0"/>
        <w:spacing w:line="259" w:lineRule="auto"/>
        <w:jc w:val="left"/>
        <w:rPr>
          <w:rFonts w:eastAsia="Calibri" w:cs="Arial"/>
          <w:b/>
          <w:i/>
          <w:sz w:val="22"/>
        </w:rPr>
      </w:pPr>
      <w:r w:rsidRPr="00C545EC">
        <w:rPr>
          <w:rFonts w:eastAsia="Calibri" w:cs="Arial"/>
          <w:b/>
          <w:i/>
          <w:sz w:val="22"/>
        </w:rPr>
        <w:t>Niveau 4. Examen et enquête</w:t>
      </w:r>
    </w:p>
    <w:p w14:paraId="33A5972B" w14:textId="77777777" w:rsidR="006903EB" w:rsidRPr="00C545EC" w:rsidRDefault="006903EB" w:rsidP="00530D65">
      <w:pPr>
        <w:tabs>
          <w:tab w:val="left" w:pos="393"/>
        </w:tabs>
        <w:contextualSpacing/>
        <w:rPr>
          <w:rFonts w:ascii="Calibri" w:eastAsia="Calibri" w:hAnsi="Calibri"/>
          <w:b/>
          <w:sz w:val="22"/>
          <w:lang w:eastAsia="en-US"/>
        </w:rPr>
      </w:pPr>
    </w:p>
    <w:p w14:paraId="72A51406" w14:textId="611F4310" w:rsidR="006903EB" w:rsidRPr="00C545EC" w:rsidRDefault="006903EB" w:rsidP="00530D65">
      <w:pPr>
        <w:widowControl w:val="0"/>
        <w:ind w:right="661"/>
        <w:rPr>
          <w:rFonts w:eastAsia="Arial"/>
          <w:sz w:val="22"/>
          <w:lang w:eastAsia="en-US"/>
        </w:rPr>
      </w:pPr>
      <w:r w:rsidRPr="00C545EC">
        <w:rPr>
          <w:rFonts w:eastAsia="Arial"/>
          <w:sz w:val="22"/>
          <w:lang w:eastAsia="en-US"/>
        </w:rPr>
        <w:t>Pour rappel, le Comité local de résolution des conflits (CLRC) est désormais composé de :</w:t>
      </w:r>
    </w:p>
    <w:p w14:paraId="41FE2E5A" w14:textId="77777777" w:rsidR="006903EB" w:rsidRPr="00C545EC" w:rsidRDefault="006903EB" w:rsidP="00530D65">
      <w:pPr>
        <w:widowControl w:val="0"/>
        <w:ind w:right="661"/>
        <w:rPr>
          <w:rFonts w:eastAsia="Arial"/>
          <w:sz w:val="22"/>
          <w:lang w:eastAsia="en-US"/>
        </w:rPr>
      </w:pPr>
    </w:p>
    <w:p w14:paraId="4F451C6B" w14:textId="60AAC01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val="x-none" w:bidi="fr-FR"/>
        </w:rPr>
        <w:t>chef de quartier </w:t>
      </w:r>
      <w:r w:rsidR="005227D1">
        <w:rPr>
          <w:rFonts w:cs="Arial"/>
          <w:sz w:val="22"/>
          <w:lang w:bidi="fr-FR"/>
        </w:rPr>
        <w:t>(</w:t>
      </w:r>
      <w:proofErr w:type="spellStart"/>
      <w:r w:rsidR="00F87C69">
        <w:rPr>
          <w:rFonts w:cs="Arial"/>
          <w:sz w:val="22"/>
          <w:lang w:bidi="fr-FR"/>
        </w:rPr>
        <w:t>Mangobo</w:t>
      </w:r>
      <w:proofErr w:type="spellEnd"/>
      <w:r w:rsidR="00F87C69">
        <w:rPr>
          <w:rFonts w:cs="Arial"/>
          <w:sz w:val="22"/>
          <w:lang w:bidi="fr-FR"/>
        </w:rPr>
        <w:t xml:space="preserve">, Kama et </w:t>
      </w:r>
      <w:proofErr w:type="spellStart"/>
      <w:r w:rsidR="005227D1">
        <w:rPr>
          <w:rFonts w:cs="Arial"/>
          <w:sz w:val="22"/>
          <w:lang w:bidi="fr-FR"/>
        </w:rPr>
        <w:t>Mikelenge</w:t>
      </w:r>
      <w:proofErr w:type="spellEnd"/>
      <w:r w:rsidR="005227D1">
        <w:rPr>
          <w:rFonts w:cs="Arial"/>
          <w:sz w:val="22"/>
          <w:lang w:bidi="fr-FR"/>
        </w:rPr>
        <w:t>)</w:t>
      </w:r>
      <w:r w:rsidR="00F87C69">
        <w:rPr>
          <w:rFonts w:cs="Arial"/>
          <w:sz w:val="22"/>
          <w:lang w:bidi="fr-FR"/>
        </w:rPr>
        <w:t xml:space="preserve"> </w:t>
      </w:r>
      <w:r w:rsidRPr="00C545EC">
        <w:rPr>
          <w:rFonts w:cs="Arial"/>
          <w:sz w:val="22"/>
          <w:lang w:val="x-none" w:bidi="fr-FR"/>
        </w:rPr>
        <w:t>;</w:t>
      </w:r>
    </w:p>
    <w:p w14:paraId="29601A07" w14:textId="23BB38DE"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val="x-none" w:bidi="fr-FR"/>
        </w:rPr>
        <w:t xml:space="preserve">chef </w:t>
      </w:r>
      <w:r w:rsidR="005227D1">
        <w:rPr>
          <w:rFonts w:cs="Arial"/>
          <w:sz w:val="22"/>
          <w:lang w:bidi="fr-FR"/>
        </w:rPr>
        <w:t>d’établissement construit</w:t>
      </w:r>
      <w:r w:rsidRPr="00C545EC">
        <w:rPr>
          <w:rFonts w:cs="Arial"/>
          <w:sz w:val="22"/>
          <w:lang w:val="x-none" w:bidi="fr-FR"/>
        </w:rPr>
        <w:t xml:space="preserve"> par le PDU ;</w:t>
      </w:r>
    </w:p>
    <w:p w14:paraId="66D33A42"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val="x-none" w:bidi="fr-FR"/>
        </w:rPr>
        <w:t>représentant des PAP ;</w:t>
      </w:r>
    </w:p>
    <w:p w14:paraId="506EED43"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val="x-none" w:bidi="fr-FR"/>
        </w:rPr>
        <w:t>point focal environnemental et social ;</w:t>
      </w:r>
    </w:p>
    <w:p w14:paraId="4A9103C6"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val="x-none" w:bidi="fr-FR"/>
        </w:rPr>
        <w:t>représentant d’une ONG environnementale de la société civile</w:t>
      </w:r>
      <w:r w:rsidRPr="00C545EC">
        <w:rPr>
          <w:rFonts w:cs="Arial"/>
          <w:sz w:val="22"/>
          <w:lang w:bidi="fr-FR"/>
        </w:rPr>
        <w:t xml:space="preserve"> locale</w:t>
      </w:r>
      <w:r w:rsidRPr="00C545EC">
        <w:rPr>
          <w:rFonts w:cs="Arial"/>
          <w:sz w:val="22"/>
          <w:lang w:val="x-none" w:bidi="fr-FR"/>
        </w:rPr>
        <w:t> ;</w:t>
      </w:r>
    </w:p>
    <w:p w14:paraId="384A9401"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val="x-none" w:bidi="fr-FR"/>
        </w:rPr>
        <w:lastRenderedPageBreak/>
        <w:t>expert en sauvegarde social du PDU</w:t>
      </w:r>
      <w:r w:rsidRPr="00C545EC">
        <w:rPr>
          <w:rFonts w:cs="Arial"/>
          <w:sz w:val="22"/>
          <w:lang w:bidi="fr-FR"/>
        </w:rPr>
        <w:t xml:space="preserve"> et/ou l’environnementaliste de la Mission de Contrôle</w:t>
      </w:r>
      <w:r w:rsidRPr="00C545EC">
        <w:rPr>
          <w:rFonts w:cs="Arial"/>
          <w:sz w:val="22"/>
          <w:lang w:val="x-none" w:bidi="fr-FR"/>
        </w:rPr>
        <w:t>.</w:t>
      </w:r>
    </w:p>
    <w:p w14:paraId="201CB25F" w14:textId="77777777" w:rsidR="006903EB" w:rsidRPr="00C545EC" w:rsidRDefault="006903EB" w:rsidP="006903EB">
      <w:pPr>
        <w:tabs>
          <w:tab w:val="left" w:pos="393"/>
        </w:tabs>
        <w:contextualSpacing/>
        <w:rPr>
          <w:rFonts w:eastAsia="Calibri" w:cs="Arial"/>
          <w:sz w:val="22"/>
          <w:lang w:eastAsia="en-US"/>
        </w:rPr>
      </w:pPr>
    </w:p>
    <w:p w14:paraId="07F3AF59" w14:textId="77777777" w:rsidR="006903EB" w:rsidRPr="00C545EC" w:rsidRDefault="006903EB" w:rsidP="006903EB">
      <w:pPr>
        <w:tabs>
          <w:tab w:val="left" w:pos="393"/>
        </w:tabs>
        <w:contextualSpacing/>
        <w:rPr>
          <w:rFonts w:eastAsia="Calibri" w:cs="Arial"/>
          <w:sz w:val="22"/>
          <w:lang w:eastAsia="en-US"/>
        </w:rPr>
      </w:pPr>
      <w:r w:rsidRPr="00C545EC">
        <w:rPr>
          <w:rFonts w:eastAsia="Calibri" w:cs="Arial"/>
          <w:sz w:val="22"/>
          <w:lang w:eastAsia="en-US"/>
        </w:rPr>
        <w:t>Il sied de signaler la présence d’un représentant d’une ONG de la société civile dans le Comité local de résolution des conflits est constamment importante dans ce processus du MGP. En effet, le représentant de l’ONG environnementale de la société civile locale est impliqué pour défendre les droits des populations riveraines qui parfois sont limitées de connaitre leurs obligations et/ou devoirs vis-à-vis du tiers.</w:t>
      </w:r>
    </w:p>
    <w:p w14:paraId="2A9A8BBA" w14:textId="77777777" w:rsidR="006903EB" w:rsidRPr="00C545EC" w:rsidRDefault="006903EB" w:rsidP="006903EB">
      <w:pPr>
        <w:tabs>
          <w:tab w:val="left" w:pos="393"/>
        </w:tabs>
        <w:contextualSpacing/>
        <w:rPr>
          <w:rFonts w:ascii="Calibri" w:eastAsia="Calibri" w:hAnsi="Calibri"/>
          <w:b/>
          <w:sz w:val="22"/>
          <w:lang w:eastAsia="en-US"/>
        </w:rPr>
      </w:pPr>
    </w:p>
    <w:p w14:paraId="05EF205C" w14:textId="77777777" w:rsidR="006903EB" w:rsidRPr="00C545EC" w:rsidRDefault="006903EB" w:rsidP="006903EB">
      <w:pPr>
        <w:widowControl w:val="0"/>
        <w:rPr>
          <w:rFonts w:eastAsia="Arial"/>
          <w:sz w:val="22"/>
          <w:lang w:eastAsia="en-US"/>
        </w:rPr>
      </w:pPr>
      <w:r w:rsidRPr="00C545EC">
        <w:rPr>
          <w:rFonts w:eastAsia="Arial"/>
          <w:sz w:val="22"/>
          <w:lang w:eastAsia="en-US"/>
        </w:rPr>
        <w:t>En effet, les plaintes doivent faire l’objet d’un examen, d’une analyse et d’une enquête pour : en déterminer la validité ; établir clairement quel engagement ou promesse n’a pas été respecté ; et décider des mesures à prendre pour y donner suite. Il revient au Comité local de résolution des conflits responsable du traitement des plaintes de décider comment faire l’enquête au sujet d’une plainte.</w:t>
      </w:r>
    </w:p>
    <w:p w14:paraId="49EF06B6" w14:textId="77777777" w:rsidR="006903EB" w:rsidRPr="00C545EC" w:rsidRDefault="006903EB" w:rsidP="006903EB">
      <w:pPr>
        <w:widowControl w:val="0"/>
        <w:rPr>
          <w:rFonts w:eastAsia="Arial"/>
          <w:sz w:val="22"/>
          <w:lang w:eastAsia="en-US"/>
        </w:rPr>
      </w:pPr>
      <w:r w:rsidRPr="00C545EC">
        <w:rPr>
          <w:rFonts w:eastAsia="Arial"/>
          <w:sz w:val="22"/>
          <w:lang w:eastAsia="en-US"/>
        </w:rPr>
        <w:t>Pour clore ce point, des plaintes ou des rumeurs anonymes et malicieuses peuvent parfois donner au PDU des raisons de croire qu’il existe d’autres questions que les gens voudraient soulever, mais qu’ils sont réticents ou incapables de mentionner ouvertement, ou qu'ils ont des doutes quant à l’intégrité du MGP. Ce sont là des signaux d’alarme qui peuvent être utiles au PDU. Vous trouverez dans le point 3.2.3 ci-dessous des observations sur les difficultés liées à la réception de plaintes anonymes, non fondées et malicieuses.</w:t>
      </w:r>
    </w:p>
    <w:p w14:paraId="71E14569" w14:textId="77777777" w:rsidR="006903EB" w:rsidRPr="00C545EC" w:rsidRDefault="006903EB" w:rsidP="00F87C69">
      <w:pPr>
        <w:contextualSpacing/>
        <w:jc w:val="left"/>
        <w:rPr>
          <w:rFonts w:eastAsia="Calibri" w:cs="Arial"/>
          <w:b/>
          <w:sz w:val="22"/>
          <w:lang w:eastAsia="en-US"/>
        </w:rPr>
      </w:pPr>
      <w:r w:rsidRPr="00C545EC">
        <w:rPr>
          <w:rFonts w:eastAsia="Calibri" w:cs="Arial"/>
          <w:b/>
          <w:sz w:val="22"/>
          <w:lang w:eastAsia="en-US"/>
        </w:rPr>
        <w:t xml:space="preserve"> </w:t>
      </w:r>
    </w:p>
    <w:p w14:paraId="6DB87BB3" w14:textId="219A0D73" w:rsidR="006903EB" w:rsidRPr="00C545EC" w:rsidRDefault="006903EB" w:rsidP="00F87C69">
      <w:pPr>
        <w:widowControl w:val="0"/>
        <w:spacing w:line="259" w:lineRule="auto"/>
        <w:jc w:val="left"/>
        <w:rPr>
          <w:rFonts w:eastAsia="Arial"/>
          <w:b/>
          <w:i/>
          <w:sz w:val="22"/>
          <w:lang w:eastAsia="en-US"/>
        </w:rPr>
      </w:pPr>
      <w:r w:rsidRPr="00C545EC">
        <w:rPr>
          <w:rFonts w:eastAsia="Arial"/>
          <w:b/>
          <w:i/>
          <w:sz w:val="22"/>
          <w:lang w:eastAsia="en-US"/>
        </w:rPr>
        <w:t>Niveau 5. Réponse et prise de mesures</w:t>
      </w:r>
    </w:p>
    <w:p w14:paraId="596E7245" w14:textId="77777777" w:rsidR="006903EB" w:rsidRPr="00C545EC" w:rsidRDefault="006903EB" w:rsidP="00F87C69">
      <w:pPr>
        <w:tabs>
          <w:tab w:val="left" w:pos="393"/>
        </w:tabs>
        <w:ind w:left="392"/>
        <w:contextualSpacing/>
        <w:rPr>
          <w:rFonts w:ascii="Calibri" w:eastAsia="Calibri" w:hAnsi="Calibri"/>
          <w:b/>
          <w:sz w:val="22"/>
          <w:lang w:eastAsia="en-US"/>
        </w:rPr>
      </w:pPr>
    </w:p>
    <w:p w14:paraId="7D229ECC" w14:textId="7A450FEA" w:rsidR="006903EB" w:rsidRPr="00C545EC" w:rsidRDefault="006903EB" w:rsidP="00F87C69">
      <w:pPr>
        <w:widowControl w:val="0"/>
        <w:rPr>
          <w:rFonts w:eastAsia="Arial"/>
          <w:sz w:val="22"/>
          <w:lang w:eastAsia="en-US"/>
        </w:rPr>
      </w:pPr>
      <w:r w:rsidRPr="00C545EC">
        <w:rPr>
          <w:rFonts w:eastAsia="Arial"/>
          <w:sz w:val="22"/>
          <w:lang w:eastAsia="en-US"/>
        </w:rPr>
        <w:t>À la suite d’un examen et d’une enquête réalisés par le CLRC, quelque chose doit être corrigé</w:t>
      </w:r>
      <w:r w:rsidR="005227D1">
        <w:rPr>
          <w:rFonts w:eastAsia="Arial"/>
          <w:sz w:val="22"/>
          <w:lang w:eastAsia="en-US"/>
        </w:rPr>
        <w:t>e</w:t>
      </w:r>
      <w:r w:rsidRPr="00C545EC">
        <w:rPr>
          <w:rFonts w:eastAsia="Arial"/>
          <w:sz w:val="22"/>
          <w:lang w:eastAsia="en-US"/>
        </w:rPr>
        <w:t>, modifié</w:t>
      </w:r>
      <w:r w:rsidR="005227D1">
        <w:rPr>
          <w:rFonts w:eastAsia="Arial"/>
          <w:sz w:val="22"/>
          <w:lang w:eastAsia="en-US"/>
        </w:rPr>
        <w:t>e</w:t>
      </w:r>
      <w:r w:rsidRPr="00C545EC">
        <w:rPr>
          <w:rFonts w:eastAsia="Arial"/>
          <w:sz w:val="22"/>
          <w:lang w:eastAsia="en-US"/>
        </w:rPr>
        <w:t xml:space="preserve"> ou changé</w:t>
      </w:r>
      <w:r w:rsidR="005227D1">
        <w:rPr>
          <w:rFonts w:eastAsia="Arial"/>
          <w:sz w:val="22"/>
          <w:lang w:eastAsia="en-US"/>
        </w:rPr>
        <w:t>e</w:t>
      </w:r>
      <w:r w:rsidRPr="00C545EC">
        <w:rPr>
          <w:rFonts w:eastAsia="Arial"/>
          <w:sz w:val="22"/>
          <w:lang w:eastAsia="en-US"/>
        </w:rPr>
        <w:t xml:space="preserve"> pour améliorer la situation et résoudre le problème.  Une plainte formelle exige une réponse rapide de la part du Projet. Le PDU va fondamentalement communiquer clairement à la personne plaignante les constats issus des processus d’examen et d’enquête, et de la tenir dûment informée des mesures qui seront prises à la suite de ce qui a été décidé. Il pourrait parfois être nécessaire d'informer la population riveraine en général des mesures prises si celle-ci a aussi été touchée. Les réponses vont se faire par écrit ou verbalement selon ce qui aura été convenu avec la personne plaignante et elles seront documentées.</w:t>
      </w:r>
    </w:p>
    <w:p w14:paraId="3433013B" w14:textId="77777777" w:rsidR="006903EB" w:rsidRPr="00C545EC" w:rsidRDefault="006903EB" w:rsidP="006903EB">
      <w:pPr>
        <w:widowControl w:val="0"/>
        <w:ind w:right="-50"/>
        <w:rPr>
          <w:rFonts w:eastAsia="Arial"/>
          <w:sz w:val="22"/>
          <w:lang w:eastAsia="en-US"/>
        </w:rPr>
      </w:pPr>
    </w:p>
    <w:p w14:paraId="23C2F77F" w14:textId="575015D8" w:rsidR="006903EB" w:rsidRPr="00C545EC" w:rsidRDefault="006903EB" w:rsidP="006903EB">
      <w:pPr>
        <w:widowControl w:val="0"/>
        <w:ind w:right="-50"/>
        <w:rPr>
          <w:rFonts w:eastAsia="Arial"/>
          <w:sz w:val="22"/>
          <w:lang w:eastAsia="en-US"/>
        </w:rPr>
      </w:pPr>
      <w:r w:rsidRPr="00C545EC">
        <w:rPr>
          <w:rFonts w:eastAsia="Arial"/>
          <w:sz w:val="22"/>
          <w:lang w:eastAsia="en-US"/>
        </w:rPr>
        <w:t xml:space="preserve">Cette rétroaction démontre que le projet PDU et les autres parties prenantes écoutent les plaintes et les prennent au sérieux. Cela montre que les problèmes posés ont été examinés et que des mesures appropriées ont été prises. Cela démontre aussi aux populations riveraines que le MGP est un instrument sûr et qui fonctionne. </w:t>
      </w:r>
    </w:p>
    <w:p w14:paraId="099D8C6C" w14:textId="77777777" w:rsidR="006903EB" w:rsidRPr="00C545EC" w:rsidRDefault="006903EB" w:rsidP="006903EB">
      <w:pPr>
        <w:widowControl w:val="0"/>
        <w:ind w:right="-50"/>
        <w:rPr>
          <w:rFonts w:eastAsia="Arial"/>
          <w:sz w:val="22"/>
          <w:lang w:eastAsia="en-US"/>
        </w:rPr>
      </w:pPr>
    </w:p>
    <w:p w14:paraId="7C20B112" w14:textId="77777777" w:rsidR="006903EB" w:rsidRPr="00C545EC" w:rsidRDefault="006903EB" w:rsidP="00530D65">
      <w:pPr>
        <w:widowControl w:val="0"/>
        <w:ind w:right="-50"/>
        <w:rPr>
          <w:rFonts w:eastAsia="Arial"/>
          <w:sz w:val="22"/>
          <w:lang w:eastAsia="en-US"/>
        </w:rPr>
      </w:pPr>
      <w:r w:rsidRPr="00C545EC">
        <w:rPr>
          <w:rFonts w:eastAsia="Arial"/>
          <w:sz w:val="22"/>
          <w:lang w:eastAsia="en-US"/>
        </w:rPr>
        <w:t>La réponse peut être négative ou la réclamation peut être jugée non fondée. Ou encore elle peut être positive et un dédommagement peut être offert ; il peut, par exemple, être convenu d'ajouter à la liste de bénéficiaires quelqu'un qui n'y figurait pas auparavant. Si la réponse n’est pas acceptée, le PDU va permettre à la personne plaignante d’appeler de la décision. Lorsque la question n’est pas du ressort du PDU lors de l’arrangement à l’amiable, le plaignant est libre de ramener sa plainte à une instance judiciaire de son choix. Mais l’on conseillera toujours le plaignant de privilégier l’arrangement à l’amiable comme mode de résolution de conflit.</w:t>
      </w:r>
    </w:p>
    <w:p w14:paraId="7E81FC2C" w14:textId="77777777" w:rsidR="006903EB" w:rsidRPr="00C545EC" w:rsidRDefault="006903EB" w:rsidP="00530D65">
      <w:pPr>
        <w:widowControl w:val="0"/>
        <w:spacing w:line="259" w:lineRule="auto"/>
        <w:jc w:val="left"/>
        <w:rPr>
          <w:rFonts w:eastAsia="Calibri" w:cs="Arial"/>
          <w:b/>
          <w:sz w:val="22"/>
          <w:lang w:eastAsia="en-US"/>
        </w:rPr>
      </w:pPr>
    </w:p>
    <w:p w14:paraId="6A115FAB" w14:textId="3745740E" w:rsidR="006903EB" w:rsidRPr="00C545EC" w:rsidRDefault="006903EB" w:rsidP="00530D65">
      <w:pPr>
        <w:widowControl w:val="0"/>
        <w:spacing w:line="259" w:lineRule="auto"/>
        <w:jc w:val="left"/>
        <w:rPr>
          <w:rFonts w:eastAsia="Arial"/>
          <w:b/>
          <w:i/>
          <w:sz w:val="22"/>
          <w:lang w:eastAsia="en-US"/>
        </w:rPr>
      </w:pPr>
      <w:r w:rsidRPr="00C545EC">
        <w:rPr>
          <w:rFonts w:eastAsia="Arial"/>
          <w:b/>
          <w:i/>
          <w:sz w:val="22"/>
          <w:lang w:eastAsia="en-US"/>
        </w:rPr>
        <w:t>Niveau 6. Procédure d’appel</w:t>
      </w:r>
    </w:p>
    <w:p w14:paraId="37902041" w14:textId="77777777" w:rsidR="006903EB" w:rsidRPr="00C545EC" w:rsidRDefault="006903EB" w:rsidP="00530D65">
      <w:pPr>
        <w:widowControl w:val="0"/>
        <w:ind w:right="-50"/>
        <w:rPr>
          <w:rFonts w:eastAsia="Arial"/>
          <w:sz w:val="22"/>
          <w:lang w:eastAsia="en-US"/>
        </w:rPr>
      </w:pPr>
    </w:p>
    <w:p w14:paraId="2F321E21" w14:textId="77777777" w:rsidR="006903EB" w:rsidRPr="00C545EC" w:rsidRDefault="006903EB" w:rsidP="00530D65">
      <w:pPr>
        <w:widowControl w:val="0"/>
        <w:ind w:right="-50"/>
        <w:rPr>
          <w:rFonts w:eastAsia="Arial"/>
          <w:sz w:val="22"/>
          <w:lang w:eastAsia="en-US"/>
        </w:rPr>
      </w:pPr>
      <w:r w:rsidRPr="00C545EC">
        <w:rPr>
          <w:rFonts w:eastAsia="Arial"/>
          <w:sz w:val="22"/>
          <w:lang w:eastAsia="en-US"/>
        </w:rPr>
        <w:t>Si la réponse n’est pas acceptée et que les parties concernées ne peuvent parvenir à une solution, la personne plaignante peut décider de faire appel de la réponse. La procédure d’appel permet de réexaminer l'enquête déjà effectuée et de déterminer s'il y a lieu de maintenir la première décision ou d’en prendre une nouvelle sur la base des constats issus de ce réexamen.</w:t>
      </w:r>
    </w:p>
    <w:p w14:paraId="30BA9A87" w14:textId="77777777" w:rsidR="006903EB" w:rsidRPr="00C545EC" w:rsidRDefault="006903EB" w:rsidP="006903EB">
      <w:pPr>
        <w:widowControl w:val="0"/>
        <w:spacing w:before="10"/>
        <w:jc w:val="left"/>
        <w:rPr>
          <w:rFonts w:eastAsia="Arial"/>
          <w:sz w:val="22"/>
          <w:lang w:eastAsia="en-US"/>
        </w:rPr>
      </w:pPr>
    </w:p>
    <w:p w14:paraId="01C6EBE9" w14:textId="77777777" w:rsidR="006903EB" w:rsidRPr="00C545EC" w:rsidRDefault="006903EB" w:rsidP="006903EB">
      <w:pPr>
        <w:widowControl w:val="0"/>
        <w:ind w:right="-50"/>
        <w:rPr>
          <w:rFonts w:eastAsia="Arial"/>
          <w:sz w:val="22"/>
          <w:lang w:eastAsia="en-US"/>
        </w:rPr>
      </w:pPr>
      <w:r w:rsidRPr="00C545EC">
        <w:rPr>
          <w:rFonts w:eastAsia="Arial"/>
          <w:sz w:val="22"/>
          <w:lang w:eastAsia="en-US"/>
        </w:rPr>
        <w:t xml:space="preserve">La procédure d’appel va être clairement définie : dans quels cas elle peut être utilisée ; comment elle fonctionnera et qui y participera. La procédure d’appel, lorsqu’elle est invoquée, sert à vérifier si la décision ou la réponse initiale était appropriée.  Elle va être menée par des personnes différentes de celles qui ont participé à la première enquête, afin de démontrer aux personnes plaignantes l'impartialité et la sécurité de la procédure et d'entretenir la confiance dans le MGP. Les appels sont surtout interjetés dans les affaires les plus difficiles ou délicates et permettent un réexamen de la question par le PDU. Si un trop grand nombre de réponses font l’objet d’un appel, cela peut indiquer qu’il y a un problème, soit dans la procédure initiale du MGP ou dans la mise en œuvre d’un projet, </w:t>
      </w:r>
    </w:p>
    <w:p w14:paraId="47550C55" w14:textId="77777777" w:rsidR="006903EB" w:rsidRPr="00C545EC" w:rsidRDefault="006903EB" w:rsidP="006903EB">
      <w:pPr>
        <w:contextualSpacing/>
        <w:jc w:val="left"/>
        <w:rPr>
          <w:rFonts w:eastAsia="Calibri" w:cs="Arial"/>
          <w:b/>
          <w:sz w:val="22"/>
          <w:lang w:eastAsia="en-US"/>
        </w:rPr>
      </w:pPr>
    </w:p>
    <w:p w14:paraId="24C6E5AF" w14:textId="5BB421F0" w:rsidR="006903EB" w:rsidRPr="00C545EC" w:rsidRDefault="006903EB" w:rsidP="00530D65">
      <w:pPr>
        <w:widowControl w:val="0"/>
        <w:spacing w:line="259" w:lineRule="auto"/>
        <w:jc w:val="left"/>
        <w:rPr>
          <w:rFonts w:eastAsia="Arial"/>
          <w:b/>
          <w:i/>
          <w:sz w:val="22"/>
          <w:lang w:eastAsia="en-US"/>
        </w:rPr>
      </w:pPr>
      <w:r w:rsidRPr="00C545EC">
        <w:rPr>
          <w:rFonts w:eastAsia="Arial"/>
          <w:b/>
          <w:i/>
          <w:sz w:val="22"/>
          <w:lang w:eastAsia="en-US"/>
        </w:rPr>
        <w:t>Niveau 7. Résolution</w:t>
      </w:r>
    </w:p>
    <w:p w14:paraId="7D663C05" w14:textId="77777777" w:rsidR="006903EB" w:rsidRPr="00C545EC" w:rsidRDefault="006903EB" w:rsidP="00530D65">
      <w:pPr>
        <w:widowControl w:val="0"/>
        <w:tabs>
          <w:tab w:val="left" w:pos="369"/>
        </w:tabs>
        <w:ind w:left="368"/>
        <w:jc w:val="right"/>
        <w:rPr>
          <w:rFonts w:ascii="Calibri" w:eastAsia="Calibri" w:hAnsi="Calibri"/>
          <w:b/>
          <w:sz w:val="22"/>
          <w:lang w:eastAsia="en-US"/>
        </w:rPr>
      </w:pPr>
    </w:p>
    <w:p w14:paraId="561976AA" w14:textId="77777777" w:rsidR="006903EB" w:rsidRPr="00C545EC" w:rsidRDefault="006903EB" w:rsidP="00530D65">
      <w:pPr>
        <w:widowControl w:val="0"/>
        <w:ind w:right="-50"/>
        <w:rPr>
          <w:rFonts w:eastAsia="Arial"/>
          <w:sz w:val="22"/>
          <w:lang w:eastAsia="en-US"/>
        </w:rPr>
      </w:pPr>
      <w:r w:rsidRPr="00C545EC">
        <w:rPr>
          <w:rFonts w:eastAsia="Arial"/>
          <w:sz w:val="22"/>
          <w:lang w:eastAsia="en-US"/>
        </w:rPr>
        <w:t>Toutes les parties concernées par la plainte parviennent à un accord et, plus important encore, la personne plaignante est satisfaite du fait que la plainte a été traitée de façon juste et appropriée et que les mesures qui ont été prises apportent une solution.</w:t>
      </w:r>
    </w:p>
    <w:p w14:paraId="29EA327F" w14:textId="77777777" w:rsidR="006903EB" w:rsidRPr="00C545EC" w:rsidRDefault="006903EB" w:rsidP="00530D65">
      <w:pPr>
        <w:contextualSpacing/>
        <w:jc w:val="left"/>
        <w:rPr>
          <w:rFonts w:eastAsia="Calibri" w:cs="Arial"/>
          <w:b/>
          <w:sz w:val="22"/>
          <w:lang w:eastAsia="en-US"/>
        </w:rPr>
      </w:pPr>
    </w:p>
    <w:p w14:paraId="18A00AB4" w14:textId="2886DB11" w:rsidR="006903EB" w:rsidRPr="00C545EC" w:rsidRDefault="006903EB" w:rsidP="00530D65">
      <w:pPr>
        <w:widowControl w:val="0"/>
        <w:spacing w:line="259" w:lineRule="auto"/>
        <w:jc w:val="left"/>
        <w:rPr>
          <w:rFonts w:eastAsia="Arial"/>
          <w:b/>
          <w:i/>
          <w:sz w:val="22"/>
          <w:lang w:eastAsia="en-US"/>
        </w:rPr>
      </w:pPr>
      <w:r w:rsidRPr="00C545EC">
        <w:rPr>
          <w:rFonts w:eastAsia="Arial"/>
          <w:b/>
          <w:i/>
          <w:sz w:val="22"/>
          <w:lang w:eastAsia="en-US"/>
        </w:rPr>
        <w:t>Niveau 8. Recours au Tribunal</w:t>
      </w:r>
    </w:p>
    <w:p w14:paraId="4EC769B1" w14:textId="77777777" w:rsidR="006903EB" w:rsidRPr="00C545EC" w:rsidRDefault="006903EB" w:rsidP="00530D65">
      <w:pPr>
        <w:contextualSpacing/>
        <w:jc w:val="left"/>
        <w:rPr>
          <w:rFonts w:eastAsia="Calibri" w:cs="Arial"/>
          <w:b/>
          <w:sz w:val="22"/>
          <w:lang w:eastAsia="en-US"/>
        </w:rPr>
      </w:pPr>
    </w:p>
    <w:p w14:paraId="532E7E05" w14:textId="77777777" w:rsidR="006903EB" w:rsidRPr="00C545EC" w:rsidRDefault="006903EB" w:rsidP="00530D65">
      <w:pPr>
        <w:contextualSpacing/>
        <w:rPr>
          <w:rFonts w:eastAsia="Calibri" w:cs="Arial"/>
          <w:sz w:val="22"/>
          <w:lang w:eastAsia="en-US"/>
        </w:rPr>
      </w:pPr>
      <w:r w:rsidRPr="00C545EC">
        <w:rPr>
          <w:rFonts w:eastAsia="Calibri" w:cs="Arial"/>
          <w:sz w:val="22"/>
          <w:lang w:eastAsia="en-US"/>
        </w:rPr>
        <w:t>Après l’échec des plusieurs tentatives de l’arrangement à l’amiable, les personnes laissées par les résolutions des plaintes faites par le CLRC sont libres de recourir aux cours et tribunaux de leurs choix. Pour cette question, l’Officier du Ministère public dont le Magistrat étant membre de la Commission d’indemnisation des PAP en amont et en même temps membre du CLRC est censé maitriser les plaintes si cette dernière est liée aux travaux du PDU dans les VCP et sera le répondant directe du PDU devant la justice. Sa présence devant le juge fera foi à toutes ses déclarations faites dans la résolution de conflit qui oppose le PDU et les plaignants.</w:t>
      </w:r>
    </w:p>
    <w:p w14:paraId="39A57409" w14:textId="77777777" w:rsidR="006903EB" w:rsidRPr="00C545EC" w:rsidRDefault="006903EB" w:rsidP="00530D65">
      <w:pPr>
        <w:contextualSpacing/>
        <w:jc w:val="left"/>
        <w:rPr>
          <w:rFonts w:eastAsia="Calibri" w:cs="Arial"/>
          <w:b/>
          <w:sz w:val="22"/>
          <w:lang w:eastAsia="en-US"/>
        </w:rPr>
      </w:pPr>
    </w:p>
    <w:p w14:paraId="1B615E87" w14:textId="588EDDB6" w:rsidR="006903EB" w:rsidRPr="00C545EC" w:rsidRDefault="006903EB" w:rsidP="00530D65">
      <w:pPr>
        <w:widowControl w:val="0"/>
        <w:spacing w:line="259" w:lineRule="auto"/>
        <w:jc w:val="left"/>
        <w:rPr>
          <w:rFonts w:eastAsia="Arial"/>
          <w:b/>
          <w:i/>
          <w:sz w:val="22"/>
          <w:lang w:eastAsia="en-US"/>
        </w:rPr>
      </w:pPr>
      <w:r w:rsidRPr="00C545EC">
        <w:rPr>
          <w:rFonts w:eastAsia="Arial"/>
          <w:b/>
          <w:i/>
          <w:sz w:val="22"/>
          <w:lang w:eastAsia="en-US"/>
        </w:rPr>
        <w:t>Niveau 9. Suivi et enregistrement des plaintes</w:t>
      </w:r>
    </w:p>
    <w:p w14:paraId="0174320B" w14:textId="77777777" w:rsidR="006903EB" w:rsidRPr="00C545EC" w:rsidRDefault="006903EB" w:rsidP="00530D65">
      <w:pPr>
        <w:widowControl w:val="0"/>
        <w:tabs>
          <w:tab w:val="left" w:pos="404"/>
        </w:tabs>
        <w:ind w:left="404"/>
        <w:jc w:val="right"/>
        <w:rPr>
          <w:rFonts w:ascii="Calibri" w:eastAsia="Calibri" w:hAnsi="Calibri"/>
          <w:b/>
          <w:sz w:val="22"/>
          <w:lang w:eastAsia="en-US"/>
        </w:rPr>
      </w:pPr>
    </w:p>
    <w:p w14:paraId="61B09108" w14:textId="24ED6BF6" w:rsidR="006903EB" w:rsidRPr="00C545EC" w:rsidRDefault="006903EB" w:rsidP="00530D65">
      <w:pPr>
        <w:widowControl w:val="0"/>
        <w:ind w:right="-50"/>
        <w:rPr>
          <w:rFonts w:eastAsia="Arial"/>
          <w:sz w:val="22"/>
          <w:lang w:eastAsia="en-US"/>
        </w:rPr>
      </w:pPr>
      <w:r w:rsidRPr="00C545EC">
        <w:rPr>
          <w:rFonts w:eastAsia="Arial"/>
          <w:sz w:val="22"/>
          <w:lang w:eastAsia="en-US"/>
        </w:rPr>
        <w:t>Pour assurer la surveillance et la gestion des plaintes reçues, le PDU prévoit un moyen de suivre et d’enregistrer les principales étapes de tout processus de plainte.  Ainsi, le PFES et les Chefs des quartiers vont chaque fois contrôler combien de plaintes ont été reçues et par qui, de quel endroit et de qui, à quel sujet, quand et comment le PDU a répondu à la plainte et quelles mesures ont été prises à cet effet</w:t>
      </w:r>
      <w:r w:rsidR="00BF5418" w:rsidRPr="00C545EC">
        <w:rPr>
          <w:rFonts w:eastAsia="Arial"/>
          <w:sz w:val="22"/>
          <w:lang w:eastAsia="en-US"/>
        </w:rPr>
        <w:t>.</w:t>
      </w:r>
    </w:p>
    <w:p w14:paraId="4DB8D339" w14:textId="77777777" w:rsidR="006903EB" w:rsidRPr="00C545EC" w:rsidRDefault="006903EB" w:rsidP="00530D65">
      <w:pPr>
        <w:widowControl w:val="0"/>
        <w:ind w:right="-50"/>
        <w:rPr>
          <w:rFonts w:eastAsia="Arial"/>
          <w:sz w:val="22"/>
          <w:lang w:eastAsia="en-US"/>
        </w:rPr>
      </w:pPr>
    </w:p>
    <w:bookmarkStart w:id="1248" w:name="_Toc495668538"/>
    <w:bookmarkStart w:id="1249" w:name="_Toc533610475"/>
    <w:bookmarkStart w:id="1250" w:name="_Toc536023507"/>
    <w:p w14:paraId="468C058D" w14:textId="7979F741" w:rsidR="006903EB" w:rsidRPr="00C545EC" w:rsidRDefault="006903EB" w:rsidP="006903EB">
      <w:pPr>
        <w:spacing w:after="160"/>
        <w:contextualSpacing/>
        <w:jc w:val="left"/>
        <w:outlineLvl w:val="0"/>
        <w:rPr>
          <w:rFonts w:eastAsia="Calibri" w:cs="Arial"/>
          <w:b/>
          <w:sz w:val="22"/>
          <w:lang w:eastAsia="en-GB"/>
        </w:rPr>
      </w:pPr>
      <w:r w:rsidRPr="00C545EC">
        <w:rPr>
          <w:rFonts w:eastAsia="Calibri" w:cs="Arial"/>
          <w:b/>
          <w:noProof/>
          <w:sz w:val="22"/>
        </w:rPr>
        <mc:AlternateContent>
          <mc:Choice Requires="wps">
            <w:drawing>
              <wp:anchor distT="0" distB="0" distL="114300" distR="114300" simplePos="0" relativeHeight="251691008" behindDoc="0" locked="0" layoutInCell="1" allowOverlap="1" wp14:anchorId="591F9749" wp14:editId="4651E99D">
                <wp:simplePos x="0" y="0"/>
                <wp:positionH relativeFrom="column">
                  <wp:posOffset>14605</wp:posOffset>
                </wp:positionH>
                <wp:positionV relativeFrom="paragraph">
                  <wp:posOffset>65405</wp:posOffset>
                </wp:positionV>
                <wp:extent cx="5765800" cy="923925"/>
                <wp:effectExtent l="0" t="0" r="25400"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923925"/>
                        </a:xfrm>
                        <a:prstGeom prst="rect">
                          <a:avLst/>
                        </a:prstGeom>
                        <a:solidFill>
                          <a:srgbClr val="FFFFFF"/>
                        </a:solidFill>
                        <a:ln w="9525">
                          <a:solidFill>
                            <a:srgbClr val="000000"/>
                          </a:solidFill>
                          <a:miter lim="800000"/>
                          <a:headEnd/>
                          <a:tailEnd/>
                        </a:ln>
                      </wps:spPr>
                      <wps:txbx>
                        <w:txbxContent>
                          <w:p w14:paraId="778A64CC" w14:textId="45FDE18B" w:rsidR="00CE4E7B" w:rsidRPr="006406EB" w:rsidRDefault="00CE4E7B" w:rsidP="006903EB">
                            <w:pPr>
                              <w:rPr>
                                <w:rFonts w:cs="Arial"/>
                              </w:rPr>
                            </w:pPr>
                            <w:r w:rsidRPr="006406EB">
                              <w:rPr>
                                <w:rFonts w:cs="Arial"/>
                                <w:b/>
                                <w:i/>
                              </w:rPr>
                              <w:t>Rapport du CLRC</w:t>
                            </w:r>
                            <w:r w:rsidRPr="006406EB">
                              <w:rPr>
                                <w:rFonts w:cs="Arial"/>
                              </w:rPr>
                              <w:t xml:space="preserve">. </w:t>
                            </w:r>
                            <w:r>
                              <w:rPr>
                                <w:rFonts w:cs="Arial"/>
                              </w:rPr>
                              <w:t xml:space="preserve"> Les réunions du CLRC se feront </w:t>
                            </w:r>
                            <w:r w:rsidRPr="00654298">
                              <w:rPr>
                                <w:rFonts w:asciiTheme="minorHAnsi" w:eastAsiaTheme="minorHAnsi" w:hAnsiTheme="minorHAnsi" w:cs="Arial"/>
                                <w:sz w:val="22"/>
                                <w:lang w:eastAsia="en-US"/>
                              </w:rPr>
                              <w:t>au moins une fois par mois</w:t>
                            </w:r>
                            <w:r>
                              <w:rPr>
                                <w:rFonts w:cs="Arial"/>
                              </w:rPr>
                              <w:t xml:space="preserve"> et les rapports y afférents seront transmis au PDU endéans 72 heures. En plus de cela, il sera produit des  rapports mensuels qui comprendront un résumé des activités des CLRC sur le traitement des plaintes par le CLRC et un aperçu sur le </w:t>
                            </w:r>
                            <w:r w:rsidRPr="00654298">
                              <w:rPr>
                                <w:rFonts w:asciiTheme="minorHAnsi" w:eastAsiaTheme="minorHAnsi" w:hAnsiTheme="minorHAnsi" w:cs="Arial"/>
                                <w:sz w:val="22"/>
                                <w:lang w:eastAsia="en-US"/>
                              </w:rPr>
                              <w:t>fonctionnement du MGP</w:t>
                            </w:r>
                            <w:r>
                              <w:rPr>
                                <w:rFonts w:asciiTheme="minorHAnsi" w:eastAsiaTheme="minorHAnsi" w:hAnsiTheme="minorHAnsi" w:cs="Arial"/>
                                <w:sz w:val="22"/>
                                <w:lang w:eastAsia="en-US"/>
                              </w:rPr>
                              <w:t xml:space="preserve"> </w:t>
                            </w:r>
                            <w:r w:rsidRPr="00654298">
                              <w:rPr>
                                <w:rFonts w:asciiTheme="minorHAnsi" w:eastAsiaTheme="minorHAnsi" w:hAnsiTheme="minorHAnsi" w:cs="Arial"/>
                                <w:sz w:val="22"/>
                                <w:lang w:eastAsia="en-US"/>
                              </w:rPr>
                              <w:t xml:space="preserve"> </w:t>
                            </w:r>
                            <w:r>
                              <w:rPr>
                                <w:rFonts w:cs="Arial"/>
                              </w:rPr>
                              <w:t>(sensibilisation, formation,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F9749" id="Rectangle 15" o:spid="_x0000_s1027" style="position:absolute;margin-left:1.15pt;margin-top:5.15pt;width:454pt;height:7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DPKQIAAFAEAAAOAAAAZHJzL2Uyb0RvYy54bWysVNtu2zAMfR+wfxD0vtjJkrYx4hRFugwD&#10;uq1Ytw+gZdkWJksapcTpvn6UnKbZBXsY5gdBFKmjw0PSq+tDr9leolfWlHw6yTmTRthambbkXz5v&#10;X11x5gOYGrQ1suSP0vPr9csXq8EVcmY7q2uJjECMLwZX8i4EV2SZF53swU+sk4acjcUeApnYZjXC&#10;QOi9zmZ5fpENFmuHVkjv6fR2dPJ1wm8aKcLHpvEyMF1y4hbSimmt4pqtV1C0CK5T4kgD/oFFD8rQ&#10;oyeoWwjAdqh+g+qVQOttEybC9pltGiVkyoGymea/ZPPQgZMpFxLHu5NM/v/Big/7e2SqptotODPQ&#10;U40+kWpgWi0ZnZFAg/MFxT24e4wpendnxVfPjN10FCZvEO3QSaiJ1jTGZz9diIanq6wa3tua4GEX&#10;bNLq0GAfAUkFdkgleTyVRB4CE3S4uLxYXOVUOUG+5ez1cpYoZVA83Xbow1tpexY3JUcin9Bhf+dD&#10;ZAPFU0hib7Wqt0rrZGBbbTSyPVB7bNOXEqAkz8O0YQO9vqC3/w6Rp+9PEL0K1Oda9SWndOiLQVBE&#10;2d6YOu0DKD3uibI2Rx2jdGMJwqE6jJWKd6Osla0fSVi0Y1vTGNKms/ids4FauuT+2w5QcqbfGSrO&#10;cjqfxxlIxnxxOSMDzz3VuQeMIKiSB87G7SaMc7NzqNqOXpomNYy9oYI2Kmn9zOpIn9o2leA4YnEu&#10;zu0U9fwjWP8AAAD//wMAUEsDBBQABgAIAAAAIQDbTP+s2wAAAAgBAAAPAAAAZHJzL2Rvd25yZXYu&#10;eG1sTE9BTsNADLwj8YeVkbjRDamK2pBNhUBF4timF25O1iSBrDfKbtrA6zFc4GR7ZjQzzrez69WJ&#10;xtB5NnC7SEAR19523Bg4lrubNagQkS32nsnAJwXYFpcXOWbWn3lPp0NslJhwyNBAG+OQaR3qlhyG&#10;hR+IhXvzo8Mo59hoO+JZzF2v0yS50w47loQWB3psqf44TM5A1aVH/NqXz4nb7JbxZS7fp9cnY66v&#10;5od7UJHm+CeGn/pSHQrpVPmJbVC9gXQpQoETmUJvfpdKgNVqDbrI9f8Him8AAAD//wMAUEsBAi0A&#10;FAAGAAgAAAAhALaDOJL+AAAA4QEAABMAAAAAAAAAAAAAAAAAAAAAAFtDb250ZW50X1R5cGVzXS54&#10;bWxQSwECLQAUAAYACAAAACEAOP0h/9YAAACUAQAACwAAAAAAAAAAAAAAAAAvAQAAX3JlbHMvLnJl&#10;bHNQSwECLQAUAAYACAAAACEAWakQzykCAABQBAAADgAAAAAAAAAAAAAAAAAuAgAAZHJzL2Uyb0Rv&#10;Yy54bWxQSwECLQAUAAYACAAAACEA20z/rNsAAAAIAQAADwAAAAAAAAAAAAAAAACDBAAAZHJzL2Rv&#10;d25yZXYueG1sUEsFBgAAAAAEAAQA8wAAAIsFAAAAAA==&#10;">
                <v:textbox>
                  <w:txbxContent>
                    <w:p w14:paraId="778A64CC" w14:textId="45FDE18B" w:rsidR="00CE4E7B" w:rsidRPr="006406EB" w:rsidRDefault="00CE4E7B" w:rsidP="006903EB">
                      <w:pPr>
                        <w:rPr>
                          <w:rFonts w:cs="Arial"/>
                        </w:rPr>
                      </w:pPr>
                      <w:r w:rsidRPr="006406EB">
                        <w:rPr>
                          <w:rFonts w:cs="Arial"/>
                          <w:b/>
                          <w:i/>
                        </w:rPr>
                        <w:t>Rapport du CLRC</w:t>
                      </w:r>
                      <w:r w:rsidRPr="006406EB">
                        <w:rPr>
                          <w:rFonts w:cs="Arial"/>
                        </w:rPr>
                        <w:t xml:space="preserve">. </w:t>
                      </w:r>
                      <w:r>
                        <w:rPr>
                          <w:rFonts w:cs="Arial"/>
                        </w:rPr>
                        <w:t xml:space="preserve"> Les réunions du CLRC se feront </w:t>
                      </w:r>
                      <w:r w:rsidRPr="00654298">
                        <w:rPr>
                          <w:rFonts w:asciiTheme="minorHAnsi" w:eastAsiaTheme="minorHAnsi" w:hAnsiTheme="minorHAnsi" w:cs="Arial"/>
                          <w:sz w:val="22"/>
                          <w:lang w:eastAsia="en-US"/>
                        </w:rPr>
                        <w:t>au moins une fois par mois</w:t>
                      </w:r>
                      <w:r>
                        <w:rPr>
                          <w:rFonts w:cs="Arial"/>
                        </w:rPr>
                        <w:t xml:space="preserve"> et les rapports y afférents seront transmis au PDU endéans 72 heures. En plus de cela, il sera produit des  rapports mensuels qui comprendront un résumé des activités des CLRC sur le traitement des plaintes par le CLRC et un aperçu sur le </w:t>
                      </w:r>
                      <w:r w:rsidRPr="00654298">
                        <w:rPr>
                          <w:rFonts w:asciiTheme="minorHAnsi" w:eastAsiaTheme="minorHAnsi" w:hAnsiTheme="minorHAnsi" w:cs="Arial"/>
                          <w:sz w:val="22"/>
                          <w:lang w:eastAsia="en-US"/>
                        </w:rPr>
                        <w:t>fonctionnement du MGP</w:t>
                      </w:r>
                      <w:r>
                        <w:rPr>
                          <w:rFonts w:asciiTheme="minorHAnsi" w:eastAsiaTheme="minorHAnsi" w:hAnsiTheme="minorHAnsi" w:cs="Arial"/>
                          <w:sz w:val="22"/>
                          <w:lang w:eastAsia="en-US"/>
                        </w:rPr>
                        <w:t xml:space="preserve"> </w:t>
                      </w:r>
                      <w:r w:rsidRPr="00654298">
                        <w:rPr>
                          <w:rFonts w:asciiTheme="minorHAnsi" w:eastAsiaTheme="minorHAnsi" w:hAnsiTheme="minorHAnsi" w:cs="Arial"/>
                          <w:sz w:val="22"/>
                          <w:lang w:eastAsia="en-US"/>
                        </w:rPr>
                        <w:t xml:space="preserve"> </w:t>
                      </w:r>
                      <w:r>
                        <w:rPr>
                          <w:rFonts w:cs="Arial"/>
                        </w:rPr>
                        <w:t>(sensibilisation, formation, etc.)</w:t>
                      </w:r>
                    </w:p>
                  </w:txbxContent>
                </v:textbox>
              </v:rect>
            </w:pict>
          </mc:Fallback>
        </mc:AlternateContent>
      </w:r>
      <w:bookmarkEnd w:id="1248"/>
      <w:bookmarkEnd w:id="1249"/>
      <w:bookmarkEnd w:id="1250"/>
    </w:p>
    <w:p w14:paraId="04BDD5E2" w14:textId="77777777" w:rsidR="006903EB" w:rsidRPr="00C545EC" w:rsidRDefault="006903EB" w:rsidP="006903EB">
      <w:pPr>
        <w:spacing w:after="160"/>
        <w:contextualSpacing/>
        <w:jc w:val="left"/>
        <w:outlineLvl w:val="0"/>
        <w:rPr>
          <w:rFonts w:eastAsia="Calibri" w:cs="Arial"/>
          <w:b/>
          <w:sz w:val="22"/>
          <w:lang w:eastAsia="en-GB"/>
        </w:rPr>
      </w:pPr>
    </w:p>
    <w:p w14:paraId="01C2E28C" w14:textId="77777777" w:rsidR="006903EB" w:rsidRPr="00C545EC" w:rsidRDefault="006903EB" w:rsidP="006903EB">
      <w:pPr>
        <w:spacing w:after="160"/>
        <w:contextualSpacing/>
        <w:jc w:val="left"/>
        <w:outlineLvl w:val="0"/>
        <w:rPr>
          <w:rFonts w:eastAsia="Calibri" w:cs="Arial"/>
          <w:b/>
          <w:sz w:val="22"/>
          <w:lang w:eastAsia="en-GB"/>
        </w:rPr>
      </w:pPr>
    </w:p>
    <w:p w14:paraId="2C79C51D" w14:textId="77777777" w:rsidR="006903EB" w:rsidRPr="00C545EC" w:rsidRDefault="006903EB" w:rsidP="006903EB">
      <w:pPr>
        <w:spacing w:after="160"/>
        <w:contextualSpacing/>
        <w:jc w:val="left"/>
        <w:outlineLvl w:val="0"/>
        <w:rPr>
          <w:rFonts w:eastAsia="Calibri" w:cs="Arial"/>
          <w:b/>
          <w:sz w:val="22"/>
          <w:lang w:eastAsia="en-GB"/>
        </w:rPr>
      </w:pPr>
    </w:p>
    <w:p w14:paraId="568BC27A" w14:textId="77777777" w:rsidR="006903EB" w:rsidRPr="00C545EC" w:rsidRDefault="006903EB" w:rsidP="006903EB">
      <w:pPr>
        <w:spacing w:after="160"/>
        <w:contextualSpacing/>
        <w:jc w:val="left"/>
        <w:outlineLvl w:val="0"/>
        <w:rPr>
          <w:rFonts w:eastAsia="Calibri" w:cs="Arial"/>
          <w:b/>
          <w:sz w:val="22"/>
          <w:lang w:eastAsia="en-GB"/>
        </w:rPr>
      </w:pPr>
    </w:p>
    <w:p w14:paraId="5357C1B4" w14:textId="77777777" w:rsidR="00E95DC2" w:rsidRPr="00177CCE" w:rsidRDefault="00E95DC2" w:rsidP="00177CCE">
      <w:pPr>
        <w:pStyle w:val="Titre2"/>
        <w:numPr>
          <w:ilvl w:val="2"/>
          <w:numId w:val="5"/>
        </w:numPr>
        <w:ind w:left="1260" w:hanging="630"/>
        <w:rPr>
          <w:rFonts w:cs="Arial"/>
          <w:i/>
          <w:sz w:val="22"/>
          <w:szCs w:val="22"/>
        </w:rPr>
      </w:pPr>
      <w:bookmarkStart w:id="1251" w:name="_Toc478728055"/>
      <w:bookmarkStart w:id="1252" w:name="_Toc536023508"/>
      <w:r w:rsidRPr="00177CCE">
        <w:rPr>
          <w:rFonts w:cs="Arial"/>
          <w:i/>
          <w:sz w:val="22"/>
          <w:szCs w:val="22"/>
        </w:rPr>
        <w:t>Rôles et responsabilités institutionnelles de la mise en œuvre du MGP</w:t>
      </w:r>
      <w:bookmarkEnd w:id="1251"/>
      <w:bookmarkEnd w:id="1252"/>
    </w:p>
    <w:p w14:paraId="68AEF82C" w14:textId="77777777" w:rsidR="00E95DC2" w:rsidRPr="00C545EC" w:rsidRDefault="00E95DC2" w:rsidP="00E95DC2">
      <w:pPr>
        <w:rPr>
          <w:rFonts w:cs="Arial"/>
          <w:sz w:val="22"/>
          <w:lang w:eastAsia="en-GB" w:bidi="en-US"/>
        </w:rPr>
      </w:pPr>
    </w:p>
    <w:p w14:paraId="1B73A267" w14:textId="3789C1B6" w:rsidR="00E95DC2" w:rsidRPr="002F5169" w:rsidRDefault="00E95DC2" w:rsidP="00E95DC2">
      <w:pPr>
        <w:pStyle w:val="Corpsdetexte"/>
        <w:spacing w:line="276" w:lineRule="auto"/>
        <w:ind w:left="111" w:right="801"/>
        <w:rPr>
          <w:sz w:val="22"/>
          <w:szCs w:val="22"/>
        </w:rPr>
      </w:pPr>
      <w:r w:rsidRPr="00C545EC">
        <w:rPr>
          <w:sz w:val="22"/>
          <w:szCs w:val="22"/>
        </w:rPr>
        <w:t xml:space="preserve">Les rôles et responsabilités des parties prenantes intervenant dans le MGP seront </w:t>
      </w:r>
      <w:r w:rsidRPr="002F5169">
        <w:rPr>
          <w:sz w:val="22"/>
          <w:szCs w:val="22"/>
        </w:rPr>
        <w:t>soigneusement définis et communiqués</w:t>
      </w:r>
      <w:r w:rsidR="00125620" w:rsidRPr="002F5169">
        <w:rPr>
          <w:sz w:val="22"/>
          <w:szCs w:val="22"/>
        </w:rPr>
        <w:t> :</w:t>
      </w:r>
      <w:r w:rsidRPr="002F5169">
        <w:rPr>
          <w:sz w:val="22"/>
          <w:szCs w:val="22"/>
        </w:rPr>
        <w:t xml:space="preserve"> </w:t>
      </w:r>
    </w:p>
    <w:p w14:paraId="3E2A0AE8" w14:textId="77777777" w:rsidR="00E95DC2" w:rsidRPr="002F5169" w:rsidRDefault="00E95DC2" w:rsidP="00E95DC2">
      <w:pPr>
        <w:pStyle w:val="Corpsdetexte"/>
        <w:spacing w:line="276" w:lineRule="auto"/>
        <w:rPr>
          <w:sz w:val="22"/>
          <w:szCs w:val="22"/>
        </w:rPr>
      </w:pPr>
    </w:p>
    <w:p w14:paraId="6DF136AD" w14:textId="5F0E015A" w:rsidR="00E95DC2" w:rsidRPr="002F5169" w:rsidRDefault="00E95DC2" w:rsidP="00C21CEA">
      <w:pPr>
        <w:pStyle w:val="Paragraphedeliste"/>
        <w:numPr>
          <w:ilvl w:val="0"/>
          <w:numId w:val="31"/>
        </w:numPr>
        <w:rPr>
          <w:rFonts w:cs="Arial"/>
          <w:sz w:val="22"/>
          <w:lang w:bidi="fr-FR"/>
        </w:rPr>
      </w:pPr>
      <w:r w:rsidRPr="002F5169">
        <w:rPr>
          <w:rFonts w:cs="Arial"/>
          <w:i/>
          <w:sz w:val="22"/>
          <w:lang w:bidi="fr-FR"/>
        </w:rPr>
        <w:t xml:space="preserve">Activité du </w:t>
      </w:r>
      <w:r w:rsidR="00BF5418" w:rsidRPr="002F5169">
        <w:rPr>
          <w:rFonts w:cs="Arial"/>
          <w:i/>
          <w:sz w:val="22"/>
          <w:lang w:bidi="fr-FR"/>
        </w:rPr>
        <w:t>PDU </w:t>
      </w:r>
      <w:r w:rsidRPr="002F5169">
        <w:rPr>
          <w:rFonts w:cs="Arial"/>
          <w:i/>
          <w:sz w:val="22"/>
          <w:lang w:bidi="fr-FR"/>
        </w:rPr>
        <w:t xml:space="preserve">: </w:t>
      </w:r>
      <w:r w:rsidRPr="002F5169">
        <w:rPr>
          <w:rFonts w:cs="Arial"/>
          <w:sz w:val="22"/>
          <w:lang w:bidi="fr-FR"/>
        </w:rPr>
        <w:t xml:space="preserve">la responsabilité ultime du MGP revient au responsable du </w:t>
      </w:r>
      <w:r w:rsidR="00BF5418" w:rsidRPr="002F5169">
        <w:rPr>
          <w:rFonts w:cs="Arial"/>
          <w:i/>
          <w:sz w:val="22"/>
          <w:lang w:bidi="fr-FR"/>
        </w:rPr>
        <w:t>PDU </w:t>
      </w:r>
      <w:r w:rsidRPr="002F5169">
        <w:rPr>
          <w:rFonts w:cs="Arial"/>
          <w:sz w:val="22"/>
          <w:lang w:bidi="fr-FR"/>
        </w:rPr>
        <w:t xml:space="preserve">à travers ses experts en sauvegarde sociale et expert en suivi-évaluation, qui peuvent participer à l’étape de traitement des plaintes, à l’examen et enquête. Pour éviter d'alourdir sa tâche, les experts du </w:t>
      </w:r>
      <w:r w:rsidR="00BF5418" w:rsidRPr="002F5169">
        <w:rPr>
          <w:rFonts w:cs="Arial"/>
          <w:i/>
          <w:sz w:val="22"/>
          <w:lang w:bidi="fr-FR"/>
        </w:rPr>
        <w:t>PDU </w:t>
      </w:r>
      <w:r w:rsidRPr="002F5169">
        <w:rPr>
          <w:rFonts w:cs="Arial"/>
          <w:sz w:val="22"/>
          <w:lang w:bidi="fr-FR"/>
        </w:rPr>
        <w:t xml:space="preserve">interviendront le moins possible au niveau </w:t>
      </w:r>
      <w:r w:rsidRPr="002F5169">
        <w:rPr>
          <w:rFonts w:cs="Arial"/>
          <w:sz w:val="22"/>
          <w:lang w:bidi="fr-FR"/>
        </w:rPr>
        <w:lastRenderedPageBreak/>
        <w:t xml:space="preserve">directement opérationnel. La responsabilité de partage de l’information sur l’existence et le suivi de la mise en œuvre du MGP revient au </w:t>
      </w:r>
      <w:r w:rsidR="00BF5418" w:rsidRPr="002F5169">
        <w:rPr>
          <w:rFonts w:cs="Arial"/>
          <w:i/>
          <w:sz w:val="22"/>
          <w:lang w:bidi="fr-FR"/>
        </w:rPr>
        <w:t>PDU </w:t>
      </w:r>
      <w:r w:rsidR="00125620" w:rsidRPr="002F5169">
        <w:rPr>
          <w:rFonts w:cs="Arial"/>
          <w:sz w:val="22"/>
          <w:lang w:bidi="fr-FR"/>
        </w:rPr>
        <w:t>;</w:t>
      </w:r>
    </w:p>
    <w:p w14:paraId="59CB873A" w14:textId="77777777" w:rsidR="00E95DC2" w:rsidRPr="002F5169" w:rsidRDefault="00E95DC2" w:rsidP="00E95DC2">
      <w:pPr>
        <w:pStyle w:val="Paragraphedeliste"/>
        <w:rPr>
          <w:rFonts w:cs="Arial"/>
          <w:sz w:val="22"/>
          <w:lang w:bidi="fr-FR"/>
        </w:rPr>
      </w:pPr>
    </w:p>
    <w:p w14:paraId="700FA9FD" w14:textId="5FEE3D55" w:rsidR="00E95DC2" w:rsidRPr="002F5169" w:rsidRDefault="00E95DC2" w:rsidP="00C21CEA">
      <w:pPr>
        <w:pStyle w:val="Paragraphedeliste"/>
        <w:numPr>
          <w:ilvl w:val="0"/>
          <w:numId w:val="31"/>
        </w:numPr>
        <w:rPr>
          <w:rFonts w:cs="Arial"/>
          <w:sz w:val="22"/>
          <w:lang w:bidi="fr-FR"/>
        </w:rPr>
      </w:pPr>
      <w:r w:rsidRPr="002F5169">
        <w:rPr>
          <w:rFonts w:cs="Arial"/>
          <w:i/>
          <w:sz w:val="22"/>
          <w:lang w:bidi="fr-FR"/>
        </w:rPr>
        <w:t>Comité Local des Personnes Affectées par le Projet</w:t>
      </w:r>
      <w:r w:rsidRPr="002F5169">
        <w:rPr>
          <w:rFonts w:cs="Arial"/>
          <w:sz w:val="22"/>
          <w:lang w:bidi="fr-FR"/>
        </w:rPr>
        <w:t> : Ce comité local dont la composition est détaillée au niveau 3 du processus de MGP est chargé de traitement, d’examen, d’enquêter et de donner des résolution</w:t>
      </w:r>
      <w:r w:rsidR="002C32C9" w:rsidRPr="002F5169">
        <w:rPr>
          <w:rFonts w:cs="Arial"/>
          <w:sz w:val="22"/>
          <w:lang w:bidi="fr-FR"/>
        </w:rPr>
        <w:t>s</w:t>
      </w:r>
      <w:r w:rsidRPr="002F5169">
        <w:rPr>
          <w:rFonts w:cs="Arial"/>
          <w:sz w:val="22"/>
          <w:lang w:bidi="fr-FR"/>
        </w:rPr>
        <w:t xml:space="preserve"> aux différentes plaintes reçues</w:t>
      </w:r>
      <w:r w:rsidR="00125620" w:rsidRPr="002F5169">
        <w:rPr>
          <w:rFonts w:cs="Arial"/>
          <w:sz w:val="22"/>
          <w:lang w:bidi="fr-FR"/>
        </w:rPr>
        <w:t> ;</w:t>
      </w:r>
    </w:p>
    <w:p w14:paraId="23F93AA9" w14:textId="77777777" w:rsidR="00E95DC2" w:rsidRPr="002F5169" w:rsidRDefault="00E95DC2" w:rsidP="00E95DC2">
      <w:pPr>
        <w:pStyle w:val="Paragraphedeliste"/>
        <w:rPr>
          <w:rFonts w:cs="Arial"/>
          <w:sz w:val="22"/>
          <w:lang w:bidi="fr-FR"/>
        </w:rPr>
      </w:pPr>
    </w:p>
    <w:p w14:paraId="2B4C20AA" w14:textId="070F42FF" w:rsidR="00E95DC2" w:rsidRPr="002F5169" w:rsidRDefault="00E95DC2" w:rsidP="00C21CEA">
      <w:pPr>
        <w:pStyle w:val="Paragraphedeliste"/>
        <w:numPr>
          <w:ilvl w:val="0"/>
          <w:numId w:val="31"/>
        </w:numPr>
        <w:rPr>
          <w:rFonts w:cs="Arial"/>
          <w:sz w:val="22"/>
          <w:lang w:bidi="fr-FR"/>
        </w:rPr>
      </w:pPr>
      <w:r w:rsidRPr="002F5169">
        <w:rPr>
          <w:rFonts w:cs="Arial"/>
          <w:i/>
          <w:sz w:val="22"/>
          <w:lang w:bidi="fr-FR"/>
        </w:rPr>
        <w:t>Mission de Contrôle (</w:t>
      </w:r>
      <w:proofErr w:type="spellStart"/>
      <w:r w:rsidRPr="002F5169">
        <w:rPr>
          <w:rFonts w:cs="Arial"/>
          <w:i/>
          <w:sz w:val="22"/>
          <w:lang w:bidi="fr-FR"/>
        </w:rPr>
        <w:t>MdC</w:t>
      </w:r>
      <w:proofErr w:type="spellEnd"/>
      <w:r w:rsidRPr="002F5169">
        <w:rPr>
          <w:rFonts w:cs="Arial"/>
          <w:i/>
          <w:sz w:val="22"/>
          <w:lang w:bidi="fr-FR"/>
        </w:rPr>
        <w:t xml:space="preserve">) et Entreprises recrutés par le </w:t>
      </w:r>
      <w:r w:rsidR="00BF5418" w:rsidRPr="002F5169">
        <w:rPr>
          <w:rFonts w:cs="Arial"/>
          <w:i/>
          <w:sz w:val="22"/>
          <w:lang w:bidi="fr-FR"/>
        </w:rPr>
        <w:t>PDU </w:t>
      </w:r>
      <w:r w:rsidRPr="002F5169">
        <w:rPr>
          <w:rFonts w:cs="Arial"/>
          <w:sz w:val="22"/>
          <w:lang w:bidi="fr-FR"/>
        </w:rPr>
        <w:t xml:space="preserve">: la plupart des plaintes de nature non sensible peuvent être gérées et traitées directement par la </w:t>
      </w:r>
      <w:proofErr w:type="spellStart"/>
      <w:r w:rsidRPr="002F5169">
        <w:rPr>
          <w:rFonts w:cs="Arial"/>
          <w:sz w:val="22"/>
          <w:lang w:bidi="fr-FR"/>
        </w:rPr>
        <w:t>MdC</w:t>
      </w:r>
      <w:proofErr w:type="spellEnd"/>
      <w:r w:rsidRPr="002F5169">
        <w:rPr>
          <w:rFonts w:cs="Arial"/>
          <w:sz w:val="22"/>
          <w:lang w:bidi="fr-FR"/>
        </w:rPr>
        <w:t xml:space="preserve"> qui connaît de plus près la situation des plaintes sur terrain. Si la plainte les concerne directement ou qu'elle porte sur une question sensible, il pourrait être nécessaire de recourir au soutien de l’expert en sauvegarde sociale du </w:t>
      </w:r>
      <w:r w:rsidR="00BF5418" w:rsidRPr="002F5169">
        <w:rPr>
          <w:rFonts w:cs="Arial"/>
          <w:i/>
          <w:sz w:val="22"/>
          <w:lang w:bidi="fr-FR"/>
        </w:rPr>
        <w:t>PDU </w:t>
      </w:r>
      <w:r w:rsidRPr="002F5169">
        <w:rPr>
          <w:rFonts w:cs="Arial"/>
          <w:sz w:val="22"/>
          <w:lang w:bidi="fr-FR"/>
        </w:rPr>
        <w:t xml:space="preserve">et au </w:t>
      </w:r>
      <w:r w:rsidR="00BF5418" w:rsidRPr="002F5169">
        <w:rPr>
          <w:rFonts w:cs="Arial"/>
          <w:sz w:val="22"/>
          <w:lang w:bidi="fr-FR"/>
        </w:rPr>
        <w:t>CLRC</w:t>
      </w:r>
      <w:r w:rsidRPr="002F5169">
        <w:rPr>
          <w:rFonts w:cs="Arial"/>
          <w:sz w:val="22"/>
          <w:lang w:bidi="fr-FR"/>
        </w:rPr>
        <w:t xml:space="preserve">. Il est important de tenir compte du fait que certaines personnes, en particulier les populations riveraines, pourraient se sentir mal à l'aise de porter plainte directement auprès du personnel avec lesquels elles travaillent tous les jours et qu’il pourrait être plus approprié pour elles de porter plainte auprès d’une personne plus éloignée ou de niveau du </w:t>
      </w:r>
      <w:r w:rsidR="00BF5418" w:rsidRPr="002F5169">
        <w:rPr>
          <w:rFonts w:cs="Arial"/>
          <w:i/>
          <w:sz w:val="22"/>
          <w:lang w:bidi="fr-FR"/>
        </w:rPr>
        <w:t>PDU </w:t>
      </w:r>
      <w:r w:rsidR="00125620" w:rsidRPr="002F5169">
        <w:rPr>
          <w:rFonts w:cs="Arial"/>
          <w:sz w:val="22"/>
          <w:lang w:bidi="fr-FR"/>
        </w:rPr>
        <w:t>;</w:t>
      </w:r>
    </w:p>
    <w:p w14:paraId="6CE5850A" w14:textId="77777777" w:rsidR="00E95DC2" w:rsidRPr="002F5169" w:rsidRDefault="00E95DC2" w:rsidP="00DA0A65">
      <w:pPr>
        <w:rPr>
          <w:rFonts w:cs="Arial"/>
          <w:sz w:val="22"/>
          <w:lang w:bidi="fr-FR"/>
        </w:rPr>
      </w:pPr>
    </w:p>
    <w:p w14:paraId="3C2DD422" w14:textId="2BE13B16" w:rsidR="00E95DC2" w:rsidRPr="002F5169" w:rsidRDefault="00E95DC2" w:rsidP="00C21CEA">
      <w:pPr>
        <w:pStyle w:val="Paragraphedeliste"/>
        <w:numPr>
          <w:ilvl w:val="0"/>
          <w:numId w:val="31"/>
        </w:numPr>
        <w:rPr>
          <w:rFonts w:cs="Arial"/>
          <w:sz w:val="22"/>
          <w:lang w:bidi="fr-FR"/>
        </w:rPr>
      </w:pPr>
      <w:r w:rsidRPr="002F5169">
        <w:rPr>
          <w:rFonts w:cs="Arial"/>
          <w:i/>
          <w:sz w:val="22"/>
          <w:lang w:bidi="fr-FR"/>
        </w:rPr>
        <w:t xml:space="preserve">Bailleur de fonds (Banque </w:t>
      </w:r>
      <w:r w:rsidR="00A206B7" w:rsidRPr="002F5169">
        <w:rPr>
          <w:rFonts w:cs="Arial"/>
          <w:i/>
          <w:sz w:val="22"/>
          <w:lang w:bidi="fr-FR"/>
        </w:rPr>
        <w:t>M</w:t>
      </w:r>
      <w:r w:rsidRPr="002F5169">
        <w:rPr>
          <w:rFonts w:cs="Arial"/>
          <w:i/>
          <w:sz w:val="22"/>
          <w:lang w:bidi="fr-FR"/>
        </w:rPr>
        <w:t>ondiale) ou autre ONG partenaire</w:t>
      </w:r>
      <w:r w:rsidRPr="002F5169">
        <w:rPr>
          <w:rFonts w:cs="Arial"/>
          <w:sz w:val="22"/>
          <w:lang w:bidi="fr-FR"/>
        </w:rPr>
        <w:t> : une partie prenante extérieure et relativement impartiale pourrait apporter une valeur ajoutée en matière de légitimité et de possibilités de réponses et de mesures, par ex. réaffectation de fonds à une activité quelconque ou de soutien à l’enquête. Il sied de noter que la Banque mondiale est chargée de valider le présent MGP et veille à la supervision de la bonne mise en œuvre de celui-ci. Le Bailleur de fonds fera le suivi du mécanisme à travers les rapports que le projet produira régulièrement.</w:t>
      </w:r>
    </w:p>
    <w:p w14:paraId="452FEDCC" w14:textId="384231CB" w:rsidR="00E95DC2" w:rsidRDefault="00E95DC2" w:rsidP="00E95DC2">
      <w:pPr>
        <w:pStyle w:val="Paragraphedeliste"/>
        <w:ind w:left="0"/>
        <w:outlineLvl w:val="0"/>
        <w:rPr>
          <w:rFonts w:cs="Arial"/>
          <w:b/>
          <w:sz w:val="22"/>
        </w:rPr>
      </w:pPr>
    </w:p>
    <w:p w14:paraId="5AC295F5" w14:textId="6BB14C2E" w:rsidR="00E95DC2" w:rsidRPr="002F5169" w:rsidRDefault="00E95DC2" w:rsidP="00E95DC2">
      <w:pPr>
        <w:pStyle w:val="Paragraphedeliste"/>
        <w:ind w:left="0"/>
        <w:outlineLvl w:val="0"/>
        <w:rPr>
          <w:rFonts w:cs="Arial"/>
          <w:i/>
          <w:sz w:val="22"/>
        </w:rPr>
      </w:pPr>
      <w:bookmarkStart w:id="1253" w:name="_Toc533610477"/>
      <w:bookmarkStart w:id="1254" w:name="_Toc536023509"/>
      <w:bookmarkStart w:id="1255" w:name="_Toc491269725"/>
      <w:bookmarkStart w:id="1256" w:name="_Toc491334814"/>
      <w:bookmarkStart w:id="1257" w:name="_Toc495755812"/>
      <w:r w:rsidRPr="002F5169">
        <w:rPr>
          <w:rFonts w:cs="Arial"/>
          <w:i/>
          <w:sz w:val="22"/>
        </w:rPr>
        <w:t xml:space="preserve">Responsabilité de la mise en œuvre du MGP après le </w:t>
      </w:r>
      <w:r w:rsidR="00BF5418" w:rsidRPr="002F5169">
        <w:rPr>
          <w:rFonts w:cs="Arial"/>
          <w:i/>
          <w:sz w:val="22"/>
          <w:lang w:bidi="fr-FR"/>
        </w:rPr>
        <w:t>PDU</w:t>
      </w:r>
      <w:bookmarkEnd w:id="1253"/>
      <w:bookmarkEnd w:id="1254"/>
      <w:r w:rsidR="00BF5418" w:rsidRPr="002F5169">
        <w:rPr>
          <w:rFonts w:cs="Arial"/>
          <w:i/>
          <w:sz w:val="22"/>
          <w:lang w:bidi="fr-FR"/>
        </w:rPr>
        <w:t> </w:t>
      </w:r>
      <w:bookmarkEnd w:id="1255"/>
      <w:bookmarkEnd w:id="1256"/>
      <w:bookmarkEnd w:id="1257"/>
    </w:p>
    <w:p w14:paraId="75FFB297" w14:textId="77777777" w:rsidR="00E95DC2" w:rsidRPr="002F5169" w:rsidRDefault="00E95DC2" w:rsidP="00E95DC2">
      <w:pPr>
        <w:pStyle w:val="Paragraphedeliste"/>
        <w:ind w:left="0"/>
        <w:outlineLvl w:val="0"/>
        <w:rPr>
          <w:rFonts w:cs="Arial"/>
          <w:b/>
          <w:sz w:val="22"/>
        </w:rPr>
      </w:pPr>
    </w:p>
    <w:p w14:paraId="6D733BD8" w14:textId="0B367E41" w:rsidR="00E95DC2" w:rsidRPr="002F5169" w:rsidRDefault="00E95DC2" w:rsidP="00D90F25">
      <w:pPr>
        <w:pStyle w:val="Paragraphedeliste"/>
        <w:ind w:left="0"/>
        <w:outlineLvl w:val="0"/>
        <w:rPr>
          <w:rFonts w:cs="Arial"/>
          <w:sz w:val="22"/>
        </w:rPr>
      </w:pPr>
      <w:bookmarkStart w:id="1258" w:name="_Toc491269726"/>
      <w:bookmarkStart w:id="1259" w:name="_Toc491334815"/>
      <w:bookmarkStart w:id="1260" w:name="_Toc495755813"/>
      <w:bookmarkStart w:id="1261" w:name="_Toc533610478"/>
      <w:bookmarkStart w:id="1262" w:name="_Toc536023510"/>
      <w:r w:rsidRPr="00DE6165">
        <w:rPr>
          <w:rFonts w:cs="Arial"/>
          <w:sz w:val="22"/>
        </w:rPr>
        <w:t xml:space="preserve">Dans le souci de la pérennisation du MGP, la responsabilité de mise en œuvre dudit MGP après le départ du </w:t>
      </w:r>
      <w:r w:rsidR="00BF5418" w:rsidRPr="00DE6165">
        <w:rPr>
          <w:rFonts w:cs="Arial"/>
          <w:i/>
          <w:sz w:val="22"/>
          <w:lang w:bidi="fr-FR"/>
        </w:rPr>
        <w:t>PDU </w:t>
      </w:r>
      <w:r w:rsidRPr="00DE6165">
        <w:rPr>
          <w:rFonts w:cs="Arial"/>
          <w:sz w:val="22"/>
        </w:rPr>
        <w:t>revient à la M</w:t>
      </w:r>
      <w:r w:rsidR="00DE6165" w:rsidRPr="00DE6165">
        <w:rPr>
          <w:rFonts w:cs="Arial"/>
          <w:sz w:val="22"/>
        </w:rPr>
        <w:t xml:space="preserve">airie de </w:t>
      </w:r>
      <w:r w:rsidR="00DE6165">
        <w:rPr>
          <w:rFonts w:cs="Arial"/>
          <w:sz w:val="22"/>
        </w:rPr>
        <w:t>Kindu</w:t>
      </w:r>
      <w:r w:rsidRPr="00DE6165">
        <w:rPr>
          <w:rFonts w:cs="Arial"/>
          <w:sz w:val="22"/>
        </w:rPr>
        <w:t>. Cette dernière ayant été associé à chaque étape du processus de gestion du projet</w:t>
      </w:r>
      <w:r w:rsidR="00DE6165" w:rsidRPr="00DE6165">
        <w:rPr>
          <w:rFonts w:cs="Arial"/>
          <w:sz w:val="22"/>
        </w:rPr>
        <w:t>.</w:t>
      </w:r>
      <w:bookmarkEnd w:id="1258"/>
      <w:bookmarkEnd w:id="1259"/>
      <w:bookmarkEnd w:id="1260"/>
      <w:bookmarkEnd w:id="1261"/>
      <w:bookmarkEnd w:id="1262"/>
    </w:p>
    <w:p w14:paraId="3D1F96EC" w14:textId="4B316B11" w:rsidR="00E95DC2" w:rsidRPr="002F5169" w:rsidRDefault="00E95DC2" w:rsidP="00E95DC2">
      <w:pPr>
        <w:rPr>
          <w:sz w:val="22"/>
        </w:rPr>
      </w:pPr>
    </w:p>
    <w:p w14:paraId="7FEDB1AC" w14:textId="52A605EB" w:rsidR="00EC1478" w:rsidRPr="0010497C" w:rsidRDefault="00EC1478" w:rsidP="00177CCE">
      <w:pPr>
        <w:pStyle w:val="Titre2"/>
        <w:numPr>
          <w:ilvl w:val="1"/>
          <w:numId w:val="5"/>
        </w:numPr>
        <w:ind w:left="1170" w:hanging="540"/>
        <w:rPr>
          <w:rFonts w:cs="Arial"/>
          <w:b/>
          <w:sz w:val="22"/>
          <w:szCs w:val="22"/>
        </w:rPr>
      </w:pPr>
      <w:bookmarkStart w:id="1263" w:name="_Toc536023511"/>
      <w:r w:rsidRPr="0010497C">
        <w:rPr>
          <w:rFonts w:cs="Arial"/>
          <w:b/>
          <w:sz w:val="22"/>
          <w:szCs w:val="22"/>
        </w:rPr>
        <w:t xml:space="preserve">Évaluation des coûts </w:t>
      </w:r>
      <w:r w:rsidR="008A7A5F" w:rsidRPr="0010497C">
        <w:rPr>
          <w:rFonts w:cs="Arial"/>
          <w:b/>
          <w:sz w:val="22"/>
          <w:szCs w:val="22"/>
        </w:rPr>
        <w:t>estimatifs des mesures environnementales et sociales</w:t>
      </w:r>
      <w:bookmarkEnd w:id="1236"/>
      <w:bookmarkEnd w:id="1263"/>
    </w:p>
    <w:p w14:paraId="5CC620CC" w14:textId="77777777" w:rsidR="00EC1478" w:rsidRPr="0010497C" w:rsidRDefault="00EC1478" w:rsidP="00EC1478">
      <w:pPr>
        <w:rPr>
          <w:rFonts w:cs="Arial"/>
          <w:sz w:val="22"/>
        </w:rPr>
      </w:pPr>
    </w:p>
    <w:p w14:paraId="37E52221" w14:textId="2B96B173" w:rsidR="00EC1478" w:rsidRPr="0010497C" w:rsidRDefault="00EC1478" w:rsidP="00EC1478">
      <w:pPr>
        <w:rPr>
          <w:rFonts w:cs="Arial"/>
          <w:sz w:val="22"/>
        </w:rPr>
      </w:pPr>
      <w:r w:rsidRPr="0010497C">
        <w:rPr>
          <w:rFonts w:cs="Arial"/>
          <w:sz w:val="22"/>
        </w:rPr>
        <w:t xml:space="preserve">Le détail des coûts évalués pour le présent PGES est présenté dans le Tableau </w:t>
      </w:r>
      <w:r w:rsidR="00564619">
        <w:rPr>
          <w:rFonts w:cs="Arial"/>
          <w:sz w:val="22"/>
        </w:rPr>
        <w:t>41</w:t>
      </w:r>
      <w:r w:rsidR="00564619" w:rsidRPr="0010497C">
        <w:rPr>
          <w:rFonts w:cs="Arial"/>
          <w:sz w:val="22"/>
        </w:rPr>
        <w:t xml:space="preserve"> </w:t>
      </w:r>
      <w:r w:rsidRPr="0010497C">
        <w:rPr>
          <w:rFonts w:cs="Arial"/>
          <w:sz w:val="22"/>
        </w:rPr>
        <w:t>ci-dessous.</w:t>
      </w:r>
    </w:p>
    <w:p w14:paraId="6C5B14AB" w14:textId="77777777" w:rsidR="000E589C" w:rsidRPr="002F5169" w:rsidRDefault="000E589C" w:rsidP="006820CC">
      <w:pPr>
        <w:spacing w:line="240" w:lineRule="auto"/>
        <w:rPr>
          <w:rFonts w:cs="Arial"/>
          <w:sz w:val="22"/>
          <w:highlight w:val="cyan"/>
        </w:rPr>
      </w:pPr>
    </w:p>
    <w:p w14:paraId="14C171AB" w14:textId="440DA353" w:rsidR="00564619" w:rsidRDefault="006820CC" w:rsidP="00564619">
      <w:pPr>
        <w:spacing w:line="240" w:lineRule="auto"/>
        <w:rPr>
          <w:rFonts w:cs="Arial"/>
          <w:sz w:val="22"/>
        </w:rPr>
      </w:pPr>
      <w:r w:rsidRPr="0010497C">
        <w:rPr>
          <w:rFonts w:cs="Arial"/>
          <w:sz w:val="22"/>
        </w:rPr>
        <w:t>L</w:t>
      </w:r>
      <w:r w:rsidR="000E589C" w:rsidRPr="0010497C">
        <w:rPr>
          <w:rFonts w:cs="Arial"/>
          <w:sz w:val="22"/>
        </w:rPr>
        <w:t xml:space="preserve">e coût </w:t>
      </w:r>
      <w:r w:rsidRPr="0010497C">
        <w:rPr>
          <w:rFonts w:cs="Arial"/>
          <w:sz w:val="22"/>
        </w:rPr>
        <w:t>estimati</w:t>
      </w:r>
      <w:r w:rsidR="000E589C" w:rsidRPr="0010497C">
        <w:rPr>
          <w:rFonts w:cs="Arial"/>
          <w:sz w:val="22"/>
        </w:rPr>
        <w:t>f</w:t>
      </w:r>
      <w:r w:rsidRPr="0010497C">
        <w:rPr>
          <w:rFonts w:cs="Arial"/>
          <w:sz w:val="22"/>
        </w:rPr>
        <w:t xml:space="preserve"> de </w:t>
      </w:r>
      <w:r w:rsidR="000E589C" w:rsidRPr="0010497C">
        <w:rPr>
          <w:rFonts w:cs="Arial"/>
          <w:sz w:val="22"/>
        </w:rPr>
        <w:t xml:space="preserve">la </w:t>
      </w:r>
      <w:r w:rsidRPr="0010497C">
        <w:rPr>
          <w:rFonts w:cs="Arial"/>
          <w:sz w:val="22"/>
        </w:rPr>
        <w:t xml:space="preserve">mise en œuvre du PGES </w:t>
      </w:r>
      <w:r w:rsidR="000E589C" w:rsidRPr="0010497C">
        <w:rPr>
          <w:rFonts w:cs="Arial"/>
          <w:sz w:val="22"/>
        </w:rPr>
        <w:t xml:space="preserve">dans le tableau </w:t>
      </w:r>
      <w:r w:rsidR="00564619">
        <w:rPr>
          <w:rFonts w:cs="Arial"/>
          <w:sz w:val="22"/>
        </w:rPr>
        <w:t>41</w:t>
      </w:r>
      <w:r w:rsidR="00564619" w:rsidRPr="0010497C">
        <w:rPr>
          <w:rFonts w:cs="Arial"/>
          <w:sz w:val="22"/>
        </w:rPr>
        <w:t xml:space="preserve"> </w:t>
      </w:r>
      <w:r w:rsidR="000E589C" w:rsidRPr="0010497C">
        <w:rPr>
          <w:rFonts w:cs="Arial"/>
          <w:sz w:val="22"/>
        </w:rPr>
        <w:t xml:space="preserve">ci-dessous </w:t>
      </w:r>
      <w:r w:rsidRPr="0010497C">
        <w:rPr>
          <w:rFonts w:cs="Arial"/>
          <w:sz w:val="22"/>
        </w:rPr>
        <w:t xml:space="preserve">est </w:t>
      </w:r>
      <w:r w:rsidR="000E589C" w:rsidRPr="0010497C">
        <w:rPr>
          <w:rFonts w:cs="Arial"/>
          <w:sz w:val="22"/>
        </w:rPr>
        <w:t xml:space="preserve">de </w:t>
      </w:r>
      <w:r w:rsidR="009B0306">
        <w:rPr>
          <w:rFonts w:cs="Arial"/>
          <w:b/>
          <w:sz w:val="22"/>
        </w:rPr>
        <w:t>28 000</w:t>
      </w:r>
      <w:r w:rsidR="00644BE1" w:rsidRPr="0010497C">
        <w:rPr>
          <w:rFonts w:cs="Arial"/>
          <w:b/>
          <w:sz w:val="22"/>
        </w:rPr>
        <w:t xml:space="preserve"> </w:t>
      </w:r>
      <w:r w:rsidRPr="0010497C">
        <w:rPr>
          <w:rFonts w:cs="Arial"/>
          <w:b/>
          <w:sz w:val="22"/>
        </w:rPr>
        <w:t>US</w:t>
      </w:r>
      <w:r w:rsidR="000E589C" w:rsidRPr="0010497C">
        <w:rPr>
          <w:rFonts w:cs="Arial"/>
          <w:b/>
          <w:sz w:val="22"/>
        </w:rPr>
        <w:t>D</w:t>
      </w:r>
      <w:r w:rsidR="009B0306">
        <w:rPr>
          <w:rFonts w:cs="Arial"/>
          <w:sz w:val="22"/>
        </w:rPr>
        <w:t>. Ce montant est financé entièrement par le projet pour l</w:t>
      </w:r>
      <w:r w:rsidR="004314B6">
        <w:rPr>
          <w:rFonts w:cs="Arial"/>
          <w:sz w:val="22"/>
        </w:rPr>
        <w:t>a</w:t>
      </w:r>
      <w:r w:rsidR="009B0306">
        <w:rPr>
          <w:rFonts w:cs="Arial"/>
          <w:sz w:val="22"/>
        </w:rPr>
        <w:t xml:space="preserve"> mise en œuvre du PGES</w:t>
      </w:r>
      <w:r w:rsidR="00564619">
        <w:rPr>
          <w:rFonts w:cs="Arial"/>
          <w:sz w:val="22"/>
        </w:rPr>
        <w:t>.</w:t>
      </w:r>
    </w:p>
    <w:p w14:paraId="10F3A890" w14:textId="4820CF77" w:rsidR="00564619" w:rsidRDefault="00564619" w:rsidP="00564619">
      <w:pPr>
        <w:spacing w:line="240" w:lineRule="auto"/>
        <w:rPr>
          <w:rFonts w:cs="Arial"/>
          <w:sz w:val="22"/>
        </w:rPr>
      </w:pPr>
    </w:p>
    <w:p w14:paraId="2DC3E06C" w14:textId="77777777" w:rsidR="00564619" w:rsidRDefault="00564619" w:rsidP="00564619">
      <w:pPr>
        <w:spacing w:line="240" w:lineRule="auto"/>
        <w:rPr>
          <w:rFonts w:cs="Arial"/>
          <w:sz w:val="22"/>
        </w:rPr>
      </w:pPr>
    </w:p>
    <w:p w14:paraId="74962888" w14:textId="28FBF9D4" w:rsidR="00EC1478" w:rsidRPr="0010497C" w:rsidRDefault="002F5169" w:rsidP="00564619">
      <w:pPr>
        <w:spacing w:line="240" w:lineRule="auto"/>
        <w:ind w:left="1260" w:hanging="1260"/>
        <w:rPr>
          <w:rFonts w:cs="Arial"/>
          <w:sz w:val="22"/>
          <w:lang w:eastAsia="en-US"/>
        </w:rPr>
      </w:pPr>
      <w:bookmarkStart w:id="1264" w:name="_Toc536015429"/>
      <w:r w:rsidRPr="0010497C">
        <w:rPr>
          <w:rFonts w:cs="Arial"/>
          <w:sz w:val="22"/>
        </w:rPr>
        <w:t xml:space="preserve">Tableau </w:t>
      </w:r>
      <w:r w:rsidRPr="0010497C">
        <w:rPr>
          <w:rFonts w:cs="Arial"/>
          <w:sz w:val="22"/>
        </w:rPr>
        <w:fldChar w:fldCharType="begin"/>
      </w:r>
      <w:r w:rsidRPr="0010497C">
        <w:rPr>
          <w:rFonts w:cs="Arial"/>
          <w:sz w:val="22"/>
        </w:rPr>
        <w:instrText xml:space="preserve"> SEQ Tableau \* ARABIC </w:instrText>
      </w:r>
      <w:r w:rsidRPr="0010497C">
        <w:rPr>
          <w:rFonts w:cs="Arial"/>
          <w:sz w:val="22"/>
        </w:rPr>
        <w:fldChar w:fldCharType="separate"/>
      </w:r>
      <w:r w:rsidR="0006534B">
        <w:rPr>
          <w:rFonts w:cs="Arial"/>
          <w:noProof/>
          <w:sz w:val="22"/>
        </w:rPr>
        <w:t>41</w:t>
      </w:r>
      <w:r w:rsidRPr="0010497C">
        <w:rPr>
          <w:rFonts w:cs="Arial"/>
          <w:sz w:val="22"/>
        </w:rPr>
        <w:fldChar w:fldCharType="end"/>
      </w:r>
      <w:r w:rsidR="008A7A5F" w:rsidRPr="0010497C">
        <w:rPr>
          <w:rFonts w:cs="Arial"/>
          <w:sz w:val="22"/>
        </w:rPr>
        <w:t>. Coûts estimatifs des mesures de bonification, d’atténuation ou compensation des impacts potentiels du PGES</w:t>
      </w:r>
      <w:r w:rsidR="00EC1478" w:rsidRPr="0010497C">
        <w:rPr>
          <w:rFonts w:cs="Arial"/>
          <w:sz w:val="22"/>
        </w:rPr>
        <w:t>.</w:t>
      </w:r>
      <w:bookmarkEnd w:id="1264"/>
    </w:p>
    <w:p w14:paraId="4BE0070C" w14:textId="3668A271" w:rsidR="00564619" w:rsidRDefault="00564619" w:rsidP="000A7D46">
      <w:pPr>
        <w:rPr>
          <w:b/>
          <w:bCs/>
        </w:rPr>
      </w:pPr>
      <w:bookmarkStart w:id="1265" w:name="_Toc425004217"/>
      <w:bookmarkStart w:id="1266" w:name="_Toc418783816"/>
      <w:bookmarkStart w:id="1267" w:name="_Toc391821362"/>
      <w:bookmarkStart w:id="1268" w:name="_Toc395136103"/>
      <w:bookmarkStart w:id="1269" w:name="_Toc404106004"/>
      <w:bookmarkStart w:id="1270" w:name="_Toc476572056"/>
      <w:bookmarkEnd w:id="1265"/>
      <w:bookmarkEnd w:id="1266"/>
    </w:p>
    <w:tbl>
      <w:tblPr>
        <w:tblW w:w="9397" w:type="dxa"/>
        <w:tblInd w:w="-5" w:type="dxa"/>
        <w:tblLook w:val="04A0" w:firstRow="1" w:lastRow="0" w:firstColumn="1" w:lastColumn="0" w:noHBand="0" w:noVBand="1"/>
      </w:tblPr>
      <w:tblGrid>
        <w:gridCol w:w="550"/>
        <w:gridCol w:w="4490"/>
        <w:gridCol w:w="961"/>
        <w:gridCol w:w="1050"/>
        <w:gridCol w:w="1033"/>
        <w:gridCol w:w="1313"/>
      </w:tblGrid>
      <w:tr w:rsidR="00564619" w:rsidRPr="00926441" w14:paraId="738D0F55" w14:textId="77777777" w:rsidTr="00886016">
        <w:trPr>
          <w:trHeight w:val="710"/>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147ED" w14:textId="77777777" w:rsidR="00564619" w:rsidRPr="00926441" w:rsidRDefault="00564619" w:rsidP="00FB0FF8">
            <w:pPr>
              <w:spacing w:line="240" w:lineRule="auto"/>
              <w:jc w:val="center"/>
              <w:rPr>
                <w:rFonts w:cs="Arial"/>
                <w:b/>
                <w:bCs/>
                <w:color w:val="000000"/>
                <w:sz w:val="20"/>
                <w:szCs w:val="20"/>
                <w:lang w:val="en-US" w:eastAsia="zh-CN"/>
              </w:rPr>
            </w:pPr>
            <w:r w:rsidRPr="00926441">
              <w:rPr>
                <w:rFonts w:cs="Arial"/>
                <w:b/>
                <w:bCs/>
                <w:color w:val="000000"/>
                <w:sz w:val="20"/>
                <w:szCs w:val="20"/>
                <w:lang w:eastAsia="zh-CN"/>
              </w:rPr>
              <w:t>N°</w:t>
            </w:r>
          </w:p>
        </w:tc>
        <w:tc>
          <w:tcPr>
            <w:tcW w:w="4490" w:type="dxa"/>
            <w:tcBorders>
              <w:top w:val="single" w:sz="4" w:space="0" w:color="auto"/>
              <w:left w:val="nil"/>
              <w:bottom w:val="single" w:sz="4" w:space="0" w:color="auto"/>
              <w:right w:val="single" w:sz="4" w:space="0" w:color="auto"/>
            </w:tcBorders>
            <w:shd w:val="clear" w:color="auto" w:fill="auto"/>
            <w:vAlign w:val="center"/>
            <w:hideMark/>
          </w:tcPr>
          <w:p w14:paraId="23E12F3C" w14:textId="77777777" w:rsidR="00564619" w:rsidRPr="00926441" w:rsidRDefault="00564619" w:rsidP="00FB0FF8">
            <w:pPr>
              <w:spacing w:line="240" w:lineRule="auto"/>
              <w:jc w:val="center"/>
              <w:rPr>
                <w:rFonts w:cs="Arial"/>
                <w:b/>
                <w:bCs/>
                <w:color w:val="000000"/>
                <w:sz w:val="20"/>
                <w:szCs w:val="20"/>
                <w:lang w:val="en-US" w:eastAsia="zh-CN"/>
              </w:rPr>
            </w:pPr>
            <w:r w:rsidRPr="00926441">
              <w:rPr>
                <w:rFonts w:cs="Arial"/>
                <w:b/>
                <w:bCs/>
                <w:color w:val="000000"/>
                <w:sz w:val="20"/>
                <w:szCs w:val="20"/>
                <w:lang w:eastAsia="zh-CN"/>
              </w:rPr>
              <w:t>Activités</w:t>
            </w:r>
          </w:p>
        </w:tc>
        <w:tc>
          <w:tcPr>
            <w:tcW w:w="961" w:type="dxa"/>
            <w:tcBorders>
              <w:top w:val="single" w:sz="4" w:space="0" w:color="auto"/>
              <w:left w:val="nil"/>
              <w:bottom w:val="single" w:sz="4" w:space="0" w:color="auto"/>
              <w:right w:val="single" w:sz="4" w:space="0" w:color="auto"/>
            </w:tcBorders>
            <w:shd w:val="clear" w:color="auto" w:fill="auto"/>
            <w:vAlign w:val="center"/>
            <w:hideMark/>
          </w:tcPr>
          <w:p w14:paraId="10DDC600" w14:textId="77777777" w:rsidR="00564619" w:rsidRPr="00926441" w:rsidRDefault="00564619" w:rsidP="00FB0FF8">
            <w:pPr>
              <w:spacing w:line="240" w:lineRule="auto"/>
              <w:jc w:val="center"/>
              <w:rPr>
                <w:rFonts w:cs="Arial"/>
                <w:b/>
                <w:bCs/>
                <w:color w:val="000000"/>
                <w:sz w:val="20"/>
                <w:szCs w:val="20"/>
                <w:lang w:val="en-US" w:eastAsia="zh-CN"/>
              </w:rPr>
            </w:pPr>
            <w:r w:rsidRPr="00926441">
              <w:rPr>
                <w:rFonts w:cs="Arial"/>
                <w:b/>
                <w:bCs/>
                <w:color w:val="000000"/>
                <w:sz w:val="20"/>
                <w:szCs w:val="20"/>
                <w:lang w:eastAsia="zh-CN"/>
              </w:rPr>
              <w:t>Unités</w:t>
            </w:r>
          </w:p>
        </w:tc>
        <w:tc>
          <w:tcPr>
            <w:tcW w:w="1050" w:type="dxa"/>
            <w:tcBorders>
              <w:top w:val="single" w:sz="4" w:space="0" w:color="auto"/>
              <w:left w:val="nil"/>
              <w:bottom w:val="single" w:sz="4" w:space="0" w:color="auto"/>
              <w:right w:val="single" w:sz="4" w:space="0" w:color="auto"/>
            </w:tcBorders>
            <w:shd w:val="clear" w:color="auto" w:fill="auto"/>
            <w:vAlign w:val="center"/>
            <w:hideMark/>
          </w:tcPr>
          <w:p w14:paraId="2701A021" w14:textId="77777777" w:rsidR="00564619" w:rsidRPr="00926441" w:rsidRDefault="00564619" w:rsidP="00FB0FF8">
            <w:pPr>
              <w:spacing w:line="240" w:lineRule="auto"/>
              <w:jc w:val="center"/>
              <w:rPr>
                <w:rFonts w:cs="Arial"/>
                <w:b/>
                <w:bCs/>
                <w:color w:val="000000"/>
                <w:sz w:val="20"/>
                <w:szCs w:val="20"/>
                <w:lang w:val="en-US" w:eastAsia="zh-CN"/>
              </w:rPr>
            </w:pPr>
            <w:r w:rsidRPr="00926441">
              <w:rPr>
                <w:rFonts w:cs="Arial"/>
                <w:b/>
                <w:bCs/>
                <w:color w:val="000000"/>
                <w:sz w:val="20"/>
                <w:szCs w:val="20"/>
                <w:lang w:eastAsia="zh-CN"/>
              </w:rPr>
              <w:t>Couts unitaires en USD</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14:paraId="0468D953" w14:textId="77777777" w:rsidR="00564619" w:rsidRPr="00926441" w:rsidRDefault="00564619" w:rsidP="00FB0FF8">
            <w:pPr>
              <w:spacing w:line="240" w:lineRule="auto"/>
              <w:jc w:val="center"/>
              <w:rPr>
                <w:rFonts w:cs="Arial"/>
                <w:b/>
                <w:bCs/>
                <w:color w:val="000000"/>
                <w:sz w:val="20"/>
                <w:szCs w:val="20"/>
                <w:lang w:val="en-US" w:eastAsia="zh-CN"/>
              </w:rPr>
            </w:pPr>
            <w:r w:rsidRPr="00926441">
              <w:rPr>
                <w:rFonts w:cs="Arial"/>
                <w:b/>
                <w:bCs/>
                <w:color w:val="000000"/>
                <w:sz w:val="20"/>
                <w:szCs w:val="20"/>
                <w:lang w:eastAsia="zh-CN"/>
              </w:rPr>
              <w:t>Quantité</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14:paraId="4565F5A2" w14:textId="77777777" w:rsidR="00564619" w:rsidRPr="00926441" w:rsidRDefault="00564619" w:rsidP="00FB0FF8">
            <w:pPr>
              <w:spacing w:line="240" w:lineRule="auto"/>
              <w:jc w:val="center"/>
              <w:rPr>
                <w:rFonts w:cs="Arial"/>
                <w:b/>
                <w:bCs/>
                <w:color w:val="000000"/>
                <w:sz w:val="20"/>
                <w:szCs w:val="20"/>
                <w:lang w:val="en-US" w:eastAsia="zh-CN"/>
              </w:rPr>
            </w:pPr>
            <w:proofErr w:type="spellStart"/>
            <w:r w:rsidRPr="00926441">
              <w:rPr>
                <w:rFonts w:cs="Arial"/>
                <w:b/>
                <w:bCs/>
                <w:color w:val="000000"/>
                <w:sz w:val="20"/>
                <w:szCs w:val="20"/>
                <w:lang w:val="en-US" w:eastAsia="zh-CN"/>
              </w:rPr>
              <w:t>Coûts</w:t>
            </w:r>
            <w:proofErr w:type="spellEnd"/>
            <w:r w:rsidRPr="00926441">
              <w:rPr>
                <w:rFonts w:cs="Arial"/>
                <w:b/>
                <w:bCs/>
                <w:color w:val="000000"/>
                <w:sz w:val="20"/>
                <w:szCs w:val="20"/>
                <w:lang w:val="en-US" w:eastAsia="zh-CN"/>
              </w:rPr>
              <w:t xml:space="preserve"> </w:t>
            </w:r>
            <w:proofErr w:type="spellStart"/>
            <w:r w:rsidRPr="00926441">
              <w:rPr>
                <w:rFonts w:cs="Arial"/>
                <w:b/>
                <w:bCs/>
                <w:color w:val="000000"/>
                <w:sz w:val="20"/>
                <w:szCs w:val="20"/>
                <w:lang w:val="en-US" w:eastAsia="zh-CN"/>
              </w:rPr>
              <w:t>totaux</w:t>
            </w:r>
            <w:proofErr w:type="spellEnd"/>
            <w:r w:rsidRPr="00926441">
              <w:rPr>
                <w:rFonts w:cs="Arial"/>
                <w:b/>
                <w:bCs/>
                <w:color w:val="000000"/>
                <w:sz w:val="20"/>
                <w:szCs w:val="20"/>
                <w:lang w:val="en-US" w:eastAsia="zh-CN"/>
              </w:rPr>
              <w:t xml:space="preserve"> </w:t>
            </w:r>
            <w:proofErr w:type="spellStart"/>
            <w:r w:rsidRPr="00926441">
              <w:rPr>
                <w:rFonts w:cs="Arial"/>
                <w:b/>
                <w:bCs/>
                <w:color w:val="000000"/>
                <w:sz w:val="20"/>
                <w:szCs w:val="20"/>
                <w:lang w:val="en-US" w:eastAsia="zh-CN"/>
              </w:rPr>
              <w:t>en</w:t>
            </w:r>
            <w:proofErr w:type="spellEnd"/>
            <w:r w:rsidRPr="00926441">
              <w:rPr>
                <w:rFonts w:cs="Arial"/>
                <w:b/>
                <w:bCs/>
                <w:color w:val="000000"/>
                <w:sz w:val="20"/>
                <w:szCs w:val="20"/>
                <w:lang w:val="en-US" w:eastAsia="zh-CN"/>
              </w:rPr>
              <w:t xml:space="preserve"> USD</w:t>
            </w:r>
          </w:p>
        </w:tc>
      </w:tr>
      <w:tr w:rsidR="00564619" w:rsidRPr="00926441" w14:paraId="05D5146B" w14:textId="77777777" w:rsidTr="00886016">
        <w:trPr>
          <w:trHeight w:val="2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59214A9"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1</w:t>
            </w:r>
          </w:p>
        </w:tc>
        <w:tc>
          <w:tcPr>
            <w:tcW w:w="8847" w:type="dxa"/>
            <w:gridSpan w:val="5"/>
            <w:tcBorders>
              <w:top w:val="nil"/>
              <w:left w:val="nil"/>
              <w:bottom w:val="single" w:sz="4" w:space="0" w:color="auto"/>
              <w:right w:val="single" w:sz="4" w:space="0" w:color="auto"/>
            </w:tcBorders>
            <w:shd w:val="clear" w:color="auto" w:fill="auto"/>
            <w:vAlign w:val="center"/>
            <w:hideMark/>
          </w:tcPr>
          <w:p w14:paraId="68B51435" w14:textId="054DC8B1" w:rsidR="00564619" w:rsidRPr="00926441" w:rsidRDefault="00564619" w:rsidP="00564619">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Mesures sociales</w:t>
            </w:r>
          </w:p>
        </w:tc>
      </w:tr>
      <w:tr w:rsidR="00564619" w:rsidRPr="00926441" w14:paraId="496BC7EA" w14:textId="77777777" w:rsidTr="00886016">
        <w:trPr>
          <w:trHeight w:val="47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A7CF435"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1.1.</w:t>
            </w:r>
          </w:p>
        </w:tc>
        <w:tc>
          <w:tcPr>
            <w:tcW w:w="4490" w:type="dxa"/>
            <w:tcBorders>
              <w:top w:val="nil"/>
              <w:left w:val="nil"/>
              <w:bottom w:val="single" w:sz="4" w:space="0" w:color="auto"/>
              <w:right w:val="single" w:sz="4" w:space="0" w:color="auto"/>
            </w:tcBorders>
            <w:shd w:val="clear" w:color="auto" w:fill="auto"/>
            <w:vAlign w:val="center"/>
            <w:hideMark/>
          </w:tcPr>
          <w:p w14:paraId="06B17CF5" w14:textId="77777777" w:rsidR="00564619" w:rsidRPr="00926441" w:rsidRDefault="00564619" w:rsidP="00FB0FF8">
            <w:pPr>
              <w:spacing w:line="240" w:lineRule="auto"/>
              <w:rPr>
                <w:rFonts w:cs="Arial"/>
                <w:color w:val="000000"/>
                <w:sz w:val="20"/>
                <w:szCs w:val="20"/>
                <w:lang w:eastAsia="zh-CN"/>
              </w:rPr>
            </w:pPr>
            <w:r w:rsidRPr="00926441">
              <w:rPr>
                <w:rFonts w:cs="Arial"/>
                <w:color w:val="000000"/>
                <w:sz w:val="20"/>
                <w:szCs w:val="20"/>
                <w:lang w:eastAsia="zh-CN"/>
              </w:rPr>
              <w:t>Information, Education. Communication et sensibilisation du personnel de chantier et des populations sur les IST/VIH-SIDA, VGB et les maladies hydriques, etc.</w:t>
            </w:r>
          </w:p>
        </w:tc>
        <w:tc>
          <w:tcPr>
            <w:tcW w:w="961" w:type="dxa"/>
            <w:tcBorders>
              <w:top w:val="nil"/>
              <w:left w:val="nil"/>
              <w:bottom w:val="single" w:sz="4" w:space="0" w:color="auto"/>
              <w:right w:val="single" w:sz="4" w:space="0" w:color="auto"/>
            </w:tcBorders>
            <w:shd w:val="clear" w:color="auto" w:fill="auto"/>
            <w:vAlign w:val="center"/>
            <w:hideMark/>
          </w:tcPr>
          <w:p w14:paraId="62138577"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École</w:t>
            </w:r>
          </w:p>
        </w:tc>
        <w:tc>
          <w:tcPr>
            <w:tcW w:w="1050" w:type="dxa"/>
            <w:tcBorders>
              <w:top w:val="nil"/>
              <w:left w:val="nil"/>
              <w:bottom w:val="single" w:sz="4" w:space="0" w:color="auto"/>
              <w:right w:val="single" w:sz="4" w:space="0" w:color="auto"/>
            </w:tcBorders>
            <w:shd w:val="clear" w:color="auto" w:fill="auto"/>
            <w:vAlign w:val="center"/>
            <w:hideMark/>
          </w:tcPr>
          <w:p w14:paraId="21F4047E"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1 500</w:t>
            </w:r>
          </w:p>
        </w:tc>
        <w:tc>
          <w:tcPr>
            <w:tcW w:w="1028" w:type="dxa"/>
            <w:tcBorders>
              <w:top w:val="nil"/>
              <w:left w:val="nil"/>
              <w:bottom w:val="single" w:sz="4" w:space="0" w:color="auto"/>
              <w:right w:val="single" w:sz="4" w:space="0" w:color="auto"/>
            </w:tcBorders>
            <w:shd w:val="clear" w:color="auto" w:fill="auto"/>
            <w:vAlign w:val="center"/>
            <w:hideMark/>
          </w:tcPr>
          <w:p w14:paraId="295D1C95"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4</w:t>
            </w:r>
          </w:p>
        </w:tc>
        <w:tc>
          <w:tcPr>
            <w:tcW w:w="1313" w:type="dxa"/>
            <w:tcBorders>
              <w:top w:val="nil"/>
              <w:left w:val="nil"/>
              <w:bottom w:val="single" w:sz="4" w:space="0" w:color="auto"/>
              <w:right w:val="single" w:sz="4" w:space="0" w:color="auto"/>
            </w:tcBorders>
            <w:shd w:val="clear" w:color="auto" w:fill="auto"/>
            <w:vAlign w:val="center"/>
            <w:hideMark/>
          </w:tcPr>
          <w:p w14:paraId="741E4C8E"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6 000</w:t>
            </w:r>
          </w:p>
        </w:tc>
      </w:tr>
      <w:tr w:rsidR="00564619" w:rsidRPr="00926441" w14:paraId="5262ABBD" w14:textId="77777777" w:rsidTr="00886016">
        <w:trPr>
          <w:trHeight w:val="74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6E13E3D" w14:textId="77777777" w:rsidR="00564619" w:rsidRPr="00926441" w:rsidRDefault="00564619" w:rsidP="00FB0FF8">
            <w:pPr>
              <w:spacing w:line="240" w:lineRule="auto"/>
              <w:jc w:val="center"/>
              <w:rPr>
                <w:rFonts w:cs="Arial"/>
                <w:i/>
                <w:iCs/>
                <w:color w:val="000000"/>
                <w:sz w:val="20"/>
                <w:szCs w:val="20"/>
                <w:lang w:val="en-US" w:eastAsia="zh-CN"/>
              </w:rPr>
            </w:pPr>
            <w:r w:rsidRPr="00926441">
              <w:rPr>
                <w:rFonts w:cs="Arial"/>
                <w:i/>
                <w:iCs/>
                <w:color w:val="000000"/>
                <w:sz w:val="20"/>
                <w:szCs w:val="20"/>
                <w:lang w:eastAsia="zh-CN"/>
              </w:rPr>
              <w:t>1.2</w:t>
            </w:r>
          </w:p>
        </w:tc>
        <w:tc>
          <w:tcPr>
            <w:tcW w:w="4490" w:type="dxa"/>
            <w:tcBorders>
              <w:top w:val="nil"/>
              <w:left w:val="nil"/>
              <w:bottom w:val="single" w:sz="4" w:space="0" w:color="auto"/>
              <w:right w:val="single" w:sz="4" w:space="0" w:color="auto"/>
            </w:tcBorders>
            <w:shd w:val="clear" w:color="auto" w:fill="auto"/>
            <w:vAlign w:val="center"/>
            <w:hideMark/>
          </w:tcPr>
          <w:p w14:paraId="4A1D8905" w14:textId="77777777" w:rsidR="00564619" w:rsidRPr="00926441" w:rsidRDefault="00564619" w:rsidP="00FB0FF8">
            <w:pPr>
              <w:spacing w:line="240" w:lineRule="auto"/>
              <w:rPr>
                <w:rFonts w:cs="Arial"/>
                <w:color w:val="000000"/>
                <w:sz w:val="20"/>
                <w:szCs w:val="20"/>
                <w:lang w:eastAsia="zh-CN"/>
              </w:rPr>
            </w:pPr>
            <w:proofErr w:type="spellStart"/>
            <w:r w:rsidRPr="00926441">
              <w:rPr>
                <w:rFonts w:cs="Arial"/>
                <w:color w:val="000000"/>
                <w:sz w:val="20"/>
                <w:szCs w:val="20"/>
                <w:lang w:eastAsia="zh-CN"/>
              </w:rPr>
              <w:t>Pérenisation</w:t>
            </w:r>
            <w:proofErr w:type="spellEnd"/>
            <w:r w:rsidRPr="00926441">
              <w:rPr>
                <w:rFonts w:cs="Arial"/>
                <w:color w:val="000000"/>
                <w:sz w:val="20"/>
                <w:szCs w:val="20"/>
                <w:lang w:eastAsia="zh-CN"/>
              </w:rPr>
              <w:t xml:space="preserve"> du projet et organisation des campagnes d'information et sensibilisation des populations le démarrage du projet, les impacts générés par ce dernier ainsi que les risques </w:t>
            </w:r>
            <w:r w:rsidRPr="00926441">
              <w:rPr>
                <w:rFonts w:cs="Arial"/>
                <w:color w:val="000000"/>
                <w:sz w:val="20"/>
                <w:szCs w:val="20"/>
                <w:lang w:eastAsia="zh-CN"/>
              </w:rPr>
              <w:lastRenderedPageBreak/>
              <w:t xml:space="preserve">d’accident et les attitudes à avoir avant le début et pendant les travaux </w:t>
            </w:r>
          </w:p>
        </w:tc>
        <w:tc>
          <w:tcPr>
            <w:tcW w:w="961" w:type="dxa"/>
            <w:tcBorders>
              <w:top w:val="nil"/>
              <w:left w:val="nil"/>
              <w:bottom w:val="single" w:sz="4" w:space="0" w:color="auto"/>
              <w:right w:val="single" w:sz="4" w:space="0" w:color="auto"/>
            </w:tcBorders>
            <w:shd w:val="clear" w:color="auto" w:fill="auto"/>
            <w:vAlign w:val="center"/>
            <w:hideMark/>
          </w:tcPr>
          <w:p w14:paraId="6A1E5D01"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val="en-US" w:eastAsia="zh-CN"/>
              </w:rPr>
              <w:lastRenderedPageBreak/>
              <w:t>École</w:t>
            </w:r>
          </w:p>
        </w:tc>
        <w:tc>
          <w:tcPr>
            <w:tcW w:w="1050" w:type="dxa"/>
            <w:tcBorders>
              <w:top w:val="nil"/>
              <w:left w:val="nil"/>
              <w:bottom w:val="single" w:sz="4" w:space="0" w:color="auto"/>
              <w:right w:val="single" w:sz="4" w:space="0" w:color="auto"/>
            </w:tcBorders>
            <w:shd w:val="clear" w:color="auto" w:fill="auto"/>
            <w:vAlign w:val="center"/>
            <w:hideMark/>
          </w:tcPr>
          <w:p w14:paraId="29E2E78D"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1 000</w:t>
            </w:r>
          </w:p>
        </w:tc>
        <w:tc>
          <w:tcPr>
            <w:tcW w:w="1028" w:type="dxa"/>
            <w:tcBorders>
              <w:top w:val="nil"/>
              <w:left w:val="nil"/>
              <w:bottom w:val="single" w:sz="4" w:space="0" w:color="auto"/>
              <w:right w:val="single" w:sz="4" w:space="0" w:color="auto"/>
            </w:tcBorders>
            <w:shd w:val="clear" w:color="auto" w:fill="auto"/>
            <w:vAlign w:val="center"/>
            <w:hideMark/>
          </w:tcPr>
          <w:p w14:paraId="00D9CD31"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4</w:t>
            </w:r>
          </w:p>
        </w:tc>
        <w:tc>
          <w:tcPr>
            <w:tcW w:w="1313" w:type="dxa"/>
            <w:tcBorders>
              <w:top w:val="nil"/>
              <w:left w:val="nil"/>
              <w:bottom w:val="single" w:sz="4" w:space="0" w:color="auto"/>
              <w:right w:val="single" w:sz="4" w:space="0" w:color="auto"/>
            </w:tcBorders>
            <w:shd w:val="clear" w:color="auto" w:fill="auto"/>
            <w:vAlign w:val="center"/>
            <w:hideMark/>
          </w:tcPr>
          <w:p w14:paraId="3EA1706C"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4 000 </w:t>
            </w:r>
          </w:p>
        </w:tc>
      </w:tr>
      <w:tr w:rsidR="00564619" w:rsidRPr="00926441" w14:paraId="0629B429" w14:textId="77777777" w:rsidTr="00886016">
        <w:trPr>
          <w:trHeight w:val="48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E63420F" w14:textId="77777777" w:rsidR="00564619" w:rsidRPr="00926441" w:rsidRDefault="00564619" w:rsidP="00FB0FF8">
            <w:pPr>
              <w:spacing w:line="240" w:lineRule="auto"/>
              <w:jc w:val="center"/>
              <w:rPr>
                <w:rFonts w:cs="Arial"/>
                <w:i/>
                <w:iCs/>
                <w:color w:val="000000"/>
                <w:sz w:val="20"/>
                <w:szCs w:val="20"/>
                <w:lang w:val="en-US" w:eastAsia="zh-CN"/>
              </w:rPr>
            </w:pPr>
            <w:r w:rsidRPr="00926441">
              <w:rPr>
                <w:rFonts w:cs="Arial"/>
                <w:i/>
                <w:iCs/>
                <w:color w:val="000000"/>
                <w:sz w:val="20"/>
                <w:szCs w:val="20"/>
                <w:lang w:eastAsia="zh-CN"/>
              </w:rPr>
              <w:t>1.3</w:t>
            </w:r>
          </w:p>
        </w:tc>
        <w:tc>
          <w:tcPr>
            <w:tcW w:w="4490" w:type="dxa"/>
            <w:tcBorders>
              <w:top w:val="nil"/>
              <w:left w:val="nil"/>
              <w:bottom w:val="single" w:sz="4" w:space="0" w:color="auto"/>
              <w:right w:val="single" w:sz="4" w:space="0" w:color="auto"/>
            </w:tcBorders>
            <w:shd w:val="clear" w:color="auto" w:fill="auto"/>
            <w:vAlign w:val="center"/>
            <w:hideMark/>
          </w:tcPr>
          <w:p w14:paraId="30EA0F78" w14:textId="77777777" w:rsidR="00564619" w:rsidRPr="00926441" w:rsidRDefault="00564619" w:rsidP="00FB0FF8">
            <w:pPr>
              <w:spacing w:line="240" w:lineRule="auto"/>
              <w:rPr>
                <w:rFonts w:cs="Arial"/>
                <w:color w:val="000000"/>
                <w:sz w:val="20"/>
                <w:szCs w:val="20"/>
                <w:lang w:eastAsia="zh-CN"/>
              </w:rPr>
            </w:pPr>
            <w:r w:rsidRPr="00926441">
              <w:rPr>
                <w:rFonts w:cs="Arial"/>
                <w:color w:val="000000"/>
                <w:sz w:val="20"/>
                <w:szCs w:val="20"/>
                <w:lang w:eastAsia="zh-CN"/>
              </w:rPr>
              <w:t xml:space="preserve">Dotation aux travailleurs des équipements de protection individuelle et la base-vie des trousses médicales d'urgence </w:t>
            </w:r>
          </w:p>
        </w:tc>
        <w:tc>
          <w:tcPr>
            <w:tcW w:w="961" w:type="dxa"/>
            <w:tcBorders>
              <w:top w:val="nil"/>
              <w:left w:val="nil"/>
              <w:bottom w:val="single" w:sz="4" w:space="0" w:color="auto"/>
              <w:right w:val="single" w:sz="4" w:space="0" w:color="auto"/>
            </w:tcBorders>
            <w:shd w:val="clear" w:color="auto" w:fill="auto"/>
            <w:vAlign w:val="center"/>
            <w:hideMark/>
          </w:tcPr>
          <w:p w14:paraId="1E603627"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Dotation</w:t>
            </w:r>
          </w:p>
        </w:tc>
        <w:tc>
          <w:tcPr>
            <w:tcW w:w="1050" w:type="dxa"/>
            <w:tcBorders>
              <w:top w:val="nil"/>
              <w:left w:val="nil"/>
              <w:bottom w:val="single" w:sz="4" w:space="0" w:color="auto"/>
              <w:right w:val="single" w:sz="4" w:space="0" w:color="auto"/>
            </w:tcBorders>
            <w:shd w:val="clear" w:color="auto" w:fill="auto"/>
            <w:vAlign w:val="center"/>
            <w:hideMark/>
          </w:tcPr>
          <w:p w14:paraId="6C0A3B8D" w14:textId="77777777" w:rsidR="00564619" w:rsidRPr="00926441" w:rsidRDefault="00564619" w:rsidP="00FB0FF8">
            <w:pPr>
              <w:spacing w:line="240" w:lineRule="auto"/>
              <w:jc w:val="left"/>
              <w:rPr>
                <w:rFonts w:ascii="Calibri" w:hAnsi="Calibri" w:cs="Calibri"/>
                <w:color w:val="000000"/>
                <w:sz w:val="20"/>
                <w:szCs w:val="20"/>
                <w:lang w:val="en-US" w:eastAsia="zh-CN"/>
              </w:rPr>
            </w:pPr>
            <w:r w:rsidRPr="00926441">
              <w:rPr>
                <w:rFonts w:ascii="Calibri" w:hAnsi="Calibri" w:cs="Calibri"/>
                <w:color w:val="000000"/>
                <w:sz w:val="20"/>
                <w:szCs w:val="20"/>
                <w:lang w:val="en-US" w:eastAsia="zh-CN"/>
              </w:rPr>
              <w:t> </w:t>
            </w:r>
          </w:p>
        </w:tc>
        <w:tc>
          <w:tcPr>
            <w:tcW w:w="1028" w:type="dxa"/>
            <w:tcBorders>
              <w:top w:val="nil"/>
              <w:left w:val="nil"/>
              <w:bottom w:val="single" w:sz="4" w:space="0" w:color="auto"/>
              <w:right w:val="single" w:sz="4" w:space="0" w:color="auto"/>
            </w:tcBorders>
            <w:shd w:val="clear" w:color="auto" w:fill="auto"/>
            <w:vAlign w:val="center"/>
            <w:hideMark/>
          </w:tcPr>
          <w:p w14:paraId="5F9B71B4" w14:textId="77777777" w:rsidR="00564619" w:rsidRPr="00926441" w:rsidRDefault="00564619" w:rsidP="00FB0FF8">
            <w:pPr>
              <w:spacing w:line="240" w:lineRule="auto"/>
              <w:jc w:val="left"/>
              <w:rPr>
                <w:rFonts w:ascii="Calibri" w:hAnsi="Calibri" w:cs="Calibri"/>
                <w:color w:val="000000"/>
                <w:sz w:val="20"/>
                <w:szCs w:val="20"/>
                <w:lang w:val="en-US" w:eastAsia="zh-CN"/>
              </w:rPr>
            </w:pPr>
            <w:r w:rsidRPr="00926441">
              <w:rPr>
                <w:rFonts w:ascii="Calibri" w:hAnsi="Calibri" w:cs="Calibri"/>
                <w:color w:val="000000"/>
                <w:sz w:val="20"/>
                <w:szCs w:val="20"/>
                <w:lang w:val="en-US" w:eastAsia="zh-CN"/>
              </w:rPr>
              <w:t> </w:t>
            </w:r>
          </w:p>
        </w:tc>
        <w:tc>
          <w:tcPr>
            <w:tcW w:w="1313" w:type="dxa"/>
            <w:tcBorders>
              <w:top w:val="nil"/>
              <w:left w:val="nil"/>
              <w:bottom w:val="single" w:sz="4" w:space="0" w:color="auto"/>
              <w:right w:val="single" w:sz="4" w:space="0" w:color="auto"/>
            </w:tcBorders>
            <w:shd w:val="clear" w:color="auto" w:fill="auto"/>
            <w:vAlign w:val="center"/>
            <w:hideMark/>
          </w:tcPr>
          <w:p w14:paraId="6965EC5E" w14:textId="77777777" w:rsidR="00564619" w:rsidRPr="00926441" w:rsidRDefault="00564619" w:rsidP="00FB0FF8">
            <w:pPr>
              <w:spacing w:line="240" w:lineRule="auto"/>
              <w:jc w:val="center"/>
              <w:rPr>
                <w:rFonts w:cs="Arial"/>
                <w:color w:val="000000"/>
                <w:sz w:val="20"/>
                <w:szCs w:val="20"/>
                <w:lang w:eastAsia="zh-CN"/>
              </w:rPr>
            </w:pPr>
            <w:r w:rsidRPr="00926441">
              <w:rPr>
                <w:rFonts w:cs="Arial"/>
                <w:color w:val="000000"/>
                <w:sz w:val="20"/>
                <w:szCs w:val="20"/>
                <w:lang w:eastAsia="zh-CN"/>
              </w:rPr>
              <w:t>Inclus dans le coût du projet </w:t>
            </w:r>
          </w:p>
        </w:tc>
      </w:tr>
      <w:tr w:rsidR="00564619" w:rsidRPr="00926441" w14:paraId="309DDCA6" w14:textId="77777777" w:rsidTr="00886016">
        <w:trPr>
          <w:trHeight w:val="48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8F12C7D" w14:textId="77777777" w:rsidR="00564619" w:rsidRPr="00926441" w:rsidRDefault="00564619" w:rsidP="00FB0FF8">
            <w:pPr>
              <w:spacing w:line="240" w:lineRule="auto"/>
              <w:jc w:val="center"/>
              <w:rPr>
                <w:rFonts w:cs="Arial"/>
                <w:i/>
                <w:iCs/>
                <w:color w:val="000000"/>
                <w:sz w:val="20"/>
                <w:szCs w:val="20"/>
                <w:lang w:val="en-US" w:eastAsia="zh-CN"/>
              </w:rPr>
            </w:pPr>
            <w:r w:rsidRPr="00926441">
              <w:rPr>
                <w:rFonts w:cs="Arial"/>
                <w:i/>
                <w:iCs/>
                <w:color w:val="000000"/>
                <w:sz w:val="20"/>
                <w:szCs w:val="20"/>
                <w:lang w:eastAsia="zh-CN"/>
              </w:rPr>
              <w:t>1.4</w:t>
            </w:r>
          </w:p>
        </w:tc>
        <w:tc>
          <w:tcPr>
            <w:tcW w:w="4490" w:type="dxa"/>
            <w:tcBorders>
              <w:top w:val="nil"/>
              <w:left w:val="nil"/>
              <w:bottom w:val="single" w:sz="4" w:space="0" w:color="auto"/>
              <w:right w:val="single" w:sz="4" w:space="0" w:color="auto"/>
            </w:tcBorders>
            <w:shd w:val="clear" w:color="auto" w:fill="auto"/>
            <w:vAlign w:val="center"/>
            <w:hideMark/>
          </w:tcPr>
          <w:p w14:paraId="2744759A" w14:textId="77777777" w:rsidR="00564619" w:rsidRPr="00926441" w:rsidRDefault="00564619" w:rsidP="00FB0FF8">
            <w:pPr>
              <w:spacing w:line="240" w:lineRule="auto"/>
              <w:rPr>
                <w:rFonts w:cs="Arial"/>
                <w:color w:val="000000"/>
                <w:sz w:val="20"/>
                <w:szCs w:val="20"/>
                <w:lang w:eastAsia="zh-CN"/>
              </w:rPr>
            </w:pPr>
            <w:r w:rsidRPr="00926441">
              <w:rPr>
                <w:rFonts w:cs="Arial"/>
                <w:color w:val="000000"/>
                <w:sz w:val="20"/>
                <w:szCs w:val="20"/>
                <w:lang w:eastAsia="zh-CN"/>
              </w:rPr>
              <w:t>Prévoir un dispositif de drainage des eaux</w:t>
            </w:r>
          </w:p>
        </w:tc>
        <w:tc>
          <w:tcPr>
            <w:tcW w:w="961" w:type="dxa"/>
            <w:tcBorders>
              <w:top w:val="nil"/>
              <w:left w:val="nil"/>
              <w:bottom w:val="single" w:sz="4" w:space="0" w:color="auto"/>
              <w:right w:val="single" w:sz="4" w:space="0" w:color="auto"/>
            </w:tcBorders>
            <w:shd w:val="clear" w:color="auto" w:fill="auto"/>
            <w:vAlign w:val="center"/>
            <w:hideMark/>
          </w:tcPr>
          <w:p w14:paraId="086065A6"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ML</w:t>
            </w:r>
          </w:p>
        </w:tc>
        <w:tc>
          <w:tcPr>
            <w:tcW w:w="1050" w:type="dxa"/>
            <w:tcBorders>
              <w:top w:val="nil"/>
              <w:left w:val="nil"/>
              <w:bottom w:val="single" w:sz="4" w:space="0" w:color="auto"/>
              <w:right w:val="single" w:sz="4" w:space="0" w:color="auto"/>
            </w:tcBorders>
            <w:shd w:val="clear" w:color="auto" w:fill="auto"/>
            <w:vAlign w:val="center"/>
            <w:hideMark/>
          </w:tcPr>
          <w:p w14:paraId="75283677" w14:textId="77777777" w:rsidR="00564619" w:rsidRPr="00926441" w:rsidRDefault="00564619" w:rsidP="00FB0FF8">
            <w:pPr>
              <w:spacing w:line="240" w:lineRule="auto"/>
              <w:jc w:val="left"/>
              <w:rPr>
                <w:rFonts w:ascii="Calibri" w:hAnsi="Calibri" w:cs="Calibri"/>
                <w:color w:val="000000"/>
                <w:sz w:val="20"/>
                <w:szCs w:val="20"/>
                <w:lang w:val="en-US" w:eastAsia="zh-CN"/>
              </w:rPr>
            </w:pPr>
            <w:r w:rsidRPr="00926441">
              <w:rPr>
                <w:rFonts w:ascii="Calibri" w:hAnsi="Calibri" w:cs="Calibri"/>
                <w:color w:val="000000"/>
                <w:sz w:val="20"/>
                <w:szCs w:val="20"/>
                <w:lang w:val="en-US" w:eastAsia="zh-CN"/>
              </w:rPr>
              <w:t> </w:t>
            </w:r>
          </w:p>
        </w:tc>
        <w:tc>
          <w:tcPr>
            <w:tcW w:w="1028" w:type="dxa"/>
            <w:tcBorders>
              <w:top w:val="nil"/>
              <w:left w:val="nil"/>
              <w:bottom w:val="single" w:sz="4" w:space="0" w:color="auto"/>
              <w:right w:val="single" w:sz="4" w:space="0" w:color="auto"/>
            </w:tcBorders>
            <w:shd w:val="clear" w:color="auto" w:fill="auto"/>
            <w:vAlign w:val="center"/>
            <w:hideMark/>
          </w:tcPr>
          <w:p w14:paraId="22BE7708" w14:textId="77777777" w:rsidR="00564619" w:rsidRPr="00926441" w:rsidRDefault="00564619" w:rsidP="00FB0FF8">
            <w:pPr>
              <w:spacing w:line="240" w:lineRule="auto"/>
              <w:jc w:val="left"/>
              <w:rPr>
                <w:rFonts w:ascii="Calibri" w:hAnsi="Calibri" w:cs="Calibri"/>
                <w:color w:val="000000"/>
                <w:sz w:val="20"/>
                <w:szCs w:val="20"/>
                <w:lang w:val="en-US" w:eastAsia="zh-CN"/>
              </w:rPr>
            </w:pPr>
            <w:r w:rsidRPr="00926441">
              <w:rPr>
                <w:rFonts w:ascii="Calibri" w:hAnsi="Calibri" w:cs="Calibri"/>
                <w:color w:val="000000"/>
                <w:sz w:val="20"/>
                <w:szCs w:val="20"/>
                <w:lang w:val="en-US" w:eastAsia="zh-CN"/>
              </w:rPr>
              <w:t> </w:t>
            </w:r>
          </w:p>
        </w:tc>
        <w:tc>
          <w:tcPr>
            <w:tcW w:w="1313" w:type="dxa"/>
            <w:tcBorders>
              <w:top w:val="nil"/>
              <w:left w:val="nil"/>
              <w:bottom w:val="single" w:sz="4" w:space="0" w:color="auto"/>
              <w:right w:val="single" w:sz="4" w:space="0" w:color="auto"/>
            </w:tcBorders>
            <w:shd w:val="clear" w:color="auto" w:fill="auto"/>
            <w:vAlign w:val="center"/>
            <w:hideMark/>
          </w:tcPr>
          <w:p w14:paraId="7FE934DC" w14:textId="77777777" w:rsidR="00564619" w:rsidRPr="00926441" w:rsidRDefault="00564619" w:rsidP="00FB0FF8">
            <w:pPr>
              <w:spacing w:line="240" w:lineRule="auto"/>
              <w:jc w:val="center"/>
              <w:rPr>
                <w:rFonts w:cs="Arial"/>
                <w:color w:val="000000"/>
                <w:sz w:val="20"/>
                <w:szCs w:val="20"/>
                <w:lang w:eastAsia="zh-CN"/>
              </w:rPr>
            </w:pPr>
            <w:r w:rsidRPr="00926441">
              <w:rPr>
                <w:rFonts w:cs="Arial"/>
                <w:color w:val="000000"/>
                <w:sz w:val="20"/>
                <w:szCs w:val="20"/>
                <w:lang w:eastAsia="zh-CN"/>
              </w:rPr>
              <w:t>Inclus dans le coût des travaux </w:t>
            </w:r>
          </w:p>
        </w:tc>
      </w:tr>
      <w:tr w:rsidR="00564619" w:rsidRPr="00564619" w14:paraId="7F3E8D6C" w14:textId="77777777" w:rsidTr="00886016">
        <w:trPr>
          <w:trHeight w:val="290"/>
        </w:trPr>
        <w:tc>
          <w:tcPr>
            <w:tcW w:w="80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326A88B"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Sous-total 1</w:t>
            </w:r>
          </w:p>
        </w:tc>
        <w:tc>
          <w:tcPr>
            <w:tcW w:w="1313" w:type="dxa"/>
            <w:tcBorders>
              <w:top w:val="nil"/>
              <w:left w:val="nil"/>
              <w:bottom w:val="single" w:sz="4" w:space="0" w:color="auto"/>
              <w:right w:val="single" w:sz="4" w:space="0" w:color="auto"/>
            </w:tcBorders>
            <w:shd w:val="clear" w:color="auto" w:fill="auto"/>
            <w:vAlign w:val="center"/>
            <w:hideMark/>
          </w:tcPr>
          <w:p w14:paraId="6D1CA6F9"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10 000</w:t>
            </w:r>
            <w:r w:rsidRPr="00926441">
              <w:rPr>
                <w:rFonts w:cs="Arial"/>
                <w:color w:val="000000"/>
                <w:sz w:val="20"/>
                <w:szCs w:val="20"/>
                <w:lang w:eastAsia="zh-CN"/>
              </w:rPr>
              <w:t> </w:t>
            </w:r>
          </w:p>
        </w:tc>
      </w:tr>
      <w:tr w:rsidR="00564619" w:rsidRPr="00926441" w14:paraId="55EEFF04" w14:textId="77777777" w:rsidTr="00886016">
        <w:trPr>
          <w:trHeight w:val="2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DC468E3"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2</w:t>
            </w:r>
          </w:p>
        </w:tc>
        <w:tc>
          <w:tcPr>
            <w:tcW w:w="8847" w:type="dxa"/>
            <w:gridSpan w:val="5"/>
            <w:tcBorders>
              <w:top w:val="nil"/>
              <w:left w:val="nil"/>
              <w:bottom w:val="single" w:sz="4" w:space="0" w:color="auto"/>
              <w:right w:val="single" w:sz="4" w:space="0" w:color="auto"/>
            </w:tcBorders>
            <w:shd w:val="clear" w:color="auto" w:fill="auto"/>
            <w:vAlign w:val="center"/>
            <w:hideMark/>
          </w:tcPr>
          <w:p w14:paraId="4E094D80" w14:textId="428655EB"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Mesures environnementales</w:t>
            </w:r>
          </w:p>
        </w:tc>
      </w:tr>
      <w:tr w:rsidR="00564619" w:rsidRPr="00926441" w14:paraId="2B8F31EE" w14:textId="77777777" w:rsidTr="00886016">
        <w:trPr>
          <w:trHeight w:val="2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CBA1C49" w14:textId="77777777" w:rsidR="00564619" w:rsidRPr="00926441" w:rsidRDefault="00564619" w:rsidP="00FB0FF8">
            <w:pPr>
              <w:spacing w:line="240" w:lineRule="auto"/>
              <w:jc w:val="center"/>
              <w:rPr>
                <w:rFonts w:cs="Arial"/>
                <w:i/>
                <w:iCs/>
                <w:color w:val="000000"/>
                <w:sz w:val="20"/>
                <w:szCs w:val="20"/>
                <w:lang w:val="en-US" w:eastAsia="zh-CN"/>
              </w:rPr>
            </w:pPr>
            <w:r w:rsidRPr="00926441">
              <w:rPr>
                <w:rFonts w:cs="Arial"/>
                <w:i/>
                <w:iCs/>
                <w:color w:val="000000"/>
                <w:sz w:val="20"/>
                <w:szCs w:val="20"/>
                <w:lang w:eastAsia="zh-CN"/>
              </w:rPr>
              <w:t>2.1.</w:t>
            </w:r>
          </w:p>
        </w:tc>
        <w:tc>
          <w:tcPr>
            <w:tcW w:w="4490" w:type="dxa"/>
            <w:tcBorders>
              <w:top w:val="nil"/>
              <w:left w:val="nil"/>
              <w:bottom w:val="single" w:sz="4" w:space="0" w:color="auto"/>
              <w:right w:val="single" w:sz="4" w:space="0" w:color="auto"/>
            </w:tcBorders>
            <w:shd w:val="clear" w:color="auto" w:fill="auto"/>
            <w:vAlign w:val="center"/>
            <w:hideMark/>
          </w:tcPr>
          <w:p w14:paraId="1ADC0293" w14:textId="77777777" w:rsidR="00564619" w:rsidRPr="00926441" w:rsidRDefault="00564619" w:rsidP="00FB0FF8">
            <w:pPr>
              <w:spacing w:line="240" w:lineRule="auto"/>
              <w:rPr>
                <w:rFonts w:cs="Arial"/>
                <w:color w:val="000000"/>
                <w:sz w:val="20"/>
                <w:szCs w:val="20"/>
                <w:lang w:eastAsia="zh-CN"/>
              </w:rPr>
            </w:pPr>
            <w:proofErr w:type="spellStart"/>
            <w:r w:rsidRPr="00926441">
              <w:rPr>
                <w:rFonts w:cs="Arial"/>
                <w:color w:val="000000"/>
                <w:sz w:val="20"/>
                <w:szCs w:val="20"/>
                <w:lang w:eastAsia="zh-CN"/>
              </w:rPr>
              <w:t>Embelissement</w:t>
            </w:r>
            <w:proofErr w:type="spellEnd"/>
            <w:r w:rsidRPr="00926441">
              <w:rPr>
                <w:rFonts w:cs="Arial"/>
                <w:color w:val="000000"/>
                <w:sz w:val="20"/>
                <w:szCs w:val="20"/>
                <w:lang w:eastAsia="zh-CN"/>
              </w:rPr>
              <w:t xml:space="preserve"> des sites des écoles</w:t>
            </w:r>
          </w:p>
        </w:tc>
        <w:tc>
          <w:tcPr>
            <w:tcW w:w="961" w:type="dxa"/>
            <w:tcBorders>
              <w:top w:val="nil"/>
              <w:left w:val="nil"/>
              <w:bottom w:val="single" w:sz="4" w:space="0" w:color="auto"/>
              <w:right w:val="single" w:sz="4" w:space="0" w:color="auto"/>
            </w:tcBorders>
            <w:shd w:val="clear" w:color="auto" w:fill="auto"/>
            <w:vAlign w:val="center"/>
            <w:hideMark/>
          </w:tcPr>
          <w:p w14:paraId="055B8404"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École</w:t>
            </w:r>
          </w:p>
        </w:tc>
        <w:tc>
          <w:tcPr>
            <w:tcW w:w="1050" w:type="dxa"/>
            <w:tcBorders>
              <w:top w:val="nil"/>
              <w:left w:val="nil"/>
              <w:bottom w:val="single" w:sz="4" w:space="0" w:color="auto"/>
              <w:right w:val="single" w:sz="4" w:space="0" w:color="auto"/>
            </w:tcBorders>
            <w:shd w:val="clear" w:color="auto" w:fill="auto"/>
            <w:vAlign w:val="center"/>
            <w:hideMark/>
          </w:tcPr>
          <w:p w14:paraId="22E4534A"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2 000</w:t>
            </w:r>
          </w:p>
        </w:tc>
        <w:tc>
          <w:tcPr>
            <w:tcW w:w="1028" w:type="dxa"/>
            <w:tcBorders>
              <w:top w:val="nil"/>
              <w:left w:val="nil"/>
              <w:bottom w:val="single" w:sz="4" w:space="0" w:color="auto"/>
              <w:right w:val="single" w:sz="4" w:space="0" w:color="auto"/>
            </w:tcBorders>
            <w:shd w:val="clear" w:color="auto" w:fill="auto"/>
            <w:vAlign w:val="center"/>
            <w:hideMark/>
          </w:tcPr>
          <w:p w14:paraId="2C5BFC73"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4</w:t>
            </w:r>
          </w:p>
        </w:tc>
        <w:tc>
          <w:tcPr>
            <w:tcW w:w="1313" w:type="dxa"/>
            <w:tcBorders>
              <w:top w:val="nil"/>
              <w:left w:val="nil"/>
              <w:bottom w:val="single" w:sz="4" w:space="0" w:color="auto"/>
              <w:right w:val="single" w:sz="4" w:space="0" w:color="auto"/>
            </w:tcBorders>
            <w:shd w:val="clear" w:color="auto" w:fill="auto"/>
            <w:vAlign w:val="center"/>
            <w:hideMark/>
          </w:tcPr>
          <w:p w14:paraId="5FF094F4"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8 000 </w:t>
            </w:r>
          </w:p>
        </w:tc>
      </w:tr>
      <w:tr w:rsidR="00564619" w:rsidRPr="00564619" w14:paraId="3760A555" w14:textId="77777777" w:rsidTr="00886016">
        <w:trPr>
          <w:trHeight w:val="290"/>
        </w:trPr>
        <w:tc>
          <w:tcPr>
            <w:tcW w:w="80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F7B3068"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Sous-total 2</w:t>
            </w:r>
          </w:p>
        </w:tc>
        <w:tc>
          <w:tcPr>
            <w:tcW w:w="1313" w:type="dxa"/>
            <w:tcBorders>
              <w:top w:val="nil"/>
              <w:left w:val="nil"/>
              <w:bottom w:val="single" w:sz="4" w:space="0" w:color="auto"/>
              <w:right w:val="single" w:sz="4" w:space="0" w:color="auto"/>
            </w:tcBorders>
            <w:shd w:val="clear" w:color="auto" w:fill="auto"/>
            <w:vAlign w:val="center"/>
            <w:hideMark/>
          </w:tcPr>
          <w:p w14:paraId="23FCE16C"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8 000 </w:t>
            </w:r>
          </w:p>
        </w:tc>
      </w:tr>
      <w:tr w:rsidR="00564619" w:rsidRPr="00926441" w14:paraId="34BE1A92" w14:textId="77777777" w:rsidTr="00886016">
        <w:trPr>
          <w:trHeight w:val="2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1B37118"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3</w:t>
            </w:r>
          </w:p>
        </w:tc>
        <w:tc>
          <w:tcPr>
            <w:tcW w:w="8847" w:type="dxa"/>
            <w:gridSpan w:val="5"/>
            <w:tcBorders>
              <w:top w:val="nil"/>
              <w:left w:val="nil"/>
              <w:bottom w:val="single" w:sz="4" w:space="0" w:color="auto"/>
              <w:right w:val="single" w:sz="4" w:space="0" w:color="auto"/>
            </w:tcBorders>
            <w:shd w:val="clear" w:color="auto" w:fill="auto"/>
            <w:vAlign w:val="center"/>
            <w:hideMark/>
          </w:tcPr>
          <w:p w14:paraId="26A8CC9B" w14:textId="5D9202AF" w:rsidR="00564619" w:rsidRPr="00926441" w:rsidRDefault="00564619" w:rsidP="00FB0FF8">
            <w:pPr>
              <w:spacing w:line="240" w:lineRule="auto"/>
              <w:jc w:val="center"/>
              <w:rPr>
                <w:rFonts w:cs="Arial"/>
                <w:b/>
                <w:bCs/>
                <w:i/>
                <w:iCs/>
                <w:color w:val="000000"/>
                <w:sz w:val="20"/>
                <w:szCs w:val="20"/>
                <w:lang w:eastAsia="zh-CN"/>
              </w:rPr>
            </w:pPr>
            <w:r w:rsidRPr="00926441">
              <w:rPr>
                <w:rFonts w:cs="Arial"/>
                <w:b/>
                <w:bCs/>
                <w:i/>
                <w:iCs/>
                <w:color w:val="000000"/>
                <w:sz w:val="20"/>
                <w:szCs w:val="20"/>
                <w:lang w:eastAsia="zh-CN"/>
              </w:rPr>
              <w:t>Mesures de surveillance, suivi, audit et évaluation</w:t>
            </w:r>
          </w:p>
        </w:tc>
      </w:tr>
      <w:tr w:rsidR="00564619" w:rsidRPr="00926441" w14:paraId="1C64280A" w14:textId="77777777" w:rsidTr="00886016">
        <w:trPr>
          <w:trHeight w:val="2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C0E18B8"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3.1</w:t>
            </w:r>
          </w:p>
        </w:tc>
        <w:tc>
          <w:tcPr>
            <w:tcW w:w="4490" w:type="dxa"/>
            <w:tcBorders>
              <w:top w:val="nil"/>
              <w:left w:val="nil"/>
              <w:bottom w:val="single" w:sz="4" w:space="0" w:color="auto"/>
              <w:right w:val="single" w:sz="4" w:space="0" w:color="auto"/>
            </w:tcBorders>
            <w:shd w:val="clear" w:color="auto" w:fill="auto"/>
            <w:vAlign w:val="center"/>
            <w:hideMark/>
          </w:tcPr>
          <w:p w14:paraId="43D74833" w14:textId="77777777" w:rsidR="00564619" w:rsidRPr="00926441" w:rsidRDefault="00564619" w:rsidP="00FB0FF8">
            <w:pPr>
              <w:spacing w:line="240" w:lineRule="auto"/>
              <w:rPr>
                <w:rFonts w:cs="Arial"/>
                <w:color w:val="000000"/>
                <w:sz w:val="20"/>
                <w:szCs w:val="20"/>
                <w:lang w:eastAsia="zh-CN"/>
              </w:rPr>
            </w:pPr>
            <w:r w:rsidRPr="00926441">
              <w:rPr>
                <w:rFonts w:cs="Arial"/>
                <w:color w:val="000000"/>
                <w:sz w:val="20"/>
                <w:szCs w:val="20"/>
                <w:lang w:eastAsia="zh-CN"/>
              </w:rPr>
              <w:t>Suivi environnemental et social (ACE) / local et la Mairie</w:t>
            </w:r>
          </w:p>
        </w:tc>
        <w:tc>
          <w:tcPr>
            <w:tcW w:w="961" w:type="dxa"/>
            <w:tcBorders>
              <w:top w:val="nil"/>
              <w:left w:val="nil"/>
              <w:bottom w:val="single" w:sz="4" w:space="0" w:color="auto"/>
              <w:right w:val="single" w:sz="4" w:space="0" w:color="auto"/>
            </w:tcBorders>
            <w:shd w:val="clear" w:color="auto" w:fill="auto"/>
            <w:vAlign w:val="center"/>
            <w:hideMark/>
          </w:tcPr>
          <w:p w14:paraId="34F9A206"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Mois</w:t>
            </w:r>
          </w:p>
        </w:tc>
        <w:tc>
          <w:tcPr>
            <w:tcW w:w="1050" w:type="dxa"/>
            <w:tcBorders>
              <w:top w:val="nil"/>
              <w:left w:val="nil"/>
              <w:bottom w:val="single" w:sz="4" w:space="0" w:color="auto"/>
              <w:right w:val="single" w:sz="4" w:space="0" w:color="auto"/>
            </w:tcBorders>
            <w:shd w:val="clear" w:color="auto" w:fill="auto"/>
            <w:vAlign w:val="center"/>
            <w:hideMark/>
          </w:tcPr>
          <w:p w14:paraId="67C97D52"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1 000</w:t>
            </w:r>
          </w:p>
        </w:tc>
        <w:tc>
          <w:tcPr>
            <w:tcW w:w="1028" w:type="dxa"/>
            <w:tcBorders>
              <w:top w:val="nil"/>
              <w:left w:val="nil"/>
              <w:bottom w:val="single" w:sz="4" w:space="0" w:color="auto"/>
              <w:right w:val="single" w:sz="4" w:space="0" w:color="auto"/>
            </w:tcBorders>
            <w:shd w:val="clear" w:color="auto" w:fill="auto"/>
            <w:vAlign w:val="center"/>
            <w:hideMark/>
          </w:tcPr>
          <w:p w14:paraId="37D99505"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6</w:t>
            </w:r>
          </w:p>
        </w:tc>
        <w:tc>
          <w:tcPr>
            <w:tcW w:w="1313" w:type="dxa"/>
            <w:tcBorders>
              <w:top w:val="nil"/>
              <w:left w:val="nil"/>
              <w:bottom w:val="single" w:sz="4" w:space="0" w:color="auto"/>
              <w:right w:val="single" w:sz="4" w:space="0" w:color="auto"/>
            </w:tcBorders>
            <w:shd w:val="clear" w:color="auto" w:fill="auto"/>
            <w:vAlign w:val="center"/>
            <w:hideMark/>
          </w:tcPr>
          <w:p w14:paraId="3136BFAD"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6 000</w:t>
            </w:r>
          </w:p>
        </w:tc>
      </w:tr>
      <w:tr w:rsidR="00564619" w:rsidRPr="00564619" w14:paraId="7834A793" w14:textId="77777777" w:rsidTr="00886016">
        <w:trPr>
          <w:trHeight w:val="290"/>
        </w:trPr>
        <w:tc>
          <w:tcPr>
            <w:tcW w:w="80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960D974"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Sous-total 3</w:t>
            </w:r>
          </w:p>
        </w:tc>
        <w:tc>
          <w:tcPr>
            <w:tcW w:w="1313" w:type="dxa"/>
            <w:tcBorders>
              <w:top w:val="nil"/>
              <w:left w:val="nil"/>
              <w:bottom w:val="single" w:sz="4" w:space="0" w:color="auto"/>
              <w:right w:val="single" w:sz="4" w:space="0" w:color="auto"/>
            </w:tcBorders>
            <w:shd w:val="clear" w:color="auto" w:fill="auto"/>
            <w:vAlign w:val="center"/>
            <w:hideMark/>
          </w:tcPr>
          <w:p w14:paraId="23831E78"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 xml:space="preserve"> 6 000</w:t>
            </w:r>
          </w:p>
        </w:tc>
      </w:tr>
      <w:tr w:rsidR="00564619" w:rsidRPr="00926441" w14:paraId="2EFF8F03" w14:textId="77777777" w:rsidTr="00886016">
        <w:trPr>
          <w:trHeight w:val="2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70DA545"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4</w:t>
            </w:r>
          </w:p>
        </w:tc>
        <w:tc>
          <w:tcPr>
            <w:tcW w:w="8847" w:type="dxa"/>
            <w:gridSpan w:val="5"/>
            <w:tcBorders>
              <w:top w:val="nil"/>
              <w:left w:val="nil"/>
              <w:bottom w:val="single" w:sz="4" w:space="0" w:color="auto"/>
              <w:right w:val="single" w:sz="4" w:space="0" w:color="auto"/>
            </w:tcBorders>
            <w:shd w:val="clear" w:color="auto" w:fill="auto"/>
            <w:vAlign w:val="center"/>
            <w:hideMark/>
          </w:tcPr>
          <w:p w14:paraId="35CDB0AC" w14:textId="6AD13D13"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Renforcement des capacités</w:t>
            </w:r>
          </w:p>
        </w:tc>
      </w:tr>
      <w:tr w:rsidR="00564619" w:rsidRPr="00926441" w14:paraId="67D3EEFB" w14:textId="77777777" w:rsidTr="00886016">
        <w:trPr>
          <w:trHeight w:val="2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D1E440D"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4.1</w:t>
            </w:r>
          </w:p>
        </w:tc>
        <w:tc>
          <w:tcPr>
            <w:tcW w:w="4490" w:type="dxa"/>
            <w:tcBorders>
              <w:top w:val="nil"/>
              <w:left w:val="nil"/>
              <w:bottom w:val="single" w:sz="4" w:space="0" w:color="auto"/>
              <w:right w:val="single" w:sz="4" w:space="0" w:color="auto"/>
            </w:tcBorders>
            <w:shd w:val="clear" w:color="auto" w:fill="auto"/>
            <w:vAlign w:val="center"/>
            <w:hideMark/>
          </w:tcPr>
          <w:p w14:paraId="2D257805" w14:textId="77777777" w:rsidR="00564619" w:rsidRPr="00926441" w:rsidRDefault="00564619" w:rsidP="00FB0FF8">
            <w:pPr>
              <w:spacing w:line="240" w:lineRule="auto"/>
              <w:rPr>
                <w:rFonts w:cs="Arial"/>
                <w:color w:val="000000"/>
                <w:sz w:val="20"/>
                <w:szCs w:val="20"/>
                <w:lang w:eastAsia="zh-CN"/>
              </w:rPr>
            </w:pPr>
            <w:r w:rsidRPr="00926441">
              <w:rPr>
                <w:rFonts w:cs="Arial"/>
                <w:color w:val="000000"/>
                <w:sz w:val="20"/>
                <w:szCs w:val="20"/>
                <w:lang w:eastAsia="zh-CN"/>
              </w:rPr>
              <w:t xml:space="preserve">Information des populations riveraines sur les mesures de sécurité </w:t>
            </w:r>
          </w:p>
        </w:tc>
        <w:tc>
          <w:tcPr>
            <w:tcW w:w="961" w:type="dxa"/>
            <w:tcBorders>
              <w:top w:val="nil"/>
              <w:left w:val="nil"/>
              <w:bottom w:val="single" w:sz="4" w:space="0" w:color="auto"/>
              <w:right w:val="single" w:sz="4" w:space="0" w:color="auto"/>
            </w:tcBorders>
            <w:shd w:val="clear" w:color="auto" w:fill="auto"/>
            <w:vAlign w:val="center"/>
            <w:hideMark/>
          </w:tcPr>
          <w:p w14:paraId="117A34BB"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Séance</w:t>
            </w:r>
          </w:p>
        </w:tc>
        <w:tc>
          <w:tcPr>
            <w:tcW w:w="1050" w:type="dxa"/>
            <w:tcBorders>
              <w:top w:val="nil"/>
              <w:left w:val="nil"/>
              <w:bottom w:val="single" w:sz="4" w:space="0" w:color="auto"/>
              <w:right w:val="single" w:sz="4" w:space="0" w:color="auto"/>
            </w:tcBorders>
            <w:shd w:val="clear" w:color="auto" w:fill="auto"/>
            <w:vAlign w:val="center"/>
            <w:hideMark/>
          </w:tcPr>
          <w:p w14:paraId="1845A667"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1 000</w:t>
            </w:r>
          </w:p>
        </w:tc>
        <w:tc>
          <w:tcPr>
            <w:tcW w:w="1028" w:type="dxa"/>
            <w:tcBorders>
              <w:top w:val="nil"/>
              <w:left w:val="nil"/>
              <w:bottom w:val="single" w:sz="4" w:space="0" w:color="auto"/>
              <w:right w:val="single" w:sz="4" w:space="0" w:color="auto"/>
            </w:tcBorders>
            <w:shd w:val="clear" w:color="auto" w:fill="auto"/>
            <w:vAlign w:val="center"/>
            <w:hideMark/>
          </w:tcPr>
          <w:p w14:paraId="430D874C"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4</w:t>
            </w:r>
          </w:p>
        </w:tc>
        <w:tc>
          <w:tcPr>
            <w:tcW w:w="1313" w:type="dxa"/>
            <w:tcBorders>
              <w:top w:val="nil"/>
              <w:left w:val="nil"/>
              <w:bottom w:val="single" w:sz="4" w:space="0" w:color="auto"/>
              <w:right w:val="single" w:sz="4" w:space="0" w:color="auto"/>
            </w:tcBorders>
            <w:shd w:val="clear" w:color="auto" w:fill="auto"/>
            <w:vAlign w:val="center"/>
            <w:hideMark/>
          </w:tcPr>
          <w:p w14:paraId="790C4C31"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4 000</w:t>
            </w:r>
          </w:p>
        </w:tc>
      </w:tr>
      <w:tr w:rsidR="00564619" w:rsidRPr="00564619" w14:paraId="3FCBCA09" w14:textId="77777777" w:rsidTr="00886016">
        <w:trPr>
          <w:trHeight w:val="290"/>
        </w:trPr>
        <w:tc>
          <w:tcPr>
            <w:tcW w:w="80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88404B3"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Sous-total 4</w:t>
            </w:r>
          </w:p>
        </w:tc>
        <w:tc>
          <w:tcPr>
            <w:tcW w:w="1313" w:type="dxa"/>
            <w:tcBorders>
              <w:top w:val="nil"/>
              <w:left w:val="nil"/>
              <w:bottom w:val="single" w:sz="4" w:space="0" w:color="auto"/>
              <w:right w:val="single" w:sz="4" w:space="0" w:color="auto"/>
            </w:tcBorders>
            <w:shd w:val="clear" w:color="auto" w:fill="auto"/>
            <w:vAlign w:val="center"/>
            <w:hideMark/>
          </w:tcPr>
          <w:p w14:paraId="0BB527FD" w14:textId="77777777" w:rsidR="00564619" w:rsidRPr="00926441" w:rsidRDefault="00564619" w:rsidP="00FB0FF8">
            <w:pPr>
              <w:spacing w:line="240" w:lineRule="auto"/>
              <w:jc w:val="center"/>
              <w:rPr>
                <w:rFonts w:cs="Arial"/>
                <w:b/>
                <w:bCs/>
                <w:color w:val="000000"/>
                <w:sz w:val="20"/>
                <w:szCs w:val="20"/>
                <w:lang w:val="en-US" w:eastAsia="zh-CN"/>
              </w:rPr>
            </w:pPr>
            <w:r w:rsidRPr="00926441">
              <w:rPr>
                <w:rFonts w:cs="Arial"/>
                <w:b/>
                <w:bCs/>
                <w:color w:val="000000"/>
                <w:sz w:val="20"/>
                <w:szCs w:val="20"/>
                <w:lang w:eastAsia="zh-CN"/>
              </w:rPr>
              <w:t>4 000</w:t>
            </w:r>
          </w:p>
        </w:tc>
      </w:tr>
      <w:tr w:rsidR="00564619" w:rsidRPr="00564619" w14:paraId="5FDD61FE" w14:textId="77777777" w:rsidTr="00886016">
        <w:trPr>
          <w:trHeight w:val="290"/>
        </w:trPr>
        <w:tc>
          <w:tcPr>
            <w:tcW w:w="808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128CCC" w14:textId="77777777" w:rsidR="00564619" w:rsidRPr="00926441" w:rsidRDefault="00564619" w:rsidP="00FB0FF8">
            <w:pPr>
              <w:spacing w:line="240" w:lineRule="auto"/>
              <w:jc w:val="center"/>
              <w:rPr>
                <w:rFonts w:cs="Arial"/>
                <w:b/>
                <w:bCs/>
                <w:color w:val="000000"/>
                <w:sz w:val="20"/>
                <w:szCs w:val="20"/>
                <w:lang w:val="en-US" w:eastAsia="zh-CN"/>
              </w:rPr>
            </w:pPr>
            <w:r w:rsidRPr="00926441">
              <w:rPr>
                <w:rFonts w:cs="Arial"/>
                <w:b/>
                <w:bCs/>
                <w:color w:val="000000"/>
                <w:sz w:val="20"/>
                <w:szCs w:val="20"/>
                <w:lang w:eastAsia="zh-CN"/>
              </w:rPr>
              <w:t>TOTAL GÉNÉRAL</w:t>
            </w:r>
          </w:p>
        </w:tc>
        <w:tc>
          <w:tcPr>
            <w:tcW w:w="1313" w:type="dxa"/>
            <w:tcBorders>
              <w:top w:val="nil"/>
              <w:left w:val="nil"/>
              <w:bottom w:val="single" w:sz="4" w:space="0" w:color="auto"/>
              <w:right w:val="single" w:sz="4" w:space="0" w:color="auto"/>
            </w:tcBorders>
            <w:shd w:val="clear" w:color="auto" w:fill="auto"/>
            <w:vAlign w:val="center"/>
            <w:hideMark/>
          </w:tcPr>
          <w:p w14:paraId="4AB01333"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28 000</w:t>
            </w:r>
          </w:p>
        </w:tc>
      </w:tr>
    </w:tbl>
    <w:p w14:paraId="3968B8C3" w14:textId="77777777" w:rsidR="00564619" w:rsidRPr="007213C4" w:rsidRDefault="00564619" w:rsidP="000A7D46">
      <w:pPr>
        <w:rPr>
          <w:b/>
          <w:bCs/>
        </w:rPr>
        <w:sectPr w:rsidR="00564619" w:rsidRPr="007213C4" w:rsidSect="00886016">
          <w:pgSz w:w="11907" w:h="16839" w:code="9"/>
          <w:pgMar w:top="1282" w:right="1411" w:bottom="630" w:left="1282" w:header="706" w:footer="147" w:gutter="0"/>
          <w:cols w:space="708"/>
          <w:docGrid w:linePitch="360"/>
        </w:sectPr>
      </w:pPr>
    </w:p>
    <w:p w14:paraId="231E856B" w14:textId="60FCBB52" w:rsidR="00FC5E45" w:rsidRPr="00FC5E45" w:rsidRDefault="00FC5E45" w:rsidP="00FC5E45">
      <w:pPr>
        <w:pStyle w:val="Titre1"/>
        <w:numPr>
          <w:ilvl w:val="0"/>
          <w:numId w:val="5"/>
        </w:numPr>
        <w:rPr>
          <w:rFonts w:cs="Arial"/>
          <w:sz w:val="22"/>
          <w:szCs w:val="22"/>
        </w:rPr>
      </w:pPr>
      <w:bookmarkStart w:id="1271" w:name="_Toc530475827"/>
      <w:bookmarkStart w:id="1272" w:name="_Toc536023512"/>
      <w:r>
        <w:rPr>
          <w:sz w:val="22"/>
          <w:szCs w:val="22"/>
          <w:lang w:val="fr-CA"/>
        </w:rPr>
        <w:lastRenderedPageBreak/>
        <w:t>ACTE D’</w:t>
      </w:r>
      <w:r w:rsidRPr="00FC5E45">
        <w:rPr>
          <w:sz w:val="22"/>
          <w:szCs w:val="22"/>
          <w:lang w:val="fr-CA"/>
        </w:rPr>
        <w:t>ENGAGEMENT RÉLATIF À LA MISE EN ŒUVRE DES MESURES ENVIRONNEMENTALES ET SOCIALES</w:t>
      </w:r>
      <w:bookmarkEnd w:id="1271"/>
      <w:bookmarkEnd w:id="1272"/>
    </w:p>
    <w:p w14:paraId="64F128C5" w14:textId="77777777" w:rsidR="00FC5E45" w:rsidRPr="00AE5A67" w:rsidRDefault="00FC5E45" w:rsidP="00FC5E45">
      <w:pPr>
        <w:rPr>
          <w:sz w:val="22"/>
          <w:lang w:val="fr-CA"/>
        </w:rPr>
      </w:pPr>
    </w:p>
    <w:p w14:paraId="12B5F1AC" w14:textId="77777777" w:rsidR="00FC5E45" w:rsidRPr="00AE5A67" w:rsidRDefault="00FC5E45" w:rsidP="00FC5E45">
      <w:pPr>
        <w:rPr>
          <w:rFonts w:cs="Arial"/>
          <w:sz w:val="22"/>
          <w:lang w:val="fr-CA"/>
        </w:rPr>
      </w:pPr>
    </w:p>
    <w:p w14:paraId="690520BC" w14:textId="4F0A3A52" w:rsidR="00FC5E45" w:rsidRPr="00AE5A67" w:rsidRDefault="00FC5E45" w:rsidP="00FC5E45">
      <w:pPr>
        <w:rPr>
          <w:rFonts w:cs="Arial"/>
          <w:sz w:val="22"/>
          <w:lang w:val="fr-CA"/>
        </w:rPr>
      </w:pPr>
      <w:r>
        <w:rPr>
          <w:rFonts w:cs="Arial"/>
          <w:sz w:val="22"/>
          <w:lang w:val="fr-CA"/>
        </w:rPr>
        <w:t>Par la présente, le Secrétariat Permanent du PDU</w:t>
      </w:r>
      <w:r w:rsidRPr="00AE5A67">
        <w:rPr>
          <w:rFonts w:cs="Arial"/>
          <w:sz w:val="22"/>
          <w:lang w:val="fr-CA"/>
        </w:rPr>
        <w:t xml:space="preserve"> s’engage à </w:t>
      </w:r>
      <w:r>
        <w:rPr>
          <w:rFonts w:cs="Arial"/>
          <w:sz w:val="22"/>
          <w:lang w:val="fr-CA"/>
        </w:rPr>
        <w:t xml:space="preserve">faire </w:t>
      </w:r>
      <w:r w:rsidRPr="00AE5A67">
        <w:rPr>
          <w:rFonts w:cs="Arial"/>
          <w:sz w:val="22"/>
          <w:lang w:val="fr-CA"/>
        </w:rPr>
        <w:t>appliquer toutes les mesures environnementales et sociales contenues dans cette ÉIES lors de la mise en œuvre du Projet de construction de</w:t>
      </w:r>
      <w:r>
        <w:rPr>
          <w:rFonts w:cs="Arial"/>
          <w:sz w:val="22"/>
          <w:lang w:val="fr-CA"/>
        </w:rPr>
        <w:t>s bâtiments scolaires de quatre écoles ciblées dans la ville de Kindu, Province du Maniema</w:t>
      </w:r>
      <w:r w:rsidR="00C678A4">
        <w:rPr>
          <w:rFonts w:cs="Arial"/>
          <w:sz w:val="22"/>
          <w:lang w:val="fr-CA"/>
        </w:rPr>
        <w:t>,</w:t>
      </w:r>
      <w:r>
        <w:rPr>
          <w:rFonts w:cs="Arial"/>
          <w:sz w:val="22"/>
          <w:lang w:val="fr-CA"/>
        </w:rPr>
        <w:t xml:space="preserve"> </w:t>
      </w:r>
      <w:r w:rsidR="00C678A4">
        <w:rPr>
          <w:rFonts w:cs="Arial"/>
          <w:sz w:val="22"/>
          <w:lang w:val="fr-CA"/>
        </w:rPr>
        <w:t xml:space="preserve">en </w:t>
      </w:r>
      <w:r w:rsidRPr="00AE5A67">
        <w:rPr>
          <w:rFonts w:cs="Arial"/>
          <w:sz w:val="22"/>
          <w:lang w:val="fr-CA"/>
        </w:rPr>
        <w:t>Kinshasa en RDC.</w:t>
      </w:r>
    </w:p>
    <w:p w14:paraId="04C5B08E" w14:textId="77777777" w:rsidR="00FC5E45" w:rsidRPr="00AE5A67" w:rsidRDefault="00FC5E45" w:rsidP="00FC5E45">
      <w:pPr>
        <w:rPr>
          <w:rFonts w:cs="Arial"/>
          <w:sz w:val="22"/>
          <w:lang w:val="fr-CA"/>
        </w:rPr>
      </w:pPr>
    </w:p>
    <w:p w14:paraId="04045429" w14:textId="3272D308" w:rsidR="00FC5E45" w:rsidRPr="00AE5A67" w:rsidRDefault="00FC5E45" w:rsidP="00FC5E45">
      <w:pPr>
        <w:pStyle w:val="twunmatched"/>
        <w:spacing w:before="0" w:beforeAutospacing="0" w:after="0" w:afterAutospacing="0" w:line="276" w:lineRule="auto"/>
        <w:ind w:left="2268"/>
        <w:jc w:val="center"/>
        <w:rPr>
          <w:rFonts w:ascii="Arial" w:hAnsi="Arial" w:cs="Arial"/>
          <w:sz w:val="22"/>
          <w:szCs w:val="22"/>
        </w:rPr>
      </w:pPr>
      <w:r w:rsidRPr="00AE5A67">
        <w:rPr>
          <w:rFonts w:ascii="Arial" w:hAnsi="Arial" w:cs="Arial"/>
          <w:sz w:val="22"/>
          <w:szCs w:val="22"/>
        </w:rPr>
        <w:t>Pour l</w:t>
      </w:r>
      <w:r w:rsidR="00C678A4">
        <w:rPr>
          <w:rFonts w:ascii="Arial" w:hAnsi="Arial" w:cs="Arial"/>
          <w:sz w:val="22"/>
          <w:szCs w:val="22"/>
        </w:rPr>
        <w:t>e Secrétari</w:t>
      </w:r>
      <w:r w:rsidRPr="00AE5A67">
        <w:rPr>
          <w:rFonts w:ascii="Arial" w:hAnsi="Arial" w:cs="Arial"/>
          <w:sz w:val="22"/>
          <w:szCs w:val="22"/>
        </w:rPr>
        <w:t>a</w:t>
      </w:r>
      <w:r w:rsidR="00C678A4">
        <w:rPr>
          <w:rFonts w:ascii="Arial" w:hAnsi="Arial" w:cs="Arial"/>
          <w:sz w:val="22"/>
          <w:szCs w:val="22"/>
        </w:rPr>
        <w:t>t Permanent du PDU</w:t>
      </w:r>
    </w:p>
    <w:p w14:paraId="0CA8CB68" w14:textId="77777777" w:rsidR="00FC5E45" w:rsidRPr="00AE5A67" w:rsidRDefault="00FC5E45" w:rsidP="00FC5E45">
      <w:pPr>
        <w:pStyle w:val="twunmatched"/>
        <w:spacing w:before="0" w:beforeAutospacing="0" w:after="0" w:afterAutospacing="0" w:line="276" w:lineRule="auto"/>
        <w:ind w:left="2268"/>
        <w:jc w:val="center"/>
        <w:rPr>
          <w:rFonts w:ascii="Arial" w:hAnsi="Arial" w:cs="Arial"/>
          <w:sz w:val="22"/>
          <w:szCs w:val="22"/>
        </w:rPr>
      </w:pPr>
    </w:p>
    <w:p w14:paraId="42900722" w14:textId="77777777" w:rsidR="00FC5E45" w:rsidRPr="00AE5A67" w:rsidRDefault="00FC5E45" w:rsidP="00FC5E45">
      <w:pPr>
        <w:pStyle w:val="twunmatched"/>
        <w:spacing w:before="0" w:beforeAutospacing="0" w:after="0" w:afterAutospacing="0" w:line="276" w:lineRule="auto"/>
        <w:ind w:left="2268"/>
        <w:jc w:val="center"/>
        <w:rPr>
          <w:rFonts w:ascii="Arial" w:hAnsi="Arial" w:cs="Arial"/>
          <w:sz w:val="22"/>
          <w:szCs w:val="22"/>
        </w:rPr>
      </w:pPr>
    </w:p>
    <w:p w14:paraId="2A6E7F97" w14:textId="40D8494A" w:rsidR="00FC5E45" w:rsidRDefault="00FC5E45" w:rsidP="00FC5E45">
      <w:pPr>
        <w:pStyle w:val="twunmatched"/>
        <w:spacing w:before="0" w:beforeAutospacing="0" w:after="0" w:afterAutospacing="0" w:line="276" w:lineRule="auto"/>
        <w:ind w:left="2268"/>
        <w:jc w:val="center"/>
        <w:rPr>
          <w:rFonts w:ascii="Arial" w:hAnsi="Arial" w:cs="Arial"/>
          <w:sz w:val="22"/>
          <w:szCs w:val="22"/>
        </w:rPr>
      </w:pPr>
    </w:p>
    <w:p w14:paraId="44806A8F" w14:textId="6D3C4CB0" w:rsidR="00C678A4" w:rsidRDefault="00C678A4" w:rsidP="00FC5E45">
      <w:pPr>
        <w:pStyle w:val="twunmatched"/>
        <w:spacing w:before="0" w:beforeAutospacing="0" w:after="0" w:afterAutospacing="0" w:line="276" w:lineRule="auto"/>
        <w:ind w:left="2268"/>
        <w:jc w:val="center"/>
        <w:rPr>
          <w:rFonts w:ascii="Arial" w:hAnsi="Arial" w:cs="Arial"/>
          <w:sz w:val="22"/>
          <w:szCs w:val="22"/>
        </w:rPr>
      </w:pPr>
      <w:r>
        <w:rPr>
          <w:rFonts w:ascii="Arial" w:hAnsi="Arial" w:cs="Arial"/>
          <w:sz w:val="22"/>
          <w:szCs w:val="22"/>
        </w:rPr>
        <w:t>Pacifique KAHOZE</w:t>
      </w:r>
    </w:p>
    <w:p w14:paraId="67C81ADB" w14:textId="128F6DB9" w:rsidR="00C678A4" w:rsidRDefault="00C678A4" w:rsidP="00FC5E45">
      <w:pPr>
        <w:pStyle w:val="twunmatched"/>
        <w:spacing w:before="0" w:beforeAutospacing="0" w:after="0" w:afterAutospacing="0" w:line="276" w:lineRule="auto"/>
        <w:ind w:left="2268"/>
        <w:jc w:val="center"/>
        <w:rPr>
          <w:rFonts w:ascii="Arial" w:hAnsi="Arial" w:cs="Arial"/>
          <w:sz w:val="22"/>
          <w:szCs w:val="22"/>
        </w:rPr>
      </w:pPr>
    </w:p>
    <w:p w14:paraId="2371023D" w14:textId="47B33852" w:rsidR="00C678A4" w:rsidRDefault="00C678A4" w:rsidP="00FC5E45">
      <w:pPr>
        <w:pStyle w:val="twunmatched"/>
        <w:spacing w:before="0" w:beforeAutospacing="0" w:after="0" w:afterAutospacing="0" w:line="276" w:lineRule="auto"/>
        <w:ind w:left="2268"/>
        <w:jc w:val="center"/>
        <w:rPr>
          <w:rFonts w:ascii="Arial" w:hAnsi="Arial" w:cs="Arial"/>
          <w:sz w:val="22"/>
          <w:szCs w:val="22"/>
        </w:rPr>
      </w:pPr>
    </w:p>
    <w:p w14:paraId="41847C9A" w14:textId="77777777" w:rsidR="00C678A4" w:rsidRPr="00AE5A67" w:rsidRDefault="00C678A4" w:rsidP="00FC5E45">
      <w:pPr>
        <w:pStyle w:val="twunmatched"/>
        <w:spacing w:before="0" w:beforeAutospacing="0" w:after="0" w:afterAutospacing="0" w:line="276" w:lineRule="auto"/>
        <w:ind w:left="2268"/>
        <w:jc w:val="center"/>
        <w:rPr>
          <w:rFonts w:ascii="Arial" w:hAnsi="Arial" w:cs="Arial"/>
          <w:sz w:val="22"/>
          <w:szCs w:val="22"/>
        </w:rPr>
      </w:pPr>
    </w:p>
    <w:p w14:paraId="6C218E55" w14:textId="4927D11A" w:rsidR="00FC5E45" w:rsidRPr="00AE5A67" w:rsidRDefault="00FC5E45" w:rsidP="00FC5E45">
      <w:pPr>
        <w:pStyle w:val="twunmatched"/>
        <w:spacing w:before="0" w:beforeAutospacing="0" w:after="0" w:afterAutospacing="0" w:line="276" w:lineRule="auto"/>
        <w:ind w:left="2268"/>
        <w:jc w:val="center"/>
        <w:rPr>
          <w:rFonts w:ascii="Arial" w:hAnsi="Arial" w:cs="Arial"/>
          <w:sz w:val="22"/>
          <w:szCs w:val="22"/>
        </w:rPr>
      </w:pPr>
      <w:r w:rsidRPr="00AE5A67">
        <w:rPr>
          <w:rFonts w:ascii="Arial" w:hAnsi="Arial" w:cs="Arial"/>
          <w:sz w:val="22"/>
          <w:szCs w:val="22"/>
        </w:rPr>
        <w:t xml:space="preserve">Fait à Kinshasa, le </w:t>
      </w:r>
      <w:r w:rsidR="00064F90">
        <w:rPr>
          <w:rFonts w:ascii="Arial" w:hAnsi="Arial" w:cs="Arial"/>
          <w:sz w:val="22"/>
          <w:szCs w:val="22"/>
        </w:rPr>
        <w:t xml:space="preserve">16 </w:t>
      </w:r>
      <w:r w:rsidR="00D8017C">
        <w:rPr>
          <w:rFonts w:ascii="Arial" w:hAnsi="Arial" w:cs="Arial"/>
          <w:sz w:val="22"/>
          <w:szCs w:val="22"/>
        </w:rPr>
        <w:t>juin</w:t>
      </w:r>
      <w:r w:rsidRPr="00AE5A67">
        <w:rPr>
          <w:rFonts w:ascii="Arial" w:hAnsi="Arial" w:cs="Arial"/>
          <w:sz w:val="22"/>
          <w:szCs w:val="22"/>
        </w:rPr>
        <w:t xml:space="preserve"> </w:t>
      </w:r>
      <w:r w:rsidR="00064F90" w:rsidRPr="00AE5A67">
        <w:rPr>
          <w:rFonts w:ascii="Arial" w:hAnsi="Arial" w:cs="Arial"/>
          <w:sz w:val="22"/>
          <w:szCs w:val="22"/>
        </w:rPr>
        <w:t>201</w:t>
      </w:r>
      <w:r w:rsidR="00064F90">
        <w:rPr>
          <w:rFonts w:ascii="Arial" w:hAnsi="Arial" w:cs="Arial"/>
          <w:sz w:val="22"/>
          <w:szCs w:val="22"/>
        </w:rPr>
        <w:t>9</w:t>
      </w:r>
    </w:p>
    <w:p w14:paraId="05BF30B1" w14:textId="77777777" w:rsidR="00FC5E45" w:rsidRDefault="00FC5E45">
      <w:pPr>
        <w:spacing w:line="240" w:lineRule="auto"/>
        <w:jc w:val="left"/>
        <w:rPr>
          <w:rFonts w:cs="Arial"/>
          <w:b/>
          <w:bCs/>
          <w:sz w:val="22"/>
        </w:rPr>
      </w:pPr>
      <w:r>
        <w:rPr>
          <w:rFonts w:cs="Arial"/>
          <w:sz w:val="22"/>
        </w:rPr>
        <w:br w:type="page"/>
      </w:r>
    </w:p>
    <w:p w14:paraId="74D649CA" w14:textId="401BCE1E" w:rsidR="00465D94" w:rsidRPr="00A0146D" w:rsidRDefault="00F73955" w:rsidP="00A0146D">
      <w:pPr>
        <w:pStyle w:val="Titre1"/>
        <w:numPr>
          <w:ilvl w:val="0"/>
          <w:numId w:val="5"/>
        </w:numPr>
        <w:rPr>
          <w:rFonts w:cs="Arial"/>
          <w:sz w:val="22"/>
          <w:szCs w:val="22"/>
        </w:rPr>
      </w:pPr>
      <w:bookmarkStart w:id="1273" w:name="_Toc536023513"/>
      <w:r w:rsidRPr="00474D03">
        <w:rPr>
          <w:rFonts w:cs="Arial"/>
          <w:sz w:val="22"/>
          <w:szCs w:val="22"/>
        </w:rPr>
        <w:lastRenderedPageBreak/>
        <w:t>CONCLUSION</w:t>
      </w:r>
      <w:bookmarkEnd w:id="1267"/>
      <w:bookmarkEnd w:id="1268"/>
      <w:bookmarkEnd w:id="1269"/>
      <w:bookmarkEnd w:id="1270"/>
      <w:r w:rsidR="00C1377E" w:rsidRPr="00474D03">
        <w:rPr>
          <w:rFonts w:cs="Arial"/>
          <w:sz w:val="22"/>
          <w:szCs w:val="22"/>
        </w:rPr>
        <w:t>S</w:t>
      </w:r>
      <w:bookmarkEnd w:id="1273"/>
      <w:r w:rsidR="00C1377E" w:rsidRPr="00474D03">
        <w:rPr>
          <w:rFonts w:cs="Arial"/>
          <w:sz w:val="22"/>
          <w:szCs w:val="22"/>
        </w:rPr>
        <w:t xml:space="preserve"> </w:t>
      </w:r>
    </w:p>
    <w:p w14:paraId="5BD9CEB4" w14:textId="77777777" w:rsidR="006E75C3" w:rsidRPr="00474D03" w:rsidRDefault="006E75C3" w:rsidP="00B30625">
      <w:pPr>
        <w:rPr>
          <w:rFonts w:cs="Arial"/>
          <w:color w:val="000000"/>
          <w:sz w:val="22"/>
        </w:rPr>
      </w:pPr>
    </w:p>
    <w:p w14:paraId="4DDBC733" w14:textId="77777777" w:rsidR="00715F12" w:rsidRPr="00474D03" w:rsidRDefault="00715F12" w:rsidP="00B30625">
      <w:pPr>
        <w:rPr>
          <w:rFonts w:cs="Arial"/>
          <w:color w:val="000000"/>
          <w:sz w:val="22"/>
        </w:rPr>
      </w:pPr>
    </w:p>
    <w:p w14:paraId="0375DA61" w14:textId="21A5FD23" w:rsidR="00C1377E" w:rsidRPr="00474D03" w:rsidRDefault="00C1377E" w:rsidP="00C1377E">
      <w:pPr>
        <w:rPr>
          <w:rFonts w:cs="Arial"/>
          <w:sz w:val="22"/>
        </w:rPr>
      </w:pPr>
      <w:r w:rsidRPr="00474D03">
        <w:rPr>
          <w:rFonts w:cs="Arial"/>
          <w:color w:val="000000"/>
          <w:sz w:val="22"/>
        </w:rPr>
        <w:t xml:space="preserve">Dès l’approbation de la présente EIES, </w:t>
      </w:r>
      <w:r w:rsidR="00E02DE9" w:rsidRPr="00474D03">
        <w:rPr>
          <w:rFonts w:cs="Arial"/>
          <w:color w:val="000000"/>
          <w:sz w:val="22"/>
        </w:rPr>
        <w:t>le PDU</w:t>
      </w:r>
      <w:r w:rsidRPr="00474D03">
        <w:rPr>
          <w:rFonts w:cs="Arial"/>
          <w:color w:val="000000"/>
          <w:sz w:val="22"/>
        </w:rPr>
        <w:t xml:space="preserve"> lancera les travaux de démarrage de son projet de construction des </w:t>
      </w:r>
      <w:r w:rsidR="00FE417B" w:rsidRPr="00474D03">
        <w:rPr>
          <w:rFonts w:cs="Arial"/>
          <w:color w:val="000000"/>
          <w:sz w:val="22"/>
        </w:rPr>
        <w:t>bâtiments</w:t>
      </w:r>
      <w:r w:rsidR="00E02DE9" w:rsidRPr="00474D03">
        <w:rPr>
          <w:rFonts w:cs="Arial"/>
          <w:color w:val="000000"/>
          <w:sz w:val="22"/>
        </w:rPr>
        <w:t xml:space="preserve"> scolaires</w:t>
      </w:r>
      <w:r w:rsidRPr="00474D03">
        <w:rPr>
          <w:rFonts w:cs="Arial"/>
          <w:color w:val="000000"/>
          <w:sz w:val="22"/>
        </w:rPr>
        <w:t xml:space="preserve"> de la ville de Kindu. </w:t>
      </w:r>
      <w:r w:rsidRPr="00474D03">
        <w:rPr>
          <w:rFonts w:cs="Arial"/>
          <w:sz w:val="22"/>
        </w:rPr>
        <w:t xml:space="preserve">Ces travaux, qui dureront </w:t>
      </w:r>
      <w:r w:rsidR="00E02DE9" w:rsidRPr="00474D03">
        <w:rPr>
          <w:rFonts w:cs="Arial"/>
          <w:sz w:val="22"/>
        </w:rPr>
        <w:t xml:space="preserve">maximum six </w:t>
      </w:r>
      <w:r w:rsidRPr="00474D03">
        <w:rPr>
          <w:rFonts w:cs="Arial"/>
          <w:sz w:val="22"/>
        </w:rPr>
        <w:t xml:space="preserve">mois, </w:t>
      </w:r>
      <w:r w:rsidRPr="00474D03">
        <w:rPr>
          <w:rFonts w:cs="Arial"/>
          <w:color w:val="000000"/>
          <w:sz w:val="22"/>
        </w:rPr>
        <w:t xml:space="preserve">sont d’un intérêt capital </w:t>
      </w:r>
      <w:r w:rsidR="00E02DE9" w:rsidRPr="00474D03">
        <w:rPr>
          <w:rFonts w:cs="Arial"/>
          <w:color w:val="000000"/>
          <w:sz w:val="22"/>
        </w:rPr>
        <w:t xml:space="preserve">pour l’amélioration des conditions de l’enseignement </w:t>
      </w:r>
      <w:r w:rsidRPr="00474D03">
        <w:rPr>
          <w:rFonts w:cs="Arial"/>
          <w:sz w:val="22"/>
        </w:rPr>
        <w:t>sur toute l’étendue de la ville de Kindu.</w:t>
      </w:r>
    </w:p>
    <w:p w14:paraId="5B476F76" w14:textId="77777777" w:rsidR="00C1377E" w:rsidRPr="00474D03" w:rsidRDefault="00C1377E" w:rsidP="00C1377E">
      <w:pPr>
        <w:rPr>
          <w:rFonts w:cs="Arial"/>
          <w:color w:val="000000"/>
          <w:sz w:val="22"/>
        </w:rPr>
      </w:pPr>
    </w:p>
    <w:p w14:paraId="5E8BF2DC" w14:textId="60144277" w:rsidR="00C1377E" w:rsidRPr="00474D03" w:rsidRDefault="00C1377E" w:rsidP="00C1377E">
      <w:pPr>
        <w:rPr>
          <w:rFonts w:cs="Arial"/>
          <w:color w:val="000000"/>
          <w:sz w:val="22"/>
        </w:rPr>
      </w:pPr>
      <w:r w:rsidRPr="00474D03">
        <w:rPr>
          <w:rFonts w:cs="Arial"/>
          <w:color w:val="000000"/>
          <w:sz w:val="22"/>
        </w:rPr>
        <w:t xml:space="preserve">Avant le démarrage du projet, la présente </w:t>
      </w:r>
      <w:r w:rsidR="00474D03" w:rsidRPr="00474D03">
        <w:rPr>
          <w:rFonts w:cs="Arial"/>
          <w:color w:val="000000"/>
          <w:sz w:val="22"/>
        </w:rPr>
        <w:t>É</w:t>
      </w:r>
      <w:r w:rsidRPr="00474D03">
        <w:rPr>
          <w:rFonts w:cs="Arial"/>
          <w:color w:val="000000"/>
          <w:sz w:val="22"/>
        </w:rPr>
        <w:t>IES a été élaborée en vue de dresser le meilleur état des lieux environnemental et social possible des sites de projet. Grâce à cet état des lieux comparé à la nature et aux différentes phases du projet, l</w:t>
      </w:r>
      <w:r w:rsidR="002E2C0C" w:rsidRPr="00474D03">
        <w:rPr>
          <w:rFonts w:cs="Arial"/>
          <w:color w:val="000000"/>
          <w:sz w:val="22"/>
        </w:rPr>
        <w:t>’</w:t>
      </w:r>
      <w:r w:rsidR="00474D03" w:rsidRPr="00474D03">
        <w:rPr>
          <w:rFonts w:cs="Arial"/>
          <w:color w:val="000000"/>
          <w:sz w:val="22"/>
        </w:rPr>
        <w:t>É</w:t>
      </w:r>
      <w:r w:rsidRPr="00474D03">
        <w:rPr>
          <w:rFonts w:cs="Arial"/>
          <w:color w:val="000000"/>
          <w:sz w:val="22"/>
        </w:rPr>
        <w:t>IES a permis de déceler les impacts potentiels positifs et négatifs qui pourraient découler des activités du projet et d’en proposer les mesures de bonification pour les impacts positifs et celles d’atténuation et/ou de compensation pour les impacts négatifs. Dans le cadre de cette étude, un budget a été aussi proposé en vue de soutenir la mise en œuvre des mesures d’atténuation des impacts négatifs.</w:t>
      </w:r>
    </w:p>
    <w:p w14:paraId="39F0B877" w14:textId="77777777" w:rsidR="00C1377E" w:rsidRPr="00474D03" w:rsidRDefault="00C1377E" w:rsidP="00C1377E">
      <w:pPr>
        <w:rPr>
          <w:rFonts w:cs="Arial"/>
          <w:color w:val="000000"/>
          <w:sz w:val="22"/>
        </w:rPr>
      </w:pPr>
    </w:p>
    <w:p w14:paraId="62E17F33" w14:textId="77ECF45D" w:rsidR="00C1377E" w:rsidRPr="00474D03" w:rsidRDefault="00C1377E" w:rsidP="00C1377E">
      <w:pPr>
        <w:rPr>
          <w:rFonts w:cs="Arial"/>
          <w:sz w:val="22"/>
        </w:rPr>
      </w:pPr>
      <w:r w:rsidRPr="00474D03">
        <w:rPr>
          <w:rFonts w:cs="Arial"/>
          <w:color w:val="000000"/>
          <w:sz w:val="22"/>
        </w:rPr>
        <w:t xml:space="preserve">Le projet a été classé dans la catégorie B selon la politique opérationnelle 4.01 de la Banque mondiale portant Évaluation Environnementale. Les impacts </w:t>
      </w:r>
      <w:r w:rsidRPr="00474D03">
        <w:rPr>
          <w:rFonts w:cs="Arial"/>
          <w:sz w:val="22"/>
        </w:rPr>
        <w:t xml:space="preserve">les plus importants de ces activités proviendront des activités de la phase de la préparation des sites pour la construction des </w:t>
      </w:r>
      <w:r w:rsidR="00FE417B" w:rsidRPr="00474D03">
        <w:rPr>
          <w:rFonts w:cs="Arial"/>
          <w:sz w:val="22"/>
        </w:rPr>
        <w:t>bâtiments</w:t>
      </w:r>
      <w:r w:rsidR="00380FEF" w:rsidRPr="00474D03">
        <w:rPr>
          <w:rFonts w:cs="Arial"/>
          <w:sz w:val="22"/>
        </w:rPr>
        <w:t xml:space="preserve"> scolaires</w:t>
      </w:r>
      <w:r w:rsidRPr="00474D03">
        <w:rPr>
          <w:rFonts w:cs="Arial"/>
          <w:sz w:val="22"/>
        </w:rPr>
        <w:t xml:space="preserve"> ainsi que de la phase des travaux proprement dits. Ces impacts affectent les composantes du milieu biophysique et humain.</w:t>
      </w:r>
      <w:r w:rsidRPr="00474D03" w:rsidDel="0005349C">
        <w:rPr>
          <w:rFonts w:cs="Arial"/>
          <w:sz w:val="22"/>
        </w:rPr>
        <w:t xml:space="preserve"> </w:t>
      </w:r>
    </w:p>
    <w:p w14:paraId="7FD9BCC9" w14:textId="77777777" w:rsidR="00C1377E" w:rsidRPr="00474D03" w:rsidRDefault="00C1377E" w:rsidP="00C1377E">
      <w:pPr>
        <w:rPr>
          <w:rFonts w:cs="Arial"/>
          <w:sz w:val="22"/>
        </w:rPr>
      </w:pPr>
    </w:p>
    <w:p w14:paraId="5F2C757C" w14:textId="2FE53281" w:rsidR="00C1377E" w:rsidRDefault="00C1377E" w:rsidP="00C1377E">
      <w:pPr>
        <w:rPr>
          <w:rFonts w:cs="Arial"/>
          <w:sz w:val="22"/>
        </w:rPr>
      </w:pPr>
      <w:r w:rsidRPr="00474D03">
        <w:rPr>
          <w:rFonts w:cs="Arial"/>
          <w:sz w:val="22"/>
        </w:rPr>
        <w:t xml:space="preserve">En effet, pour concilier la fiabilité des résultats et la protection de l’environnement, de la population et de leurs biens, les mesures d’atténuation ont été préconisées pour les impacts négatifs identifiés qui pourront résulter de l’exécution des travaux planifiés et décrits dans la présente </w:t>
      </w:r>
      <w:r w:rsidR="00474D03" w:rsidRPr="00474D03">
        <w:rPr>
          <w:rFonts w:cs="Arial"/>
          <w:sz w:val="22"/>
        </w:rPr>
        <w:t>É</w:t>
      </w:r>
      <w:r w:rsidRPr="00474D03">
        <w:rPr>
          <w:rFonts w:cs="Arial"/>
          <w:sz w:val="22"/>
        </w:rPr>
        <w:t>IES.</w:t>
      </w:r>
    </w:p>
    <w:p w14:paraId="69591E79" w14:textId="77777777" w:rsidR="009B0306" w:rsidRPr="00474D03" w:rsidRDefault="009B0306" w:rsidP="00C1377E">
      <w:pPr>
        <w:rPr>
          <w:rFonts w:cs="Arial"/>
          <w:sz w:val="22"/>
        </w:rPr>
      </w:pPr>
    </w:p>
    <w:p w14:paraId="47A409A9" w14:textId="36A309AE" w:rsidR="00107BC5" w:rsidRPr="00474D03" w:rsidRDefault="00107BC5" w:rsidP="00107BC5">
      <w:pPr>
        <w:pStyle w:val="Corpsdetexte3"/>
        <w:spacing w:after="0" w:line="276" w:lineRule="auto"/>
        <w:ind w:right="-110"/>
        <w:rPr>
          <w:rFonts w:ascii="Arial" w:hAnsi="Arial" w:cs="Arial"/>
          <w:bCs/>
          <w:sz w:val="22"/>
          <w:szCs w:val="22"/>
        </w:rPr>
      </w:pPr>
      <w:r w:rsidRPr="00474D03">
        <w:rPr>
          <w:rFonts w:ascii="Arial" w:hAnsi="Arial" w:cs="Arial"/>
          <w:bCs/>
          <w:sz w:val="22"/>
          <w:szCs w:val="22"/>
        </w:rPr>
        <w:t>Les risques environnementaux et sociaux retenus seront ceux qui sont élevés ou importants avec actions de priorité 1 ou 2 dans le cadre du projet se présentent comme suit :</w:t>
      </w:r>
    </w:p>
    <w:p w14:paraId="7B137CA5" w14:textId="77777777" w:rsidR="00C1377E" w:rsidRPr="00474D03" w:rsidRDefault="00C1377E" w:rsidP="00C1377E">
      <w:pPr>
        <w:pStyle w:val="Commentaire"/>
        <w:spacing w:line="276" w:lineRule="auto"/>
        <w:rPr>
          <w:rFonts w:cs="Arial"/>
          <w:sz w:val="22"/>
          <w:szCs w:val="22"/>
          <w:lang w:val="fr-FR"/>
        </w:rPr>
      </w:pPr>
    </w:p>
    <w:p w14:paraId="35A1C77E" w14:textId="26C7011E" w:rsidR="00C1377E" w:rsidRPr="00474D03" w:rsidRDefault="00C1377E" w:rsidP="00F477B1">
      <w:pPr>
        <w:pStyle w:val="Commentaire"/>
        <w:spacing w:line="276" w:lineRule="auto"/>
        <w:rPr>
          <w:rFonts w:cs="Arial"/>
          <w:sz w:val="22"/>
          <w:szCs w:val="22"/>
          <w:lang w:val="fr-FR"/>
        </w:rPr>
      </w:pPr>
      <w:r w:rsidRPr="00474D03">
        <w:rPr>
          <w:rFonts w:cs="Arial"/>
          <w:sz w:val="22"/>
          <w:szCs w:val="22"/>
          <w:lang w:val="fr-FR"/>
        </w:rPr>
        <w:t xml:space="preserve">Parmi les risques importants </w:t>
      </w:r>
      <w:r w:rsidR="00107BC5" w:rsidRPr="00474D03">
        <w:rPr>
          <w:rFonts w:cs="Arial"/>
          <w:sz w:val="22"/>
          <w:szCs w:val="22"/>
          <w:lang w:val="fr-FR"/>
        </w:rPr>
        <w:t xml:space="preserve">avec actions de priorité 1 ou 2 dans le cadre </w:t>
      </w:r>
      <w:r w:rsidRPr="00474D03">
        <w:rPr>
          <w:rFonts w:cs="Arial"/>
          <w:sz w:val="22"/>
          <w:szCs w:val="22"/>
          <w:lang w:val="fr-FR"/>
        </w:rPr>
        <w:t xml:space="preserve">du projet pendant la construction des </w:t>
      </w:r>
      <w:r w:rsidR="00E02DE9" w:rsidRPr="00474D03">
        <w:rPr>
          <w:rFonts w:cs="Arial"/>
          <w:sz w:val="22"/>
          <w:szCs w:val="22"/>
          <w:lang w:val="fr-FR"/>
        </w:rPr>
        <w:t xml:space="preserve">quatre </w:t>
      </w:r>
      <w:r w:rsidR="00FE417B" w:rsidRPr="00474D03">
        <w:rPr>
          <w:rFonts w:cs="Arial"/>
          <w:sz w:val="22"/>
          <w:szCs w:val="22"/>
          <w:lang w:val="fr-FR"/>
        </w:rPr>
        <w:t>bâtiments</w:t>
      </w:r>
      <w:r w:rsidR="00E02DE9" w:rsidRPr="00474D03">
        <w:rPr>
          <w:rFonts w:cs="Arial"/>
          <w:sz w:val="22"/>
          <w:szCs w:val="22"/>
          <w:lang w:val="fr-FR"/>
        </w:rPr>
        <w:t xml:space="preserve"> scolaires</w:t>
      </w:r>
      <w:r w:rsidRPr="00474D03">
        <w:rPr>
          <w:rFonts w:cs="Arial"/>
          <w:sz w:val="22"/>
          <w:szCs w:val="22"/>
          <w:lang w:val="fr-FR"/>
        </w:rPr>
        <w:t xml:space="preserve"> de la ville de Kindu</w:t>
      </w:r>
      <w:r w:rsidR="00107BC5" w:rsidRPr="00474D03">
        <w:rPr>
          <w:rFonts w:cs="Arial"/>
          <w:sz w:val="22"/>
          <w:szCs w:val="22"/>
          <w:lang w:val="fr-FR"/>
        </w:rPr>
        <w:t xml:space="preserve"> sont</w:t>
      </w:r>
      <w:r w:rsidRPr="00474D03">
        <w:rPr>
          <w:rFonts w:cs="Arial"/>
          <w:sz w:val="22"/>
          <w:szCs w:val="22"/>
          <w:lang w:val="fr-FR"/>
        </w:rPr>
        <w:t> : (</w:t>
      </w:r>
      <w:r w:rsidRPr="00474D03">
        <w:rPr>
          <w:rFonts w:cs="Arial"/>
          <w:i/>
          <w:sz w:val="22"/>
          <w:szCs w:val="22"/>
          <w:lang w:val="fr-FR"/>
        </w:rPr>
        <w:t>i</w:t>
      </w:r>
      <w:r w:rsidRPr="00474D03">
        <w:rPr>
          <w:rFonts w:cs="Arial"/>
          <w:sz w:val="22"/>
          <w:szCs w:val="22"/>
          <w:lang w:val="fr-FR"/>
        </w:rPr>
        <w:t xml:space="preserve">) </w:t>
      </w:r>
      <w:r w:rsidR="00107BC5" w:rsidRPr="00474D03">
        <w:rPr>
          <w:rFonts w:cs="Arial"/>
          <w:sz w:val="22"/>
          <w:szCs w:val="22"/>
          <w:lang w:val="fr-FR"/>
        </w:rPr>
        <w:t>bruit sur le chantier</w:t>
      </w:r>
      <w:r w:rsidRPr="00474D03">
        <w:rPr>
          <w:rFonts w:cs="Arial"/>
          <w:sz w:val="22"/>
          <w:szCs w:val="22"/>
          <w:lang w:val="fr-FR"/>
        </w:rPr>
        <w:t>, (</w:t>
      </w:r>
      <w:r w:rsidRPr="00474D03">
        <w:rPr>
          <w:rFonts w:cs="Arial"/>
          <w:i/>
          <w:sz w:val="22"/>
          <w:szCs w:val="22"/>
          <w:lang w:val="fr-FR"/>
        </w:rPr>
        <w:t>ii</w:t>
      </w:r>
      <w:r w:rsidRPr="00474D03">
        <w:rPr>
          <w:rFonts w:cs="Arial"/>
          <w:sz w:val="22"/>
          <w:szCs w:val="22"/>
          <w:lang w:val="fr-FR"/>
        </w:rPr>
        <w:t xml:space="preserve">) </w:t>
      </w:r>
      <w:proofErr w:type="spellStart"/>
      <w:r w:rsidR="00107BC5" w:rsidRPr="00474D03">
        <w:rPr>
          <w:rFonts w:cs="Arial"/>
          <w:sz w:val="22"/>
          <w:szCs w:val="22"/>
          <w:lang w:val="fr-FR"/>
        </w:rPr>
        <w:t>écraseement</w:t>
      </w:r>
      <w:proofErr w:type="spellEnd"/>
      <w:r w:rsidR="00107BC5" w:rsidRPr="00474D03">
        <w:rPr>
          <w:rFonts w:cs="Arial"/>
          <w:sz w:val="22"/>
          <w:szCs w:val="22"/>
          <w:lang w:val="fr-FR"/>
        </w:rPr>
        <w:t xml:space="preserve"> lié à la manutention</w:t>
      </w:r>
      <w:r w:rsidRPr="00474D03">
        <w:rPr>
          <w:rFonts w:cs="Arial"/>
          <w:sz w:val="22"/>
          <w:szCs w:val="22"/>
          <w:lang w:val="fr-FR"/>
        </w:rPr>
        <w:t>, (</w:t>
      </w:r>
      <w:r w:rsidRPr="00474D03">
        <w:rPr>
          <w:rFonts w:cs="Arial"/>
          <w:i/>
          <w:sz w:val="22"/>
          <w:szCs w:val="22"/>
          <w:lang w:val="fr-FR"/>
        </w:rPr>
        <w:t>iii</w:t>
      </w:r>
      <w:r w:rsidRPr="00474D03">
        <w:rPr>
          <w:rFonts w:cs="Arial"/>
          <w:sz w:val="22"/>
          <w:szCs w:val="22"/>
          <w:lang w:val="fr-FR"/>
        </w:rPr>
        <w:t xml:space="preserve">) </w:t>
      </w:r>
      <w:r w:rsidR="00107BC5" w:rsidRPr="00474D03">
        <w:rPr>
          <w:rFonts w:cs="Arial"/>
          <w:sz w:val="22"/>
          <w:szCs w:val="22"/>
          <w:lang w:val="fr-FR"/>
        </w:rPr>
        <w:t>c</w:t>
      </w:r>
      <w:r w:rsidR="00E02DE9" w:rsidRPr="00474D03">
        <w:rPr>
          <w:rFonts w:cs="Arial"/>
          <w:sz w:val="22"/>
          <w:szCs w:val="22"/>
          <w:lang w:val="fr-FR"/>
        </w:rPr>
        <w:t>h</w:t>
      </w:r>
      <w:r w:rsidR="00107BC5" w:rsidRPr="00474D03">
        <w:rPr>
          <w:rFonts w:cs="Arial"/>
          <w:sz w:val="22"/>
          <w:szCs w:val="22"/>
          <w:lang w:val="fr-FR"/>
        </w:rPr>
        <w:t>utes ou glissement de matériel</w:t>
      </w:r>
      <w:r w:rsidRPr="00474D03">
        <w:rPr>
          <w:rFonts w:cs="Arial"/>
          <w:sz w:val="22"/>
          <w:szCs w:val="22"/>
          <w:lang w:val="fr-FR"/>
        </w:rPr>
        <w:t xml:space="preserve">, </w:t>
      </w:r>
      <w:r w:rsidR="00107BC5" w:rsidRPr="00474D03">
        <w:rPr>
          <w:rFonts w:cs="Arial"/>
          <w:sz w:val="22"/>
          <w:szCs w:val="22"/>
          <w:lang w:val="fr-FR"/>
        </w:rPr>
        <w:t>(</w:t>
      </w:r>
      <w:r w:rsidR="00107BC5" w:rsidRPr="00474D03">
        <w:rPr>
          <w:rFonts w:cs="Arial"/>
          <w:i/>
          <w:sz w:val="22"/>
          <w:szCs w:val="22"/>
          <w:lang w:val="fr-FR"/>
        </w:rPr>
        <w:t>iv</w:t>
      </w:r>
      <w:r w:rsidR="00107BC5" w:rsidRPr="00474D03">
        <w:rPr>
          <w:rFonts w:cs="Arial"/>
          <w:sz w:val="22"/>
          <w:szCs w:val="22"/>
          <w:lang w:val="fr-FR"/>
        </w:rPr>
        <w:t xml:space="preserve">) </w:t>
      </w:r>
      <w:proofErr w:type="spellStart"/>
      <w:r w:rsidR="00107BC5" w:rsidRPr="00474D03">
        <w:rPr>
          <w:rFonts w:cs="Arial"/>
          <w:sz w:val="22"/>
          <w:szCs w:val="22"/>
          <w:lang w:val="fr-FR"/>
        </w:rPr>
        <w:t>éffondrements</w:t>
      </w:r>
      <w:proofErr w:type="spellEnd"/>
      <w:r w:rsidR="00107BC5" w:rsidRPr="00474D03">
        <w:rPr>
          <w:rFonts w:cs="Arial"/>
          <w:sz w:val="22"/>
          <w:szCs w:val="22"/>
          <w:lang w:val="fr-FR"/>
        </w:rPr>
        <w:t>, (</w:t>
      </w:r>
      <w:r w:rsidR="00107BC5" w:rsidRPr="00474D03">
        <w:rPr>
          <w:rFonts w:cs="Arial"/>
          <w:i/>
          <w:sz w:val="22"/>
          <w:szCs w:val="22"/>
          <w:lang w:val="fr-FR"/>
        </w:rPr>
        <w:t>v</w:t>
      </w:r>
      <w:r w:rsidR="00107BC5" w:rsidRPr="00474D03">
        <w:rPr>
          <w:rFonts w:cs="Arial"/>
          <w:sz w:val="22"/>
          <w:szCs w:val="22"/>
          <w:lang w:val="fr-FR"/>
        </w:rPr>
        <w:t xml:space="preserve">) accidents de circulation dans la zone d’influence du projet, </w:t>
      </w:r>
      <w:r w:rsidR="00F477B1" w:rsidRPr="00474D03">
        <w:rPr>
          <w:rFonts w:cs="Arial"/>
          <w:sz w:val="22"/>
          <w:szCs w:val="22"/>
          <w:lang w:val="fr-FR"/>
        </w:rPr>
        <w:t xml:space="preserve">et </w:t>
      </w:r>
      <w:r w:rsidR="00107BC5" w:rsidRPr="00474D03">
        <w:rPr>
          <w:rFonts w:cs="Arial"/>
          <w:sz w:val="22"/>
          <w:szCs w:val="22"/>
          <w:lang w:val="fr-FR"/>
        </w:rPr>
        <w:t>(</w:t>
      </w:r>
      <w:r w:rsidR="00107BC5" w:rsidRPr="00474D03">
        <w:rPr>
          <w:rFonts w:cs="Arial"/>
          <w:i/>
          <w:sz w:val="22"/>
          <w:szCs w:val="22"/>
          <w:lang w:val="fr-FR"/>
        </w:rPr>
        <w:t>iv</w:t>
      </w:r>
      <w:r w:rsidR="00107BC5" w:rsidRPr="00474D03">
        <w:rPr>
          <w:rFonts w:cs="Arial"/>
          <w:sz w:val="22"/>
          <w:szCs w:val="22"/>
          <w:lang w:val="fr-FR"/>
        </w:rPr>
        <w:t xml:space="preserve">) </w:t>
      </w:r>
      <w:r w:rsidR="00F477B1" w:rsidRPr="00474D03">
        <w:rPr>
          <w:rFonts w:cs="Arial"/>
          <w:sz w:val="22"/>
          <w:szCs w:val="22"/>
          <w:lang w:val="fr-FR"/>
        </w:rPr>
        <w:t>incendie dans la base-vie et le chantier.</w:t>
      </w:r>
    </w:p>
    <w:p w14:paraId="315C860B" w14:textId="77777777" w:rsidR="00E02DE9" w:rsidRPr="00474D03" w:rsidRDefault="00E02DE9" w:rsidP="00F477B1">
      <w:pPr>
        <w:pStyle w:val="Commentaire"/>
        <w:spacing w:line="276" w:lineRule="auto"/>
        <w:rPr>
          <w:rFonts w:cs="Arial"/>
          <w:sz w:val="22"/>
          <w:szCs w:val="22"/>
          <w:lang w:val="fr-FR"/>
        </w:rPr>
      </w:pPr>
    </w:p>
    <w:p w14:paraId="1A6F08DD" w14:textId="77777777" w:rsidR="00C1377E" w:rsidRPr="00474D03" w:rsidRDefault="00C1377E" w:rsidP="00C1377E">
      <w:pPr>
        <w:rPr>
          <w:rFonts w:cs="Arial"/>
          <w:sz w:val="22"/>
        </w:rPr>
      </w:pPr>
      <w:r w:rsidRPr="00474D03">
        <w:rPr>
          <w:rFonts w:cs="Arial"/>
          <w:sz w:val="22"/>
        </w:rPr>
        <w:t xml:space="preserve">Tous ces risques sont susceptibles de présenter un caractère néfaste sur l’environnement et sur les personnes. À cet effet, pour parer à tous ces écueils potentiels, cette étude a prévu une série de dispositions à prendre pour la sécurisation des opérations et la protection de l’environnement et des personnes. </w:t>
      </w:r>
    </w:p>
    <w:p w14:paraId="30B3C2D4" w14:textId="77777777" w:rsidR="00C1377E" w:rsidRPr="00474D03" w:rsidRDefault="00C1377E" w:rsidP="00C1377E">
      <w:pPr>
        <w:rPr>
          <w:rFonts w:cs="Arial"/>
          <w:sz w:val="22"/>
        </w:rPr>
      </w:pPr>
    </w:p>
    <w:p w14:paraId="7B460FDC" w14:textId="06CF56C2" w:rsidR="00C1377E" w:rsidRPr="00474D03" w:rsidRDefault="00C1377E" w:rsidP="00C1377E">
      <w:pPr>
        <w:rPr>
          <w:rFonts w:cs="Arial"/>
          <w:sz w:val="22"/>
        </w:rPr>
      </w:pPr>
      <w:r w:rsidRPr="00474D03">
        <w:rPr>
          <w:rFonts w:cs="Arial"/>
          <w:sz w:val="22"/>
        </w:rPr>
        <w:t xml:space="preserve">Au vu de ce qui précède, le projet peut être exécuté avec une bonne maîtrise des impacts négatifs pour peu que le PGES conçu à cet effet et contenu dans cette </w:t>
      </w:r>
      <w:r w:rsidR="00474D03" w:rsidRPr="00474D03">
        <w:rPr>
          <w:rFonts w:cs="Arial"/>
          <w:sz w:val="22"/>
        </w:rPr>
        <w:t>É</w:t>
      </w:r>
      <w:r w:rsidRPr="00474D03">
        <w:rPr>
          <w:rFonts w:cs="Arial"/>
          <w:sz w:val="22"/>
        </w:rPr>
        <w:t>IES soit rigoureusement mis en œuvre en faisant attention à la sensibilité environnementale et sociale du projet</w:t>
      </w:r>
      <w:r w:rsidR="00380FEF" w:rsidRPr="00474D03">
        <w:rPr>
          <w:rFonts w:cs="Arial"/>
          <w:sz w:val="22"/>
        </w:rPr>
        <w:t xml:space="preserve">. </w:t>
      </w:r>
    </w:p>
    <w:p w14:paraId="49DB6AC0" w14:textId="77777777" w:rsidR="00C1377E" w:rsidRPr="00474D03" w:rsidRDefault="00C1377E" w:rsidP="00C1377E">
      <w:pPr>
        <w:rPr>
          <w:rFonts w:cs="Arial"/>
          <w:sz w:val="22"/>
        </w:rPr>
      </w:pPr>
    </w:p>
    <w:p w14:paraId="019B1D19" w14:textId="0446B510" w:rsidR="00C1377E" w:rsidRPr="00474D03" w:rsidRDefault="00C1377E" w:rsidP="00C1377E">
      <w:pPr>
        <w:rPr>
          <w:rFonts w:cs="Arial"/>
          <w:sz w:val="22"/>
        </w:rPr>
      </w:pPr>
      <w:r w:rsidRPr="00474D03">
        <w:rPr>
          <w:rFonts w:cs="Arial"/>
          <w:sz w:val="22"/>
        </w:rPr>
        <w:t>Le PGES inclu</w:t>
      </w:r>
      <w:r w:rsidR="00B06F4A" w:rsidRPr="00474D03">
        <w:rPr>
          <w:rFonts w:cs="Arial"/>
          <w:sz w:val="22"/>
        </w:rPr>
        <w:t>t</w:t>
      </w:r>
      <w:r w:rsidRPr="00474D03">
        <w:rPr>
          <w:rFonts w:cs="Arial"/>
          <w:sz w:val="22"/>
        </w:rPr>
        <w:t xml:space="preserve"> les éléments clefs de la gestion environnementale et sociale ainsi que les mesures d’atténuation et de bonification, de la mise en œuvre et du suivi des mesures, de la définition des responsabilités institutionnelles et du budget. Le PGES inclut également des </w:t>
      </w:r>
      <w:r w:rsidRPr="00474D03">
        <w:rPr>
          <w:rFonts w:cs="Arial"/>
          <w:sz w:val="22"/>
        </w:rPr>
        <w:lastRenderedPageBreak/>
        <w:t>mesures de renforcement institutionnelles et techniques ; des mesures de formation et de sensibilisation ; des bonnes pratiques en matière de génie civil et du Suivi/</w:t>
      </w:r>
      <w:r w:rsidR="007966B0" w:rsidRPr="00474D03">
        <w:rPr>
          <w:rFonts w:cs="Arial"/>
          <w:color w:val="000000"/>
          <w:sz w:val="22"/>
        </w:rPr>
        <w:t>É</w:t>
      </w:r>
      <w:r w:rsidRPr="00474D03">
        <w:rPr>
          <w:rFonts w:cs="Arial"/>
          <w:sz w:val="22"/>
        </w:rPr>
        <w:t>valuation des activités du projet.</w:t>
      </w:r>
    </w:p>
    <w:p w14:paraId="715780DB" w14:textId="77777777" w:rsidR="00380FEF" w:rsidRPr="00474D03" w:rsidRDefault="00380FEF" w:rsidP="00C1377E">
      <w:pPr>
        <w:rPr>
          <w:rFonts w:cs="Arial"/>
          <w:sz w:val="22"/>
        </w:rPr>
      </w:pPr>
    </w:p>
    <w:p w14:paraId="44F74386" w14:textId="1799CEC3" w:rsidR="00380FEF" w:rsidRPr="00474D03" w:rsidRDefault="00380FEF" w:rsidP="00C1377E">
      <w:pPr>
        <w:rPr>
          <w:rFonts w:ascii="Times New Roman" w:hAnsi="Times New Roman"/>
          <w:sz w:val="22"/>
        </w:rPr>
      </w:pPr>
      <w:r w:rsidRPr="00474D03">
        <w:rPr>
          <w:rFonts w:cs="Arial"/>
          <w:sz w:val="22"/>
        </w:rPr>
        <w:t xml:space="preserve">Un Mécanisme de Gestion des Plaintes est mis en place dans la mise en œuvre du projet de construction et/ou réhabilitation des quatre </w:t>
      </w:r>
      <w:r w:rsidR="00FE417B" w:rsidRPr="00474D03">
        <w:rPr>
          <w:rFonts w:cs="Arial"/>
          <w:sz w:val="22"/>
        </w:rPr>
        <w:t>bâtiments</w:t>
      </w:r>
      <w:r w:rsidRPr="00474D03">
        <w:rPr>
          <w:rFonts w:cs="Arial"/>
          <w:sz w:val="22"/>
        </w:rPr>
        <w:t xml:space="preserve"> scolaires de la ville de Kindu.</w:t>
      </w:r>
    </w:p>
    <w:p w14:paraId="36B7F74A" w14:textId="77777777" w:rsidR="00C1377E" w:rsidRPr="00474D03" w:rsidRDefault="00C1377E" w:rsidP="00C1377E">
      <w:pPr>
        <w:rPr>
          <w:rFonts w:cs="Arial"/>
          <w:sz w:val="22"/>
        </w:rPr>
      </w:pPr>
    </w:p>
    <w:p w14:paraId="4A9695FE" w14:textId="0B93AC38" w:rsidR="00C1377E" w:rsidRPr="00474D03" w:rsidRDefault="00C1377E" w:rsidP="00C1377E">
      <w:pPr>
        <w:rPr>
          <w:rFonts w:cs="Arial"/>
          <w:sz w:val="22"/>
        </w:rPr>
      </w:pPr>
      <w:r w:rsidRPr="000A7D46">
        <w:rPr>
          <w:rFonts w:cs="Arial"/>
          <w:sz w:val="22"/>
        </w:rPr>
        <w:t xml:space="preserve">Le </w:t>
      </w:r>
      <w:r w:rsidR="007F67BC" w:rsidRPr="000A7D46">
        <w:rPr>
          <w:rFonts w:cs="Arial"/>
          <w:sz w:val="22"/>
        </w:rPr>
        <w:t>coût</w:t>
      </w:r>
      <w:r w:rsidRPr="000A7D46">
        <w:rPr>
          <w:rFonts w:cs="Arial"/>
          <w:sz w:val="22"/>
        </w:rPr>
        <w:t xml:space="preserve"> global pour la mise en œuvre du PGES s’élève à </w:t>
      </w:r>
      <w:r w:rsidR="009B0306">
        <w:rPr>
          <w:rFonts w:cs="Arial"/>
          <w:b/>
          <w:sz w:val="22"/>
        </w:rPr>
        <w:t>28 000</w:t>
      </w:r>
      <w:r w:rsidRPr="000A7D46">
        <w:rPr>
          <w:rFonts w:cs="Arial"/>
          <w:b/>
          <w:sz w:val="22"/>
        </w:rPr>
        <w:t xml:space="preserve"> USD</w:t>
      </w:r>
      <w:r w:rsidRPr="000A7D46">
        <w:rPr>
          <w:rFonts w:cs="Arial"/>
          <w:sz w:val="22"/>
        </w:rPr>
        <w:t>, à</w:t>
      </w:r>
      <w:r w:rsidRPr="00474D03">
        <w:rPr>
          <w:rFonts w:cs="Arial"/>
          <w:sz w:val="22"/>
        </w:rPr>
        <w:t xml:space="preserve"> travers lequel on pourra atténuer, réduire, compenser, bonifier et ou mitiger les impacts identifiés.</w:t>
      </w:r>
    </w:p>
    <w:p w14:paraId="0E051ADA" w14:textId="77777777" w:rsidR="00C1377E" w:rsidRPr="005C67E5" w:rsidRDefault="00C1377E" w:rsidP="00C1377E">
      <w:pPr>
        <w:rPr>
          <w:rFonts w:cs="Arial"/>
          <w:szCs w:val="21"/>
        </w:rPr>
      </w:pPr>
    </w:p>
    <w:p w14:paraId="74E3CE0C" w14:textId="77777777" w:rsidR="00C1377E" w:rsidRPr="005C67E5" w:rsidRDefault="00C1377E" w:rsidP="00C1377E">
      <w:pPr>
        <w:rPr>
          <w:rFonts w:cs="Arial"/>
          <w:szCs w:val="21"/>
        </w:rPr>
      </w:pPr>
    </w:p>
    <w:p w14:paraId="62648CAE" w14:textId="77777777" w:rsidR="00C1377E" w:rsidRPr="005C67E5" w:rsidRDefault="00C1377E" w:rsidP="00C1377E">
      <w:pPr>
        <w:rPr>
          <w:rFonts w:cs="Arial"/>
          <w:szCs w:val="21"/>
        </w:rPr>
      </w:pPr>
    </w:p>
    <w:p w14:paraId="4675E5D3" w14:textId="77777777" w:rsidR="00D71921" w:rsidRPr="00B30625" w:rsidRDefault="00D71921" w:rsidP="003C5E26">
      <w:pPr>
        <w:pStyle w:val="twunmatched"/>
        <w:spacing w:before="0" w:beforeAutospacing="0" w:after="0" w:afterAutospacing="0" w:line="276" w:lineRule="auto"/>
        <w:rPr>
          <w:rFonts w:ascii="Arial" w:hAnsi="Arial" w:cs="Arial"/>
          <w:sz w:val="21"/>
          <w:szCs w:val="21"/>
        </w:rPr>
      </w:pPr>
    </w:p>
    <w:p w14:paraId="33FE97BC" w14:textId="77777777" w:rsidR="00465D94" w:rsidRPr="00955076" w:rsidRDefault="00250C7F" w:rsidP="00A0146D">
      <w:pPr>
        <w:pStyle w:val="Titre1"/>
        <w:numPr>
          <w:ilvl w:val="0"/>
          <w:numId w:val="5"/>
        </w:numPr>
        <w:rPr>
          <w:rFonts w:cs="Arial"/>
          <w:b w:val="0"/>
          <w:sz w:val="22"/>
          <w:szCs w:val="22"/>
        </w:rPr>
      </w:pPr>
      <w:r w:rsidRPr="00BC7D0E">
        <w:rPr>
          <w:rFonts w:cs="Arial"/>
          <w:szCs w:val="21"/>
        </w:rPr>
        <w:br w:type="page"/>
      </w:r>
      <w:bookmarkStart w:id="1274" w:name="_Toc391821363"/>
      <w:bookmarkStart w:id="1275" w:name="_Toc404106005"/>
      <w:bookmarkStart w:id="1276" w:name="_Toc476572057"/>
      <w:bookmarkStart w:id="1277" w:name="_Toc536023514"/>
      <w:r w:rsidR="00F73955" w:rsidRPr="00A0146D">
        <w:rPr>
          <w:rFonts w:cs="Arial"/>
          <w:sz w:val="22"/>
          <w:szCs w:val="22"/>
        </w:rPr>
        <w:lastRenderedPageBreak/>
        <w:t>BIBLIOGRAPHIE</w:t>
      </w:r>
      <w:bookmarkEnd w:id="1274"/>
      <w:bookmarkEnd w:id="1275"/>
      <w:bookmarkEnd w:id="1276"/>
      <w:bookmarkEnd w:id="1277"/>
    </w:p>
    <w:p w14:paraId="490FD718" w14:textId="77777777" w:rsidR="0013157A" w:rsidRPr="00955076" w:rsidRDefault="0013157A" w:rsidP="003C5E26">
      <w:pPr>
        <w:pStyle w:val="TRAFI1"/>
        <w:jc w:val="left"/>
        <w:rPr>
          <w:sz w:val="22"/>
          <w:szCs w:val="22"/>
        </w:rPr>
      </w:pPr>
    </w:p>
    <w:p w14:paraId="7FBB9EB6" w14:textId="77777777" w:rsidR="007476F1" w:rsidRPr="00955076" w:rsidRDefault="007476F1" w:rsidP="007476F1">
      <w:pPr>
        <w:spacing w:line="240" w:lineRule="auto"/>
        <w:rPr>
          <w:rFonts w:cs="Arial"/>
          <w:bCs/>
          <w:noProof/>
          <w:sz w:val="22"/>
        </w:rPr>
      </w:pPr>
    </w:p>
    <w:p w14:paraId="5BC4BB01" w14:textId="77777777" w:rsidR="00C1377E" w:rsidRPr="00955076" w:rsidRDefault="00C1377E" w:rsidP="00C1377E">
      <w:pPr>
        <w:pStyle w:val="TRAFI1"/>
        <w:jc w:val="left"/>
        <w:rPr>
          <w:i/>
          <w:sz w:val="22"/>
          <w:szCs w:val="22"/>
        </w:rPr>
      </w:pPr>
      <w:bookmarkStart w:id="1278" w:name="_Toc391821364"/>
      <w:r w:rsidRPr="00955076">
        <w:rPr>
          <w:i/>
          <w:sz w:val="22"/>
          <w:szCs w:val="22"/>
        </w:rPr>
        <w:t>Documents</w:t>
      </w:r>
      <w:bookmarkEnd w:id="1278"/>
    </w:p>
    <w:p w14:paraId="2546FE31" w14:textId="77777777" w:rsidR="00C1377E" w:rsidRPr="00955076" w:rsidRDefault="00C1377E" w:rsidP="00C1377E">
      <w:pPr>
        <w:pStyle w:val="Default"/>
        <w:spacing w:line="276" w:lineRule="auto"/>
        <w:jc w:val="both"/>
        <w:rPr>
          <w:color w:val="212121"/>
          <w:sz w:val="22"/>
          <w:szCs w:val="22"/>
        </w:rPr>
      </w:pPr>
    </w:p>
    <w:p w14:paraId="01073876" w14:textId="3BC4A75E" w:rsidR="00955076" w:rsidRPr="00955076" w:rsidRDefault="00D8017C" w:rsidP="00C1377E">
      <w:pPr>
        <w:pStyle w:val="Default"/>
        <w:spacing w:line="276" w:lineRule="auto"/>
        <w:ind w:left="993" w:hanging="993"/>
        <w:jc w:val="both"/>
        <w:rPr>
          <w:sz w:val="22"/>
          <w:szCs w:val="22"/>
        </w:rPr>
      </w:pPr>
      <w:r>
        <w:rPr>
          <w:sz w:val="22"/>
          <w:szCs w:val="22"/>
        </w:rPr>
        <w:t>Banque M</w:t>
      </w:r>
      <w:r w:rsidR="00955076" w:rsidRPr="00955076">
        <w:rPr>
          <w:sz w:val="22"/>
          <w:szCs w:val="22"/>
        </w:rPr>
        <w:t>ondiale, Prévention de la pollution et dépollution Manuel - Vers une production plus propre ; Groupe de la Banque mondiale, Washington, DC, 1998.</w:t>
      </w:r>
    </w:p>
    <w:p w14:paraId="75A3F002" w14:textId="77777777" w:rsidR="00955076" w:rsidRDefault="00955076" w:rsidP="00CA21DB">
      <w:pPr>
        <w:pStyle w:val="Default"/>
        <w:spacing w:line="276" w:lineRule="auto"/>
        <w:ind w:left="993" w:hanging="993"/>
        <w:jc w:val="both"/>
        <w:rPr>
          <w:sz w:val="22"/>
          <w:szCs w:val="22"/>
        </w:rPr>
      </w:pPr>
    </w:p>
    <w:p w14:paraId="0D0DC3F0" w14:textId="270B45E6" w:rsidR="00955076" w:rsidRPr="00955076" w:rsidRDefault="00D8017C" w:rsidP="00CA21DB">
      <w:pPr>
        <w:pStyle w:val="Default"/>
        <w:spacing w:line="276" w:lineRule="auto"/>
        <w:ind w:left="993" w:hanging="993"/>
        <w:jc w:val="both"/>
        <w:rPr>
          <w:sz w:val="22"/>
          <w:szCs w:val="22"/>
        </w:rPr>
      </w:pPr>
      <w:r>
        <w:rPr>
          <w:sz w:val="22"/>
          <w:szCs w:val="22"/>
        </w:rPr>
        <w:t>Banque M</w:t>
      </w:r>
      <w:r w:rsidR="00955076" w:rsidRPr="00955076">
        <w:rPr>
          <w:sz w:val="22"/>
          <w:szCs w:val="22"/>
        </w:rPr>
        <w:t>ondiale, Principes de sauvegarde du patrimoine culturel physique-Guide pratique, Washington, DC, mars 2009.</w:t>
      </w:r>
    </w:p>
    <w:p w14:paraId="761846E2" w14:textId="77777777" w:rsidR="00955076" w:rsidRDefault="00955076" w:rsidP="00C1377E">
      <w:pPr>
        <w:pStyle w:val="Default"/>
        <w:spacing w:line="276" w:lineRule="auto"/>
        <w:ind w:left="993" w:hanging="993"/>
        <w:jc w:val="both"/>
        <w:rPr>
          <w:color w:val="212121"/>
          <w:sz w:val="22"/>
          <w:szCs w:val="22"/>
        </w:rPr>
      </w:pPr>
    </w:p>
    <w:p w14:paraId="64228316" w14:textId="5DB14E5E" w:rsidR="00955076" w:rsidRPr="00955076" w:rsidRDefault="00955076" w:rsidP="00C1377E">
      <w:pPr>
        <w:pStyle w:val="Default"/>
        <w:spacing w:line="276" w:lineRule="auto"/>
        <w:ind w:left="993" w:hanging="993"/>
        <w:jc w:val="both"/>
        <w:rPr>
          <w:color w:val="212121"/>
          <w:sz w:val="22"/>
          <w:szCs w:val="22"/>
        </w:rPr>
      </w:pPr>
      <w:r w:rsidRPr="00955076">
        <w:rPr>
          <w:color w:val="212121"/>
          <w:sz w:val="22"/>
          <w:szCs w:val="22"/>
        </w:rPr>
        <w:t xml:space="preserve">DBSA Manuel, Manuel sur la législation de l'évaluation environnementale dans la région de la SADC. Banque de développement de l'Afrique australe et de l'Institut sud-africain pour l'évaluation environnementale (SAIEA) </w:t>
      </w:r>
      <w:proofErr w:type="spellStart"/>
      <w:r w:rsidRPr="00955076">
        <w:rPr>
          <w:color w:val="212121"/>
          <w:sz w:val="22"/>
          <w:szCs w:val="22"/>
        </w:rPr>
        <w:t>Midrand</w:t>
      </w:r>
      <w:proofErr w:type="spellEnd"/>
      <w:r w:rsidRPr="00955076">
        <w:rPr>
          <w:color w:val="212121"/>
          <w:sz w:val="22"/>
          <w:szCs w:val="22"/>
        </w:rPr>
        <w:t xml:space="preserve">, Novembre 2007. </w:t>
      </w:r>
    </w:p>
    <w:p w14:paraId="15ED862B" w14:textId="77777777" w:rsidR="00955076" w:rsidRDefault="00955076" w:rsidP="00C1377E">
      <w:pPr>
        <w:pStyle w:val="Default"/>
        <w:spacing w:line="276" w:lineRule="auto"/>
        <w:ind w:left="993" w:hanging="993"/>
        <w:jc w:val="both"/>
        <w:rPr>
          <w:color w:val="212121"/>
          <w:sz w:val="22"/>
          <w:szCs w:val="22"/>
        </w:rPr>
      </w:pPr>
    </w:p>
    <w:p w14:paraId="4D675619" w14:textId="11D9D663" w:rsidR="008C5F9F" w:rsidRDefault="008C5F9F" w:rsidP="008C5F9F">
      <w:pPr>
        <w:pStyle w:val="Default"/>
        <w:spacing w:line="276" w:lineRule="auto"/>
        <w:ind w:left="993" w:hanging="993"/>
        <w:jc w:val="both"/>
        <w:rPr>
          <w:color w:val="212121"/>
          <w:sz w:val="22"/>
          <w:szCs w:val="22"/>
        </w:rPr>
      </w:pPr>
      <w:r>
        <w:rPr>
          <w:color w:val="212121"/>
          <w:sz w:val="22"/>
          <w:szCs w:val="22"/>
        </w:rPr>
        <w:t>François GILLET, La p</w:t>
      </w:r>
      <w:r w:rsidRPr="00A34404">
        <w:rPr>
          <w:rFonts w:cs="Arial"/>
          <w:sz w:val="22"/>
          <w:szCs w:val="22"/>
        </w:rPr>
        <w:t>hytosociologie synusiale </w:t>
      </w:r>
      <w:r>
        <w:rPr>
          <w:rFonts w:cs="Arial"/>
          <w:sz w:val="22"/>
          <w:szCs w:val="22"/>
        </w:rPr>
        <w:t>intégrée : Guide méthodolo</w:t>
      </w:r>
      <w:r w:rsidR="00FC5E45">
        <w:rPr>
          <w:rFonts w:cs="Arial"/>
          <w:sz w:val="22"/>
          <w:szCs w:val="22"/>
        </w:rPr>
        <w:t>gique, Septembre 1998</w:t>
      </w:r>
      <w:r w:rsidRPr="00A34404">
        <w:rPr>
          <w:rFonts w:cs="Arial"/>
          <w:sz w:val="22"/>
          <w:szCs w:val="22"/>
        </w:rPr>
        <w:t>.</w:t>
      </w:r>
    </w:p>
    <w:p w14:paraId="67BFF17F" w14:textId="77777777" w:rsidR="008C5F9F" w:rsidRDefault="008C5F9F" w:rsidP="008C5F9F">
      <w:pPr>
        <w:pStyle w:val="Default"/>
        <w:spacing w:line="276" w:lineRule="auto"/>
        <w:ind w:left="993" w:hanging="993"/>
        <w:jc w:val="both"/>
        <w:rPr>
          <w:color w:val="212121"/>
          <w:sz w:val="22"/>
          <w:szCs w:val="22"/>
        </w:rPr>
      </w:pPr>
    </w:p>
    <w:p w14:paraId="1B0BD17A" w14:textId="6DE0E50C" w:rsidR="00955076" w:rsidRPr="00955076" w:rsidRDefault="00955076" w:rsidP="00C1377E">
      <w:pPr>
        <w:pStyle w:val="Default"/>
        <w:spacing w:line="276" w:lineRule="auto"/>
        <w:ind w:left="993" w:hanging="993"/>
        <w:jc w:val="both"/>
        <w:rPr>
          <w:color w:val="212121"/>
          <w:sz w:val="22"/>
          <w:szCs w:val="22"/>
        </w:rPr>
      </w:pPr>
      <w:proofErr w:type="spellStart"/>
      <w:r w:rsidRPr="00955076">
        <w:rPr>
          <w:color w:val="212121"/>
          <w:sz w:val="22"/>
          <w:szCs w:val="22"/>
        </w:rPr>
        <w:t>Lumus</w:t>
      </w:r>
      <w:proofErr w:type="spellEnd"/>
      <w:r w:rsidRPr="00955076">
        <w:rPr>
          <w:color w:val="212121"/>
          <w:sz w:val="22"/>
          <w:szCs w:val="22"/>
        </w:rPr>
        <w:t xml:space="preserve"> </w:t>
      </w:r>
      <w:proofErr w:type="spellStart"/>
      <w:r w:rsidRPr="00955076">
        <w:rPr>
          <w:color w:val="212121"/>
          <w:sz w:val="22"/>
          <w:szCs w:val="22"/>
        </w:rPr>
        <w:t>Company</w:t>
      </w:r>
      <w:proofErr w:type="spellEnd"/>
      <w:r w:rsidRPr="00955076">
        <w:rPr>
          <w:color w:val="212121"/>
          <w:sz w:val="22"/>
          <w:szCs w:val="22"/>
        </w:rPr>
        <w:t xml:space="preserve"> Limited. DRG. N Mise en TI- 193 010 Site global. Révision 10, Août 1972.</w:t>
      </w:r>
    </w:p>
    <w:p w14:paraId="760E4AFF" w14:textId="77777777" w:rsidR="00955076" w:rsidRDefault="00955076" w:rsidP="00C1377E">
      <w:pPr>
        <w:pStyle w:val="Default"/>
        <w:spacing w:line="276" w:lineRule="auto"/>
        <w:ind w:left="993" w:hanging="993"/>
        <w:jc w:val="both"/>
        <w:rPr>
          <w:sz w:val="22"/>
          <w:szCs w:val="22"/>
        </w:rPr>
      </w:pPr>
    </w:p>
    <w:p w14:paraId="2F6FF576" w14:textId="1F10DF86" w:rsidR="00955076" w:rsidRPr="00955076" w:rsidRDefault="00955076" w:rsidP="00C1377E">
      <w:pPr>
        <w:pStyle w:val="Default"/>
        <w:spacing w:line="276" w:lineRule="auto"/>
        <w:ind w:left="993" w:hanging="993"/>
        <w:jc w:val="both"/>
        <w:rPr>
          <w:sz w:val="22"/>
          <w:szCs w:val="22"/>
        </w:rPr>
      </w:pPr>
      <w:r>
        <w:rPr>
          <w:sz w:val="22"/>
          <w:szCs w:val="22"/>
        </w:rPr>
        <w:t xml:space="preserve">Mairie de la Ville de Kindu, </w:t>
      </w:r>
      <w:r w:rsidRPr="00955076">
        <w:rPr>
          <w:sz w:val="22"/>
          <w:szCs w:val="22"/>
        </w:rPr>
        <w:t>Rapport annuel, exercice 2017</w:t>
      </w:r>
    </w:p>
    <w:p w14:paraId="3C054C85" w14:textId="77777777" w:rsidR="00955076" w:rsidRDefault="00955076" w:rsidP="00955076">
      <w:pPr>
        <w:pStyle w:val="Default"/>
        <w:spacing w:line="276" w:lineRule="auto"/>
        <w:ind w:left="993" w:hanging="993"/>
        <w:jc w:val="both"/>
        <w:rPr>
          <w:sz w:val="22"/>
          <w:szCs w:val="22"/>
        </w:rPr>
      </w:pPr>
    </w:p>
    <w:p w14:paraId="752875EC" w14:textId="0DF99CE9" w:rsidR="00955076" w:rsidRPr="00955076" w:rsidRDefault="00955076" w:rsidP="00955076">
      <w:pPr>
        <w:pStyle w:val="Default"/>
        <w:spacing w:line="276" w:lineRule="auto"/>
        <w:ind w:left="993" w:hanging="993"/>
        <w:jc w:val="both"/>
        <w:rPr>
          <w:sz w:val="22"/>
          <w:szCs w:val="22"/>
        </w:rPr>
      </w:pPr>
      <w:r w:rsidRPr="00955076">
        <w:rPr>
          <w:sz w:val="22"/>
          <w:szCs w:val="22"/>
        </w:rPr>
        <w:t>Ministère de l’Environnement et Développement Durable Stratégie nationale et le Plan d’action de la Diversité biologique, 1999</w:t>
      </w:r>
    </w:p>
    <w:p w14:paraId="412C3BF5" w14:textId="77777777" w:rsidR="00955076" w:rsidRDefault="00955076" w:rsidP="00955076">
      <w:pPr>
        <w:pStyle w:val="Default"/>
        <w:spacing w:line="276" w:lineRule="auto"/>
        <w:ind w:left="993" w:hanging="993"/>
        <w:jc w:val="both"/>
        <w:rPr>
          <w:sz w:val="22"/>
          <w:szCs w:val="22"/>
        </w:rPr>
      </w:pPr>
    </w:p>
    <w:p w14:paraId="2C40D892" w14:textId="384B709E" w:rsidR="00955076" w:rsidRPr="00955076" w:rsidRDefault="00955076" w:rsidP="00955076">
      <w:pPr>
        <w:pStyle w:val="Default"/>
        <w:spacing w:line="276" w:lineRule="auto"/>
        <w:ind w:left="993" w:hanging="993"/>
        <w:jc w:val="both"/>
        <w:rPr>
          <w:sz w:val="22"/>
          <w:szCs w:val="22"/>
        </w:rPr>
      </w:pPr>
      <w:r w:rsidRPr="00955076">
        <w:rPr>
          <w:sz w:val="22"/>
          <w:szCs w:val="22"/>
        </w:rPr>
        <w:t>Ministère de l’Environnement et Développement Durable, Plan d’Action National d’Adaptation aux changements climatiques (PANA), 2007</w:t>
      </w:r>
    </w:p>
    <w:p w14:paraId="43B057DA" w14:textId="77777777" w:rsidR="00955076" w:rsidRDefault="00955076" w:rsidP="00955076">
      <w:pPr>
        <w:pStyle w:val="Default"/>
        <w:spacing w:line="276" w:lineRule="auto"/>
        <w:ind w:left="993" w:hanging="993"/>
        <w:jc w:val="both"/>
        <w:rPr>
          <w:sz w:val="22"/>
          <w:szCs w:val="22"/>
        </w:rPr>
      </w:pPr>
    </w:p>
    <w:p w14:paraId="4EC11A00" w14:textId="00E3F165" w:rsidR="00955076" w:rsidRPr="00955076" w:rsidRDefault="00955076" w:rsidP="00955076">
      <w:pPr>
        <w:pStyle w:val="Default"/>
        <w:spacing w:line="276" w:lineRule="auto"/>
        <w:ind w:left="993" w:hanging="993"/>
        <w:jc w:val="both"/>
        <w:rPr>
          <w:sz w:val="22"/>
          <w:szCs w:val="22"/>
        </w:rPr>
      </w:pPr>
      <w:r>
        <w:rPr>
          <w:sz w:val="22"/>
          <w:szCs w:val="22"/>
        </w:rPr>
        <w:t xml:space="preserve">Ministère de </w:t>
      </w:r>
      <w:r w:rsidRPr="00955076">
        <w:rPr>
          <w:sz w:val="22"/>
          <w:szCs w:val="22"/>
        </w:rPr>
        <w:t>l’Environnement et Développement Durable, Plan National d’Action Environnemental (PNAE), 1997</w:t>
      </w:r>
    </w:p>
    <w:p w14:paraId="558325CC" w14:textId="77777777" w:rsidR="00955076" w:rsidRDefault="00955076" w:rsidP="00955076">
      <w:pPr>
        <w:pStyle w:val="Default"/>
        <w:spacing w:line="276" w:lineRule="auto"/>
        <w:ind w:left="993" w:hanging="993"/>
        <w:jc w:val="both"/>
        <w:rPr>
          <w:sz w:val="22"/>
          <w:szCs w:val="22"/>
        </w:rPr>
      </w:pPr>
    </w:p>
    <w:p w14:paraId="610F5E58" w14:textId="658FB798" w:rsidR="00955076" w:rsidRPr="00955076" w:rsidRDefault="00955076" w:rsidP="00955076">
      <w:pPr>
        <w:pStyle w:val="Default"/>
        <w:spacing w:line="276" w:lineRule="auto"/>
        <w:ind w:left="993" w:hanging="993"/>
        <w:jc w:val="both"/>
        <w:rPr>
          <w:sz w:val="22"/>
          <w:szCs w:val="22"/>
        </w:rPr>
      </w:pPr>
      <w:r w:rsidRPr="00955076">
        <w:rPr>
          <w:sz w:val="22"/>
          <w:szCs w:val="22"/>
        </w:rPr>
        <w:t>Ministère de l’Intérieur, Cadre Stratégique de Mise en Œuvre de la Décentralisation (CSMOD, juillet 2009)</w:t>
      </w:r>
    </w:p>
    <w:p w14:paraId="15FB0124" w14:textId="77777777" w:rsidR="00955076" w:rsidRDefault="00955076" w:rsidP="00955076">
      <w:pPr>
        <w:pStyle w:val="Default"/>
        <w:spacing w:line="276" w:lineRule="auto"/>
        <w:ind w:left="993" w:hanging="993"/>
        <w:jc w:val="both"/>
        <w:rPr>
          <w:sz w:val="22"/>
          <w:szCs w:val="22"/>
        </w:rPr>
      </w:pPr>
    </w:p>
    <w:p w14:paraId="25A348D6" w14:textId="347F62B8" w:rsidR="00955076" w:rsidRPr="00955076" w:rsidRDefault="00955076" w:rsidP="00955076">
      <w:pPr>
        <w:pStyle w:val="Default"/>
        <w:spacing w:line="276" w:lineRule="auto"/>
        <w:ind w:left="993" w:hanging="993"/>
        <w:jc w:val="both"/>
        <w:rPr>
          <w:sz w:val="22"/>
          <w:szCs w:val="22"/>
        </w:rPr>
      </w:pPr>
      <w:r w:rsidRPr="00955076">
        <w:rPr>
          <w:sz w:val="22"/>
          <w:szCs w:val="22"/>
        </w:rPr>
        <w:t>Ministère de l’Urbanisme et Habitat, Projet de Développement Urbain, mécanisme de gestion des plaintes, août 2017</w:t>
      </w:r>
    </w:p>
    <w:p w14:paraId="69BCC096" w14:textId="77777777" w:rsidR="00955076" w:rsidRDefault="00955076" w:rsidP="00955076">
      <w:pPr>
        <w:pStyle w:val="Default"/>
        <w:spacing w:line="276" w:lineRule="auto"/>
        <w:ind w:left="993" w:hanging="993"/>
        <w:jc w:val="both"/>
        <w:rPr>
          <w:sz w:val="22"/>
          <w:szCs w:val="22"/>
        </w:rPr>
      </w:pPr>
    </w:p>
    <w:p w14:paraId="042DFEAE" w14:textId="757D79F6" w:rsidR="00955076" w:rsidRPr="00955076" w:rsidRDefault="00955076" w:rsidP="00955076">
      <w:pPr>
        <w:pStyle w:val="Default"/>
        <w:spacing w:line="276" w:lineRule="auto"/>
        <w:ind w:left="993" w:hanging="993"/>
        <w:jc w:val="both"/>
        <w:rPr>
          <w:sz w:val="22"/>
          <w:szCs w:val="22"/>
        </w:rPr>
      </w:pPr>
      <w:r w:rsidRPr="00955076">
        <w:rPr>
          <w:sz w:val="22"/>
          <w:szCs w:val="22"/>
        </w:rPr>
        <w:t>Ministère de l’Urbanisme et Habitat, Projet de Développement Urbain, Cadre de Gestion Environnemental et Sociale, février 2017</w:t>
      </w:r>
    </w:p>
    <w:p w14:paraId="4017A771" w14:textId="77777777" w:rsidR="00955076" w:rsidRDefault="00955076" w:rsidP="00955076">
      <w:pPr>
        <w:pStyle w:val="Default"/>
        <w:spacing w:line="276" w:lineRule="auto"/>
        <w:ind w:left="993" w:hanging="993"/>
        <w:jc w:val="both"/>
        <w:rPr>
          <w:sz w:val="22"/>
          <w:szCs w:val="22"/>
        </w:rPr>
      </w:pPr>
    </w:p>
    <w:p w14:paraId="739010E1" w14:textId="27032E65" w:rsidR="00955076" w:rsidRPr="00955076" w:rsidRDefault="00955076" w:rsidP="00955076">
      <w:pPr>
        <w:pStyle w:val="Default"/>
        <w:spacing w:line="276" w:lineRule="auto"/>
        <w:ind w:left="993" w:hanging="993"/>
        <w:jc w:val="both"/>
        <w:rPr>
          <w:sz w:val="22"/>
          <w:szCs w:val="22"/>
        </w:rPr>
      </w:pPr>
      <w:r w:rsidRPr="00955076">
        <w:rPr>
          <w:sz w:val="22"/>
          <w:szCs w:val="22"/>
        </w:rPr>
        <w:t>Ministère de l’Urbanisme et Habitat, Projet de Développement Urbain, Cadre de Politique de Réinstallation, mars 2017</w:t>
      </w:r>
    </w:p>
    <w:p w14:paraId="127B8F42" w14:textId="77777777" w:rsidR="00955076" w:rsidRDefault="00955076" w:rsidP="00955076">
      <w:pPr>
        <w:pStyle w:val="Default"/>
        <w:spacing w:line="276" w:lineRule="auto"/>
        <w:ind w:left="993" w:hanging="993"/>
        <w:jc w:val="both"/>
        <w:rPr>
          <w:sz w:val="22"/>
          <w:szCs w:val="22"/>
        </w:rPr>
      </w:pPr>
    </w:p>
    <w:p w14:paraId="78E4865D" w14:textId="702D3C9F" w:rsidR="00955076" w:rsidRDefault="00955076" w:rsidP="00955076">
      <w:pPr>
        <w:pStyle w:val="Default"/>
        <w:spacing w:line="276" w:lineRule="auto"/>
        <w:ind w:left="993" w:hanging="993"/>
        <w:jc w:val="both"/>
        <w:rPr>
          <w:sz w:val="22"/>
          <w:szCs w:val="22"/>
        </w:rPr>
      </w:pPr>
      <w:r w:rsidRPr="00955076">
        <w:rPr>
          <w:sz w:val="22"/>
          <w:szCs w:val="22"/>
        </w:rPr>
        <w:t>Ministère de l’Urbanisme et Habitat, Projet de Développement Urbain, Etude d’Impact Environnemental et Social des Travaux de réhabilitation de l’Avenue de la Paix dans la ville de Kindu, Rapport final, mars 2016</w:t>
      </w:r>
    </w:p>
    <w:p w14:paraId="76854313" w14:textId="77777777" w:rsidR="00D8017C" w:rsidRPr="00955076" w:rsidRDefault="00D8017C" w:rsidP="00955076">
      <w:pPr>
        <w:pStyle w:val="Default"/>
        <w:spacing w:line="276" w:lineRule="auto"/>
        <w:ind w:left="993" w:hanging="993"/>
        <w:jc w:val="both"/>
        <w:rPr>
          <w:sz w:val="22"/>
          <w:szCs w:val="22"/>
        </w:rPr>
      </w:pPr>
    </w:p>
    <w:p w14:paraId="72039D16" w14:textId="77777777" w:rsidR="00955076" w:rsidRPr="00955076" w:rsidRDefault="00955076" w:rsidP="00955076">
      <w:pPr>
        <w:pStyle w:val="Default"/>
        <w:spacing w:line="276" w:lineRule="auto"/>
        <w:ind w:left="993" w:hanging="993"/>
        <w:jc w:val="both"/>
        <w:rPr>
          <w:sz w:val="22"/>
          <w:szCs w:val="22"/>
        </w:rPr>
      </w:pPr>
      <w:r w:rsidRPr="00955076">
        <w:rPr>
          <w:sz w:val="22"/>
          <w:szCs w:val="22"/>
        </w:rPr>
        <w:t>Ministère de l’Urbanisme et Habitat, Projet de Développement Urbain, Synthèse du rapport d’études avant-projet détaillé, mars 2018</w:t>
      </w:r>
    </w:p>
    <w:p w14:paraId="62E7C2DF" w14:textId="77777777" w:rsidR="00955076" w:rsidRDefault="00955076" w:rsidP="00955076">
      <w:pPr>
        <w:pStyle w:val="Default"/>
        <w:spacing w:line="276" w:lineRule="auto"/>
        <w:ind w:left="993" w:hanging="993"/>
        <w:jc w:val="both"/>
        <w:rPr>
          <w:sz w:val="22"/>
          <w:szCs w:val="22"/>
        </w:rPr>
      </w:pPr>
    </w:p>
    <w:p w14:paraId="0FAE4636" w14:textId="40ED1913" w:rsidR="00955076" w:rsidRPr="00955076" w:rsidRDefault="00955076" w:rsidP="00955076">
      <w:pPr>
        <w:pStyle w:val="Default"/>
        <w:spacing w:line="276" w:lineRule="auto"/>
        <w:ind w:left="993" w:hanging="993"/>
        <w:jc w:val="both"/>
        <w:rPr>
          <w:sz w:val="22"/>
          <w:szCs w:val="22"/>
        </w:rPr>
      </w:pPr>
      <w:r w:rsidRPr="00955076">
        <w:rPr>
          <w:sz w:val="22"/>
          <w:szCs w:val="22"/>
        </w:rPr>
        <w:t>Ministère de Santé, Plan National de Développement Sanitaire (PNDS 2011-2015)</w:t>
      </w:r>
    </w:p>
    <w:p w14:paraId="2C5D7C83" w14:textId="77777777" w:rsidR="00955076" w:rsidRDefault="00955076" w:rsidP="00955076">
      <w:pPr>
        <w:pStyle w:val="Default"/>
        <w:spacing w:line="276" w:lineRule="auto"/>
        <w:ind w:left="993" w:hanging="993"/>
        <w:jc w:val="both"/>
        <w:rPr>
          <w:sz w:val="22"/>
          <w:szCs w:val="22"/>
        </w:rPr>
      </w:pPr>
    </w:p>
    <w:p w14:paraId="2BC84AC7" w14:textId="099B7829" w:rsidR="00955076" w:rsidRPr="00955076" w:rsidRDefault="00955076" w:rsidP="00955076">
      <w:pPr>
        <w:pStyle w:val="Default"/>
        <w:spacing w:line="276" w:lineRule="auto"/>
        <w:ind w:left="993" w:hanging="993"/>
        <w:jc w:val="both"/>
        <w:rPr>
          <w:sz w:val="22"/>
          <w:szCs w:val="22"/>
        </w:rPr>
      </w:pPr>
      <w:r w:rsidRPr="00955076">
        <w:rPr>
          <w:sz w:val="22"/>
          <w:szCs w:val="22"/>
        </w:rPr>
        <w:t>Ministère du Plan, Document de Stratégie de Croissance et de Réduction de la Pauvreté (DSCRP), 2</w:t>
      </w:r>
      <w:r w:rsidRPr="00955076">
        <w:rPr>
          <w:sz w:val="22"/>
          <w:szCs w:val="22"/>
          <w:vertAlign w:val="superscript"/>
        </w:rPr>
        <w:t>ème</w:t>
      </w:r>
      <w:r w:rsidRPr="00955076">
        <w:rPr>
          <w:sz w:val="22"/>
          <w:szCs w:val="22"/>
        </w:rPr>
        <w:t xml:space="preserve"> génération, 2011</w:t>
      </w:r>
    </w:p>
    <w:p w14:paraId="611A3441" w14:textId="77777777" w:rsidR="00955076" w:rsidRDefault="00955076" w:rsidP="00C1377E">
      <w:pPr>
        <w:pStyle w:val="Default"/>
        <w:spacing w:line="276" w:lineRule="auto"/>
        <w:ind w:left="993" w:hanging="993"/>
        <w:jc w:val="both"/>
        <w:rPr>
          <w:sz w:val="22"/>
          <w:szCs w:val="22"/>
        </w:rPr>
      </w:pPr>
    </w:p>
    <w:p w14:paraId="3DE980DF" w14:textId="10A9E746" w:rsidR="00955076" w:rsidRPr="00955076" w:rsidRDefault="00955076" w:rsidP="00C1377E">
      <w:pPr>
        <w:pStyle w:val="Default"/>
        <w:spacing w:line="276" w:lineRule="auto"/>
        <w:ind w:left="993" w:hanging="993"/>
        <w:jc w:val="both"/>
        <w:rPr>
          <w:color w:val="212121"/>
          <w:sz w:val="22"/>
          <w:szCs w:val="22"/>
        </w:rPr>
      </w:pPr>
      <w:r w:rsidRPr="00955076">
        <w:rPr>
          <w:sz w:val="22"/>
          <w:szCs w:val="22"/>
        </w:rPr>
        <w:t>Ministère du Plan, Monographie de la Province du Maniema, DSRP 2005 ;</w:t>
      </w:r>
    </w:p>
    <w:p w14:paraId="5F988189" w14:textId="77777777" w:rsidR="00C1377E" w:rsidRPr="00955076" w:rsidRDefault="00C1377E" w:rsidP="00C1377E">
      <w:pPr>
        <w:rPr>
          <w:i/>
          <w:sz w:val="22"/>
        </w:rPr>
      </w:pPr>
    </w:p>
    <w:p w14:paraId="78AE577B" w14:textId="77777777" w:rsidR="00C1377E" w:rsidRPr="00955076" w:rsidRDefault="00C1377E" w:rsidP="00C1377E">
      <w:pPr>
        <w:rPr>
          <w:i/>
          <w:sz w:val="22"/>
        </w:rPr>
      </w:pPr>
      <w:r w:rsidRPr="00955076">
        <w:rPr>
          <w:i/>
          <w:sz w:val="22"/>
        </w:rPr>
        <w:t>Site Web</w:t>
      </w:r>
    </w:p>
    <w:p w14:paraId="535F0D68" w14:textId="77777777" w:rsidR="00C1377E" w:rsidRPr="00955076" w:rsidRDefault="00C1377E" w:rsidP="00C1377E">
      <w:pPr>
        <w:rPr>
          <w:color w:val="0000FF"/>
          <w:sz w:val="22"/>
        </w:rPr>
      </w:pPr>
    </w:p>
    <w:p w14:paraId="00923536" w14:textId="77777777" w:rsidR="00C1377E" w:rsidRPr="00955076" w:rsidRDefault="00C1377E" w:rsidP="00C1377E">
      <w:pPr>
        <w:rPr>
          <w:sz w:val="22"/>
        </w:rPr>
      </w:pPr>
      <w:r w:rsidRPr="00955076">
        <w:rPr>
          <w:color w:val="0000FF"/>
          <w:sz w:val="22"/>
        </w:rPr>
        <w:t>http://wbbln0018.worldbank.org/institutional/manual/opmanual.nsf/toc2</w:t>
      </w:r>
      <w:r w:rsidRPr="00955076">
        <w:rPr>
          <w:color w:val="212121"/>
          <w:sz w:val="22"/>
        </w:rPr>
        <w:t>.</w:t>
      </w:r>
    </w:p>
    <w:p w14:paraId="041017B6" w14:textId="77777777" w:rsidR="00C1377E" w:rsidRPr="00955076" w:rsidRDefault="00C1377E" w:rsidP="00E81A8F">
      <w:pPr>
        <w:ind w:left="426" w:hanging="426"/>
        <w:rPr>
          <w:rFonts w:cs="Arial"/>
          <w:bCs/>
          <w:noProof/>
          <w:sz w:val="22"/>
        </w:rPr>
      </w:pPr>
    </w:p>
    <w:p w14:paraId="786A5258" w14:textId="77777777" w:rsidR="00C1377E" w:rsidRPr="00955076" w:rsidRDefault="00C1377E" w:rsidP="00E81A8F">
      <w:pPr>
        <w:ind w:left="426" w:hanging="426"/>
        <w:rPr>
          <w:rFonts w:cs="Arial"/>
          <w:bCs/>
          <w:noProof/>
          <w:sz w:val="22"/>
        </w:rPr>
      </w:pPr>
    </w:p>
    <w:p w14:paraId="21E5EC45" w14:textId="77777777" w:rsidR="00604FA4" w:rsidRPr="00955076" w:rsidRDefault="00604FA4" w:rsidP="00715F12">
      <w:pPr>
        <w:ind w:left="426" w:hanging="426"/>
        <w:rPr>
          <w:rFonts w:cs="Arial"/>
          <w:bCs/>
          <w:noProof/>
          <w:sz w:val="22"/>
        </w:rPr>
      </w:pPr>
    </w:p>
    <w:p w14:paraId="0CA5D5AE" w14:textId="77777777" w:rsidR="00B6060C" w:rsidRPr="00955076" w:rsidRDefault="00B6060C" w:rsidP="007476F1">
      <w:pPr>
        <w:rPr>
          <w:sz w:val="22"/>
        </w:rPr>
        <w:sectPr w:rsidR="00B6060C" w:rsidRPr="00955076" w:rsidSect="000A7D46">
          <w:pgSz w:w="11907" w:h="16839" w:code="9"/>
          <w:pgMar w:top="1276" w:right="1417" w:bottom="1282" w:left="1418" w:header="708" w:footer="708" w:gutter="0"/>
          <w:cols w:space="708"/>
          <w:docGrid w:linePitch="360"/>
        </w:sectPr>
      </w:pPr>
    </w:p>
    <w:p w14:paraId="51033A0B" w14:textId="77777777" w:rsidR="0051786A" w:rsidRPr="00955076" w:rsidRDefault="0051786A" w:rsidP="0051786A">
      <w:pPr>
        <w:pStyle w:val="Titre1"/>
        <w:ind w:left="720"/>
        <w:rPr>
          <w:rFonts w:cs="Arial"/>
          <w:b w:val="0"/>
          <w:sz w:val="22"/>
          <w:szCs w:val="22"/>
        </w:rPr>
      </w:pPr>
      <w:bookmarkStart w:id="1279" w:name="_Toc386104021"/>
      <w:bookmarkStart w:id="1280" w:name="_Toc391821365"/>
      <w:bookmarkStart w:id="1281" w:name="_Toc404106006"/>
    </w:p>
    <w:p w14:paraId="03D69CEE" w14:textId="77777777" w:rsidR="0051786A" w:rsidRPr="00955076" w:rsidRDefault="0051786A" w:rsidP="0051786A">
      <w:pPr>
        <w:pStyle w:val="Titre1"/>
        <w:ind w:left="720"/>
        <w:rPr>
          <w:rFonts w:cs="Arial"/>
          <w:b w:val="0"/>
          <w:sz w:val="22"/>
          <w:szCs w:val="22"/>
        </w:rPr>
      </w:pPr>
    </w:p>
    <w:p w14:paraId="5B4EFD46" w14:textId="77777777" w:rsidR="0051786A" w:rsidRPr="00955076" w:rsidRDefault="0051786A" w:rsidP="0051786A">
      <w:pPr>
        <w:pStyle w:val="Titre1"/>
        <w:ind w:left="720"/>
        <w:rPr>
          <w:rFonts w:cs="Arial"/>
          <w:b w:val="0"/>
          <w:sz w:val="22"/>
          <w:szCs w:val="22"/>
        </w:rPr>
      </w:pPr>
    </w:p>
    <w:p w14:paraId="005743B8" w14:textId="77777777" w:rsidR="0051786A" w:rsidRPr="00955076" w:rsidRDefault="0051786A" w:rsidP="0051786A">
      <w:pPr>
        <w:pStyle w:val="Titre1"/>
        <w:ind w:left="720"/>
        <w:rPr>
          <w:rFonts w:cs="Arial"/>
          <w:b w:val="0"/>
          <w:sz w:val="22"/>
          <w:szCs w:val="22"/>
        </w:rPr>
      </w:pPr>
    </w:p>
    <w:p w14:paraId="2ECDA2CA" w14:textId="77777777" w:rsidR="0051786A" w:rsidRPr="00955076" w:rsidRDefault="0051786A" w:rsidP="0051786A">
      <w:pPr>
        <w:pStyle w:val="Titre1"/>
        <w:ind w:left="720"/>
        <w:rPr>
          <w:rFonts w:cs="Arial"/>
          <w:b w:val="0"/>
          <w:sz w:val="22"/>
          <w:szCs w:val="22"/>
        </w:rPr>
      </w:pPr>
    </w:p>
    <w:p w14:paraId="2C6A9197" w14:textId="77777777" w:rsidR="0051786A" w:rsidRPr="00955076" w:rsidRDefault="0051786A" w:rsidP="0051786A">
      <w:pPr>
        <w:pStyle w:val="Titre1"/>
        <w:ind w:left="720"/>
        <w:rPr>
          <w:rFonts w:cs="Arial"/>
          <w:b w:val="0"/>
          <w:sz w:val="22"/>
          <w:szCs w:val="22"/>
        </w:rPr>
      </w:pPr>
    </w:p>
    <w:p w14:paraId="0F600D06" w14:textId="77777777" w:rsidR="0051786A" w:rsidRPr="00955076" w:rsidRDefault="0051786A" w:rsidP="0051786A">
      <w:pPr>
        <w:pStyle w:val="Titre1"/>
        <w:ind w:left="720"/>
        <w:rPr>
          <w:rFonts w:cs="Arial"/>
          <w:b w:val="0"/>
          <w:sz w:val="22"/>
          <w:szCs w:val="22"/>
        </w:rPr>
      </w:pPr>
    </w:p>
    <w:p w14:paraId="72E05760" w14:textId="77777777" w:rsidR="0051786A" w:rsidRPr="00955076" w:rsidRDefault="0051786A" w:rsidP="0051786A">
      <w:pPr>
        <w:pStyle w:val="Titre1"/>
        <w:ind w:left="720"/>
        <w:rPr>
          <w:rFonts w:cs="Arial"/>
          <w:b w:val="0"/>
          <w:sz w:val="22"/>
          <w:szCs w:val="22"/>
        </w:rPr>
      </w:pPr>
    </w:p>
    <w:p w14:paraId="2384E08F" w14:textId="77777777" w:rsidR="0051786A" w:rsidRPr="00955076" w:rsidRDefault="0051786A" w:rsidP="0051786A">
      <w:pPr>
        <w:pStyle w:val="Titre1"/>
        <w:ind w:left="720"/>
        <w:rPr>
          <w:rFonts w:cs="Arial"/>
          <w:b w:val="0"/>
          <w:sz w:val="22"/>
          <w:szCs w:val="22"/>
        </w:rPr>
      </w:pPr>
    </w:p>
    <w:p w14:paraId="3BA789F8" w14:textId="77777777" w:rsidR="0051786A" w:rsidRPr="00955076" w:rsidRDefault="0051786A" w:rsidP="0051786A">
      <w:pPr>
        <w:pStyle w:val="Titre1"/>
        <w:ind w:left="720"/>
        <w:rPr>
          <w:rFonts w:cs="Arial"/>
          <w:b w:val="0"/>
          <w:sz w:val="22"/>
          <w:szCs w:val="22"/>
        </w:rPr>
      </w:pPr>
    </w:p>
    <w:p w14:paraId="2564B587" w14:textId="77777777" w:rsidR="0051786A" w:rsidRPr="00955076" w:rsidRDefault="0051786A" w:rsidP="0051786A">
      <w:pPr>
        <w:pStyle w:val="Titre1"/>
        <w:ind w:left="720"/>
        <w:rPr>
          <w:rFonts w:cs="Arial"/>
          <w:b w:val="0"/>
          <w:sz w:val="22"/>
          <w:szCs w:val="22"/>
        </w:rPr>
      </w:pPr>
    </w:p>
    <w:p w14:paraId="2394CBFE" w14:textId="77777777" w:rsidR="0051786A" w:rsidRPr="00955076" w:rsidRDefault="0051786A" w:rsidP="0051786A">
      <w:pPr>
        <w:pStyle w:val="Titre1"/>
        <w:ind w:left="720"/>
        <w:rPr>
          <w:rFonts w:cs="Arial"/>
          <w:b w:val="0"/>
          <w:sz w:val="22"/>
          <w:szCs w:val="22"/>
        </w:rPr>
      </w:pPr>
    </w:p>
    <w:p w14:paraId="1E62A1D9" w14:textId="77777777" w:rsidR="0051786A" w:rsidRPr="00955076" w:rsidRDefault="0051786A" w:rsidP="0051786A">
      <w:pPr>
        <w:pStyle w:val="Titre1"/>
        <w:ind w:left="720"/>
        <w:rPr>
          <w:rFonts w:cs="Arial"/>
          <w:b w:val="0"/>
          <w:sz w:val="22"/>
          <w:szCs w:val="22"/>
        </w:rPr>
      </w:pPr>
    </w:p>
    <w:p w14:paraId="48E7BBC0" w14:textId="77777777" w:rsidR="0051786A" w:rsidRPr="00955076" w:rsidRDefault="0051786A" w:rsidP="0051786A">
      <w:pPr>
        <w:pStyle w:val="Titre1"/>
        <w:ind w:left="720"/>
        <w:rPr>
          <w:rFonts w:cs="Arial"/>
          <w:b w:val="0"/>
          <w:sz w:val="22"/>
          <w:szCs w:val="22"/>
        </w:rPr>
      </w:pPr>
    </w:p>
    <w:p w14:paraId="7D1A9E3F" w14:textId="77777777" w:rsidR="0051786A" w:rsidRDefault="0051786A" w:rsidP="0051786A">
      <w:pPr>
        <w:pStyle w:val="Titre1"/>
        <w:ind w:left="720"/>
        <w:rPr>
          <w:rFonts w:cs="Arial"/>
          <w:b w:val="0"/>
          <w:sz w:val="22"/>
          <w:szCs w:val="22"/>
        </w:rPr>
      </w:pPr>
    </w:p>
    <w:p w14:paraId="3A29EFFA" w14:textId="77777777" w:rsidR="00D8017C" w:rsidRDefault="00D8017C" w:rsidP="00D8017C"/>
    <w:p w14:paraId="75E81844" w14:textId="77777777" w:rsidR="00D8017C" w:rsidRPr="00D8017C" w:rsidRDefault="00D8017C" w:rsidP="00D8017C"/>
    <w:p w14:paraId="0135CD81" w14:textId="77777777" w:rsidR="00603874" w:rsidRPr="00955076" w:rsidRDefault="00603874" w:rsidP="00603874">
      <w:pPr>
        <w:rPr>
          <w:sz w:val="22"/>
        </w:rPr>
      </w:pPr>
    </w:p>
    <w:p w14:paraId="08196FA9" w14:textId="77777777" w:rsidR="0051786A" w:rsidRPr="00955076" w:rsidRDefault="0051786A" w:rsidP="0051786A">
      <w:pPr>
        <w:pStyle w:val="Titre1"/>
        <w:ind w:left="720"/>
        <w:rPr>
          <w:rFonts w:cs="Arial"/>
          <w:b w:val="0"/>
          <w:sz w:val="22"/>
          <w:szCs w:val="22"/>
        </w:rPr>
      </w:pPr>
    </w:p>
    <w:p w14:paraId="2C2F2472" w14:textId="58166A0D" w:rsidR="00303A06" w:rsidRDefault="00303A06" w:rsidP="00303A06"/>
    <w:p w14:paraId="6EEF492B" w14:textId="77777777" w:rsidR="00303A06" w:rsidRPr="00303A06" w:rsidRDefault="00303A06" w:rsidP="00303A06"/>
    <w:p w14:paraId="1057C27E" w14:textId="77777777" w:rsidR="0051786A" w:rsidRPr="00955076" w:rsidRDefault="0051786A" w:rsidP="0051786A">
      <w:pPr>
        <w:pStyle w:val="Titre1"/>
        <w:ind w:left="720"/>
        <w:rPr>
          <w:rFonts w:cs="Arial"/>
          <w:b w:val="0"/>
          <w:sz w:val="22"/>
          <w:szCs w:val="22"/>
        </w:rPr>
      </w:pPr>
    </w:p>
    <w:p w14:paraId="76AC6AF2" w14:textId="288E352F" w:rsidR="00BC1AF8" w:rsidRDefault="001111A2" w:rsidP="007A213F">
      <w:pPr>
        <w:pStyle w:val="Titre1"/>
        <w:numPr>
          <w:ilvl w:val="0"/>
          <w:numId w:val="5"/>
        </w:numPr>
        <w:spacing w:line="240" w:lineRule="auto"/>
        <w:ind w:left="1418" w:hanging="1418"/>
        <w:jc w:val="center"/>
        <w:rPr>
          <w:rFonts w:cs="Arial"/>
          <w:sz w:val="22"/>
          <w:szCs w:val="22"/>
        </w:rPr>
      </w:pPr>
      <w:bookmarkStart w:id="1282" w:name="_Toc476572058"/>
      <w:bookmarkStart w:id="1283" w:name="_Toc536023515"/>
      <w:r w:rsidRPr="003124DE">
        <w:rPr>
          <w:rFonts w:cs="Arial"/>
          <w:sz w:val="22"/>
          <w:szCs w:val="22"/>
        </w:rPr>
        <w:t>ANNEXES</w:t>
      </w:r>
      <w:bookmarkEnd w:id="1279"/>
      <w:bookmarkEnd w:id="1280"/>
      <w:bookmarkEnd w:id="1281"/>
      <w:bookmarkEnd w:id="1282"/>
      <w:bookmarkEnd w:id="1283"/>
    </w:p>
    <w:p w14:paraId="729B0FF5" w14:textId="77777777" w:rsidR="003124DE" w:rsidRDefault="003124DE" w:rsidP="003124DE"/>
    <w:p w14:paraId="716B1B6C" w14:textId="77777777" w:rsidR="00D8017C" w:rsidRDefault="00D8017C" w:rsidP="003124DE"/>
    <w:p w14:paraId="3507F140" w14:textId="77777777" w:rsidR="00D8017C" w:rsidRDefault="00D8017C" w:rsidP="003124DE"/>
    <w:p w14:paraId="0CBEF733" w14:textId="77777777" w:rsidR="00D8017C" w:rsidRDefault="00D8017C" w:rsidP="003124DE"/>
    <w:p w14:paraId="151E15EE" w14:textId="77777777" w:rsidR="00D8017C" w:rsidRDefault="00D8017C" w:rsidP="003124DE"/>
    <w:p w14:paraId="3E3BF9FE" w14:textId="77777777" w:rsidR="00D8017C" w:rsidRDefault="00D8017C" w:rsidP="003124DE"/>
    <w:p w14:paraId="1DF25766" w14:textId="77777777" w:rsidR="00D8017C" w:rsidRDefault="00D8017C" w:rsidP="003124DE"/>
    <w:p w14:paraId="750F9A86" w14:textId="77777777" w:rsidR="00D8017C" w:rsidRDefault="00D8017C" w:rsidP="003124DE"/>
    <w:p w14:paraId="72A808E7" w14:textId="77777777" w:rsidR="00D8017C" w:rsidRDefault="00D8017C" w:rsidP="003124DE"/>
    <w:p w14:paraId="336A7A6F" w14:textId="77777777" w:rsidR="00D8017C" w:rsidRDefault="00D8017C" w:rsidP="003124DE"/>
    <w:p w14:paraId="16E7B930" w14:textId="77777777" w:rsidR="00D8017C" w:rsidRDefault="00D8017C" w:rsidP="003124DE"/>
    <w:p w14:paraId="52B81724" w14:textId="77777777" w:rsidR="00D8017C" w:rsidRDefault="00D8017C" w:rsidP="003124DE"/>
    <w:p w14:paraId="7B5C9C76" w14:textId="77777777" w:rsidR="00D8017C" w:rsidRDefault="00D8017C" w:rsidP="003124DE"/>
    <w:p w14:paraId="2AEB59A6" w14:textId="77777777" w:rsidR="00D8017C" w:rsidRDefault="00D8017C" w:rsidP="003124DE"/>
    <w:p w14:paraId="21DAF5AC" w14:textId="77777777" w:rsidR="00D8017C" w:rsidRDefault="00D8017C" w:rsidP="003124DE"/>
    <w:p w14:paraId="680F7C15" w14:textId="77777777" w:rsidR="00D8017C" w:rsidRDefault="00D8017C" w:rsidP="003124DE"/>
    <w:p w14:paraId="35181F1A" w14:textId="77777777" w:rsidR="00D8017C" w:rsidRDefault="00D8017C" w:rsidP="003124DE"/>
    <w:p w14:paraId="796DEA61" w14:textId="77777777" w:rsidR="00D8017C" w:rsidRDefault="00D8017C" w:rsidP="003124DE"/>
    <w:p w14:paraId="08C58573" w14:textId="77777777" w:rsidR="00D8017C" w:rsidRDefault="00D8017C" w:rsidP="003124DE"/>
    <w:p w14:paraId="1C9D4A25" w14:textId="77777777" w:rsidR="00D8017C" w:rsidRDefault="00D8017C" w:rsidP="003124DE"/>
    <w:p w14:paraId="59323E37" w14:textId="77777777" w:rsidR="00D8017C" w:rsidRDefault="00D8017C" w:rsidP="003124DE"/>
    <w:p w14:paraId="77899679" w14:textId="77777777" w:rsidR="00D8017C" w:rsidRDefault="00D8017C" w:rsidP="003124DE"/>
    <w:p w14:paraId="745E9FA2" w14:textId="77777777" w:rsidR="00D8017C" w:rsidRDefault="00D8017C" w:rsidP="003124DE"/>
    <w:p w14:paraId="6D1EF778" w14:textId="77777777" w:rsidR="00D8017C" w:rsidRDefault="00D8017C" w:rsidP="003124DE"/>
    <w:p w14:paraId="5808ACE8" w14:textId="77777777" w:rsidR="00D8017C" w:rsidRDefault="00D8017C" w:rsidP="003124DE"/>
    <w:p w14:paraId="5FDE12ED" w14:textId="77777777" w:rsidR="00D8017C" w:rsidRDefault="00D8017C" w:rsidP="003124DE"/>
    <w:p w14:paraId="6588F559" w14:textId="77777777" w:rsidR="00D8017C" w:rsidRDefault="00D8017C" w:rsidP="003124DE"/>
    <w:p w14:paraId="52393CB6" w14:textId="77777777" w:rsidR="00D8017C" w:rsidRDefault="00D8017C" w:rsidP="003124DE"/>
    <w:sectPr w:rsidR="00D8017C" w:rsidSect="001C3B85">
      <w:footerReference w:type="even" r:id="rId49"/>
      <w:footerReference w:type="default" r:id="rId50"/>
      <w:pgSz w:w="11906" w:h="16838"/>
      <w:pgMar w:top="1417" w:right="1417" w:bottom="990" w:left="1417" w:header="708" w:footer="2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6924C" w14:textId="77777777" w:rsidR="003C7C30" w:rsidRDefault="003C7C30" w:rsidP="00AC4D44">
      <w:pPr>
        <w:spacing w:line="240" w:lineRule="auto"/>
      </w:pPr>
      <w:r>
        <w:separator/>
      </w:r>
    </w:p>
  </w:endnote>
  <w:endnote w:type="continuationSeparator" w:id="0">
    <w:p w14:paraId="15E62448" w14:textId="77777777" w:rsidR="003C7C30" w:rsidRDefault="003C7C30" w:rsidP="00AC4D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A00002EF" w:usb1="4000207B" w:usb2="00000000" w:usb3="00000000" w:csb0="0000019F" w:csb1="00000000"/>
  </w:font>
  <w:font w:name="Andalus">
    <w:panose1 w:val="02020603050405020304"/>
    <w:charset w:val="00"/>
    <w:family w:val="roman"/>
    <w:pitch w:val="variable"/>
    <w:sig w:usb0="00002003"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GGFHE+Garamond">
    <w:altName w:val="Garamon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G Times">
    <w:panose1 w:val="02020603050405020304"/>
    <w:charset w:val="00"/>
    <w:family w:val="roman"/>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ArialNarrow">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381B5" w14:textId="77777777" w:rsidR="00CE4E7B" w:rsidRPr="00297E32" w:rsidRDefault="00CE4E7B" w:rsidP="00297E3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A428A" w14:textId="0E5F34B5" w:rsidR="00CE4E7B" w:rsidRPr="00297E32" w:rsidRDefault="00CE4E7B" w:rsidP="00297E3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17949" w14:textId="5465DF80" w:rsidR="00CE4E7B" w:rsidRPr="00297E32" w:rsidRDefault="00CE4E7B" w:rsidP="00297E3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69077" w14:textId="77777777" w:rsidR="00CE4E7B" w:rsidRPr="00297E32" w:rsidRDefault="00CE4E7B" w:rsidP="00297E32">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304F4" w14:textId="58C280B9" w:rsidR="00CE4E7B" w:rsidRPr="00297E32" w:rsidRDefault="00CE4E7B" w:rsidP="00297E3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7AA31" w14:textId="77777777" w:rsidR="003C7C30" w:rsidRDefault="003C7C30" w:rsidP="00AC4D44">
      <w:pPr>
        <w:spacing w:line="240" w:lineRule="auto"/>
      </w:pPr>
      <w:r>
        <w:separator/>
      </w:r>
    </w:p>
  </w:footnote>
  <w:footnote w:type="continuationSeparator" w:id="0">
    <w:p w14:paraId="0E6E053B" w14:textId="77777777" w:rsidR="003C7C30" w:rsidRDefault="003C7C30" w:rsidP="00AC4D44">
      <w:pPr>
        <w:spacing w:line="240" w:lineRule="auto"/>
      </w:pPr>
      <w:r>
        <w:continuationSeparator/>
      </w:r>
    </w:p>
  </w:footnote>
  <w:footnote w:id="1">
    <w:p w14:paraId="49375F60" w14:textId="77777777" w:rsidR="00CE4E7B" w:rsidRPr="00F35790" w:rsidRDefault="00CE4E7B" w:rsidP="009607DA">
      <w:pPr>
        <w:spacing w:after="200"/>
        <w:ind w:left="1843" w:hanging="1843"/>
        <w:rPr>
          <w:rFonts w:cs="Arial"/>
          <w:sz w:val="19"/>
          <w:szCs w:val="19"/>
        </w:rPr>
      </w:pPr>
      <w:r w:rsidRPr="00A50F5F">
        <w:rPr>
          <w:rStyle w:val="Appelnotedebasdep"/>
          <w:rFonts w:cs="Arial"/>
          <w:sz w:val="19"/>
          <w:szCs w:val="19"/>
        </w:rPr>
        <w:footnoteRef/>
      </w:r>
      <w:r w:rsidRPr="00A50F5F">
        <w:rPr>
          <w:rFonts w:cs="Arial"/>
          <w:sz w:val="19"/>
          <w:szCs w:val="19"/>
        </w:rPr>
        <w:t xml:space="preserve"> </w:t>
      </w:r>
      <w:r w:rsidRPr="00F35790">
        <w:rPr>
          <w:rFonts w:cs="Arial"/>
          <w:sz w:val="19"/>
          <w:szCs w:val="19"/>
        </w:rPr>
        <w:t>Banque Mon</w:t>
      </w:r>
      <w:r w:rsidRPr="00A50F5F">
        <w:rPr>
          <w:rFonts w:cs="Arial"/>
          <w:sz w:val="19"/>
          <w:szCs w:val="19"/>
        </w:rPr>
        <w:t>diale, Extrait de principes de sauvegarde du patrimoine culturel physique-guide pratique</w:t>
      </w:r>
      <w:r w:rsidRPr="00F35790">
        <w:rPr>
          <w:rFonts w:cs="Arial"/>
          <w:sz w:val="19"/>
          <w:szCs w:val="19"/>
        </w:rPr>
        <w:t>, mars 2009,</w:t>
      </w:r>
      <w:r w:rsidRPr="00A50F5F">
        <w:rPr>
          <w:rFonts w:cs="Arial"/>
          <w:sz w:val="19"/>
          <w:szCs w:val="19"/>
        </w:rPr>
        <w:t xml:space="preserve"> </w:t>
      </w:r>
    </w:p>
    <w:p w14:paraId="6C52C794" w14:textId="77777777" w:rsidR="00CE4E7B" w:rsidRDefault="00CE4E7B" w:rsidP="009607DA">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7086490"/>
      <w:docPartObj>
        <w:docPartGallery w:val="Page Numbers (Top of Page)"/>
        <w:docPartUnique/>
      </w:docPartObj>
    </w:sdtPr>
    <w:sdtEndPr/>
    <w:sdtContent>
      <w:p w14:paraId="437568CE" w14:textId="36A5239F" w:rsidR="00CE4E7B" w:rsidRDefault="00CE4E7B">
        <w:pPr>
          <w:pStyle w:val="En-tte"/>
          <w:jc w:val="right"/>
        </w:pPr>
        <w:r>
          <w:fldChar w:fldCharType="begin"/>
        </w:r>
        <w:r>
          <w:instrText>PAGE   \* MERGEFORMAT</w:instrText>
        </w:r>
        <w:r>
          <w:fldChar w:fldCharType="separate"/>
        </w:r>
        <w:r w:rsidR="00F045CA">
          <w:rPr>
            <w:noProof/>
          </w:rPr>
          <w:t>26</w:t>
        </w:r>
        <w:r>
          <w:fldChar w:fldCharType="end"/>
        </w:r>
      </w:p>
    </w:sdtContent>
  </w:sdt>
  <w:p w14:paraId="506FFD8D" w14:textId="77777777" w:rsidR="00CE4E7B" w:rsidRPr="00297E32" w:rsidRDefault="00CE4E7B" w:rsidP="00297E3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808198"/>
      <w:docPartObj>
        <w:docPartGallery w:val="Page Numbers (Top of Page)"/>
        <w:docPartUnique/>
      </w:docPartObj>
    </w:sdtPr>
    <w:sdtEndPr/>
    <w:sdtContent>
      <w:p w14:paraId="6AEB6F3D" w14:textId="77777777" w:rsidR="00CE4E7B" w:rsidRDefault="00CE4E7B" w:rsidP="009E2CCB">
        <w:pPr>
          <w:pStyle w:val="En-tte"/>
          <w:jc w:val="right"/>
        </w:pPr>
        <w:r>
          <w:fldChar w:fldCharType="begin"/>
        </w:r>
        <w:r>
          <w:instrText>PAGE   \* MERGEFORMAT</w:instrText>
        </w:r>
        <w:r>
          <w:fldChar w:fldCharType="separate"/>
        </w:r>
        <w:r w:rsidR="002F2F33">
          <w:rPr>
            <w:noProof/>
          </w:rPr>
          <w:t>91</w:t>
        </w:r>
        <w:r>
          <w:fldChar w:fldCharType="end"/>
        </w:r>
      </w:p>
    </w:sdtContent>
  </w:sdt>
  <w:p w14:paraId="3E6F5210" w14:textId="77777777" w:rsidR="00CE4E7B" w:rsidRDefault="00CE4E7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240764"/>
      <w:docPartObj>
        <w:docPartGallery w:val="Page Numbers (Top of Page)"/>
        <w:docPartUnique/>
      </w:docPartObj>
    </w:sdtPr>
    <w:sdtEndPr/>
    <w:sdtContent>
      <w:p w14:paraId="16AE93FC" w14:textId="77777777" w:rsidR="00CE4E7B" w:rsidRDefault="00CE4E7B" w:rsidP="009E2CCB">
        <w:pPr>
          <w:pStyle w:val="En-tte"/>
          <w:jc w:val="right"/>
        </w:pPr>
        <w:r>
          <w:fldChar w:fldCharType="begin"/>
        </w:r>
        <w:r>
          <w:instrText>PAGE   \* MERGEFORMAT</w:instrText>
        </w:r>
        <w:r>
          <w:fldChar w:fldCharType="separate"/>
        </w:r>
        <w:r w:rsidR="00376AD4">
          <w:rPr>
            <w:noProof/>
          </w:rPr>
          <w:t>86</w:t>
        </w:r>
        <w:r>
          <w:fldChar w:fldCharType="end"/>
        </w:r>
      </w:p>
    </w:sdtContent>
  </w:sdt>
  <w:p w14:paraId="3919976B" w14:textId="77777777" w:rsidR="00CE4E7B" w:rsidRPr="00297E32" w:rsidRDefault="00CE4E7B" w:rsidP="00297E3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9EEED9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E21877"/>
    <w:multiLevelType w:val="multilevel"/>
    <w:tmpl w:val="49A47008"/>
    <w:lvl w:ilvl="0">
      <w:start w:val="1"/>
      <w:numFmt w:val="upperRoman"/>
      <w:pStyle w:val="oka1"/>
      <w:lvlText w:val="%1."/>
      <w:lvlJc w:val="left"/>
      <w:pPr>
        <w:ind w:left="2497" w:hanging="720"/>
      </w:pPr>
      <w:rPr>
        <w:rFonts w:hint="default"/>
        <w:b w:val="0"/>
        <w:color w:val="000000"/>
      </w:rPr>
    </w:lvl>
    <w:lvl w:ilvl="1">
      <w:start w:val="1"/>
      <w:numFmt w:val="decimal"/>
      <w:pStyle w:val="oka2222"/>
      <w:isLgl/>
      <w:lvlText w:val="%1.%2."/>
      <w:lvlJc w:val="left"/>
      <w:pPr>
        <w:ind w:left="2628" w:hanging="360"/>
      </w:pPr>
      <w:rPr>
        <w:rFonts w:hint="default"/>
        <w:b w:val="0"/>
      </w:rPr>
    </w:lvl>
    <w:lvl w:ilvl="2">
      <w:start w:val="1"/>
      <w:numFmt w:val="decimal"/>
      <w:pStyle w:val="oka33"/>
      <w:isLgl/>
      <w:lvlText w:val="%1.%2.%3."/>
      <w:lvlJc w:val="left"/>
      <w:pPr>
        <w:ind w:left="2497" w:hanging="720"/>
      </w:pPr>
      <w:rPr>
        <w:rFonts w:hint="default"/>
        <w:b w:val="0"/>
      </w:rPr>
    </w:lvl>
    <w:lvl w:ilvl="3">
      <w:start w:val="1"/>
      <w:numFmt w:val="decimal"/>
      <w:isLgl/>
      <w:lvlText w:val="%1.%2.%3.%4."/>
      <w:lvlJc w:val="left"/>
      <w:pPr>
        <w:ind w:left="2497" w:hanging="720"/>
      </w:pPr>
      <w:rPr>
        <w:rFonts w:hint="default"/>
        <w:b w:val="0"/>
      </w:rPr>
    </w:lvl>
    <w:lvl w:ilvl="4">
      <w:start w:val="1"/>
      <w:numFmt w:val="decimal"/>
      <w:isLgl/>
      <w:lvlText w:val="%1.%2.%3.%4.%5."/>
      <w:lvlJc w:val="left"/>
      <w:pPr>
        <w:ind w:left="2857" w:hanging="1080"/>
      </w:pPr>
      <w:rPr>
        <w:rFonts w:hint="default"/>
        <w:b/>
      </w:rPr>
    </w:lvl>
    <w:lvl w:ilvl="5">
      <w:start w:val="1"/>
      <w:numFmt w:val="decimal"/>
      <w:isLgl/>
      <w:lvlText w:val="%1.%2.%3.%4.%5.%6."/>
      <w:lvlJc w:val="left"/>
      <w:pPr>
        <w:ind w:left="2857" w:hanging="1080"/>
      </w:pPr>
      <w:rPr>
        <w:rFonts w:hint="default"/>
        <w:b/>
      </w:rPr>
    </w:lvl>
    <w:lvl w:ilvl="6">
      <w:start w:val="1"/>
      <w:numFmt w:val="decimal"/>
      <w:isLgl/>
      <w:lvlText w:val="%1.%2.%3.%4.%5.%6.%7."/>
      <w:lvlJc w:val="left"/>
      <w:pPr>
        <w:ind w:left="3217" w:hanging="1440"/>
      </w:pPr>
      <w:rPr>
        <w:rFonts w:hint="default"/>
        <w:b/>
      </w:rPr>
    </w:lvl>
    <w:lvl w:ilvl="7">
      <w:start w:val="1"/>
      <w:numFmt w:val="decimal"/>
      <w:isLgl/>
      <w:lvlText w:val="%1.%2.%3.%4.%5.%6.%7.%8."/>
      <w:lvlJc w:val="left"/>
      <w:pPr>
        <w:ind w:left="3217" w:hanging="1440"/>
      </w:pPr>
      <w:rPr>
        <w:rFonts w:hint="default"/>
        <w:b/>
      </w:rPr>
    </w:lvl>
    <w:lvl w:ilvl="8">
      <w:start w:val="1"/>
      <w:numFmt w:val="decimal"/>
      <w:isLgl/>
      <w:lvlText w:val="%1.%2.%3.%4.%5.%6.%7.%8.%9."/>
      <w:lvlJc w:val="left"/>
      <w:pPr>
        <w:ind w:left="3577" w:hanging="1800"/>
      </w:pPr>
      <w:rPr>
        <w:rFonts w:hint="default"/>
        <w:b/>
      </w:rPr>
    </w:lvl>
  </w:abstractNum>
  <w:abstractNum w:abstractNumId="2" w15:restartNumberingAfterBreak="0">
    <w:nsid w:val="067E3F0C"/>
    <w:multiLevelType w:val="multilevel"/>
    <w:tmpl w:val="7A1284AC"/>
    <w:lvl w:ilvl="0">
      <w:start w:val="1"/>
      <w:numFmt w:val="decimal"/>
      <w:pStyle w:val="Style11"/>
      <w:lvlText w:val="%1."/>
      <w:lvlJc w:val="left"/>
      <w:pPr>
        <w:ind w:left="360" w:hanging="360"/>
      </w:pPr>
      <w:rPr>
        <w:rFonts w:hint="default"/>
      </w:rPr>
    </w:lvl>
    <w:lvl w:ilvl="1">
      <w:start w:val="1"/>
      <w:numFmt w:val="decimal"/>
      <w:pStyle w:val="Style10"/>
      <w:lvlText w:val="%1.%2."/>
      <w:lvlJc w:val="left"/>
      <w:pPr>
        <w:ind w:left="574" w:hanging="432"/>
      </w:pPr>
      <w:rPr>
        <w:rFonts w:hint="default"/>
        <w:b/>
      </w:rPr>
    </w:lvl>
    <w:lvl w:ilvl="2">
      <w:start w:val="1"/>
      <w:numFmt w:val="decimal"/>
      <w:pStyle w:val="Style9"/>
      <w:lvlText w:val="%1.%2.%3."/>
      <w:lvlJc w:val="left"/>
      <w:pPr>
        <w:ind w:left="1922"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A00147"/>
    <w:multiLevelType w:val="hybridMultilevel"/>
    <w:tmpl w:val="520861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61633D"/>
    <w:multiLevelType w:val="hybridMultilevel"/>
    <w:tmpl w:val="F190CB28"/>
    <w:lvl w:ilvl="0" w:tplc="4F54D32C">
      <w:start w:val="3"/>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652C52"/>
    <w:multiLevelType w:val="multilevel"/>
    <w:tmpl w:val="849AA55C"/>
    <w:lvl w:ilvl="0">
      <w:start w:val="1"/>
      <w:numFmt w:val="upperRoman"/>
      <w:lvlText w:val="%1."/>
      <w:lvlJc w:val="right"/>
      <w:pPr>
        <w:ind w:left="360" w:hanging="360"/>
      </w:pPr>
      <w:rPr>
        <w:rFonts w:ascii="Arial" w:hAnsi="Arial" w:cs="Arial" w:hint="default"/>
        <w:i w:val="0"/>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rPr>
    </w:lvl>
    <w:lvl w:ilvl="3">
      <w:start w:val="1"/>
      <w:numFmt w:val="decimal"/>
      <w:isLgl/>
      <w:lvlText w:val="%1.%2.%3.%4."/>
      <w:lvlJc w:val="left"/>
      <w:pPr>
        <w:ind w:left="2989"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EC63B0"/>
    <w:multiLevelType w:val="hybridMultilevel"/>
    <w:tmpl w:val="6BF2B8DC"/>
    <w:lvl w:ilvl="0" w:tplc="47F888E4">
      <w:start w:val="1"/>
      <w:numFmt w:val="bullet"/>
      <w:lvlText w:val="-"/>
      <w:lvlJc w:val="left"/>
      <w:pPr>
        <w:ind w:left="720" w:hanging="360"/>
      </w:pPr>
      <w:rPr>
        <w:rFonts w:ascii="Sylfaen" w:hAnsi="Sylfae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C82127"/>
    <w:multiLevelType w:val="multilevel"/>
    <w:tmpl w:val="92E29314"/>
    <w:lvl w:ilvl="0">
      <w:start w:val="1"/>
      <w:numFmt w:val="decimal"/>
      <w:lvlText w:val="%1."/>
      <w:lvlJc w:val="left"/>
      <w:pPr>
        <w:tabs>
          <w:tab w:val="num" w:pos="720"/>
        </w:tabs>
        <w:ind w:left="720" w:hanging="360"/>
      </w:pPr>
    </w:lvl>
    <w:lvl w:ilvl="1">
      <w:start w:val="1"/>
      <w:numFmt w:val="decimal"/>
      <w:isLgl/>
      <w:lvlText w:val="%1.%2"/>
      <w:lvlJc w:val="left"/>
      <w:pPr>
        <w:ind w:left="720" w:hanging="360"/>
      </w:pPr>
      <w:rPr>
        <w:b/>
        <w:i/>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15:restartNumberingAfterBreak="0">
    <w:nsid w:val="13E85347"/>
    <w:multiLevelType w:val="hybridMultilevel"/>
    <w:tmpl w:val="8FFAF292"/>
    <w:lvl w:ilvl="0" w:tplc="FFFFFFFF">
      <w:start w:val="13"/>
      <w:numFmt w:val="bullet"/>
      <w:lvlText w:val="-"/>
      <w:lvlJc w:val="left"/>
      <w:pPr>
        <w:ind w:left="720" w:hanging="360"/>
      </w:pPr>
      <w:rPr>
        <w:rFonts w:ascii="Arial" w:eastAsia="Calibri" w:hAnsi="Arial" w:cs="Arial" w:hint="default"/>
      </w:rPr>
    </w:lvl>
    <w:lvl w:ilvl="1" w:tplc="70A0140C">
      <w:numFmt w:val="bullet"/>
      <w:lvlText w:val="·"/>
      <w:lvlJc w:val="left"/>
      <w:pPr>
        <w:ind w:left="1080" w:firstLine="0"/>
      </w:pPr>
      <w:rPr>
        <w:rFonts w:ascii="Arial" w:eastAsia="Times New Roman" w:hAnsi="Arial" w:cs="Andalu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E57084"/>
    <w:multiLevelType w:val="hybridMultilevel"/>
    <w:tmpl w:val="1D68A6C6"/>
    <w:lvl w:ilvl="0" w:tplc="9CDE66CE">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047D6C"/>
    <w:multiLevelType w:val="hybridMultilevel"/>
    <w:tmpl w:val="DFFA040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82443EB"/>
    <w:multiLevelType w:val="hybridMultilevel"/>
    <w:tmpl w:val="C2026596"/>
    <w:lvl w:ilvl="0" w:tplc="040C0001">
      <w:start w:val="1"/>
      <w:numFmt w:val="lowerRoman"/>
      <w:lvlText w:val="%1."/>
      <w:lvlJc w:val="left"/>
      <w:pPr>
        <w:ind w:left="1080" w:hanging="72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2" w15:restartNumberingAfterBreak="0">
    <w:nsid w:val="191E3E4E"/>
    <w:multiLevelType w:val="multilevel"/>
    <w:tmpl w:val="C8A63AF6"/>
    <w:lvl w:ilvl="0">
      <w:start w:val="1"/>
      <w:numFmt w:val="upperRoman"/>
      <w:pStyle w:val="TRAFI11-TITRE1"/>
      <w:lvlText w:val="%1."/>
      <w:lvlJc w:val="left"/>
      <w:pPr>
        <w:ind w:left="1080" w:hanging="720"/>
      </w:pPr>
      <w:rPr>
        <w:rFonts w:hint="default"/>
        <w:b w:val="0"/>
      </w:rPr>
    </w:lvl>
    <w:lvl w:ilvl="1">
      <w:start w:val="1"/>
      <w:numFmt w:val="decimal"/>
      <w:isLgl/>
      <w:lvlText w:val="%1.%2."/>
      <w:lvlJc w:val="left"/>
      <w:pPr>
        <w:ind w:left="1080" w:hanging="720"/>
      </w:pPr>
      <w:rPr>
        <w:rFonts w:hint="default"/>
        <w:b w:val="0"/>
        <w:sz w:val="21"/>
      </w:rPr>
    </w:lvl>
    <w:lvl w:ilvl="2">
      <w:start w:val="1"/>
      <w:numFmt w:val="decimal"/>
      <w:pStyle w:val="TRAFI3"/>
      <w:isLgl/>
      <w:lvlText w:val="%1.%2.%3."/>
      <w:lvlJc w:val="left"/>
      <w:pPr>
        <w:ind w:left="1713" w:hanging="720"/>
      </w:pPr>
      <w:rPr>
        <w:rFonts w:ascii="Arial" w:hAnsi="Arial" w:cs="Arial" w:hint="default"/>
        <w:b w:val="0"/>
        <w:color w:val="000000"/>
        <w:sz w:val="21"/>
      </w:rPr>
    </w:lvl>
    <w:lvl w:ilvl="3">
      <w:start w:val="1"/>
      <w:numFmt w:val="decimal"/>
      <w:isLgl/>
      <w:lvlText w:val="%1.%2.%3.%4."/>
      <w:lvlJc w:val="left"/>
      <w:pPr>
        <w:ind w:left="1440" w:hanging="1080"/>
      </w:pPr>
      <w:rPr>
        <w:rFonts w:hint="default"/>
        <w:sz w:val="21"/>
      </w:rPr>
    </w:lvl>
    <w:lvl w:ilvl="4">
      <w:start w:val="1"/>
      <w:numFmt w:val="decimal"/>
      <w:isLgl/>
      <w:lvlText w:val="%1.%2.%3.%4.%5."/>
      <w:lvlJc w:val="left"/>
      <w:pPr>
        <w:ind w:left="1440" w:hanging="1080"/>
      </w:pPr>
      <w:rPr>
        <w:rFonts w:hint="default"/>
        <w:sz w:val="21"/>
      </w:rPr>
    </w:lvl>
    <w:lvl w:ilvl="5">
      <w:start w:val="1"/>
      <w:numFmt w:val="decimal"/>
      <w:isLgl/>
      <w:lvlText w:val="%1.%2.%3.%4.%5.%6."/>
      <w:lvlJc w:val="left"/>
      <w:pPr>
        <w:ind w:left="1800" w:hanging="1440"/>
      </w:pPr>
      <w:rPr>
        <w:rFonts w:hint="default"/>
        <w:sz w:val="21"/>
      </w:rPr>
    </w:lvl>
    <w:lvl w:ilvl="6">
      <w:start w:val="1"/>
      <w:numFmt w:val="decimal"/>
      <w:isLgl/>
      <w:lvlText w:val="%1.%2.%3.%4.%5.%6.%7."/>
      <w:lvlJc w:val="left"/>
      <w:pPr>
        <w:ind w:left="1800" w:hanging="1440"/>
      </w:pPr>
      <w:rPr>
        <w:rFonts w:hint="default"/>
        <w:sz w:val="21"/>
      </w:rPr>
    </w:lvl>
    <w:lvl w:ilvl="7">
      <w:start w:val="1"/>
      <w:numFmt w:val="decimal"/>
      <w:isLgl/>
      <w:lvlText w:val="%1.%2.%3.%4.%5.%6.%7.%8."/>
      <w:lvlJc w:val="left"/>
      <w:pPr>
        <w:ind w:left="2160" w:hanging="1800"/>
      </w:pPr>
      <w:rPr>
        <w:rFonts w:hint="default"/>
        <w:sz w:val="21"/>
      </w:rPr>
    </w:lvl>
    <w:lvl w:ilvl="8">
      <w:start w:val="1"/>
      <w:numFmt w:val="decimal"/>
      <w:isLgl/>
      <w:lvlText w:val="%1.%2.%3.%4.%5.%6.%7.%8.%9."/>
      <w:lvlJc w:val="left"/>
      <w:pPr>
        <w:ind w:left="2160" w:hanging="1800"/>
      </w:pPr>
      <w:rPr>
        <w:rFonts w:hint="default"/>
        <w:sz w:val="21"/>
      </w:rPr>
    </w:lvl>
  </w:abstractNum>
  <w:abstractNum w:abstractNumId="13" w15:restartNumberingAfterBreak="0">
    <w:nsid w:val="1AFE2DB8"/>
    <w:multiLevelType w:val="hybridMultilevel"/>
    <w:tmpl w:val="04768022"/>
    <w:lvl w:ilvl="0" w:tplc="6ECABF44">
      <w:start w:val="1"/>
      <w:numFmt w:val="bullet"/>
      <w:lvlText w:val="-"/>
      <w:lvlJc w:val="left"/>
      <w:pPr>
        <w:ind w:left="720" w:hanging="360"/>
      </w:pPr>
      <w:rPr>
        <w:rFonts w:ascii="Arial" w:hAnsi="Arial" w:hint="default"/>
        <w:b/>
      </w:rPr>
    </w:lvl>
    <w:lvl w:ilvl="1" w:tplc="040C0003">
      <w:start w:val="1"/>
      <w:numFmt w:val="bullet"/>
      <w:lvlText w:val="o"/>
      <w:lvlJc w:val="left"/>
      <w:pPr>
        <w:ind w:left="1440" w:hanging="360"/>
      </w:pPr>
      <w:rPr>
        <w:rFonts w:ascii="Courier New" w:hAnsi="Courier New" w:cs="Courier New" w:hint="default"/>
      </w:rPr>
    </w:lvl>
    <w:lvl w:ilvl="2" w:tplc="FA58CE80">
      <w:numFmt w:val="bullet"/>
      <w:lvlText w:val="•"/>
      <w:lvlJc w:val="left"/>
      <w:pPr>
        <w:ind w:left="2505" w:hanging="705"/>
      </w:pPr>
      <w:rPr>
        <w:rFonts w:ascii="Arial Narrow" w:eastAsia="Calibri" w:hAnsi="Arial Narrow"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D0460EF"/>
    <w:multiLevelType w:val="hybridMultilevel"/>
    <w:tmpl w:val="03648F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F3F77F6"/>
    <w:multiLevelType w:val="hybridMultilevel"/>
    <w:tmpl w:val="C408F6F4"/>
    <w:lvl w:ilvl="0" w:tplc="B002D07C">
      <w:start w:val="1"/>
      <w:numFmt w:val="upperRoman"/>
      <w:pStyle w:val="Titre2Garamond"/>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1E46B8D"/>
    <w:multiLevelType w:val="hybridMultilevel"/>
    <w:tmpl w:val="BAB89A56"/>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232E5E89"/>
    <w:multiLevelType w:val="hybridMultilevel"/>
    <w:tmpl w:val="C8982AE2"/>
    <w:lvl w:ilvl="0" w:tplc="FFFFFFFF">
      <w:start w:val="8"/>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33025A7"/>
    <w:multiLevelType w:val="multilevel"/>
    <w:tmpl w:val="BF2A4AD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sz w:val="21"/>
        <w:szCs w:val="21"/>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5A4330C"/>
    <w:multiLevelType w:val="multilevel"/>
    <w:tmpl w:val="3F343886"/>
    <w:lvl w:ilvl="0">
      <w:start w:val="1"/>
      <w:numFmt w:val="decimal"/>
      <w:lvlText w:val="%1"/>
      <w:lvlJc w:val="left"/>
      <w:pPr>
        <w:ind w:left="360" w:hanging="360"/>
      </w:pPr>
    </w:lvl>
    <w:lvl w:ilvl="1">
      <w:start w:val="1"/>
      <w:numFmt w:val="decimal"/>
      <w:lvlText w:val="%1.%2"/>
      <w:lvlJc w:val="left"/>
      <w:pPr>
        <w:ind w:left="360" w:hanging="360"/>
      </w:p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15:restartNumberingAfterBreak="0">
    <w:nsid w:val="27145B96"/>
    <w:multiLevelType w:val="multilevel"/>
    <w:tmpl w:val="311EA684"/>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75C387C"/>
    <w:multiLevelType w:val="hybridMultilevel"/>
    <w:tmpl w:val="457E70EA"/>
    <w:lvl w:ilvl="0" w:tplc="D0468D2E">
      <w:start w:val="2"/>
      <w:numFmt w:val="bullet"/>
      <w:lvlText w:val="-"/>
      <w:lvlJc w:val="left"/>
      <w:pPr>
        <w:ind w:left="1080" w:hanging="360"/>
      </w:pPr>
      <w:rPr>
        <w:rFonts w:ascii="Arial" w:eastAsia="Times New Roman" w:hAnsi="Arial" w:cs="Arial" w:hint="default"/>
        <w:color w:val="0000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75E6DB2"/>
    <w:multiLevelType w:val="hybridMultilevel"/>
    <w:tmpl w:val="31F88170"/>
    <w:lvl w:ilvl="0" w:tplc="FFFFFFFF">
      <w:start w:val="1"/>
      <w:numFmt w:val="bullet"/>
      <w:lvlText w:val="-"/>
      <w:lvlJc w:val="left"/>
      <w:pPr>
        <w:ind w:left="720" w:hanging="360"/>
      </w:pPr>
      <w:rPr>
        <w:rFonts w:ascii="Calibri" w:eastAsia="Calibri" w:hAnsi="Calibr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C2534E1"/>
    <w:multiLevelType w:val="hybridMultilevel"/>
    <w:tmpl w:val="ACB66FB6"/>
    <w:lvl w:ilvl="0" w:tplc="27E4989C">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FC14969"/>
    <w:multiLevelType w:val="hybridMultilevel"/>
    <w:tmpl w:val="100CFDFC"/>
    <w:lvl w:ilvl="0" w:tplc="D0468D2E">
      <w:start w:val="2"/>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57F1277"/>
    <w:multiLevelType w:val="hybridMultilevel"/>
    <w:tmpl w:val="C53C3CCA"/>
    <w:lvl w:ilvl="0" w:tplc="FFFFFFFF">
      <w:start w:val="1"/>
      <w:numFmt w:val="lowerLetter"/>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6" w15:restartNumberingAfterBreak="0">
    <w:nsid w:val="3720796D"/>
    <w:multiLevelType w:val="hybridMultilevel"/>
    <w:tmpl w:val="242E3B9A"/>
    <w:lvl w:ilvl="0" w:tplc="040C0007">
      <w:start w:val="1"/>
      <w:numFmt w:val="bullet"/>
      <w:lvlText w:val=""/>
      <w:lvlJc w:val="left"/>
      <w:pPr>
        <w:ind w:left="786"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84E3FFC"/>
    <w:multiLevelType w:val="hybridMultilevel"/>
    <w:tmpl w:val="BCFCB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CB072FF"/>
    <w:multiLevelType w:val="hybridMultilevel"/>
    <w:tmpl w:val="E272B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CD60C6A"/>
    <w:multiLevelType w:val="hybridMultilevel"/>
    <w:tmpl w:val="69B84CD2"/>
    <w:lvl w:ilvl="0" w:tplc="040C000F">
      <w:start w:val="8"/>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FEB59FB"/>
    <w:multiLevelType w:val="hybridMultilevel"/>
    <w:tmpl w:val="ABFE9944"/>
    <w:lvl w:ilvl="0" w:tplc="0310DD56">
      <w:start w:val="1"/>
      <w:numFmt w:val="bullet"/>
      <w:lvlText w:val="-"/>
      <w:lvlJc w:val="left"/>
      <w:pPr>
        <w:ind w:left="1290" w:hanging="360"/>
      </w:pPr>
      <w:rPr>
        <w:rFonts w:ascii="Calibri" w:eastAsia="Calibri" w:hAnsi="Calibri" w:cs="Times New Roman" w:hint="default"/>
      </w:rPr>
    </w:lvl>
    <w:lvl w:ilvl="1" w:tplc="040C0003">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31" w15:restartNumberingAfterBreak="0">
    <w:nsid w:val="3FFA1EE7"/>
    <w:multiLevelType w:val="hybridMultilevel"/>
    <w:tmpl w:val="73E4832E"/>
    <w:lvl w:ilvl="0" w:tplc="0310DD56">
      <w:start w:val="1"/>
      <w:numFmt w:val="bullet"/>
      <w:lvlText w:val="-"/>
      <w:lvlJc w:val="left"/>
      <w:pPr>
        <w:ind w:left="1290" w:hanging="360"/>
      </w:pPr>
      <w:rPr>
        <w:rFonts w:ascii="Calibri" w:eastAsia="Calibri" w:hAnsi="Calibri" w:cs="Times New Roman" w:hint="default"/>
      </w:rPr>
    </w:lvl>
    <w:lvl w:ilvl="1" w:tplc="04090001">
      <w:start w:val="1"/>
      <w:numFmt w:val="bullet"/>
      <w:lvlText w:val=""/>
      <w:lvlJc w:val="left"/>
      <w:pPr>
        <w:ind w:left="2010" w:hanging="360"/>
      </w:pPr>
      <w:rPr>
        <w:rFonts w:ascii="Symbol" w:hAnsi="Symbol"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32" w15:restartNumberingAfterBreak="0">
    <w:nsid w:val="42045E51"/>
    <w:multiLevelType w:val="hybridMultilevel"/>
    <w:tmpl w:val="28EA13E2"/>
    <w:lvl w:ilvl="0" w:tplc="040C0001">
      <w:start w:val="1"/>
      <w:numFmt w:val="bullet"/>
      <w:lvlText w:val=""/>
      <w:lvlJc w:val="left"/>
      <w:pPr>
        <w:ind w:left="1080" w:hanging="360"/>
      </w:pPr>
      <w:rPr>
        <w:rFonts w:ascii="Symbol" w:hAnsi="Symbol" w:hint="default"/>
        <w:color w:val="0000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423D665E"/>
    <w:multiLevelType w:val="multilevel"/>
    <w:tmpl w:val="AEB0455E"/>
    <w:lvl w:ilvl="0">
      <w:start w:val="1"/>
      <w:numFmt w:val="decimal"/>
      <w:pStyle w:val="Head12"/>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42881A12"/>
    <w:multiLevelType w:val="multilevel"/>
    <w:tmpl w:val="BF2A4AD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sz w:val="21"/>
        <w:szCs w:val="21"/>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432D5967"/>
    <w:multiLevelType w:val="hybridMultilevel"/>
    <w:tmpl w:val="15BAD468"/>
    <w:lvl w:ilvl="0" w:tplc="4F54D32C">
      <w:start w:val="3"/>
      <w:numFmt w:val="bullet"/>
      <w:lvlText w:val="-"/>
      <w:lvlJc w:val="left"/>
      <w:pPr>
        <w:ind w:left="1429" w:hanging="360"/>
      </w:pPr>
      <w:rPr>
        <w:rFonts w:ascii="Garamond" w:eastAsia="Times New Roman" w:hAnsi="Garamond"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6" w15:restartNumberingAfterBreak="0">
    <w:nsid w:val="434A292A"/>
    <w:multiLevelType w:val="hybridMultilevel"/>
    <w:tmpl w:val="8862B1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5F80387"/>
    <w:multiLevelType w:val="hybridMultilevel"/>
    <w:tmpl w:val="1D14EDE2"/>
    <w:lvl w:ilvl="0" w:tplc="B8FAC55C">
      <w:numFmt w:val="bullet"/>
      <w:lvlText w:val="-"/>
      <w:lvlJc w:val="left"/>
      <w:pPr>
        <w:ind w:left="380" w:hanging="278"/>
      </w:pPr>
      <w:rPr>
        <w:rFonts w:ascii="Arial" w:eastAsia="Arial" w:hAnsi="Arial" w:cs="Arial" w:hint="default"/>
        <w:w w:val="101"/>
        <w:sz w:val="21"/>
        <w:szCs w:val="21"/>
      </w:rPr>
    </w:lvl>
    <w:lvl w:ilvl="1" w:tplc="FA7C2114">
      <w:numFmt w:val="bullet"/>
      <w:lvlText w:val="•"/>
      <w:lvlJc w:val="left"/>
      <w:pPr>
        <w:ind w:left="1372" w:hanging="278"/>
      </w:pPr>
      <w:rPr>
        <w:rFonts w:hint="default"/>
      </w:rPr>
    </w:lvl>
    <w:lvl w:ilvl="2" w:tplc="8668CD7A">
      <w:numFmt w:val="bullet"/>
      <w:lvlText w:val="•"/>
      <w:lvlJc w:val="left"/>
      <w:pPr>
        <w:ind w:left="2364" w:hanging="278"/>
      </w:pPr>
      <w:rPr>
        <w:rFonts w:hint="default"/>
      </w:rPr>
    </w:lvl>
    <w:lvl w:ilvl="3" w:tplc="405A4EA6">
      <w:numFmt w:val="bullet"/>
      <w:lvlText w:val="•"/>
      <w:lvlJc w:val="left"/>
      <w:pPr>
        <w:ind w:left="3357" w:hanging="278"/>
      </w:pPr>
      <w:rPr>
        <w:rFonts w:hint="default"/>
      </w:rPr>
    </w:lvl>
    <w:lvl w:ilvl="4" w:tplc="AFF0F55A">
      <w:numFmt w:val="bullet"/>
      <w:lvlText w:val="•"/>
      <w:lvlJc w:val="left"/>
      <w:pPr>
        <w:ind w:left="4349" w:hanging="278"/>
      </w:pPr>
      <w:rPr>
        <w:rFonts w:hint="default"/>
      </w:rPr>
    </w:lvl>
    <w:lvl w:ilvl="5" w:tplc="0D387B08">
      <w:numFmt w:val="bullet"/>
      <w:lvlText w:val="•"/>
      <w:lvlJc w:val="left"/>
      <w:pPr>
        <w:ind w:left="5342" w:hanging="278"/>
      </w:pPr>
      <w:rPr>
        <w:rFonts w:hint="default"/>
      </w:rPr>
    </w:lvl>
    <w:lvl w:ilvl="6" w:tplc="63343598">
      <w:numFmt w:val="bullet"/>
      <w:lvlText w:val="•"/>
      <w:lvlJc w:val="left"/>
      <w:pPr>
        <w:ind w:left="6334" w:hanging="278"/>
      </w:pPr>
      <w:rPr>
        <w:rFonts w:hint="default"/>
      </w:rPr>
    </w:lvl>
    <w:lvl w:ilvl="7" w:tplc="6FF6C820">
      <w:numFmt w:val="bullet"/>
      <w:lvlText w:val="•"/>
      <w:lvlJc w:val="left"/>
      <w:pPr>
        <w:ind w:left="7327" w:hanging="278"/>
      </w:pPr>
      <w:rPr>
        <w:rFonts w:hint="default"/>
      </w:rPr>
    </w:lvl>
    <w:lvl w:ilvl="8" w:tplc="0EBEE3BA">
      <w:numFmt w:val="bullet"/>
      <w:lvlText w:val="•"/>
      <w:lvlJc w:val="left"/>
      <w:pPr>
        <w:ind w:left="8319" w:hanging="278"/>
      </w:pPr>
      <w:rPr>
        <w:rFonts w:hint="default"/>
      </w:rPr>
    </w:lvl>
  </w:abstractNum>
  <w:abstractNum w:abstractNumId="38" w15:restartNumberingAfterBreak="0">
    <w:nsid w:val="49C6735D"/>
    <w:multiLevelType w:val="hybridMultilevel"/>
    <w:tmpl w:val="F3CEF18E"/>
    <w:lvl w:ilvl="0" w:tplc="161EE0FC">
      <w:start w:val="3"/>
      <w:numFmt w:val="bullet"/>
      <w:lvlText w:val="-"/>
      <w:lvlJc w:val="left"/>
      <w:pPr>
        <w:ind w:left="1440" w:hanging="360"/>
      </w:pPr>
      <w:rPr>
        <w:rFonts w:ascii="Garamond" w:eastAsia="Times New Roman" w:hAnsi="Garamond"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15:restartNumberingAfterBreak="0">
    <w:nsid w:val="52F67C44"/>
    <w:multiLevelType w:val="multilevel"/>
    <w:tmpl w:val="725A6806"/>
    <w:lvl w:ilvl="0">
      <w:start w:val="1"/>
      <w:numFmt w:val="bullet"/>
      <w:lvlText w:val="-"/>
      <w:lvlJc w:val="left"/>
      <w:pPr>
        <w:tabs>
          <w:tab w:val="num" w:pos="720"/>
        </w:tabs>
        <w:ind w:left="720" w:hanging="360"/>
      </w:pPr>
      <w:rPr>
        <w:rFonts w:ascii="Garamond" w:eastAsia="Times New Roman" w:hAnsi="Garamond" w:cs="Times New Roman" w:hint="default"/>
      </w:rPr>
    </w:lvl>
    <w:lvl w:ilvl="1">
      <w:start w:val="1"/>
      <w:numFmt w:val="lowerRoman"/>
      <w:lvlText w:val="(%2)"/>
      <w:lvlJc w:val="left"/>
      <w:pPr>
        <w:ind w:left="1800" w:hanging="720"/>
      </w:pPr>
      <w:rPr>
        <w:rFonts w:hint="default"/>
        <w: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68B6A05"/>
    <w:multiLevelType w:val="hybridMultilevel"/>
    <w:tmpl w:val="27A6775A"/>
    <w:lvl w:ilvl="0" w:tplc="3D4AA728">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575060A0"/>
    <w:multiLevelType w:val="hybridMultilevel"/>
    <w:tmpl w:val="67B4BEAA"/>
    <w:lvl w:ilvl="0" w:tplc="0310DD56">
      <w:start w:val="1"/>
      <w:numFmt w:val="bullet"/>
      <w:lvlText w:val="-"/>
      <w:lvlJc w:val="left"/>
      <w:pPr>
        <w:ind w:left="1290" w:hanging="360"/>
      </w:pPr>
      <w:rPr>
        <w:rFonts w:ascii="Calibri" w:eastAsia="Calibri" w:hAnsi="Calibri" w:cs="Times New Roman" w:hint="default"/>
      </w:rPr>
    </w:lvl>
    <w:lvl w:ilvl="1" w:tplc="0409000D">
      <w:start w:val="1"/>
      <w:numFmt w:val="bullet"/>
      <w:lvlText w:val=""/>
      <w:lvlJc w:val="left"/>
      <w:pPr>
        <w:ind w:left="2010" w:hanging="360"/>
      </w:pPr>
      <w:rPr>
        <w:rFonts w:ascii="Wingdings" w:hAnsi="Wingdings"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42" w15:restartNumberingAfterBreak="0">
    <w:nsid w:val="58F56634"/>
    <w:multiLevelType w:val="hybridMultilevel"/>
    <w:tmpl w:val="5C245A5C"/>
    <w:lvl w:ilvl="0" w:tplc="040C000D">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3" w15:restartNumberingAfterBreak="0">
    <w:nsid w:val="5EAC32CD"/>
    <w:multiLevelType w:val="hybridMultilevel"/>
    <w:tmpl w:val="05D4D92C"/>
    <w:lvl w:ilvl="0" w:tplc="777428C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F1A263E"/>
    <w:multiLevelType w:val="hybridMultilevel"/>
    <w:tmpl w:val="7E2CE026"/>
    <w:lvl w:ilvl="0" w:tplc="8FB8259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FDE0F17"/>
    <w:multiLevelType w:val="hybridMultilevel"/>
    <w:tmpl w:val="27AA1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1245B29"/>
    <w:multiLevelType w:val="hybridMultilevel"/>
    <w:tmpl w:val="98800C74"/>
    <w:lvl w:ilvl="0" w:tplc="2FDEE20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1694169"/>
    <w:multiLevelType w:val="hybridMultilevel"/>
    <w:tmpl w:val="57966F50"/>
    <w:lvl w:ilvl="0" w:tplc="B25C280C">
      <w:start w:val="1"/>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4750BD"/>
    <w:multiLevelType w:val="hybridMultilevel"/>
    <w:tmpl w:val="657CE0AA"/>
    <w:lvl w:ilvl="0" w:tplc="BD586ED6">
      <w:start w:val="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8BB25AE"/>
    <w:multiLevelType w:val="hybridMultilevel"/>
    <w:tmpl w:val="3AAAD636"/>
    <w:lvl w:ilvl="0" w:tplc="040C0005">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9900EB2"/>
    <w:multiLevelType w:val="hybridMultilevel"/>
    <w:tmpl w:val="9FBEDE5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alibr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alibri"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alibri"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A9768B6"/>
    <w:multiLevelType w:val="hybridMultilevel"/>
    <w:tmpl w:val="9D00806C"/>
    <w:lvl w:ilvl="0" w:tplc="0F767466">
      <w:numFmt w:val="bullet"/>
      <w:lvlText w:val="-"/>
      <w:lvlJc w:val="left"/>
      <w:pPr>
        <w:tabs>
          <w:tab w:val="num" w:pos="3600"/>
        </w:tabs>
        <w:ind w:left="3600" w:hanging="360"/>
      </w:pPr>
      <w:rPr>
        <w:rFonts w:ascii="Times New Roman" w:eastAsia="Times New Roman" w:hAnsi="Times New Roman" w:cs="Times New Roman" w:hint="default"/>
        <w:b/>
        <w:bCs/>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6AC26E99"/>
    <w:multiLevelType w:val="hybridMultilevel"/>
    <w:tmpl w:val="DD407FC6"/>
    <w:lvl w:ilvl="0" w:tplc="040C0017">
      <w:start w:val="1"/>
      <w:numFmt w:val="bullet"/>
      <w:pStyle w:val="Texte"/>
      <w:lvlText w:val=""/>
      <w:lvlJc w:val="left"/>
      <w:pPr>
        <w:tabs>
          <w:tab w:val="num" w:pos="1247"/>
        </w:tabs>
        <w:ind w:left="1247" w:hanging="396"/>
      </w:pPr>
      <w:rPr>
        <w:rFonts w:ascii="Symbol" w:hAnsi="Symbol" w:hint="default"/>
      </w:rPr>
    </w:lvl>
    <w:lvl w:ilvl="1" w:tplc="040C0003">
      <w:start w:val="1"/>
      <w:numFmt w:val="bullet"/>
      <w:lvlText w:val=""/>
      <w:lvlJc w:val="left"/>
      <w:pPr>
        <w:tabs>
          <w:tab w:val="num" w:pos="1440"/>
        </w:tabs>
        <w:ind w:left="1440" w:hanging="360"/>
      </w:pPr>
      <w:rPr>
        <w:rFonts w:ascii="Symbol" w:hAnsi="Symbol" w:hint="default"/>
        <w:b w:val="0"/>
        <w:i w:val="0"/>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C554697"/>
    <w:multiLevelType w:val="hybridMultilevel"/>
    <w:tmpl w:val="B29CAD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DA63B8B"/>
    <w:multiLevelType w:val="hybridMultilevel"/>
    <w:tmpl w:val="FBE04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F5B396B"/>
    <w:multiLevelType w:val="hybridMultilevel"/>
    <w:tmpl w:val="EEA49BB8"/>
    <w:lvl w:ilvl="0" w:tplc="27E4989C">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3FC5B3A"/>
    <w:multiLevelType w:val="multilevel"/>
    <w:tmpl w:val="DDEE8FB8"/>
    <w:lvl w:ilvl="0">
      <w:start w:val="1"/>
      <w:numFmt w:val="decimal"/>
      <w:pStyle w:val="Titre1JM"/>
      <w:lvlText w:val="%1."/>
      <w:lvlJc w:val="left"/>
      <w:pPr>
        <w:ind w:left="890" w:hanging="360"/>
      </w:pPr>
    </w:lvl>
    <w:lvl w:ilvl="1">
      <w:start w:val="1"/>
      <w:numFmt w:val="decimal"/>
      <w:isLgl/>
      <w:lvlText w:val="%1.%2"/>
      <w:lvlJc w:val="left"/>
      <w:pPr>
        <w:ind w:left="1400" w:hanging="720"/>
      </w:pPr>
      <w:rPr>
        <w:rFonts w:hint="default"/>
      </w:rPr>
    </w:lvl>
    <w:lvl w:ilvl="2">
      <w:start w:val="1"/>
      <w:numFmt w:val="decimal"/>
      <w:isLgl/>
      <w:lvlText w:val="%1.%2.%3"/>
      <w:lvlJc w:val="left"/>
      <w:pPr>
        <w:ind w:left="1550" w:hanging="720"/>
      </w:pPr>
      <w:rPr>
        <w:rFonts w:hint="default"/>
      </w:rPr>
    </w:lvl>
    <w:lvl w:ilvl="3">
      <w:start w:val="1"/>
      <w:numFmt w:val="decimal"/>
      <w:isLgl/>
      <w:lvlText w:val="%1.%2.%3.%4"/>
      <w:lvlJc w:val="left"/>
      <w:pPr>
        <w:ind w:left="2060" w:hanging="1080"/>
      </w:pPr>
      <w:rPr>
        <w:rFonts w:hint="default"/>
      </w:rPr>
    </w:lvl>
    <w:lvl w:ilvl="4">
      <w:start w:val="1"/>
      <w:numFmt w:val="decimal"/>
      <w:isLgl/>
      <w:lvlText w:val="%1.%2.%3.%4.%5"/>
      <w:lvlJc w:val="left"/>
      <w:pPr>
        <w:ind w:left="2570" w:hanging="1440"/>
      </w:pPr>
      <w:rPr>
        <w:rFonts w:hint="default"/>
      </w:rPr>
    </w:lvl>
    <w:lvl w:ilvl="5">
      <w:start w:val="1"/>
      <w:numFmt w:val="decimal"/>
      <w:isLgl/>
      <w:lvlText w:val="%1.%2.%3.%4.%5.%6"/>
      <w:lvlJc w:val="left"/>
      <w:pPr>
        <w:ind w:left="2720" w:hanging="1440"/>
      </w:pPr>
      <w:rPr>
        <w:rFonts w:hint="default"/>
      </w:rPr>
    </w:lvl>
    <w:lvl w:ilvl="6">
      <w:start w:val="1"/>
      <w:numFmt w:val="decimal"/>
      <w:isLgl/>
      <w:lvlText w:val="%1.%2.%3.%4.%5.%6.%7"/>
      <w:lvlJc w:val="left"/>
      <w:pPr>
        <w:ind w:left="3230" w:hanging="1800"/>
      </w:pPr>
      <w:rPr>
        <w:rFonts w:hint="default"/>
      </w:rPr>
    </w:lvl>
    <w:lvl w:ilvl="7">
      <w:start w:val="1"/>
      <w:numFmt w:val="decimal"/>
      <w:isLgl/>
      <w:lvlText w:val="%1.%2.%3.%4.%5.%6.%7.%8"/>
      <w:lvlJc w:val="left"/>
      <w:pPr>
        <w:ind w:left="3380" w:hanging="1800"/>
      </w:pPr>
      <w:rPr>
        <w:rFonts w:hint="default"/>
      </w:rPr>
    </w:lvl>
    <w:lvl w:ilvl="8">
      <w:start w:val="1"/>
      <w:numFmt w:val="decimal"/>
      <w:isLgl/>
      <w:lvlText w:val="%1.%2.%3.%4.%5.%6.%7.%8.%9"/>
      <w:lvlJc w:val="left"/>
      <w:pPr>
        <w:ind w:left="3890" w:hanging="2160"/>
      </w:pPr>
      <w:rPr>
        <w:rFonts w:hint="default"/>
      </w:rPr>
    </w:lvl>
  </w:abstractNum>
  <w:abstractNum w:abstractNumId="57" w15:restartNumberingAfterBreak="0">
    <w:nsid w:val="7612542B"/>
    <w:multiLevelType w:val="hybridMultilevel"/>
    <w:tmpl w:val="8318D13A"/>
    <w:lvl w:ilvl="0" w:tplc="FFFFFFFF">
      <w:start w:val="1"/>
      <w:numFmt w:val="bullet"/>
      <w:lvlText w:val="-"/>
      <w:lvlJc w:val="left"/>
      <w:pPr>
        <w:ind w:left="720" w:hanging="360"/>
      </w:pPr>
      <w:rPr>
        <w:rFonts w:ascii="Calibri" w:eastAsia="Calibri" w:hAnsi="Calibri"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64F021D"/>
    <w:multiLevelType w:val="hybridMultilevel"/>
    <w:tmpl w:val="7C125AA6"/>
    <w:lvl w:ilvl="0" w:tplc="6ECABF44">
      <w:start w:val="1"/>
      <w:numFmt w:val="bullet"/>
      <w:lvlText w:val="-"/>
      <w:lvlJc w:val="left"/>
      <w:pPr>
        <w:ind w:left="720" w:hanging="360"/>
      </w:pPr>
      <w:rPr>
        <w:rFonts w:ascii="Arial" w:hAnsi="Arial" w:hint="default"/>
        <w:b/>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73634C4"/>
    <w:multiLevelType w:val="hybridMultilevel"/>
    <w:tmpl w:val="E46A76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77913CB3"/>
    <w:multiLevelType w:val="hybridMultilevel"/>
    <w:tmpl w:val="ADC87DB4"/>
    <w:lvl w:ilvl="0" w:tplc="040C0001">
      <w:start w:val="1"/>
      <w:numFmt w:val="bullet"/>
      <w:lvlText w:val=""/>
      <w:lvlJc w:val="left"/>
      <w:pPr>
        <w:ind w:left="1440" w:hanging="360"/>
      </w:pPr>
      <w:rPr>
        <w:rFonts w:ascii="Symbol" w:hAnsi="Symbol" w:hint="default"/>
      </w:rPr>
    </w:lvl>
    <w:lvl w:ilvl="1" w:tplc="F600001A" w:tentative="1">
      <w:start w:val="1"/>
      <w:numFmt w:val="bullet"/>
      <w:lvlText w:val="o"/>
      <w:lvlJc w:val="left"/>
      <w:pPr>
        <w:ind w:left="2160" w:hanging="360"/>
      </w:pPr>
      <w:rPr>
        <w:rFonts w:ascii="Courier New" w:hAnsi="Courier New" w:cs="Courier New" w:hint="default"/>
      </w:rPr>
    </w:lvl>
    <w:lvl w:ilvl="2" w:tplc="3AF8AB80" w:tentative="1">
      <w:start w:val="1"/>
      <w:numFmt w:val="bullet"/>
      <w:lvlText w:val=""/>
      <w:lvlJc w:val="left"/>
      <w:pPr>
        <w:ind w:left="2880" w:hanging="360"/>
      </w:pPr>
      <w:rPr>
        <w:rFonts w:ascii="Wingdings" w:hAnsi="Wingdings" w:hint="default"/>
      </w:rPr>
    </w:lvl>
    <w:lvl w:ilvl="3" w:tplc="C662291A" w:tentative="1">
      <w:start w:val="1"/>
      <w:numFmt w:val="bullet"/>
      <w:lvlText w:val=""/>
      <w:lvlJc w:val="left"/>
      <w:pPr>
        <w:ind w:left="3600" w:hanging="360"/>
      </w:pPr>
      <w:rPr>
        <w:rFonts w:ascii="Symbol" w:hAnsi="Symbol" w:hint="default"/>
      </w:rPr>
    </w:lvl>
    <w:lvl w:ilvl="4" w:tplc="1DFEE04C" w:tentative="1">
      <w:start w:val="1"/>
      <w:numFmt w:val="bullet"/>
      <w:lvlText w:val="o"/>
      <w:lvlJc w:val="left"/>
      <w:pPr>
        <w:ind w:left="4320" w:hanging="360"/>
      </w:pPr>
      <w:rPr>
        <w:rFonts w:ascii="Courier New" w:hAnsi="Courier New" w:cs="Courier New" w:hint="default"/>
      </w:rPr>
    </w:lvl>
    <w:lvl w:ilvl="5" w:tplc="5636D0D8" w:tentative="1">
      <w:start w:val="1"/>
      <w:numFmt w:val="bullet"/>
      <w:lvlText w:val=""/>
      <w:lvlJc w:val="left"/>
      <w:pPr>
        <w:ind w:left="5040" w:hanging="360"/>
      </w:pPr>
      <w:rPr>
        <w:rFonts w:ascii="Wingdings" w:hAnsi="Wingdings" w:hint="default"/>
      </w:rPr>
    </w:lvl>
    <w:lvl w:ilvl="6" w:tplc="86447930" w:tentative="1">
      <w:start w:val="1"/>
      <w:numFmt w:val="bullet"/>
      <w:lvlText w:val=""/>
      <w:lvlJc w:val="left"/>
      <w:pPr>
        <w:ind w:left="5760" w:hanging="360"/>
      </w:pPr>
      <w:rPr>
        <w:rFonts w:ascii="Symbol" w:hAnsi="Symbol" w:hint="default"/>
      </w:rPr>
    </w:lvl>
    <w:lvl w:ilvl="7" w:tplc="A2367306" w:tentative="1">
      <w:start w:val="1"/>
      <w:numFmt w:val="bullet"/>
      <w:lvlText w:val="o"/>
      <w:lvlJc w:val="left"/>
      <w:pPr>
        <w:ind w:left="6480" w:hanging="360"/>
      </w:pPr>
      <w:rPr>
        <w:rFonts w:ascii="Courier New" w:hAnsi="Courier New" w:cs="Courier New" w:hint="default"/>
      </w:rPr>
    </w:lvl>
    <w:lvl w:ilvl="8" w:tplc="4C326DB6" w:tentative="1">
      <w:start w:val="1"/>
      <w:numFmt w:val="bullet"/>
      <w:lvlText w:val=""/>
      <w:lvlJc w:val="left"/>
      <w:pPr>
        <w:ind w:left="7200" w:hanging="360"/>
      </w:pPr>
      <w:rPr>
        <w:rFonts w:ascii="Wingdings" w:hAnsi="Wingdings" w:hint="default"/>
      </w:rPr>
    </w:lvl>
  </w:abstractNum>
  <w:abstractNum w:abstractNumId="61" w15:restartNumberingAfterBreak="0">
    <w:nsid w:val="79DF43CC"/>
    <w:multiLevelType w:val="hybridMultilevel"/>
    <w:tmpl w:val="60B689A0"/>
    <w:lvl w:ilvl="0" w:tplc="269481C8">
      <w:start w:val="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B053C02"/>
    <w:multiLevelType w:val="hybridMultilevel"/>
    <w:tmpl w:val="B71415DC"/>
    <w:lvl w:ilvl="0" w:tplc="B25C280C">
      <w:start w:val="1"/>
      <w:numFmt w:val="bullet"/>
      <w:lvlText w:val="-"/>
      <w:lvlJc w:val="left"/>
      <w:pPr>
        <w:ind w:left="720" w:hanging="360"/>
      </w:pPr>
      <w:rPr>
        <w:rFonts w:ascii="Garamond" w:eastAsia="Times New Roman" w:hAnsi="Garamond" w:cs="Times New Roman" w:hint="default"/>
      </w:rPr>
    </w:lvl>
    <w:lvl w:ilvl="1" w:tplc="B25C280C">
      <w:start w:val="1"/>
      <w:numFmt w:val="bullet"/>
      <w:lvlText w:val="-"/>
      <w:lvlJc w:val="left"/>
      <w:pPr>
        <w:ind w:left="1440" w:hanging="360"/>
      </w:pPr>
      <w:rPr>
        <w:rFonts w:ascii="Garamond" w:eastAsia="Times New Roman" w:hAnsi="Garamond"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F52355C"/>
    <w:multiLevelType w:val="hybridMultilevel"/>
    <w:tmpl w:val="AB069206"/>
    <w:lvl w:ilvl="0" w:tplc="2F8C7D48">
      <w:start w:val="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40"/>
  </w:num>
  <w:num w:numId="4">
    <w:abstractNumId w:val="56"/>
  </w:num>
  <w:num w:numId="5">
    <w:abstractNumId w:val="34"/>
  </w:num>
  <w:num w:numId="6">
    <w:abstractNumId w:val="5"/>
  </w:num>
  <w:num w:numId="7">
    <w:abstractNumId w:val="46"/>
  </w:num>
  <w:num w:numId="8">
    <w:abstractNumId w:val="44"/>
  </w:num>
  <w:num w:numId="9">
    <w:abstractNumId w:val="11"/>
  </w:num>
  <w:num w:numId="10">
    <w:abstractNumId w:val="25"/>
  </w:num>
  <w:num w:numId="11">
    <w:abstractNumId w:val="52"/>
  </w:num>
  <w:num w:numId="12">
    <w:abstractNumId w:val="0"/>
  </w:num>
  <w:num w:numId="13">
    <w:abstractNumId w:val="17"/>
  </w:num>
  <w:num w:numId="14">
    <w:abstractNumId w:val="8"/>
  </w:num>
  <w:num w:numId="15">
    <w:abstractNumId w:val="57"/>
  </w:num>
  <w:num w:numId="16">
    <w:abstractNumId w:val="50"/>
  </w:num>
  <w:num w:numId="17">
    <w:abstractNumId w:val="10"/>
  </w:num>
  <w:num w:numId="18">
    <w:abstractNumId w:val="9"/>
  </w:num>
  <w:num w:numId="19">
    <w:abstractNumId w:val="26"/>
  </w:num>
  <w:num w:numId="20">
    <w:abstractNumId w:val="61"/>
  </w:num>
  <w:num w:numId="21">
    <w:abstractNumId w:val="22"/>
  </w:num>
  <w:num w:numId="22">
    <w:abstractNumId w:val="27"/>
  </w:num>
  <w:num w:numId="23">
    <w:abstractNumId w:val="2"/>
  </w:num>
  <w:num w:numId="24">
    <w:abstractNumId w:val="24"/>
  </w:num>
  <w:num w:numId="25">
    <w:abstractNumId w:val="21"/>
  </w:num>
  <w:num w:numId="26">
    <w:abstractNumId w:val="16"/>
  </w:num>
  <w:num w:numId="27">
    <w:abstractNumId w:val="35"/>
  </w:num>
  <w:num w:numId="28">
    <w:abstractNumId w:val="32"/>
  </w:num>
  <w:num w:numId="29">
    <w:abstractNumId w:val="4"/>
  </w:num>
  <w:num w:numId="30">
    <w:abstractNumId w:val="6"/>
  </w:num>
  <w:num w:numId="31">
    <w:abstractNumId w:val="23"/>
  </w:num>
  <w:num w:numId="32">
    <w:abstractNumId w:val="37"/>
  </w:num>
  <w:num w:numId="33">
    <w:abstractNumId w:val="38"/>
  </w:num>
  <w:num w:numId="34">
    <w:abstractNumId w:val="60"/>
  </w:num>
  <w:num w:numId="35">
    <w:abstractNumId w:val="63"/>
  </w:num>
  <w:num w:numId="36">
    <w:abstractNumId w:val="59"/>
  </w:num>
  <w:num w:numId="37">
    <w:abstractNumId w:val="48"/>
  </w:num>
  <w:num w:numId="38">
    <w:abstractNumId w:val="28"/>
  </w:num>
  <w:num w:numId="39">
    <w:abstractNumId w:val="43"/>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4"/>
  </w:num>
  <w:num w:numId="42">
    <w:abstractNumId w:val="3"/>
  </w:num>
  <w:num w:numId="43">
    <w:abstractNumId w:val="13"/>
  </w:num>
  <w:num w:numId="44">
    <w:abstractNumId w:val="45"/>
  </w:num>
  <w:num w:numId="45">
    <w:abstractNumId w:val="58"/>
  </w:num>
  <w:num w:numId="46">
    <w:abstractNumId w:val="42"/>
  </w:num>
  <w:num w:numId="47">
    <w:abstractNumId w:val="29"/>
  </w:num>
  <w:num w:numId="48">
    <w:abstractNumId w:val="14"/>
  </w:num>
  <w:num w:numId="49">
    <w:abstractNumId w:val="51"/>
  </w:num>
  <w:num w:numId="50">
    <w:abstractNumId w:val="49"/>
  </w:num>
  <w:num w:numId="51">
    <w:abstractNumId w:val="47"/>
  </w:num>
  <w:num w:numId="52">
    <w:abstractNumId w:val="39"/>
  </w:num>
  <w:num w:numId="53">
    <w:abstractNumId w:val="62"/>
  </w:num>
  <w:num w:numId="54">
    <w:abstractNumId w:val="15"/>
  </w:num>
  <w:num w:numId="55">
    <w:abstractNumId w:val="19"/>
  </w:num>
  <w:num w:numId="56">
    <w:abstractNumId w:val="33"/>
  </w:num>
  <w:num w:numId="57">
    <w:abstractNumId w:val="30"/>
  </w:num>
  <w:num w:numId="58">
    <w:abstractNumId w:val="36"/>
  </w:num>
  <w:num w:numId="59">
    <w:abstractNumId w:val="41"/>
  </w:num>
  <w:num w:numId="60">
    <w:abstractNumId w:val="53"/>
  </w:num>
  <w:num w:numId="61">
    <w:abstractNumId w:val="31"/>
  </w:num>
  <w:num w:numId="62">
    <w:abstractNumId w:val="55"/>
  </w:num>
  <w:num w:numId="63">
    <w:abstractNumId w:val="18"/>
  </w:num>
  <w:num w:numId="64">
    <w:abstractNumId w:val="20"/>
  </w:num>
  <w:num w:numId="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proofState w:spelling="clean" w:grammar="clean"/>
  <w:defaultTabStop w:val="720"/>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57C"/>
    <w:rsid w:val="00000196"/>
    <w:rsid w:val="00001088"/>
    <w:rsid w:val="000014B5"/>
    <w:rsid w:val="00001859"/>
    <w:rsid w:val="00001CAA"/>
    <w:rsid w:val="000024D9"/>
    <w:rsid w:val="0000272B"/>
    <w:rsid w:val="000030D1"/>
    <w:rsid w:val="00003995"/>
    <w:rsid w:val="00003D48"/>
    <w:rsid w:val="0000401B"/>
    <w:rsid w:val="00004B08"/>
    <w:rsid w:val="00005161"/>
    <w:rsid w:val="000055D2"/>
    <w:rsid w:val="00005602"/>
    <w:rsid w:val="000056A4"/>
    <w:rsid w:val="00005E8C"/>
    <w:rsid w:val="00005FCE"/>
    <w:rsid w:val="000068CA"/>
    <w:rsid w:val="0000696F"/>
    <w:rsid w:val="0000706D"/>
    <w:rsid w:val="0000726D"/>
    <w:rsid w:val="000074B5"/>
    <w:rsid w:val="00007DF2"/>
    <w:rsid w:val="00010378"/>
    <w:rsid w:val="000104E3"/>
    <w:rsid w:val="00010619"/>
    <w:rsid w:val="000107E3"/>
    <w:rsid w:val="000113C5"/>
    <w:rsid w:val="00011757"/>
    <w:rsid w:val="000117ED"/>
    <w:rsid w:val="00011EC2"/>
    <w:rsid w:val="0001231C"/>
    <w:rsid w:val="000126E3"/>
    <w:rsid w:val="00012F2E"/>
    <w:rsid w:val="00013047"/>
    <w:rsid w:val="000131A5"/>
    <w:rsid w:val="0001351E"/>
    <w:rsid w:val="00013C08"/>
    <w:rsid w:val="00014841"/>
    <w:rsid w:val="0001525C"/>
    <w:rsid w:val="0001683A"/>
    <w:rsid w:val="00016D87"/>
    <w:rsid w:val="00016F15"/>
    <w:rsid w:val="00017044"/>
    <w:rsid w:val="000173FD"/>
    <w:rsid w:val="000202E5"/>
    <w:rsid w:val="00020EA8"/>
    <w:rsid w:val="00021484"/>
    <w:rsid w:val="000215DC"/>
    <w:rsid w:val="000215F7"/>
    <w:rsid w:val="000217A3"/>
    <w:rsid w:val="0002234F"/>
    <w:rsid w:val="00022562"/>
    <w:rsid w:val="000228C0"/>
    <w:rsid w:val="00022AF5"/>
    <w:rsid w:val="00022B38"/>
    <w:rsid w:val="00022C5D"/>
    <w:rsid w:val="00022DB5"/>
    <w:rsid w:val="00022DE7"/>
    <w:rsid w:val="00023007"/>
    <w:rsid w:val="00024ECF"/>
    <w:rsid w:val="0002527D"/>
    <w:rsid w:val="0002722E"/>
    <w:rsid w:val="00027634"/>
    <w:rsid w:val="000276E0"/>
    <w:rsid w:val="0002781C"/>
    <w:rsid w:val="00027BD0"/>
    <w:rsid w:val="00027D42"/>
    <w:rsid w:val="00030309"/>
    <w:rsid w:val="00030DF6"/>
    <w:rsid w:val="000317D6"/>
    <w:rsid w:val="00031FE6"/>
    <w:rsid w:val="00032121"/>
    <w:rsid w:val="00032B91"/>
    <w:rsid w:val="0003385A"/>
    <w:rsid w:val="00033EEA"/>
    <w:rsid w:val="00034782"/>
    <w:rsid w:val="00034D14"/>
    <w:rsid w:val="00034DCB"/>
    <w:rsid w:val="0003616E"/>
    <w:rsid w:val="0003641B"/>
    <w:rsid w:val="000369DE"/>
    <w:rsid w:val="00036E05"/>
    <w:rsid w:val="00036F09"/>
    <w:rsid w:val="0003770C"/>
    <w:rsid w:val="000379E7"/>
    <w:rsid w:val="00037A76"/>
    <w:rsid w:val="00037BCF"/>
    <w:rsid w:val="00040154"/>
    <w:rsid w:val="00040984"/>
    <w:rsid w:val="000409A2"/>
    <w:rsid w:val="00040C42"/>
    <w:rsid w:val="000414FF"/>
    <w:rsid w:val="00041A67"/>
    <w:rsid w:val="00041DEF"/>
    <w:rsid w:val="000426D0"/>
    <w:rsid w:val="00042D98"/>
    <w:rsid w:val="00043174"/>
    <w:rsid w:val="0004324F"/>
    <w:rsid w:val="00043977"/>
    <w:rsid w:val="00043CC2"/>
    <w:rsid w:val="00043F85"/>
    <w:rsid w:val="0004414F"/>
    <w:rsid w:val="0004453C"/>
    <w:rsid w:val="00044DA0"/>
    <w:rsid w:val="00044DCA"/>
    <w:rsid w:val="000453D4"/>
    <w:rsid w:val="00045E70"/>
    <w:rsid w:val="00045F2E"/>
    <w:rsid w:val="000472E5"/>
    <w:rsid w:val="00047718"/>
    <w:rsid w:val="0005020C"/>
    <w:rsid w:val="00050337"/>
    <w:rsid w:val="00050B5C"/>
    <w:rsid w:val="0005109E"/>
    <w:rsid w:val="00051286"/>
    <w:rsid w:val="00051C2A"/>
    <w:rsid w:val="00051DC6"/>
    <w:rsid w:val="00052857"/>
    <w:rsid w:val="00052861"/>
    <w:rsid w:val="000534FF"/>
    <w:rsid w:val="00054576"/>
    <w:rsid w:val="00054A44"/>
    <w:rsid w:val="00054BA6"/>
    <w:rsid w:val="000554C0"/>
    <w:rsid w:val="000556BB"/>
    <w:rsid w:val="00055A2D"/>
    <w:rsid w:val="00055BA1"/>
    <w:rsid w:val="00055F2F"/>
    <w:rsid w:val="0005608B"/>
    <w:rsid w:val="00056358"/>
    <w:rsid w:val="00056444"/>
    <w:rsid w:val="000568E3"/>
    <w:rsid w:val="00056CB6"/>
    <w:rsid w:val="000570B0"/>
    <w:rsid w:val="000571B6"/>
    <w:rsid w:val="00057399"/>
    <w:rsid w:val="00057ACB"/>
    <w:rsid w:val="00057FDD"/>
    <w:rsid w:val="00060207"/>
    <w:rsid w:val="00060CC8"/>
    <w:rsid w:val="00061281"/>
    <w:rsid w:val="00061CCA"/>
    <w:rsid w:val="00061D7E"/>
    <w:rsid w:val="00061D86"/>
    <w:rsid w:val="00063150"/>
    <w:rsid w:val="00063352"/>
    <w:rsid w:val="000634F5"/>
    <w:rsid w:val="00064110"/>
    <w:rsid w:val="00064B88"/>
    <w:rsid w:val="00064DFF"/>
    <w:rsid w:val="00064F90"/>
    <w:rsid w:val="0006534B"/>
    <w:rsid w:val="0006535A"/>
    <w:rsid w:val="0006559E"/>
    <w:rsid w:val="00066371"/>
    <w:rsid w:val="00066906"/>
    <w:rsid w:val="00066DE5"/>
    <w:rsid w:val="00067755"/>
    <w:rsid w:val="00067C5E"/>
    <w:rsid w:val="00070067"/>
    <w:rsid w:val="00070526"/>
    <w:rsid w:val="000710A9"/>
    <w:rsid w:val="0007121C"/>
    <w:rsid w:val="000714E2"/>
    <w:rsid w:val="00071E6C"/>
    <w:rsid w:val="0007222C"/>
    <w:rsid w:val="0007227F"/>
    <w:rsid w:val="000728A9"/>
    <w:rsid w:val="0007342D"/>
    <w:rsid w:val="00073829"/>
    <w:rsid w:val="00074042"/>
    <w:rsid w:val="000742BA"/>
    <w:rsid w:val="00075046"/>
    <w:rsid w:val="000752CE"/>
    <w:rsid w:val="00075447"/>
    <w:rsid w:val="000758B2"/>
    <w:rsid w:val="000777BF"/>
    <w:rsid w:val="000777CF"/>
    <w:rsid w:val="00080031"/>
    <w:rsid w:val="00080429"/>
    <w:rsid w:val="00080546"/>
    <w:rsid w:val="00081289"/>
    <w:rsid w:val="00081EC4"/>
    <w:rsid w:val="00081FEE"/>
    <w:rsid w:val="00082434"/>
    <w:rsid w:val="00082FCA"/>
    <w:rsid w:val="00084059"/>
    <w:rsid w:val="00084667"/>
    <w:rsid w:val="00084D16"/>
    <w:rsid w:val="00085108"/>
    <w:rsid w:val="00085318"/>
    <w:rsid w:val="000854AA"/>
    <w:rsid w:val="0008555A"/>
    <w:rsid w:val="00085F2D"/>
    <w:rsid w:val="00086772"/>
    <w:rsid w:val="00086B6E"/>
    <w:rsid w:val="00086C47"/>
    <w:rsid w:val="00087535"/>
    <w:rsid w:val="0008756C"/>
    <w:rsid w:val="00087783"/>
    <w:rsid w:val="00087882"/>
    <w:rsid w:val="00087B12"/>
    <w:rsid w:val="00090593"/>
    <w:rsid w:val="00090835"/>
    <w:rsid w:val="00090FC5"/>
    <w:rsid w:val="000918B5"/>
    <w:rsid w:val="00091F47"/>
    <w:rsid w:val="00092344"/>
    <w:rsid w:val="00092A79"/>
    <w:rsid w:val="0009393F"/>
    <w:rsid w:val="00093B89"/>
    <w:rsid w:val="00093BDB"/>
    <w:rsid w:val="000940C2"/>
    <w:rsid w:val="000949D5"/>
    <w:rsid w:val="000953D2"/>
    <w:rsid w:val="0009571E"/>
    <w:rsid w:val="000957FE"/>
    <w:rsid w:val="00095D39"/>
    <w:rsid w:val="00095E38"/>
    <w:rsid w:val="000960E6"/>
    <w:rsid w:val="0009619D"/>
    <w:rsid w:val="00097271"/>
    <w:rsid w:val="00097450"/>
    <w:rsid w:val="00097610"/>
    <w:rsid w:val="000A0E7B"/>
    <w:rsid w:val="000A0FFC"/>
    <w:rsid w:val="000A1417"/>
    <w:rsid w:val="000A228F"/>
    <w:rsid w:val="000A335B"/>
    <w:rsid w:val="000A3961"/>
    <w:rsid w:val="000A3D25"/>
    <w:rsid w:val="000A4798"/>
    <w:rsid w:val="000A4AC2"/>
    <w:rsid w:val="000A4ACF"/>
    <w:rsid w:val="000A4BF3"/>
    <w:rsid w:val="000A50EB"/>
    <w:rsid w:val="000A6645"/>
    <w:rsid w:val="000A6807"/>
    <w:rsid w:val="000A797F"/>
    <w:rsid w:val="000A7992"/>
    <w:rsid w:val="000A7D46"/>
    <w:rsid w:val="000A7E75"/>
    <w:rsid w:val="000B0149"/>
    <w:rsid w:val="000B04C1"/>
    <w:rsid w:val="000B0CBD"/>
    <w:rsid w:val="000B0F43"/>
    <w:rsid w:val="000B165C"/>
    <w:rsid w:val="000B16FD"/>
    <w:rsid w:val="000B18BE"/>
    <w:rsid w:val="000B1AC1"/>
    <w:rsid w:val="000B1B2B"/>
    <w:rsid w:val="000B1CD5"/>
    <w:rsid w:val="000B2575"/>
    <w:rsid w:val="000B2D1F"/>
    <w:rsid w:val="000B2FF0"/>
    <w:rsid w:val="000B47B6"/>
    <w:rsid w:val="000B4C72"/>
    <w:rsid w:val="000B4FBC"/>
    <w:rsid w:val="000B54AF"/>
    <w:rsid w:val="000B5B31"/>
    <w:rsid w:val="000B5D21"/>
    <w:rsid w:val="000B6105"/>
    <w:rsid w:val="000B6132"/>
    <w:rsid w:val="000B6398"/>
    <w:rsid w:val="000B6A4A"/>
    <w:rsid w:val="000B6C71"/>
    <w:rsid w:val="000B6F0D"/>
    <w:rsid w:val="000B765C"/>
    <w:rsid w:val="000B78B2"/>
    <w:rsid w:val="000B7936"/>
    <w:rsid w:val="000B7F5F"/>
    <w:rsid w:val="000C1207"/>
    <w:rsid w:val="000C22AA"/>
    <w:rsid w:val="000C3560"/>
    <w:rsid w:val="000C3696"/>
    <w:rsid w:val="000C37CA"/>
    <w:rsid w:val="000C42A3"/>
    <w:rsid w:val="000C4B63"/>
    <w:rsid w:val="000C4DBD"/>
    <w:rsid w:val="000C513E"/>
    <w:rsid w:val="000C59C7"/>
    <w:rsid w:val="000C5D52"/>
    <w:rsid w:val="000C5D80"/>
    <w:rsid w:val="000C5FA5"/>
    <w:rsid w:val="000C648E"/>
    <w:rsid w:val="000C6544"/>
    <w:rsid w:val="000C73B7"/>
    <w:rsid w:val="000C7749"/>
    <w:rsid w:val="000C7E80"/>
    <w:rsid w:val="000C7F9A"/>
    <w:rsid w:val="000D0218"/>
    <w:rsid w:val="000D0E69"/>
    <w:rsid w:val="000D1165"/>
    <w:rsid w:val="000D1528"/>
    <w:rsid w:val="000D1C0A"/>
    <w:rsid w:val="000D4288"/>
    <w:rsid w:val="000D47C8"/>
    <w:rsid w:val="000D50CE"/>
    <w:rsid w:val="000D5952"/>
    <w:rsid w:val="000D6BF9"/>
    <w:rsid w:val="000D6CD4"/>
    <w:rsid w:val="000D73D3"/>
    <w:rsid w:val="000D7F90"/>
    <w:rsid w:val="000E01AE"/>
    <w:rsid w:val="000E0742"/>
    <w:rsid w:val="000E0761"/>
    <w:rsid w:val="000E1145"/>
    <w:rsid w:val="000E1FB6"/>
    <w:rsid w:val="000E203A"/>
    <w:rsid w:val="000E2230"/>
    <w:rsid w:val="000E235C"/>
    <w:rsid w:val="000E24C1"/>
    <w:rsid w:val="000E2FE6"/>
    <w:rsid w:val="000E31A1"/>
    <w:rsid w:val="000E37C7"/>
    <w:rsid w:val="000E40BF"/>
    <w:rsid w:val="000E4F22"/>
    <w:rsid w:val="000E51ED"/>
    <w:rsid w:val="000E589C"/>
    <w:rsid w:val="000E6A3C"/>
    <w:rsid w:val="000E7370"/>
    <w:rsid w:val="000E76A5"/>
    <w:rsid w:val="000E7716"/>
    <w:rsid w:val="000F0108"/>
    <w:rsid w:val="000F01D9"/>
    <w:rsid w:val="000F03DA"/>
    <w:rsid w:val="000F072A"/>
    <w:rsid w:val="000F0C13"/>
    <w:rsid w:val="000F0E0D"/>
    <w:rsid w:val="000F10D6"/>
    <w:rsid w:val="000F1523"/>
    <w:rsid w:val="000F20CC"/>
    <w:rsid w:val="000F2646"/>
    <w:rsid w:val="000F28F9"/>
    <w:rsid w:val="000F2918"/>
    <w:rsid w:val="000F3340"/>
    <w:rsid w:val="000F3573"/>
    <w:rsid w:val="000F36CB"/>
    <w:rsid w:val="000F3B35"/>
    <w:rsid w:val="000F3F31"/>
    <w:rsid w:val="000F46E7"/>
    <w:rsid w:val="000F49D1"/>
    <w:rsid w:val="000F4AC5"/>
    <w:rsid w:val="000F4DC1"/>
    <w:rsid w:val="000F4F55"/>
    <w:rsid w:val="000F515B"/>
    <w:rsid w:val="000F54E0"/>
    <w:rsid w:val="000F6058"/>
    <w:rsid w:val="000F7432"/>
    <w:rsid w:val="000F7448"/>
    <w:rsid w:val="000F7A9F"/>
    <w:rsid w:val="00100270"/>
    <w:rsid w:val="00101ACF"/>
    <w:rsid w:val="00101E77"/>
    <w:rsid w:val="00101F09"/>
    <w:rsid w:val="00101F22"/>
    <w:rsid w:val="0010251D"/>
    <w:rsid w:val="0010274B"/>
    <w:rsid w:val="00102F3C"/>
    <w:rsid w:val="0010341C"/>
    <w:rsid w:val="00103473"/>
    <w:rsid w:val="001037B0"/>
    <w:rsid w:val="00103A35"/>
    <w:rsid w:val="00103F18"/>
    <w:rsid w:val="001048B8"/>
    <w:rsid w:val="0010497C"/>
    <w:rsid w:val="00104D8E"/>
    <w:rsid w:val="001059E0"/>
    <w:rsid w:val="00106122"/>
    <w:rsid w:val="0010613C"/>
    <w:rsid w:val="00106E43"/>
    <w:rsid w:val="00107027"/>
    <w:rsid w:val="00107345"/>
    <w:rsid w:val="001075BD"/>
    <w:rsid w:val="00107A0B"/>
    <w:rsid w:val="00107A60"/>
    <w:rsid w:val="00107AB2"/>
    <w:rsid w:val="00107BC5"/>
    <w:rsid w:val="00107D77"/>
    <w:rsid w:val="001101A9"/>
    <w:rsid w:val="00110CFE"/>
    <w:rsid w:val="00111030"/>
    <w:rsid w:val="001111A2"/>
    <w:rsid w:val="00112427"/>
    <w:rsid w:val="00112581"/>
    <w:rsid w:val="001125BF"/>
    <w:rsid w:val="001127E0"/>
    <w:rsid w:val="001127FB"/>
    <w:rsid w:val="00112A11"/>
    <w:rsid w:val="00112C3B"/>
    <w:rsid w:val="0011333B"/>
    <w:rsid w:val="001137C1"/>
    <w:rsid w:val="00113D73"/>
    <w:rsid w:val="00114A37"/>
    <w:rsid w:val="00115896"/>
    <w:rsid w:val="0011593B"/>
    <w:rsid w:val="0011669C"/>
    <w:rsid w:val="00116AD7"/>
    <w:rsid w:val="00116F70"/>
    <w:rsid w:val="001178F6"/>
    <w:rsid w:val="0011794E"/>
    <w:rsid w:val="00117CD4"/>
    <w:rsid w:val="001202E2"/>
    <w:rsid w:val="001206CD"/>
    <w:rsid w:val="00120847"/>
    <w:rsid w:val="0012192A"/>
    <w:rsid w:val="00122A0B"/>
    <w:rsid w:val="00123FE7"/>
    <w:rsid w:val="00124D29"/>
    <w:rsid w:val="00124D80"/>
    <w:rsid w:val="00125620"/>
    <w:rsid w:val="001261D6"/>
    <w:rsid w:val="00126220"/>
    <w:rsid w:val="001262F8"/>
    <w:rsid w:val="00126586"/>
    <w:rsid w:val="00126FA3"/>
    <w:rsid w:val="0012703B"/>
    <w:rsid w:val="001276D7"/>
    <w:rsid w:val="00127A04"/>
    <w:rsid w:val="00127CE7"/>
    <w:rsid w:val="001302CA"/>
    <w:rsid w:val="001303B9"/>
    <w:rsid w:val="00130559"/>
    <w:rsid w:val="0013060E"/>
    <w:rsid w:val="0013084C"/>
    <w:rsid w:val="00130EB1"/>
    <w:rsid w:val="00131105"/>
    <w:rsid w:val="00131502"/>
    <w:rsid w:val="0013157A"/>
    <w:rsid w:val="0013162B"/>
    <w:rsid w:val="00131AA0"/>
    <w:rsid w:val="00131B7B"/>
    <w:rsid w:val="00131BD9"/>
    <w:rsid w:val="00132564"/>
    <w:rsid w:val="00132869"/>
    <w:rsid w:val="00132A03"/>
    <w:rsid w:val="00132EC5"/>
    <w:rsid w:val="00133143"/>
    <w:rsid w:val="00133C00"/>
    <w:rsid w:val="00133E53"/>
    <w:rsid w:val="00133F91"/>
    <w:rsid w:val="0013427C"/>
    <w:rsid w:val="001345D6"/>
    <w:rsid w:val="0013477F"/>
    <w:rsid w:val="00134D30"/>
    <w:rsid w:val="00134EC2"/>
    <w:rsid w:val="001357E7"/>
    <w:rsid w:val="0013669B"/>
    <w:rsid w:val="001370E2"/>
    <w:rsid w:val="00137886"/>
    <w:rsid w:val="00140516"/>
    <w:rsid w:val="0014054A"/>
    <w:rsid w:val="00140CF8"/>
    <w:rsid w:val="00140E33"/>
    <w:rsid w:val="001414AB"/>
    <w:rsid w:val="001414F0"/>
    <w:rsid w:val="00141B26"/>
    <w:rsid w:val="001424C6"/>
    <w:rsid w:val="00142562"/>
    <w:rsid w:val="00142ADF"/>
    <w:rsid w:val="00143AF8"/>
    <w:rsid w:val="00143D48"/>
    <w:rsid w:val="00143F9C"/>
    <w:rsid w:val="0014428C"/>
    <w:rsid w:val="00144DDD"/>
    <w:rsid w:val="00145811"/>
    <w:rsid w:val="00145E00"/>
    <w:rsid w:val="00145EB5"/>
    <w:rsid w:val="0014627E"/>
    <w:rsid w:val="0014646A"/>
    <w:rsid w:val="00146482"/>
    <w:rsid w:val="001470DB"/>
    <w:rsid w:val="0014731A"/>
    <w:rsid w:val="00147737"/>
    <w:rsid w:val="001477A6"/>
    <w:rsid w:val="0014789F"/>
    <w:rsid w:val="001478F0"/>
    <w:rsid w:val="001500B9"/>
    <w:rsid w:val="00150482"/>
    <w:rsid w:val="0015085E"/>
    <w:rsid w:val="0015095D"/>
    <w:rsid w:val="00150A74"/>
    <w:rsid w:val="00150D9C"/>
    <w:rsid w:val="00151BFC"/>
    <w:rsid w:val="00152332"/>
    <w:rsid w:val="001523DC"/>
    <w:rsid w:val="00152A9B"/>
    <w:rsid w:val="00153F87"/>
    <w:rsid w:val="00153FBD"/>
    <w:rsid w:val="00154091"/>
    <w:rsid w:val="001541D1"/>
    <w:rsid w:val="001552AD"/>
    <w:rsid w:val="00155594"/>
    <w:rsid w:val="00156376"/>
    <w:rsid w:val="00156B7B"/>
    <w:rsid w:val="00156EB4"/>
    <w:rsid w:val="001578B8"/>
    <w:rsid w:val="001604E2"/>
    <w:rsid w:val="00160765"/>
    <w:rsid w:val="001608EE"/>
    <w:rsid w:val="00160F27"/>
    <w:rsid w:val="001612A5"/>
    <w:rsid w:val="0016180B"/>
    <w:rsid w:val="0016195C"/>
    <w:rsid w:val="001625B9"/>
    <w:rsid w:val="00162A95"/>
    <w:rsid w:val="00163199"/>
    <w:rsid w:val="001639B5"/>
    <w:rsid w:val="00164078"/>
    <w:rsid w:val="0016422B"/>
    <w:rsid w:val="0016523D"/>
    <w:rsid w:val="001656C1"/>
    <w:rsid w:val="00165738"/>
    <w:rsid w:val="00165846"/>
    <w:rsid w:val="001667BF"/>
    <w:rsid w:val="00166CEF"/>
    <w:rsid w:val="001677D3"/>
    <w:rsid w:val="00170DB0"/>
    <w:rsid w:val="00170E11"/>
    <w:rsid w:val="00170F8F"/>
    <w:rsid w:val="0017122C"/>
    <w:rsid w:val="00171429"/>
    <w:rsid w:val="001716A6"/>
    <w:rsid w:val="00171797"/>
    <w:rsid w:val="00171C3C"/>
    <w:rsid w:val="0017289B"/>
    <w:rsid w:val="001729A6"/>
    <w:rsid w:val="001730DD"/>
    <w:rsid w:val="001731EC"/>
    <w:rsid w:val="001741FC"/>
    <w:rsid w:val="0017426D"/>
    <w:rsid w:val="00174344"/>
    <w:rsid w:val="001743CB"/>
    <w:rsid w:val="00174DBE"/>
    <w:rsid w:val="0017553F"/>
    <w:rsid w:val="00175800"/>
    <w:rsid w:val="00175C26"/>
    <w:rsid w:val="00175CF6"/>
    <w:rsid w:val="0017641D"/>
    <w:rsid w:val="001764CA"/>
    <w:rsid w:val="001776E7"/>
    <w:rsid w:val="001777DF"/>
    <w:rsid w:val="00177811"/>
    <w:rsid w:val="00177965"/>
    <w:rsid w:val="001779A6"/>
    <w:rsid w:val="00177CCE"/>
    <w:rsid w:val="00180476"/>
    <w:rsid w:val="001805FA"/>
    <w:rsid w:val="00180B85"/>
    <w:rsid w:val="00180FE6"/>
    <w:rsid w:val="001814E7"/>
    <w:rsid w:val="00181CAB"/>
    <w:rsid w:val="0018213F"/>
    <w:rsid w:val="001822BA"/>
    <w:rsid w:val="00182FC6"/>
    <w:rsid w:val="00183159"/>
    <w:rsid w:val="00183454"/>
    <w:rsid w:val="001838BA"/>
    <w:rsid w:val="00183DC1"/>
    <w:rsid w:val="00183F40"/>
    <w:rsid w:val="0018417D"/>
    <w:rsid w:val="00184182"/>
    <w:rsid w:val="0018423D"/>
    <w:rsid w:val="00184276"/>
    <w:rsid w:val="0018429D"/>
    <w:rsid w:val="0018448A"/>
    <w:rsid w:val="00184BE6"/>
    <w:rsid w:val="00184D42"/>
    <w:rsid w:val="00185372"/>
    <w:rsid w:val="00185BD5"/>
    <w:rsid w:val="00185E89"/>
    <w:rsid w:val="00187A9D"/>
    <w:rsid w:val="00187CF3"/>
    <w:rsid w:val="00190066"/>
    <w:rsid w:val="001901F1"/>
    <w:rsid w:val="00191479"/>
    <w:rsid w:val="001917E7"/>
    <w:rsid w:val="00191D96"/>
    <w:rsid w:val="00191ECE"/>
    <w:rsid w:val="001920E4"/>
    <w:rsid w:val="00192E0E"/>
    <w:rsid w:val="00193307"/>
    <w:rsid w:val="0019363F"/>
    <w:rsid w:val="00193670"/>
    <w:rsid w:val="00194A18"/>
    <w:rsid w:val="00195285"/>
    <w:rsid w:val="001962BA"/>
    <w:rsid w:val="00196820"/>
    <w:rsid w:val="00196925"/>
    <w:rsid w:val="00196CD4"/>
    <w:rsid w:val="00196EA0"/>
    <w:rsid w:val="00197635"/>
    <w:rsid w:val="001A09AA"/>
    <w:rsid w:val="001A0B86"/>
    <w:rsid w:val="001A1076"/>
    <w:rsid w:val="001A14C0"/>
    <w:rsid w:val="001A1508"/>
    <w:rsid w:val="001A18B0"/>
    <w:rsid w:val="001A2472"/>
    <w:rsid w:val="001A257C"/>
    <w:rsid w:val="001A2594"/>
    <w:rsid w:val="001A2A9A"/>
    <w:rsid w:val="001A2BD1"/>
    <w:rsid w:val="001A2C56"/>
    <w:rsid w:val="001A2FD3"/>
    <w:rsid w:val="001A3251"/>
    <w:rsid w:val="001A3817"/>
    <w:rsid w:val="001A3B41"/>
    <w:rsid w:val="001A3E89"/>
    <w:rsid w:val="001A44D7"/>
    <w:rsid w:val="001A462B"/>
    <w:rsid w:val="001A58D5"/>
    <w:rsid w:val="001A6290"/>
    <w:rsid w:val="001A7227"/>
    <w:rsid w:val="001A734A"/>
    <w:rsid w:val="001A7D51"/>
    <w:rsid w:val="001A7FC6"/>
    <w:rsid w:val="001B01D8"/>
    <w:rsid w:val="001B034E"/>
    <w:rsid w:val="001B037C"/>
    <w:rsid w:val="001B040A"/>
    <w:rsid w:val="001B07FB"/>
    <w:rsid w:val="001B14DA"/>
    <w:rsid w:val="001B184F"/>
    <w:rsid w:val="001B1B73"/>
    <w:rsid w:val="001B1D74"/>
    <w:rsid w:val="001B2766"/>
    <w:rsid w:val="001B2AFE"/>
    <w:rsid w:val="001B2F77"/>
    <w:rsid w:val="001B2F81"/>
    <w:rsid w:val="001B35E4"/>
    <w:rsid w:val="001B3A34"/>
    <w:rsid w:val="001B3B63"/>
    <w:rsid w:val="001B446B"/>
    <w:rsid w:val="001B4522"/>
    <w:rsid w:val="001B4576"/>
    <w:rsid w:val="001B491A"/>
    <w:rsid w:val="001B4BC4"/>
    <w:rsid w:val="001B4CB5"/>
    <w:rsid w:val="001B50B1"/>
    <w:rsid w:val="001B51AE"/>
    <w:rsid w:val="001B5294"/>
    <w:rsid w:val="001B5930"/>
    <w:rsid w:val="001B59A5"/>
    <w:rsid w:val="001B5B3A"/>
    <w:rsid w:val="001B5DB4"/>
    <w:rsid w:val="001B65BF"/>
    <w:rsid w:val="001B6750"/>
    <w:rsid w:val="001B6790"/>
    <w:rsid w:val="001B68E1"/>
    <w:rsid w:val="001B740E"/>
    <w:rsid w:val="001B7585"/>
    <w:rsid w:val="001C0739"/>
    <w:rsid w:val="001C0CF7"/>
    <w:rsid w:val="001C1183"/>
    <w:rsid w:val="001C177F"/>
    <w:rsid w:val="001C1DC3"/>
    <w:rsid w:val="001C23DD"/>
    <w:rsid w:val="001C2E92"/>
    <w:rsid w:val="001C3B85"/>
    <w:rsid w:val="001C3D42"/>
    <w:rsid w:val="001C465D"/>
    <w:rsid w:val="001C4F59"/>
    <w:rsid w:val="001C5377"/>
    <w:rsid w:val="001C53BC"/>
    <w:rsid w:val="001C5776"/>
    <w:rsid w:val="001C5D9F"/>
    <w:rsid w:val="001C5FA8"/>
    <w:rsid w:val="001C64A1"/>
    <w:rsid w:val="001C7381"/>
    <w:rsid w:val="001C7A33"/>
    <w:rsid w:val="001C7A69"/>
    <w:rsid w:val="001D020A"/>
    <w:rsid w:val="001D0325"/>
    <w:rsid w:val="001D13BD"/>
    <w:rsid w:val="001D160A"/>
    <w:rsid w:val="001D1A2B"/>
    <w:rsid w:val="001D1DF1"/>
    <w:rsid w:val="001D26EB"/>
    <w:rsid w:val="001D29AA"/>
    <w:rsid w:val="001D36A3"/>
    <w:rsid w:val="001D3C32"/>
    <w:rsid w:val="001D3F75"/>
    <w:rsid w:val="001D4E13"/>
    <w:rsid w:val="001D5C8D"/>
    <w:rsid w:val="001D6571"/>
    <w:rsid w:val="001D70C3"/>
    <w:rsid w:val="001D7706"/>
    <w:rsid w:val="001D7887"/>
    <w:rsid w:val="001D79E0"/>
    <w:rsid w:val="001E0175"/>
    <w:rsid w:val="001E0CCF"/>
    <w:rsid w:val="001E0CDC"/>
    <w:rsid w:val="001E0DAA"/>
    <w:rsid w:val="001E146D"/>
    <w:rsid w:val="001E181E"/>
    <w:rsid w:val="001E18B9"/>
    <w:rsid w:val="001E18F8"/>
    <w:rsid w:val="001E1C29"/>
    <w:rsid w:val="001E2004"/>
    <w:rsid w:val="001E20CF"/>
    <w:rsid w:val="001E2AE1"/>
    <w:rsid w:val="001E2CA7"/>
    <w:rsid w:val="001E3341"/>
    <w:rsid w:val="001E3E01"/>
    <w:rsid w:val="001E3EA8"/>
    <w:rsid w:val="001E4458"/>
    <w:rsid w:val="001E455C"/>
    <w:rsid w:val="001E489F"/>
    <w:rsid w:val="001E5600"/>
    <w:rsid w:val="001E58E2"/>
    <w:rsid w:val="001E5D7C"/>
    <w:rsid w:val="001E6A93"/>
    <w:rsid w:val="001E7594"/>
    <w:rsid w:val="001E79F2"/>
    <w:rsid w:val="001F02A0"/>
    <w:rsid w:val="001F0301"/>
    <w:rsid w:val="001F041A"/>
    <w:rsid w:val="001F0B7B"/>
    <w:rsid w:val="001F0D1A"/>
    <w:rsid w:val="001F0E1E"/>
    <w:rsid w:val="001F0F0D"/>
    <w:rsid w:val="001F1469"/>
    <w:rsid w:val="001F14EA"/>
    <w:rsid w:val="001F1AB3"/>
    <w:rsid w:val="001F1AC1"/>
    <w:rsid w:val="001F20FB"/>
    <w:rsid w:val="001F2DF8"/>
    <w:rsid w:val="001F2E2C"/>
    <w:rsid w:val="001F301E"/>
    <w:rsid w:val="001F33C9"/>
    <w:rsid w:val="001F36C3"/>
    <w:rsid w:val="001F383F"/>
    <w:rsid w:val="001F469A"/>
    <w:rsid w:val="001F4906"/>
    <w:rsid w:val="001F4A8B"/>
    <w:rsid w:val="001F5C04"/>
    <w:rsid w:val="001F5D04"/>
    <w:rsid w:val="001F678C"/>
    <w:rsid w:val="001F6DD2"/>
    <w:rsid w:val="001F6EE8"/>
    <w:rsid w:val="001F6F13"/>
    <w:rsid w:val="001F79C4"/>
    <w:rsid w:val="002000EF"/>
    <w:rsid w:val="0020074C"/>
    <w:rsid w:val="00200A3B"/>
    <w:rsid w:val="00200AFD"/>
    <w:rsid w:val="00201E8A"/>
    <w:rsid w:val="00201F31"/>
    <w:rsid w:val="00202748"/>
    <w:rsid w:val="002027CF"/>
    <w:rsid w:val="00202A32"/>
    <w:rsid w:val="002035D0"/>
    <w:rsid w:val="0020375C"/>
    <w:rsid w:val="00203863"/>
    <w:rsid w:val="00204951"/>
    <w:rsid w:val="00204A86"/>
    <w:rsid w:val="00205551"/>
    <w:rsid w:val="00205646"/>
    <w:rsid w:val="00205911"/>
    <w:rsid w:val="00205A79"/>
    <w:rsid w:val="00206077"/>
    <w:rsid w:val="002065D6"/>
    <w:rsid w:val="00206CD3"/>
    <w:rsid w:val="0020705E"/>
    <w:rsid w:val="00207D51"/>
    <w:rsid w:val="00207F4C"/>
    <w:rsid w:val="00210B32"/>
    <w:rsid w:val="00211100"/>
    <w:rsid w:val="0021224C"/>
    <w:rsid w:val="0021391F"/>
    <w:rsid w:val="00213D70"/>
    <w:rsid w:val="00213FD0"/>
    <w:rsid w:val="00214002"/>
    <w:rsid w:val="00214CFE"/>
    <w:rsid w:val="00214E04"/>
    <w:rsid w:val="00215F95"/>
    <w:rsid w:val="00217269"/>
    <w:rsid w:val="00217497"/>
    <w:rsid w:val="00217C43"/>
    <w:rsid w:val="00217C46"/>
    <w:rsid w:val="00220EEB"/>
    <w:rsid w:val="00220F94"/>
    <w:rsid w:val="002215EC"/>
    <w:rsid w:val="00221BD3"/>
    <w:rsid w:val="002228BC"/>
    <w:rsid w:val="0022307F"/>
    <w:rsid w:val="002230FC"/>
    <w:rsid w:val="002231C0"/>
    <w:rsid w:val="00223681"/>
    <w:rsid w:val="002236FF"/>
    <w:rsid w:val="00223AB6"/>
    <w:rsid w:val="00223F4C"/>
    <w:rsid w:val="002247DB"/>
    <w:rsid w:val="002250E5"/>
    <w:rsid w:val="002251C0"/>
    <w:rsid w:val="002253C3"/>
    <w:rsid w:val="002253DF"/>
    <w:rsid w:val="002254B3"/>
    <w:rsid w:val="00225710"/>
    <w:rsid w:val="00225844"/>
    <w:rsid w:val="002260FA"/>
    <w:rsid w:val="002262A6"/>
    <w:rsid w:val="002270E6"/>
    <w:rsid w:val="0022710F"/>
    <w:rsid w:val="002274D6"/>
    <w:rsid w:val="00227F93"/>
    <w:rsid w:val="0023002C"/>
    <w:rsid w:val="002305C2"/>
    <w:rsid w:val="002305EB"/>
    <w:rsid w:val="00230657"/>
    <w:rsid w:val="002306B8"/>
    <w:rsid w:val="00230932"/>
    <w:rsid w:val="00230943"/>
    <w:rsid w:val="002309CF"/>
    <w:rsid w:val="00231311"/>
    <w:rsid w:val="0023176A"/>
    <w:rsid w:val="0023176C"/>
    <w:rsid w:val="00231B23"/>
    <w:rsid w:val="002325B7"/>
    <w:rsid w:val="00232974"/>
    <w:rsid w:val="00232C16"/>
    <w:rsid w:val="00233A6E"/>
    <w:rsid w:val="00233CB8"/>
    <w:rsid w:val="00233EF0"/>
    <w:rsid w:val="00234229"/>
    <w:rsid w:val="0023481E"/>
    <w:rsid w:val="00234FB9"/>
    <w:rsid w:val="0023505B"/>
    <w:rsid w:val="002362FC"/>
    <w:rsid w:val="00236310"/>
    <w:rsid w:val="002367C9"/>
    <w:rsid w:val="00236F8E"/>
    <w:rsid w:val="00237127"/>
    <w:rsid w:val="00237718"/>
    <w:rsid w:val="00237D7B"/>
    <w:rsid w:val="00237F9E"/>
    <w:rsid w:val="00237FAE"/>
    <w:rsid w:val="00240278"/>
    <w:rsid w:val="0024079D"/>
    <w:rsid w:val="002408AD"/>
    <w:rsid w:val="00241C4A"/>
    <w:rsid w:val="002422AE"/>
    <w:rsid w:val="00242578"/>
    <w:rsid w:val="00242874"/>
    <w:rsid w:val="00243155"/>
    <w:rsid w:val="00243752"/>
    <w:rsid w:val="002437CD"/>
    <w:rsid w:val="002442B1"/>
    <w:rsid w:val="00244629"/>
    <w:rsid w:val="00244F61"/>
    <w:rsid w:val="00245080"/>
    <w:rsid w:val="0024526E"/>
    <w:rsid w:val="0024544F"/>
    <w:rsid w:val="002455BB"/>
    <w:rsid w:val="00245C28"/>
    <w:rsid w:val="00245E6F"/>
    <w:rsid w:val="00246046"/>
    <w:rsid w:val="0024624F"/>
    <w:rsid w:val="00246497"/>
    <w:rsid w:val="002464BC"/>
    <w:rsid w:val="002464F2"/>
    <w:rsid w:val="0024670D"/>
    <w:rsid w:val="0024682A"/>
    <w:rsid w:val="002472E8"/>
    <w:rsid w:val="0024750D"/>
    <w:rsid w:val="0024773F"/>
    <w:rsid w:val="002478DF"/>
    <w:rsid w:val="00247966"/>
    <w:rsid w:val="00247BEF"/>
    <w:rsid w:val="00247E93"/>
    <w:rsid w:val="002500E4"/>
    <w:rsid w:val="002502B7"/>
    <w:rsid w:val="002503DD"/>
    <w:rsid w:val="002503FC"/>
    <w:rsid w:val="00250C7F"/>
    <w:rsid w:val="00250F8E"/>
    <w:rsid w:val="00251A85"/>
    <w:rsid w:val="00251AD8"/>
    <w:rsid w:val="00251C91"/>
    <w:rsid w:val="00252251"/>
    <w:rsid w:val="00252394"/>
    <w:rsid w:val="002523B0"/>
    <w:rsid w:val="00252846"/>
    <w:rsid w:val="0025295F"/>
    <w:rsid w:val="00254015"/>
    <w:rsid w:val="002547F5"/>
    <w:rsid w:val="00254B0E"/>
    <w:rsid w:val="00254DC8"/>
    <w:rsid w:val="00254F7E"/>
    <w:rsid w:val="002552E4"/>
    <w:rsid w:val="0025546F"/>
    <w:rsid w:val="00255ACF"/>
    <w:rsid w:val="00255D27"/>
    <w:rsid w:val="00255D2C"/>
    <w:rsid w:val="00255D35"/>
    <w:rsid w:val="00255D47"/>
    <w:rsid w:val="00256180"/>
    <w:rsid w:val="00256288"/>
    <w:rsid w:val="0025691E"/>
    <w:rsid w:val="00256FFD"/>
    <w:rsid w:val="002578DB"/>
    <w:rsid w:val="00257DA3"/>
    <w:rsid w:val="00260299"/>
    <w:rsid w:val="002602E6"/>
    <w:rsid w:val="002603F4"/>
    <w:rsid w:val="00261B91"/>
    <w:rsid w:val="00261F2D"/>
    <w:rsid w:val="00262D0C"/>
    <w:rsid w:val="00263877"/>
    <w:rsid w:val="002638FA"/>
    <w:rsid w:val="00263BF4"/>
    <w:rsid w:val="00263E74"/>
    <w:rsid w:val="002640BE"/>
    <w:rsid w:val="00264906"/>
    <w:rsid w:val="002649FC"/>
    <w:rsid w:val="00264DC2"/>
    <w:rsid w:val="0026515F"/>
    <w:rsid w:val="00265633"/>
    <w:rsid w:val="00265BA3"/>
    <w:rsid w:val="002660A3"/>
    <w:rsid w:val="002665A1"/>
    <w:rsid w:val="00267C61"/>
    <w:rsid w:val="00267E82"/>
    <w:rsid w:val="002701C9"/>
    <w:rsid w:val="00270626"/>
    <w:rsid w:val="00270BE4"/>
    <w:rsid w:val="0027135C"/>
    <w:rsid w:val="00272539"/>
    <w:rsid w:val="002726E5"/>
    <w:rsid w:val="002729AB"/>
    <w:rsid w:val="002731EA"/>
    <w:rsid w:val="00274119"/>
    <w:rsid w:val="00274B39"/>
    <w:rsid w:val="00274CC5"/>
    <w:rsid w:val="00274F99"/>
    <w:rsid w:val="0027503F"/>
    <w:rsid w:val="002750BE"/>
    <w:rsid w:val="00275326"/>
    <w:rsid w:val="0027551A"/>
    <w:rsid w:val="00275875"/>
    <w:rsid w:val="00275C66"/>
    <w:rsid w:val="00275E86"/>
    <w:rsid w:val="002762D1"/>
    <w:rsid w:val="00276922"/>
    <w:rsid w:val="00276D0F"/>
    <w:rsid w:val="00276DFA"/>
    <w:rsid w:val="00277378"/>
    <w:rsid w:val="002775F1"/>
    <w:rsid w:val="00277C02"/>
    <w:rsid w:val="00277EE5"/>
    <w:rsid w:val="002801F1"/>
    <w:rsid w:val="0028037E"/>
    <w:rsid w:val="002804C6"/>
    <w:rsid w:val="00280A77"/>
    <w:rsid w:val="00280CB2"/>
    <w:rsid w:val="002817C8"/>
    <w:rsid w:val="0028182F"/>
    <w:rsid w:val="00282947"/>
    <w:rsid w:val="002836E0"/>
    <w:rsid w:val="00284085"/>
    <w:rsid w:val="00284EBC"/>
    <w:rsid w:val="002853A1"/>
    <w:rsid w:val="002856A0"/>
    <w:rsid w:val="00285B08"/>
    <w:rsid w:val="00285B40"/>
    <w:rsid w:val="0028635B"/>
    <w:rsid w:val="002877DD"/>
    <w:rsid w:val="0028782A"/>
    <w:rsid w:val="00290067"/>
    <w:rsid w:val="0029070A"/>
    <w:rsid w:val="0029085A"/>
    <w:rsid w:val="00290C6D"/>
    <w:rsid w:val="00291050"/>
    <w:rsid w:val="00291C21"/>
    <w:rsid w:val="00291EEA"/>
    <w:rsid w:val="0029219E"/>
    <w:rsid w:val="00292309"/>
    <w:rsid w:val="0029236B"/>
    <w:rsid w:val="002927BE"/>
    <w:rsid w:val="0029356E"/>
    <w:rsid w:val="0029396A"/>
    <w:rsid w:val="00295014"/>
    <w:rsid w:val="0029524A"/>
    <w:rsid w:val="002959F4"/>
    <w:rsid w:val="00295CA7"/>
    <w:rsid w:val="00296289"/>
    <w:rsid w:val="00296782"/>
    <w:rsid w:val="00296AB6"/>
    <w:rsid w:val="00296AE7"/>
    <w:rsid w:val="00296FC9"/>
    <w:rsid w:val="00297CE3"/>
    <w:rsid w:val="00297DAE"/>
    <w:rsid w:val="00297E32"/>
    <w:rsid w:val="002A0F78"/>
    <w:rsid w:val="002A17B6"/>
    <w:rsid w:val="002A1B3F"/>
    <w:rsid w:val="002A1DF2"/>
    <w:rsid w:val="002A1F64"/>
    <w:rsid w:val="002A2602"/>
    <w:rsid w:val="002A2A3F"/>
    <w:rsid w:val="002A2D1E"/>
    <w:rsid w:val="002A30E5"/>
    <w:rsid w:val="002A325C"/>
    <w:rsid w:val="002A3372"/>
    <w:rsid w:val="002A3652"/>
    <w:rsid w:val="002A3671"/>
    <w:rsid w:val="002A4036"/>
    <w:rsid w:val="002A413D"/>
    <w:rsid w:val="002A470D"/>
    <w:rsid w:val="002A48DE"/>
    <w:rsid w:val="002A4A56"/>
    <w:rsid w:val="002A4B03"/>
    <w:rsid w:val="002A4B2E"/>
    <w:rsid w:val="002A4E5C"/>
    <w:rsid w:val="002A4F42"/>
    <w:rsid w:val="002A6350"/>
    <w:rsid w:val="002A6874"/>
    <w:rsid w:val="002A68D0"/>
    <w:rsid w:val="002A6915"/>
    <w:rsid w:val="002A6DE2"/>
    <w:rsid w:val="002A72B9"/>
    <w:rsid w:val="002A7944"/>
    <w:rsid w:val="002A7B22"/>
    <w:rsid w:val="002B1139"/>
    <w:rsid w:val="002B1814"/>
    <w:rsid w:val="002B1C74"/>
    <w:rsid w:val="002B25DA"/>
    <w:rsid w:val="002B2842"/>
    <w:rsid w:val="002B28CD"/>
    <w:rsid w:val="002B30D6"/>
    <w:rsid w:val="002B31FF"/>
    <w:rsid w:val="002B3A3B"/>
    <w:rsid w:val="002B4181"/>
    <w:rsid w:val="002B449F"/>
    <w:rsid w:val="002B490B"/>
    <w:rsid w:val="002B496E"/>
    <w:rsid w:val="002B521D"/>
    <w:rsid w:val="002B57A6"/>
    <w:rsid w:val="002B602C"/>
    <w:rsid w:val="002B6152"/>
    <w:rsid w:val="002B65C0"/>
    <w:rsid w:val="002B66EC"/>
    <w:rsid w:val="002B788A"/>
    <w:rsid w:val="002C034B"/>
    <w:rsid w:val="002C0700"/>
    <w:rsid w:val="002C17CC"/>
    <w:rsid w:val="002C18C3"/>
    <w:rsid w:val="002C1995"/>
    <w:rsid w:val="002C1D5F"/>
    <w:rsid w:val="002C1F4F"/>
    <w:rsid w:val="002C22E8"/>
    <w:rsid w:val="002C2F70"/>
    <w:rsid w:val="002C32C9"/>
    <w:rsid w:val="002C4CC3"/>
    <w:rsid w:val="002C502E"/>
    <w:rsid w:val="002C5970"/>
    <w:rsid w:val="002C5A58"/>
    <w:rsid w:val="002C7223"/>
    <w:rsid w:val="002C752C"/>
    <w:rsid w:val="002C7A9B"/>
    <w:rsid w:val="002C7B18"/>
    <w:rsid w:val="002C7F50"/>
    <w:rsid w:val="002D0153"/>
    <w:rsid w:val="002D0194"/>
    <w:rsid w:val="002D02E7"/>
    <w:rsid w:val="002D0AB2"/>
    <w:rsid w:val="002D0C0A"/>
    <w:rsid w:val="002D0F8C"/>
    <w:rsid w:val="002D156C"/>
    <w:rsid w:val="002D1F26"/>
    <w:rsid w:val="002D2165"/>
    <w:rsid w:val="002D2228"/>
    <w:rsid w:val="002D240C"/>
    <w:rsid w:val="002D3120"/>
    <w:rsid w:val="002D3B54"/>
    <w:rsid w:val="002D42CA"/>
    <w:rsid w:val="002D55C0"/>
    <w:rsid w:val="002D644D"/>
    <w:rsid w:val="002D6554"/>
    <w:rsid w:val="002D668F"/>
    <w:rsid w:val="002D6960"/>
    <w:rsid w:val="002D6E29"/>
    <w:rsid w:val="002D6FC1"/>
    <w:rsid w:val="002D7769"/>
    <w:rsid w:val="002E0160"/>
    <w:rsid w:val="002E0517"/>
    <w:rsid w:val="002E08C4"/>
    <w:rsid w:val="002E13F7"/>
    <w:rsid w:val="002E1B70"/>
    <w:rsid w:val="002E1D75"/>
    <w:rsid w:val="002E2B0A"/>
    <w:rsid w:val="002E2C0C"/>
    <w:rsid w:val="002E3284"/>
    <w:rsid w:val="002E3835"/>
    <w:rsid w:val="002E3853"/>
    <w:rsid w:val="002E430A"/>
    <w:rsid w:val="002E55C8"/>
    <w:rsid w:val="002E579F"/>
    <w:rsid w:val="002E5AB2"/>
    <w:rsid w:val="002E5AF2"/>
    <w:rsid w:val="002E5BF1"/>
    <w:rsid w:val="002E5C7B"/>
    <w:rsid w:val="002E6029"/>
    <w:rsid w:val="002E68AF"/>
    <w:rsid w:val="002E7987"/>
    <w:rsid w:val="002E79DF"/>
    <w:rsid w:val="002E7B3E"/>
    <w:rsid w:val="002E7D0D"/>
    <w:rsid w:val="002F0524"/>
    <w:rsid w:val="002F0865"/>
    <w:rsid w:val="002F0A4B"/>
    <w:rsid w:val="002F2357"/>
    <w:rsid w:val="002F2602"/>
    <w:rsid w:val="002F2C09"/>
    <w:rsid w:val="002F2D2A"/>
    <w:rsid w:val="002F2F33"/>
    <w:rsid w:val="002F30D8"/>
    <w:rsid w:val="002F331B"/>
    <w:rsid w:val="002F3A66"/>
    <w:rsid w:val="002F3EE9"/>
    <w:rsid w:val="002F3F81"/>
    <w:rsid w:val="002F462C"/>
    <w:rsid w:val="002F46D6"/>
    <w:rsid w:val="002F4C11"/>
    <w:rsid w:val="002F4C9C"/>
    <w:rsid w:val="002F4DED"/>
    <w:rsid w:val="002F5169"/>
    <w:rsid w:val="002F584A"/>
    <w:rsid w:val="002F5CF0"/>
    <w:rsid w:val="002F6345"/>
    <w:rsid w:val="002F6883"/>
    <w:rsid w:val="002F6921"/>
    <w:rsid w:val="002F6B4D"/>
    <w:rsid w:val="002F7E6B"/>
    <w:rsid w:val="0030087E"/>
    <w:rsid w:val="00300EAE"/>
    <w:rsid w:val="00301B65"/>
    <w:rsid w:val="00301FFE"/>
    <w:rsid w:val="003026A4"/>
    <w:rsid w:val="00302871"/>
    <w:rsid w:val="00303002"/>
    <w:rsid w:val="003033AE"/>
    <w:rsid w:val="00303A06"/>
    <w:rsid w:val="00303D2E"/>
    <w:rsid w:val="003047AB"/>
    <w:rsid w:val="00304D35"/>
    <w:rsid w:val="00306288"/>
    <w:rsid w:val="0030677F"/>
    <w:rsid w:val="00307065"/>
    <w:rsid w:val="003077B3"/>
    <w:rsid w:val="00310DDA"/>
    <w:rsid w:val="003111CA"/>
    <w:rsid w:val="00311B3D"/>
    <w:rsid w:val="00311F64"/>
    <w:rsid w:val="003124DE"/>
    <w:rsid w:val="0031258E"/>
    <w:rsid w:val="00312C9D"/>
    <w:rsid w:val="003140DB"/>
    <w:rsid w:val="00314302"/>
    <w:rsid w:val="00314A16"/>
    <w:rsid w:val="00314A61"/>
    <w:rsid w:val="00314BC8"/>
    <w:rsid w:val="00314EAB"/>
    <w:rsid w:val="00315825"/>
    <w:rsid w:val="00315851"/>
    <w:rsid w:val="00315E5F"/>
    <w:rsid w:val="003169DC"/>
    <w:rsid w:val="003172AB"/>
    <w:rsid w:val="003174F6"/>
    <w:rsid w:val="0031755C"/>
    <w:rsid w:val="00317573"/>
    <w:rsid w:val="00317611"/>
    <w:rsid w:val="00320014"/>
    <w:rsid w:val="0032036F"/>
    <w:rsid w:val="00320A63"/>
    <w:rsid w:val="00320B02"/>
    <w:rsid w:val="00320D56"/>
    <w:rsid w:val="003210DD"/>
    <w:rsid w:val="00321B58"/>
    <w:rsid w:val="00321EA3"/>
    <w:rsid w:val="003222F5"/>
    <w:rsid w:val="00322AF1"/>
    <w:rsid w:val="00323101"/>
    <w:rsid w:val="00323609"/>
    <w:rsid w:val="0032363E"/>
    <w:rsid w:val="00323A39"/>
    <w:rsid w:val="00323DCB"/>
    <w:rsid w:val="00324022"/>
    <w:rsid w:val="003241B8"/>
    <w:rsid w:val="003243CC"/>
    <w:rsid w:val="003244F7"/>
    <w:rsid w:val="003246E9"/>
    <w:rsid w:val="00324F1C"/>
    <w:rsid w:val="0032533E"/>
    <w:rsid w:val="0032534E"/>
    <w:rsid w:val="0032590F"/>
    <w:rsid w:val="00325985"/>
    <w:rsid w:val="00326171"/>
    <w:rsid w:val="00326616"/>
    <w:rsid w:val="003267A4"/>
    <w:rsid w:val="00326D0C"/>
    <w:rsid w:val="00326E1B"/>
    <w:rsid w:val="00327446"/>
    <w:rsid w:val="0032763D"/>
    <w:rsid w:val="00327BD0"/>
    <w:rsid w:val="00327FE4"/>
    <w:rsid w:val="00330B6D"/>
    <w:rsid w:val="00330D66"/>
    <w:rsid w:val="00330E58"/>
    <w:rsid w:val="00331A10"/>
    <w:rsid w:val="00331A27"/>
    <w:rsid w:val="00333331"/>
    <w:rsid w:val="00333A38"/>
    <w:rsid w:val="00333A7E"/>
    <w:rsid w:val="0033450B"/>
    <w:rsid w:val="00335B42"/>
    <w:rsid w:val="003367A3"/>
    <w:rsid w:val="003368F0"/>
    <w:rsid w:val="00336C9F"/>
    <w:rsid w:val="00336DA1"/>
    <w:rsid w:val="00337237"/>
    <w:rsid w:val="003377AC"/>
    <w:rsid w:val="003402E1"/>
    <w:rsid w:val="00340321"/>
    <w:rsid w:val="00340798"/>
    <w:rsid w:val="00340F75"/>
    <w:rsid w:val="003413A1"/>
    <w:rsid w:val="003413ED"/>
    <w:rsid w:val="003416DD"/>
    <w:rsid w:val="00342A65"/>
    <w:rsid w:val="00342C6F"/>
    <w:rsid w:val="00342F65"/>
    <w:rsid w:val="00343DDD"/>
    <w:rsid w:val="00345A99"/>
    <w:rsid w:val="00346392"/>
    <w:rsid w:val="00346C76"/>
    <w:rsid w:val="00346F4B"/>
    <w:rsid w:val="003503DE"/>
    <w:rsid w:val="00350479"/>
    <w:rsid w:val="00350F85"/>
    <w:rsid w:val="003513D1"/>
    <w:rsid w:val="00351D19"/>
    <w:rsid w:val="00352852"/>
    <w:rsid w:val="0035294B"/>
    <w:rsid w:val="00352BE0"/>
    <w:rsid w:val="00352C2A"/>
    <w:rsid w:val="003535DA"/>
    <w:rsid w:val="00353624"/>
    <w:rsid w:val="003537A7"/>
    <w:rsid w:val="003537E8"/>
    <w:rsid w:val="003542AB"/>
    <w:rsid w:val="003542AF"/>
    <w:rsid w:val="00354792"/>
    <w:rsid w:val="003547F9"/>
    <w:rsid w:val="003550E6"/>
    <w:rsid w:val="003551C6"/>
    <w:rsid w:val="003553E9"/>
    <w:rsid w:val="0035541E"/>
    <w:rsid w:val="00355833"/>
    <w:rsid w:val="00355BEB"/>
    <w:rsid w:val="00355E54"/>
    <w:rsid w:val="00355E72"/>
    <w:rsid w:val="00355F7D"/>
    <w:rsid w:val="00355FF8"/>
    <w:rsid w:val="003560E1"/>
    <w:rsid w:val="00356209"/>
    <w:rsid w:val="00356259"/>
    <w:rsid w:val="003566C3"/>
    <w:rsid w:val="0035770A"/>
    <w:rsid w:val="00357AE5"/>
    <w:rsid w:val="0036007D"/>
    <w:rsid w:val="00360DE1"/>
    <w:rsid w:val="003614B4"/>
    <w:rsid w:val="00361D6C"/>
    <w:rsid w:val="00361DDD"/>
    <w:rsid w:val="00362AA5"/>
    <w:rsid w:val="00362FE6"/>
    <w:rsid w:val="00363310"/>
    <w:rsid w:val="0036331F"/>
    <w:rsid w:val="003634AE"/>
    <w:rsid w:val="00363B81"/>
    <w:rsid w:val="00363F3D"/>
    <w:rsid w:val="0036423A"/>
    <w:rsid w:val="0036470A"/>
    <w:rsid w:val="00364F53"/>
    <w:rsid w:val="00365634"/>
    <w:rsid w:val="0036595B"/>
    <w:rsid w:val="00365BB0"/>
    <w:rsid w:val="00365F9E"/>
    <w:rsid w:val="0036602A"/>
    <w:rsid w:val="003662C1"/>
    <w:rsid w:val="003665A7"/>
    <w:rsid w:val="003671B9"/>
    <w:rsid w:val="00367469"/>
    <w:rsid w:val="00367502"/>
    <w:rsid w:val="0036763B"/>
    <w:rsid w:val="00367CEB"/>
    <w:rsid w:val="00367D3E"/>
    <w:rsid w:val="0037021B"/>
    <w:rsid w:val="0037090F"/>
    <w:rsid w:val="00370E5E"/>
    <w:rsid w:val="003710C1"/>
    <w:rsid w:val="00371605"/>
    <w:rsid w:val="003716C2"/>
    <w:rsid w:val="00372ADA"/>
    <w:rsid w:val="00372BFA"/>
    <w:rsid w:val="00373111"/>
    <w:rsid w:val="00373494"/>
    <w:rsid w:val="00373AA9"/>
    <w:rsid w:val="00373FDB"/>
    <w:rsid w:val="00374CFB"/>
    <w:rsid w:val="00374FDA"/>
    <w:rsid w:val="0037514C"/>
    <w:rsid w:val="0037540B"/>
    <w:rsid w:val="00375AD0"/>
    <w:rsid w:val="00376510"/>
    <w:rsid w:val="00376A38"/>
    <w:rsid w:val="00376AD4"/>
    <w:rsid w:val="0037722A"/>
    <w:rsid w:val="003775E0"/>
    <w:rsid w:val="0037795D"/>
    <w:rsid w:val="003801ED"/>
    <w:rsid w:val="003804A8"/>
    <w:rsid w:val="00380800"/>
    <w:rsid w:val="00380F71"/>
    <w:rsid w:val="00380FEF"/>
    <w:rsid w:val="0038109C"/>
    <w:rsid w:val="0038137A"/>
    <w:rsid w:val="0038138E"/>
    <w:rsid w:val="00381A47"/>
    <w:rsid w:val="00381B38"/>
    <w:rsid w:val="00382395"/>
    <w:rsid w:val="0038297D"/>
    <w:rsid w:val="00382D4E"/>
    <w:rsid w:val="00383BE1"/>
    <w:rsid w:val="003841A3"/>
    <w:rsid w:val="003842CB"/>
    <w:rsid w:val="003848FE"/>
    <w:rsid w:val="003853BE"/>
    <w:rsid w:val="00385B63"/>
    <w:rsid w:val="003862E8"/>
    <w:rsid w:val="00386312"/>
    <w:rsid w:val="00386D8F"/>
    <w:rsid w:val="00387D9B"/>
    <w:rsid w:val="00390156"/>
    <w:rsid w:val="003901DB"/>
    <w:rsid w:val="003904A9"/>
    <w:rsid w:val="00390960"/>
    <w:rsid w:val="003909F9"/>
    <w:rsid w:val="00390DDC"/>
    <w:rsid w:val="003912C5"/>
    <w:rsid w:val="0039142E"/>
    <w:rsid w:val="00391592"/>
    <w:rsid w:val="00391C03"/>
    <w:rsid w:val="003922DA"/>
    <w:rsid w:val="00392472"/>
    <w:rsid w:val="003926DA"/>
    <w:rsid w:val="00392736"/>
    <w:rsid w:val="00392823"/>
    <w:rsid w:val="00393929"/>
    <w:rsid w:val="00393E4C"/>
    <w:rsid w:val="00394B71"/>
    <w:rsid w:val="00394C97"/>
    <w:rsid w:val="00394D50"/>
    <w:rsid w:val="00395A5F"/>
    <w:rsid w:val="003960E4"/>
    <w:rsid w:val="0039641B"/>
    <w:rsid w:val="00396611"/>
    <w:rsid w:val="003A02B3"/>
    <w:rsid w:val="003A034B"/>
    <w:rsid w:val="003A04CF"/>
    <w:rsid w:val="003A05EB"/>
    <w:rsid w:val="003A0F1D"/>
    <w:rsid w:val="003A123C"/>
    <w:rsid w:val="003A12B3"/>
    <w:rsid w:val="003A181E"/>
    <w:rsid w:val="003A2022"/>
    <w:rsid w:val="003A2D08"/>
    <w:rsid w:val="003A3943"/>
    <w:rsid w:val="003A4118"/>
    <w:rsid w:val="003A4532"/>
    <w:rsid w:val="003A4715"/>
    <w:rsid w:val="003A49ED"/>
    <w:rsid w:val="003A4AA4"/>
    <w:rsid w:val="003A4F8B"/>
    <w:rsid w:val="003A536E"/>
    <w:rsid w:val="003A55C0"/>
    <w:rsid w:val="003A684F"/>
    <w:rsid w:val="003A6997"/>
    <w:rsid w:val="003A6E13"/>
    <w:rsid w:val="003A6E76"/>
    <w:rsid w:val="003A716B"/>
    <w:rsid w:val="003A7687"/>
    <w:rsid w:val="003A787A"/>
    <w:rsid w:val="003A78F5"/>
    <w:rsid w:val="003B01D9"/>
    <w:rsid w:val="003B0214"/>
    <w:rsid w:val="003B039A"/>
    <w:rsid w:val="003B03BB"/>
    <w:rsid w:val="003B04F2"/>
    <w:rsid w:val="003B0521"/>
    <w:rsid w:val="003B07C4"/>
    <w:rsid w:val="003B090D"/>
    <w:rsid w:val="003B092A"/>
    <w:rsid w:val="003B0F61"/>
    <w:rsid w:val="003B1680"/>
    <w:rsid w:val="003B1686"/>
    <w:rsid w:val="003B1AFA"/>
    <w:rsid w:val="003B1ED1"/>
    <w:rsid w:val="003B2B39"/>
    <w:rsid w:val="003B30AE"/>
    <w:rsid w:val="003B3104"/>
    <w:rsid w:val="003B3C74"/>
    <w:rsid w:val="003B3CDE"/>
    <w:rsid w:val="003B3DA0"/>
    <w:rsid w:val="003B3F8A"/>
    <w:rsid w:val="003B4C46"/>
    <w:rsid w:val="003B4D83"/>
    <w:rsid w:val="003B4D89"/>
    <w:rsid w:val="003B5082"/>
    <w:rsid w:val="003B52C3"/>
    <w:rsid w:val="003B52E6"/>
    <w:rsid w:val="003B5614"/>
    <w:rsid w:val="003B574B"/>
    <w:rsid w:val="003B5B8D"/>
    <w:rsid w:val="003B5C54"/>
    <w:rsid w:val="003B60BC"/>
    <w:rsid w:val="003B614D"/>
    <w:rsid w:val="003B625D"/>
    <w:rsid w:val="003B6AF0"/>
    <w:rsid w:val="003B6F53"/>
    <w:rsid w:val="003B77D3"/>
    <w:rsid w:val="003B7B8D"/>
    <w:rsid w:val="003B7DC8"/>
    <w:rsid w:val="003C01F7"/>
    <w:rsid w:val="003C044B"/>
    <w:rsid w:val="003C0863"/>
    <w:rsid w:val="003C0BAD"/>
    <w:rsid w:val="003C1486"/>
    <w:rsid w:val="003C14C4"/>
    <w:rsid w:val="003C1A97"/>
    <w:rsid w:val="003C1BC3"/>
    <w:rsid w:val="003C1CE0"/>
    <w:rsid w:val="003C1DF2"/>
    <w:rsid w:val="003C2B57"/>
    <w:rsid w:val="003C310D"/>
    <w:rsid w:val="003C31AF"/>
    <w:rsid w:val="003C31DC"/>
    <w:rsid w:val="003C3930"/>
    <w:rsid w:val="003C3ABE"/>
    <w:rsid w:val="003C452A"/>
    <w:rsid w:val="003C4C52"/>
    <w:rsid w:val="003C4F55"/>
    <w:rsid w:val="003C57E3"/>
    <w:rsid w:val="003C57FB"/>
    <w:rsid w:val="003C5E26"/>
    <w:rsid w:val="003C68DA"/>
    <w:rsid w:val="003C6B28"/>
    <w:rsid w:val="003C7029"/>
    <w:rsid w:val="003C7157"/>
    <w:rsid w:val="003C72FF"/>
    <w:rsid w:val="003C74A8"/>
    <w:rsid w:val="003C77AF"/>
    <w:rsid w:val="003C79A0"/>
    <w:rsid w:val="003C7C30"/>
    <w:rsid w:val="003C7DF5"/>
    <w:rsid w:val="003D00E6"/>
    <w:rsid w:val="003D088E"/>
    <w:rsid w:val="003D08E8"/>
    <w:rsid w:val="003D09F2"/>
    <w:rsid w:val="003D1E9E"/>
    <w:rsid w:val="003D2931"/>
    <w:rsid w:val="003D2FD0"/>
    <w:rsid w:val="003D34F9"/>
    <w:rsid w:val="003D3684"/>
    <w:rsid w:val="003D3F0C"/>
    <w:rsid w:val="003D4B44"/>
    <w:rsid w:val="003D4B77"/>
    <w:rsid w:val="003D5083"/>
    <w:rsid w:val="003D65B8"/>
    <w:rsid w:val="003D6B3B"/>
    <w:rsid w:val="003D6B94"/>
    <w:rsid w:val="003D72C6"/>
    <w:rsid w:val="003D7376"/>
    <w:rsid w:val="003D7801"/>
    <w:rsid w:val="003D7EAE"/>
    <w:rsid w:val="003D7EBF"/>
    <w:rsid w:val="003D7ECC"/>
    <w:rsid w:val="003E0F26"/>
    <w:rsid w:val="003E0F77"/>
    <w:rsid w:val="003E2AF7"/>
    <w:rsid w:val="003E2CC9"/>
    <w:rsid w:val="003E2DC5"/>
    <w:rsid w:val="003E2F11"/>
    <w:rsid w:val="003E31A5"/>
    <w:rsid w:val="003E38FC"/>
    <w:rsid w:val="003E3E4B"/>
    <w:rsid w:val="003E4A59"/>
    <w:rsid w:val="003E521C"/>
    <w:rsid w:val="003E532D"/>
    <w:rsid w:val="003E53FA"/>
    <w:rsid w:val="003E5B8A"/>
    <w:rsid w:val="003E5BB0"/>
    <w:rsid w:val="003E5DEF"/>
    <w:rsid w:val="003E625C"/>
    <w:rsid w:val="003E6561"/>
    <w:rsid w:val="003E6752"/>
    <w:rsid w:val="003E67A8"/>
    <w:rsid w:val="003E6947"/>
    <w:rsid w:val="003E69E6"/>
    <w:rsid w:val="003E6AC4"/>
    <w:rsid w:val="003E7534"/>
    <w:rsid w:val="003F0226"/>
    <w:rsid w:val="003F055C"/>
    <w:rsid w:val="003F0832"/>
    <w:rsid w:val="003F14D0"/>
    <w:rsid w:val="003F161E"/>
    <w:rsid w:val="003F231A"/>
    <w:rsid w:val="003F2B0D"/>
    <w:rsid w:val="003F2E39"/>
    <w:rsid w:val="003F3152"/>
    <w:rsid w:val="003F364F"/>
    <w:rsid w:val="003F3D10"/>
    <w:rsid w:val="003F41E2"/>
    <w:rsid w:val="003F4D80"/>
    <w:rsid w:val="003F548D"/>
    <w:rsid w:val="003F57F4"/>
    <w:rsid w:val="003F6047"/>
    <w:rsid w:val="003F66E8"/>
    <w:rsid w:val="003F792A"/>
    <w:rsid w:val="0040021A"/>
    <w:rsid w:val="00400676"/>
    <w:rsid w:val="0040096D"/>
    <w:rsid w:val="00400A41"/>
    <w:rsid w:val="00401819"/>
    <w:rsid w:val="00402141"/>
    <w:rsid w:val="00402687"/>
    <w:rsid w:val="00402D10"/>
    <w:rsid w:val="004040F5"/>
    <w:rsid w:val="0040441D"/>
    <w:rsid w:val="00404876"/>
    <w:rsid w:val="00404915"/>
    <w:rsid w:val="004049E9"/>
    <w:rsid w:val="00405260"/>
    <w:rsid w:val="0040588F"/>
    <w:rsid w:val="00406970"/>
    <w:rsid w:val="00406A4C"/>
    <w:rsid w:val="00407C97"/>
    <w:rsid w:val="00410056"/>
    <w:rsid w:val="00410793"/>
    <w:rsid w:val="00410862"/>
    <w:rsid w:val="00410B1B"/>
    <w:rsid w:val="00410F74"/>
    <w:rsid w:val="00411890"/>
    <w:rsid w:val="004118E0"/>
    <w:rsid w:val="00411DDB"/>
    <w:rsid w:val="00412332"/>
    <w:rsid w:val="00412B85"/>
    <w:rsid w:val="004132F9"/>
    <w:rsid w:val="00413900"/>
    <w:rsid w:val="00413BB2"/>
    <w:rsid w:val="0041419F"/>
    <w:rsid w:val="00414DFA"/>
    <w:rsid w:val="00415867"/>
    <w:rsid w:val="004158DA"/>
    <w:rsid w:val="00415F63"/>
    <w:rsid w:val="0041613B"/>
    <w:rsid w:val="00416209"/>
    <w:rsid w:val="00416996"/>
    <w:rsid w:val="0041706D"/>
    <w:rsid w:val="004174E6"/>
    <w:rsid w:val="0041782B"/>
    <w:rsid w:val="00417A21"/>
    <w:rsid w:val="00417AA7"/>
    <w:rsid w:val="00417E46"/>
    <w:rsid w:val="004200F5"/>
    <w:rsid w:val="00420150"/>
    <w:rsid w:val="00420B5F"/>
    <w:rsid w:val="00420F78"/>
    <w:rsid w:val="00421508"/>
    <w:rsid w:val="004215F7"/>
    <w:rsid w:val="004223AA"/>
    <w:rsid w:val="004224F7"/>
    <w:rsid w:val="00422D8B"/>
    <w:rsid w:val="00422DE6"/>
    <w:rsid w:val="00423248"/>
    <w:rsid w:val="00423498"/>
    <w:rsid w:val="00423506"/>
    <w:rsid w:val="00423A32"/>
    <w:rsid w:val="00423E04"/>
    <w:rsid w:val="0042483F"/>
    <w:rsid w:val="0042517B"/>
    <w:rsid w:val="0042525F"/>
    <w:rsid w:val="004254D0"/>
    <w:rsid w:val="004257AF"/>
    <w:rsid w:val="00425DB8"/>
    <w:rsid w:val="0042606D"/>
    <w:rsid w:val="00426356"/>
    <w:rsid w:val="00426C4E"/>
    <w:rsid w:val="00426FC4"/>
    <w:rsid w:val="00427000"/>
    <w:rsid w:val="00427F03"/>
    <w:rsid w:val="00427FEC"/>
    <w:rsid w:val="004304C4"/>
    <w:rsid w:val="00430AD2"/>
    <w:rsid w:val="00430BE7"/>
    <w:rsid w:val="00430D51"/>
    <w:rsid w:val="00430DF0"/>
    <w:rsid w:val="004314B6"/>
    <w:rsid w:val="0043166F"/>
    <w:rsid w:val="00431739"/>
    <w:rsid w:val="00431A48"/>
    <w:rsid w:val="00431F00"/>
    <w:rsid w:val="00432778"/>
    <w:rsid w:val="00432F53"/>
    <w:rsid w:val="004332B9"/>
    <w:rsid w:val="004338FE"/>
    <w:rsid w:val="00433BFC"/>
    <w:rsid w:val="004342A7"/>
    <w:rsid w:val="004346ED"/>
    <w:rsid w:val="00434CE1"/>
    <w:rsid w:val="00434F89"/>
    <w:rsid w:val="00435729"/>
    <w:rsid w:val="00435ECB"/>
    <w:rsid w:val="004362CD"/>
    <w:rsid w:val="00436863"/>
    <w:rsid w:val="00436ECF"/>
    <w:rsid w:val="004372B4"/>
    <w:rsid w:val="004372E9"/>
    <w:rsid w:val="0043769E"/>
    <w:rsid w:val="00437CE5"/>
    <w:rsid w:val="00437EB0"/>
    <w:rsid w:val="00440409"/>
    <w:rsid w:val="00440643"/>
    <w:rsid w:val="00440D8A"/>
    <w:rsid w:val="00440E77"/>
    <w:rsid w:val="00441072"/>
    <w:rsid w:val="004413E2"/>
    <w:rsid w:val="00441C72"/>
    <w:rsid w:val="00442A6B"/>
    <w:rsid w:val="00442D2F"/>
    <w:rsid w:val="00442F74"/>
    <w:rsid w:val="004432F5"/>
    <w:rsid w:val="004435D5"/>
    <w:rsid w:val="00443848"/>
    <w:rsid w:val="00443A84"/>
    <w:rsid w:val="00443B23"/>
    <w:rsid w:val="0044496C"/>
    <w:rsid w:val="00444C17"/>
    <w:rsid w:val="0044640B"/>
    <w:rsid w:val="0044648D"/>
    <w:rsid w:val="004464AD"/>
    <w:rsid w:val="00446D2B"/>
    <w:rsid w:val="00446E2D"/>
    <w:rsid w:val="00446F47"/>
    <w:rsid w:val="00446F87"/>
    <w:rsid w:val="00447356"/>
    <w:rsid w:val="004478E2"/>
    <w:rsid w:val="00447917"/>
    <w:rsid w:val="00447D69"/>
    <w:rsid w:val="00447EA3"/>
    <w:rsid w:val="0045016A"/>
    <w:rsid w:val="00450DED"/>
    <w:rsid w:val="00450F77"/>
    <w:rsid w:val="00451195"/>
    <w:rsid w:val="00451263"/>
    <w:rsid w:val="0045146F"/>
    <w:rsid w:val="0045172F"/>
    <w:rsid w:val="00451889"/>
    <w:rsid w:val="004519EE"/>
    <w:rsid w:val="00451B4B"/>
    <w:rsid w:val="00451F67"/>
    <w:rsid w:val="0045347D"/>
    <w:rsid w:val="00453677"/>
    <w:rsid w:val="004536F8"/>
    <w:rsid w:val="00453BCA"/>
    <w:rsid w:val="00453C0A"/>
    <w:rsid w:val="00453D44"/>
    <w:rsid w:val="00454DF3"/>
    <w:rsid w:val="00455168"/>
    <w:rsid w:val="00455AAB"/>
    <w:rsid w:val="00455DBC"/>
    <w:rsid w:val="0045629D"/>
    <w:rsid w:val="004564E4"/>
    <w:rsid w:val="0045687F"/>
    <w:rsid w:val="00456A4A"/>
    <w:rsid w:val="004579D6"/>
    <w:rsid w:val="00457D1E"/>
    <w:rsid w:val="00457D6F"/>
    <w:rsid w:val="004602DA"/>
    <w:rsid w:val="004611AC"/>
    <w:rsid w:val="0046197C"/>
    <w:rsid w:val="00461AC8"/>
    <w:rsid w:val="00461C96"/>
    <w:rsid w:val="00462068"/>
    <w:rsid w:val="00462373"/>
    <w:rsid w:val="0046294C"/>
    <w:rsid w:val="004629D1"/>
    <w:rsid w:val="00462A9C"/>
    <w:rsid w:val="00462F1F"/>
    <w:rsid w:val="0046307B"/>
    <w:rsid w:val="004630F8"/>
    <w:rsid w:val="0046311F"/>
    <w:rsid w:val="00463491"/>
    <w:rsid w:val="0046409A"/>
    <w:rsid w:val="0046521A"/>
    <w:rsid w:val="004653F7"/>
    <w:rsid w:val="004656EB"/>
    <w:rsid w:val="00465D94"/>
    <w:rsid w:val="004667F7"/>
    <w:rsid w:val="00466E2B"/>
    <w:rsid w:val="00466F29"/>
    <w:rsid w:val="004673B0"/>
    <w:rsid w:val="00467443"/>
    <w:rsid w:val="00467DDB"/>
    <w:rsid w:val="004701CE"/>
    <w:rsid w:val="00472719"/>
    <w:rsid w:val="00473E0E"/>
    <w:rsid w:val="00474129"/>
    <w:rsid w:val="00474159"/>
    <w:rsid w:val="00474171"/>
    <w:rsid w:val="00474ADC"/>
    <w:rsid w:val="00474D03"/>
    <w:rsid w:val="0047510B"/>
    <w:rsid w:val="004751E7"/>
    <w:rsid w:val="00475A63"/>
    <w:rsid w:val="00475ACA"/>
    <w:rsid w:val="00475C7D"/>
    <w:rsid w:val="0047667C"/>
    <w:rsid w:val="004767EF"/>
    <w:rsid w:val="00476E50"/>
    <w:rsid w:val="004771D7"/>
    <w:rsid w:val="004778FF"/>
    <w:rsid w:val="00477C3A"/>
    <w:rsid w:val="0048004D"/>
    <w:rsid w:val="0048004E"/>
    <w:rsid w:val="00480067"/>
    <w:rsid w:val="00480708"/>
    <w:rsid w:val="00480BFB"/>
    <w:rsid w:val="00481275"/>
    <w:rsid w:val="00481A1B"/>
    <w:rsid w:val="004820D2"/>
    <w:rsid w:val="004826B7"/>
    <w:rsid w:val="00482DEB"/>
    <w:rsid w:val="00482FB3"/>
    <w:rsid w:val="0048399D"/>
    <w:rsid w:val="00483BD1"/>
    <w:rsid w:val="00484731"/>
    <w:rsid w:val="004848F1"/>
    <w:rsid w:val="00485BBA"/>
    <w:rsid w:val="00485C52"/>
    <w:rsid w:val="00485E87"/>
    <w:rsid w:val="004863E0"/>
    <w:rsid w:val="004866E7"/>
    <w:rsid w:val="004869F2"/>
    <w:rsid w:val="00486C45"/>
    <w:rsid w:val="00487564"/>
    <w:rsid w:val="004879C7"/>
    <w:rsid w:val="00487D2D"/>
    <w:rsid w:val="00490210"/>
    <w:rsid w:val="004906FC"/>
    <w:rsid w:val="00490928"/>
    <w:rsid w:val="00490BF0"/>
    <w:rsid w:val="00490D31"/>
    <w:rsid w:val="00491647"/>
    <w:rsid w:val="0049230C"/>
    <w:rsid w:val="00492C0A"/>
    <w:rsid w:val="00492FCD"/>
    <w:rsid w:val="00494273"/>
    <w:rsid w:val="004946DA"/>
    <w:rsid w:val="00494A0E"/>
    <w:rsid w:val="004953D3"/>
    <w:rsid w:val="00495847"/>
    <w:rsid w:val="00495E5E"/>
    <w:rsid w:val="004960C7"/>
    <w:rsid w:val="0049620F"/>
    <w:rsid w:val="00496542"/>
    <w:rsid w:val="00496606"/>
    <w:rsid w:val="00496B24"/>
    <w:rsid w:val="004972D1"/>
    <w:rsid w:val="004977AF"/>
    <w:rsid w:val="00497AD4"/>
    <w:rsid w:val="004A094A"/>
    <w:rsid w:val="004A10BA"/>
    <w:rsid w:val="004A131B"/>
    <w:rsid w:val="004A1813"/>
    <w:rsid w:val="004A1A32"/>
    <w:rsid w:val="004A1E7F"/>
    <w:rsid w:val="004A1E80"/>
    <w:rsid w:val="004A207D"/>
    <w:rsid w:val="004A24E0"/>
    <w:rsid w:val="004A2D15"/>
    <w:rsid w:val="004A315E"/>
    <w:rsid w:val="004A3316"/>
    <w:rsid w:val="004A35F9"/>
    <w:rsid w:val="004A3BAD"/>
    <w:rsid w:val="004A4636"/>
    <w:rsid w:val="004A4DB7"/>
    <w:rsid w:val="004A586B"/>
    <w:rsid w:val="004A5FA7"/>
    <w:rsid w:val="004A63DA"/>
    <w:rsid w:val="004A6600"/>
    <w:rsid w:val="004A666F"/>
    <w:rsid w:val="004A73C2"/>
    <w:rsid w:val="004A7D48"/>
    <w:rsid w:val="004B01DC"/>
    <w:rsid w:val="004B02C4"/>
    <w:rsid w:val="004B0753"/>
    <w:rsid w:val="004B094B"/>
    <w:rsid w:val="004B0A86"/>
    <w:rsid w:val="004B0CCD"/>
    <w:rsid w:val="004B1C36"/>
    <w:rsid w:val="004B1D16"/>
    <w:rsid w:val="004B2CEC"/>
    <w:rsid w:val="004B3102"/>
    <w:rsid w:val="004B379C"/>
    <w:rsid w:val="004B39E8"/>
    <w:rsid w:val="004B4075"/>
    <w:rsid w:val="004B52B0"/>
    <w:rsid w:val="004B5610"/>
    <w:rsid w:val="004B61A0"/>
    <w:rsid w:val="004B6380"/>
    <w:rsid w:val="004B6EDE"/>
    <w:rsid w:val="004B77B6"/>
    <w:rsid w:val="004B7D02"/>
    <w:rsid w:val="004C060F"/>
    <w:rsid w:val="004C06F5"/>
    <w:rsid w:val="004C1186"/>
    <w:rsid w:val="004C1C38"/>
    <w:rsid w:val="004C1E30"/>
    <w:rsid w:val="004C3C64"/>
    <w:rsid w:val="004C3C9F"/>
    <w:rsid w:val="004C3FEA"/>
    <w:rsid w:val="004C483B"/>
    <w:rsid w:val="004C5519"/>
    <w:rsid w:val="004C5813"/>
    <w:rsid w:val="004C58F9"/>
    <w:rsid w:val="004C5DBC"/>
    <w:rsid w:val="004C66A9"/>
    <w:rsid w:val="004C6912"/>
    <w:rsid w:val="004C6A37"/>
    <w:rsid w:val="004C6DE0"/>
    <w:rsid w:val="004D0655"/>
    <w:rsid w:val="004D0785"/>
    <w:rsid w:val="004D19E6"/>
    <w:rsid w:val="004D1D6C"/>
    <w:rsid w:val="004D2C06"/>
    <w:rsid w:val="004D2E82"/>
    <w:rsid w:val="004D2EC2"/>
    <w:rsid w:val="004D369B"/>
    <w:rsid w:val="004D41D0"/>
    <w:rsid w:val="004D41DB"/>
    <w:rsid w:val="004D447B"/>
    <w:rsid w:val="004D491C"/>
    <w:rsid w:val="004D494A"/>
    <w:rsid w:val="004D496A"/>
    <w:rsid w:val="004D4BC1"/>
    <w:rsid w:val="004D4DE1"/>
    <w:rsid w:val="004D51D1"/>
    <w:rsid w:val="004D5334"/>
    <w:rsid w:val="004D5E3A"/>
    <w:rsid w:val="004D5E70"/>
    <w:rsid w:val="004D6345"/>
    <w:rsid w:val="004D6349"/>
    <w:rsid w:val="004D69D8"/>
    <w:rsid w:val="004D6B3E"/>
    <w:rsid w:val="004D6DE9"/>
    <w:rsid w:val="004D7644"/>
    <w:rsid w:val="004D79F1"/>
    <w:rsid w:val="004E09C3"/>
    <w:rsid w:val="004E0D9C"/>
    <w:rsid w:val="004E1BEB"/>
    <w:rsid w:val="004E1D18"/>
    <w:rsid w:val="004E227C"/>
    <w:rsid w:val="004E28BA"/>
    <w:rsid w:val="004E37E4"/>
    <w:rsid w:val="004E46BF"/>
    <w:rsid w:val="004E49A8"/>
    <w:rsid w:val="004E4B38"/>
    <w:rsid w:val="004E4DC1"/>
    <w:rsid w:val="004E4E85"/>
    <w:rsid w:val="004E515E"/>
    <w:rsid w:val="004E516C"/>
    <w:rsid w:val="004E5DA8"/>
    <w:rsid w:val="004E66A3"/>
    <w:rsid w:val="004E6BB7"/>
    <w:rsid w:val="004E7768"/>
    <w:rsid w:val="004E7FF2"/>
    <w:rsid w:val="004F0191"/>
    <w:rsid w:val="004F02AE"/>
    <w:rsid w:val="004F05B0"/>
    <w:rsid w:val="004F0BCB"/>
    <w:rsid w:val="004F0F3F"/>
    <w:rsid w:val="004F1543"/>
    <w:rsid w:val="004F1BA5"/>
    <w:rsid w:val="004F2CCD"/>
    <w:rsid w:val="004F343A"/>
    <w:rsid w:val="004F3B86"/>
    <w:rsid w:val="004F3D36"/>
    <w:rsid w:val="004F4488"/>
    <w:rsid w:val="004F5E3C"/>
    <w:rsid w:val="004F5E47"/>
    <w:rsid w:val="004F5E80"/>
    <w:rsid w:val="004F5FCE"/>
    <w:rsid w:val="004F64DB"/>
    <w:rsid w:val="00500042"/>
    <w:rsid w:val="005001C1"/>
    <w:rsid w:val="005006B6"/>
    <w:rsid w:val="00500C65"/>
    <w:rsid w:val="0050172F"/>
    <w:rsid w:val="00501C55"/>
    <w:rsid w:val="005022B5"/>
    <w:rsid w:val="0050296A"/>
    <w:rsid w:val="005029D0"/>
    <w:rsid w:val="00502AC4"/>
    <w:rsid w:val="00502DB9"/>
    <w:rsid w:val="00502F6A"/>
    <w:rsid w:val="005034AE"/>
    <w:rsid w:val="005038FB"/>
    <w:rsid w:val="00504163"/>
    <w:rsid w:val="005055C7"/>
    <w:rsid w:val="0050588D"/>
    <w:rsid w:val="00505DFD"/>
    <w:rsid w:val="00505E28"/>
    <w:rsid w:val="00505E91"/>
    <w:rsid w:val="0050670F"/>
    <w:rsid w:val="005069AE"/>
    <w:rsid w:val="00506A0F"/>
    <w:rsid w:val="00506C3A"/>
    <w:rsid w:val="00506D5C"/>
    <w:rsid w:val="00506E2F"/>
    <w:rsid w:val="00507075"/>
    <w:rsid w:val="00507DFF"/>
    <w:rsid w:val="0051007B"/>
    <w:rsid w:val="005106A2"/>
    <w:rsid w:val="005107DC"/>
    <w:rsid w:val="00510C6A"/>
    <w:rsid w:val="00511493"/>
    <w:rsid w:val="00511500"/>
    <w:rsid w:val="0051191A"/>
    <w:rsid w:val="00511CD5"/>
    <w:rsid w:val="00512058"/>
    <w:rsid w:val="00512104"/>
    <w:rsid w:val="005121E1"/>
    <w:rsid w:val="005125E8"/>
    <w:rsid w:val="0051275D"/>
    <w:rsid w:val="00512B23"/>
    <w:rsid w:val="00512CF2"/>
    <w:rsid w:val="0051314C"/>
    <w:rsid w:val="00513D44"/>
    <w:rsid w:val="005148F6"/>
    <w:rsid w:val="005154AA"/>
    <w:rsid w:val="005157FB"/>
    <w:rsid w:val="005160B9"/>
    <w:rsid w:val="005162BA"/>
    <w:rsid w:val="005177DA"/>
    <w:rsid w:val="0051786A"/>
    <w:rsid w:val="0051791A"/>
    <w:rsid w:val="00517C85"/>
    <w:rsid w:val="0052008D"/>
    <w:rsid w:val="0052011A"/>
    <w:rsid w:val="005208BB"/>
    <w:rsid w:val="00520912"/>
    <w:rsid w:val="00520F2B"/>
    <w:rsid w:val="0052121C"/>
    <w:rsid w:val="005214D7"/>
    <w:rsid w:val="00521B6F"/>
    <w:rsid w:val="00521C52"/>
    <w:rsid w:val="0052203C"/>
    <w:rsid w:val="005227D1"/>
    <w:rsid w:val="00522D2F"/>
    <w:rsid w:val="00522DE6"/>
    <w:rsid w:val="005232A1"/>
    <w:rsid w:val="00524BFE"/>
    <w:rsid w:val="00524CBA"/>
    <w:rsid w:val="005253E3"/>
    <w:rsid w:val="005256E9"/>
    <w:rsid w:val="00525881"/>
    <w:rsid w:val="00526CE6"/>
    <w:rsid w:val="00526FA4"/>
    <w:rsid w:val="00527269"/>
    <w:rsid w:val="00527581"/>
    <w:rsid w:val="00527BED"/>
    <w:rsid w:val="0053023B"/>
    <w:rsid w:val="005302B6"/>
    <w:rsid w:val="00530C4B"/>
    <w:rsid w:val="00530D65"/>
    <w:rsid w:val="0053110A"/>
    <w:rsid w:val="00531617"/>
    <w:rsid w:val="0053190B"/>
    <w:rsid w:val="00531EA2"/>
    <w:rsid w:val="00532B6D"/>
    <w:rsid w:val="00532D73"/>
    <w:rsid w:val="00535318"/>
    <w:rsid w:val="00535363"/>
    <w:rsid w:val="00535F69"/>
    <w:rsid w:val="00535F9B"/>
    <w:rsid w:val="00536667"/>
    <w:rsid w:val="00536AA7"/>
    <w:rsid w:val="00536C91"/>
    <w:rsid w:val="005374CC"/>
    <w:rsid w:val="0053791C"/>
    <w:rsid w:val="00540319"/>
    <w:rsid w:val="005405F5"/>
    <w:rsid w:val="00540A42"/>
    <w:rsid w:val="005413C2"/>
    <w:rsid w:val="0054152E"/>
    <w:rsid w:val="00541A79"/>
    <w:rsid w:val="00541E8B"/>
    <w:rsid w:val="00542097"/>
    <w:rsid w:val="005421A8"/>
    <w:rsid w:val="0054222E"/>
    <w:rsid w:val="0054246D"/>
    <w:rsid w:val="005427E3"/>
    <w:rsid w:val="00544BB5"/>
    <w:rsid w:val="0054561F"/>
    <w:rsid w:val="00545C84"/>
    <w:rsid w:val="00546228"/>
    <w:rsid w:val="00546242"/>
    <w:rsid w:val="00546858"/>
    <w:rsid w:val="00547694"/>
    <w:rsid w:val="0054799A"/>
    <w:rsid w:val="00547B92"/>
    <w:rsid w:val="00547D8C"/>
    <w:rsid w:val="005500B5"/>
    <w:rsid w:val="00550253"/>
    <w:rsid w:val="00550405"/>
    <w:rsid w:val="00550A44"/>
    <w:rsid w:val="005515E8"/>
    <w:rsid w:val="0055175C"/>
    <w:rsid w:val="00551760"/>
    <w:rsid w:val="00551E55"/>
    <w:rsid w:val="00551E68"/>
    <w:rsid w:val="0055205A"/>
    <w:rsid w:val="005520A6"/>
    <w:rsid w:val="00552240"/>
    <w:rsid w:val="0055293A"/>
    <w:rsid w:val="00552B54"/>
    <w:rsid w:val="00552C8D"/>
    <w:rsid w:val="00553060"/>
    <w:rsid w:val="00553412"/>
    <w:rsid w:val="00553577"/>
    <w:rsid w:val="005536C5"/>
    <w:rsid w:val="00553E5D"/>
    <w:rsid w:val="00554151"/>
    <w:rsid w:val="0055439B"/>
    <w:rsid w:val="00554A56"/>
    <w:rsid w:val="00554F94"/>
    <w:rsid w:val="00556114"/>
    <w:rsid w:val="005566AA"/>
    <w:rsid w:val="00556D78"/>
    <w:rsid w:val="00560030"/>
    <w:rsid w:val="00560523"/>
    <w:rsid w:val="005606C7"/>
    <w:rsid w:val="00560A13"/>
    <w:rsid w:val="00560A95"/>
    <w:rsid w:val="00560F04"/>
    <w:rsid w:val="00561666"/>
    <w:rsid w:val="00561D69"/>
    <w:rsid w:val="0056206B"/>
    <w:rsid w:val="0056241B"/>
    <w:rsid w:val="00564619"/>
    <w:rsid w:val="005646CF"/>
    <w:rsid w:val="00564732"/>
    <w:rsid w:val="00564852"/>
    <w:rsid w:val="00564B98"/>
    <w:rsid w:val="00564FC9"/>
    <w:rsid w:val="00565027"/>
    <w:rsid w:val="0056559A"/>
    <w:rsid w:val="0056585D"/>
    <w:rsid w:val="005662D0"/>
    <w:rsid w:val="00566922"/>
    <w:rsid w:val="005669F5"/>
    <w:rsid w:val="00567480"/>
    <w:rsid w:val="00567C17"/>
    <w:rsid w:val="00567C5E"/>
    <w:rsid w:val="00570035"/>
    <w:rsid w:val="0057027A"/>
    <w:rsid w:val="005703E8"/>
    <w:rsid w:val="005704F9"/>
    <w:rsid w:val="005707D7"/>
    <w:rsid w:val="0057129E"/>
    <w:rsid w:val="00571520"/>
    <w:rsid w:val="005716F6"/>
    <w:rsid w:val="00571D0A"/>
    <w:rsid w:val="00571FF5"/>
    <w:rsid w:val="005722BA"/>
    <w:rsid w:val="00572A18"/>
    <w:rsid w:val="00572D8B"/>
    <w:rsid w:val="005733E8"/>
    <w:rsid w:val="005737B1"/>
    <w:rsid w:val="00574ECB"/>
    <w:rsid w:val="00575383"/>
    <w:rsid w:val="0057597B"/>
    <w:rsid w:val="00575E5A"/>
    <w:rsid w:val="00575EB8"/>
    <w:rsid w:val="00576172"/>
    <w:rsid w:val="00576614"/>
    <w:rsid w:val="005774F4"/>
    <w:rsid w:val="0057781A"/>
    <w:rsid w:val="0058040A"/>
    <w:rsid w:val="005808EC"/>
    <w:rsid w:val="00580C13"/>
    <w:rsid w:val="00580C9D"/>
    <w:rsid w:val="005815AF"/>
    <w:rsid w:val="0058161B"/>
    <w:rsid w:val="00581B03"/>
    <w:rsid w:val="00581FF7"/>
    <w:rsid w:val="0058243B"/>
    <w:rsid w:val="00582554"/>
    <w:rsid w:val="00582BD5"/>
    <w:rsid w:val="0058334D"/>
    <w:rsid w:val="00583AB1"/>
    <w:rsid w:val="00583C4C"/>
    <w:rsid w:val="005848B0"/>
    <w:rsid w:val="005852D3"/>
    <w:rsid w:val="00585323"/>
    <w:rsid w:val="0058597F"/>
    <w:rsid w:val="00585D87"/>
    <w:rsid w:val="00585DAB"/>
    <w:rsid w:val="00586929"/>
    <w:rsid w:val="00586B69"/>
    <w:rsid w:val="00586D9D"/>
    <w:rsid w:val="00586E4A"/>
    <w:rsid w:val="00586FC0"/>
    <w:rsid w:val="005879F9"/>
    <w:rsid w:val="00587B7E"/>
    <w:rsid w:val="00587DDB"/>
    <w:rsid w:val="005903A9"/>
    <w:rsid w:val="005908EA"/>
    <w:rsid w:val="005915AC"/>
    <w:rsid w:val="005916CB"/>
    <w:rsid w:val="00591C6B"/>
    <w:rsid w:val="00591F65"/>
    <w:rsid w:val="00592AB4"/>
    <w:rsid w:val="00592BC4"/>
    <w:rsid w:val="00592DDD"/>
    <w:rsid w:val="00592F28"/>
    <w:rsid w:val="005933D8"/>
    <w:rsid w:val="005938BC"/>
    <w:rsid w:val="005938F6"/>
    <w:rsid w:val="00593B55"/>
    <w:rsid w:val="0059425A"/>
    <w:rsid w:val="0059542E"/>
    <w:rsid w:val="005958E2"/>
    <w:rsid w:val="00595B8C"/>
    <w:rsid w:val="00595F72"/>
    <w:rsid w:val="0059659F"/>
    <w:rsid w:val="00596C16"/>
    <w:rsid w:val="00596E59"/>
    <w:rsid w:val="00597DE4"/>
    <w:rsid w:val="005A0C3B"/>
    <w:rsid w:val="005A2592"/>
    <w:rsid w:val="005A32FA"/>
    <w:rsid w:val="005A37CF"/>
    <w:rsid w:val="005A44C2"/>
    <w:rsid w:val="005A4874"/>
    <w:rsid w:val="005A5227"/>
    <w:rsid w:val="005A53FB"/>
    <w:rsid w:val="005A593D"/>
    <w:rsid w:val="005A59EA"/>
    <w:rsid w:val="005A5DA0"/>
    <w:rsid w:val="005A6039"/>
    <w:rsid w:val="005A612D"/>
    <w:rsid w:val="005A76DD"/>
    <w:rsid w:val="005A7B46"/>
    <w:rsid w:val="005B034B"/>
    <w:rsid w:val="005B0A7E"/>
    <w:rsid w:val="005B10DB"/>
    <w:rsid w:val="005B1574"/>
    <w:rsid w:val="005B1982"/>
    <w:rsid w:val="005B43B2"/>
    <w:rsid w:val="005B4BC5"/>
    <w:rsid w:val="005B4E7C"/>
    <w:rsid w:val="005B57AF"/>
    <w:rsid w:val="005B624C"/>
    <w:rsid w:val="005B627C"/>
    <w:rsid w:val="005B6914"/>
    <w:rsid w:val="005C0303"/>
    <w:rsid w:val="005C038D"/>
    <w:rsid w:val="005C0854"/>
    <w:rsid w:val="005C141F"/>
    <w:rsid w:val="005C1F40"/>
    <w:rsid w:val="005C277A"/>
    <w:rsid w:val="005C311A"/>
    <w:rsid w:val="005C336D"/>
    <w:rsid w:val="005C4276"/>
    <w:rsid w:val="005C4362"/>
    <w:rsid w:val="005C466C"/>
    <w:rsid w:val="005C48A9"/>
    <w:rsid w:val="005C4C9D"/>
    <w:rsid w:val="005C4DB4"/>
    <w:rsid w:val="005C4ECC"/>
    <w:rsid w:val="005C51BE"/>
    <w:rsid w:val="005C55AF"/>
    <w:rsid w:val="005C57E7"/>
    <w:rsid w:val="005C6205"/>
    <w:rsid w:val="005C62E4"/>
    <w:rsid w:val="005C74D2"/>
    <w:rsid w:val="005C7CBF"/>
    <w:rsid w:val="005C7D63"/>
    <w:rsid w:val="005C7E03"/>
    <w:rsid w:val="005D0511"/>
    <w:rsid w:val="005D086D"/>
    <w:rsid w:val="005D140C"/>
    <w:rsid w:val="005D14CA"/>
    <w:rsid w:val="005D1CAC"/>
    <w:rsid w:val="005D1CEB"/>
    <w:rsid w:val="005D1EAD"/>
    <w:rsid w:val="005D1F43"/>
    <w:rsid w:val="005D2903"/>
    <w:rsid w:val="005D2A7E"/>
    <w:rsid w:val="005D2F39"/>
    <w:rsid w:val="005D30AA"/>
    <w:rsid w:val="005D30B0"/>
    <w:rsid w:val="005D34F4"/>
    <w:rsid w:val="005D3639"/>
    <w:rsid w:val="005D3A7A"/>
    <w:rsid w:val="005D4497"/>
    <w:rsid w:val="005D4869"/>
    <w:rsid w:val="005D48C7"/>
    <w:rsid w:val="005D57A7"/>
    <w:rsid w:val="005D5AAF"/>
    <w:rsid w:val="005D5CD6"/>
    <w:rsid w:val="005D5CD7"/>
    <w:rsid w:val="005D5CE6"/>
    <w:rsid w:val="005D5E81"/>
    <w:rsid w:val="005D64A8"/>
    <w:rsid w:val="005D6933"/>
    <w:rsid w:val="005D6FB8"/>
    <w:rsid w:val="005D75C6"/>
    <w:rsid w:val="005D7DE7"/>
    <w:rsid w:val="005D7F84"/>
    <w:rsid w:val="005D7FCD"/>
    <w:rsid w:val="005E04E0"/>
    <w:rsid w:val="005E0D39"/>
    <w:rsid w:val="005E0DD4"/>
    <w:rsid w:val="005E1D97"/>
    <w:rsid w:val="005E1E5E"/>
    <w:rsid w:val="005E2505"/>
    <w:rsid w:val="005E2CA5"/>
    <w:rsid w:val="005E2DEE"/>
    <w:rsid w:val="005E313B"/>
    <w:rsid w:val="005E3847"/>
    <w:rsid w:val="005E3BE7"/>
    <w:rsid w:val="005E3D36"/>
    <w:rsid w:val="005E4765"/>
    <w:rsid w:val="005E4EB7"/>
    <w:rsid w:val="005E537C"/>
    <w:rsid w:val="005E53AA"/>
    <w:rsid w:val="005E58EF"/>
    <w:rsid w:val="005E5D9C"/>
    <w:rsid w:val="005E61F2"/>
    <w:rsid w:val="005E68C2"/>
    <w:rsid w:val="005E6A76"/>
    <w:rsid w:val="005E72C0"/>
    <w:rsid w:val="005E77A8"/>
    <w:rsid w:val="005E7B32"/>
    <w:rsid w:val="005F0DD3"/>
    <w:rsid w:val="005F0FE4"/>
    <w:rsid w:val="005F1770"/>
    <w:rsid w:val="005F1939"/>
    <w:rsid w:val="005F2184"/>
    <w:rsid w:val="005F22E7"/>
    <w:rsid w:val="005F25B1"/>
    <w:rsid w:val="005F29D8"/>
    <w:rsid w:val="005F357C"/>
    <w:rsid w:val="005F3854"/>
    <w:rsid w:val="005F3957"/>
    <w:rsid w:val="005F3A70"/>
    <w:rsid w:val="005F43D8"/>
    <w:rsid w:val="005F48D3"/>
    <w:rsid w:val="005F4925"/>
    <w:rsid w:val="005F51DB"/>
    <w:rsid w:val="005F5322"/>
    <w:rsid w:val="005F5551"/>
    <w:rsid w:val="005F55B8"/>
    <w:rsid w:val="005F5A66"/>
    <w:rsid w:val="005F5F94"/>
    <w:rsid w:val="005F6033"/>
    <w:rsid w:val="005F67D4"/>
    <w:rsid w:val="005F6BFF"/>
    <w:rsid w:val="005F75C2"/>
    <w:rsid w:val="005F7CDA"/>
    <w:rsid w:val="0060057E"/>
    <w:rsid w:val="00600F68"/>
    <w:rsid w:val="0060161E"/>
    <w:rsid w:val="006017B9"/>
    <w:rsid w:val="00601A3E"/>
    <w:rsid w:val="00601A41"/>
    <w:rsid w:val="00601E39"/>
    <w:rsid w:val="00601FC3"/>
    <w:rsid w:val="00602CE6"/>
    <w:rsid w:val="006030C2"/>
    <w:rsid w:val="0060366A"/>
    <w:rsid w:val="00603874"/>
    <w:rsid w:val="00603BB4"/>
    <w:rsid w:val="00603CF5"/>
    <w:rsid w:val="00603E15"/>
    <w:rsid w:val="0060489E"/>
    <w:rsid w:val="006049DD"/>
    <w:rsid w:val="00604F53"/>
    <w:rsid w:val="00604FA4"/>
    <w:rsid w:val="0060524A"/>
    <w:rsid w:val="006054B3"/>
    <w:rsid w:val="00606778"/>
    <w:rsid w:val="00606E00"/>
    <w:rsid w:val="00606FF0"/>
    <w:rsid w:val="00607013"/>
    <w:rsid w:val="0060701C"/>
    <w:rsid w:val="00607048"/>
    <w:rsid w:val="00607159"/>
    <w:rsid w:val="006073AE"/>
    <w:rsid w:val="00607688"/>
    <w:rsid w:val="00607EAD"/>
    <w:rsid w:val="00610315"/>
    <w:rsid w:val="006105E3"/>
    <w:rsid w:val="00610604"/>
    <w:rsid w:val="006107D2"/>
    <w:rsid w:val="00610A17"/>
    <w:rsid w:val="006113AD"/>
    <w:rsid w:val="00611469"/>
    <w:rsid w:val="006118F8"/>
    <w:rsid w:val="00612130"/>
    <w:rsid w:val="0061242F"/>
    <w:rsid w:val="00612BC6"/>
    <w:rsid w:val="00612DFA"/>
    <w:rsid w:val="00612FE5"/>
    <w:rsid w:val="006137EA"/>
    <w:rsid w:val="00613CC8"/>
    <w:rsid w:val="00614415"/>
    <w:rsid w:val="006145F8"/>
    <w:rsid w:val="00614DA2"/>
    <w:rsid w:val="0061583F"/>
    <w:rsid w:val="00615934"/>
    <w:rsid w:val="00616757"/>
    <w:rsid w:val="00616F47"/>
    <w:rsid w:val="00617387"/>
    <w:rsid w:val="00617472"/>
    <w:rsid w:val="006177D1"/>
    <w:rsid w:val="00617EAD"/>
    <w:rsid w:val="006200A6"/>
    <w:rsid w:val="00620478"/>
    <w:rsid w:val="0062172B"/>
    <w:rsid w:val="006225E1"/>
    <w:rsid w:val="0062277A"/>
    <w:rsid w:val="006227CE"/>
    <w:rsid w:val="00622954"/>
    <w:rsid w:val="00622AF3"/>
    <w:rsid w:val="00622C28"/>
    <w:rsid w:val="006238DA"/>
    <w:rsid w:val="00623B7D"/>
    <w:rsid w:val="00624064"/>
    <w:rsid w:val="00624D42"/>
    <w:rsid w:val="00624F1F"/>
    <w:rsid w:val="006256E8"/>
    <w:rsid w:val="00625960"/>
    <w:rsid w:val="00625F1E"/>
    <w:rsid w:val="0062635E"/>
    <w:rsid w:val="00626365"/>
    <w:rsid w:val="006264ED"/>
    <w:rsid w:val="00626A37"/>
    <w:rsid w:val="006270B5"/>
    <w:rsid w:val="006273E2"/>
    <w:rsid w:val="00627AAE"/>
    <w:rsid w:val="00627ECC"/>
    <w:rsid w:val="00627FF4"/>
    <w:rsid w:val="00630011"/>
    <w:rsid w:val="00630377"/>
    <w:rsid w:val="0063049B"/>
    <w:rsid w:val="00630719"/>
    <w:rsid w:val="00630A93"/>
    <w:rsid w:val="00630AD6"/>
    <w:rsid w:val="00630BE4"/>
    <w:rsid w:val="00630C9C"/>
    <w:rsid w:val="00630DDC"/>
    <w:rsid w:val="00630F05"/>
    <w:rsid w:val="00630FD2"/>
    <w:rsid w:val="00631149"/>
    <w:rsid w:val="006319F5"/>
    <w:rsid w:val="00631BB5"/>
    <w:rsid w:val="00631F08"/>
    <w:rsid w:val="00631FE7"/>
    <w:rsid w:val="00632149"/>
    <w:rsid w:val="00632498"/>
    <w:rsid w:val="00632A6D"/>
    <w:rsid w:val="00632BD4"/>
    <w:rsid w:val="00633613"/>
    <w:rsid w:val="00633A05"/>
    <w:rsid w:val="00633E2C"/>
    <w:rsid w:val="006340AD"/>
    <w:rsid w:val="006343ED"/>
    <w:rsid w:val="00634CFC"/>
    <w:rsid w:val="006354E6"/>
    <w:rsid w:val="00636981"/>
    <w:rsid w:val="00636A39"/>
    <w:rsid w:val="00636B2A"/>
    <w:rsid w:val="00636FDD"/>
    <w:rsid w:val="00637F49"/>
    <w:rsid w:val="00637FA8"/>
    <w:rsid w:val="00640026"/>
    <w:rsid w:val="00640734"/>
    <w:rsid w:val="006409D5"/>
    <w:rsid w:val="00641989"/>
    <w:rsid w:val="00642155"/>
    <w:rsid w:val="006423E7"/>
    <w:rsid w:val="00642401"/>
    <w:rsid w:val="00642681"/>
    <w:rsid w:val="00642AA5"/>
    <w:rsid w:val="0064368D"/>
    <w:rsid w:val="00643933"/>
    <w:rsid w:val="00643AD2"/>
    <w:rsid w:val="00643DD9"/>
    <w:rsid w:val="00643EFD"/>
    <w:rsid w:val="00644298"/>
    <w:rsid w:val="006442E7"/>
    <w:rsid w:val="00644664"/>
    <w:rsid w:val="00644BE1"/>
    <w:rsid w:val="00645090"/>
    <w:rsid w:val="00645D70"/>
    <w:rsid w:val="006465FF"/>
    <w:rsid w:val="006506BF"/>
    <w:rsid w:val="00650D0D"/>
    <w:rsid w:val="00651004"/>
    <w:rsid w:val="00651D21"/>
    <w:rsid w:val="00652342"/>
    <w:rsid w:val="00652B30"/>
    <w:rsid w:val="00653574"/>
    <w:rsid w:val="00653AD7"/>
    <w:rsid w:val="00653E52"/>
    <w:rsid w:val="00653FF5"/>
    <w:rsid w:val="00654011"/>
    <w:rsid w:val="006541AC"/>
    <w:rsid w:val="0065462A"/>
    <w:rsid w:val="00654BB0"/>
    <w:rsid w:val="00654D5B"/>
    <w:rsid w:val="006560C8"/>
    <w:rsid w:val="006565E5"/>
    <w:rsid w:val="00656670"/>
    <w:rsid w:val="00657234"/>
    <w:rsid w:val="006576CB"/>
    <w:rsid w:val="006578EB"/>
    <w:rsid w:val="006579D3"/>
    <w:rsid w:val="00660433"/>
    <w:rsid w:val="006604A8"/>
    <w:rsid w:val="00660899"/>
    <w:rsid w:val="00660969"/>
    <w:rsid w:val="00660D5C"/>
    <w:rsid w:val="00660FEF"/>
    <w:rsid w:val="0066107D"/>
    <w:rsid w:val="006615D8"/>
    <w:rsid w:val="00661616"/>
    <w:rsid w:val="00661A40"/>
    <w:rsid w:val="00661F50"/>
    <w:rsid w:val="006620CF"/>
    <w:rsid w:val="00662424"/>
    <w:rsid w:val="006630FC"/>
    <w:rsid w:val="00663D31"/>
    <w:rsid w:val="0066420A"/>
    <w:rsid w:val="00664369"/>
    <w:rsid w:val="0066485F"/>
    <w:rsid w:val="006662E3"/>
    <w:rsid w:val="00666333"/>
    <w:rsid w:val="006667EB"/>
    <w:rsid w:val="00666A57"/>
    <w:rsid w:val="00666C5B"/>
    <w:rsid w:val="006677A6"/>
    <w:rsid w:val="00670AB0"/>
    <w:rsid w:val="00670FD9"/>
    <w:rsid w:val="006714E5"/>
    <w:rsid w:val="00671AB6"/>
    <w:rsid w:val="0067204B"/>
    <w:rsid w:val="00672255"/>
    <w:rsid w:val="0067235B"/>
    <w:rsid w:val="00672500"/>
    <w:rsid w:val="00672618"/>
    <w:rsid w:val="006734D0"/>
    <w:rsid w:val="00673D47"/>
    <w:rsid w:val="006743A7"/>
    <w:rsid w:val="00674863"/>
    <w:rsid w:val="006748AB"/>
    <w:rsid w:val="006754A6"/>
    <w:rsid w:val="00675632"/>
    <w:rsid w:val="0067606A"/>
    <w:rsid w:val="00676982"/>
    <w:rsid w:val="00676BA7"/>
    <w:rsid w:val="00676DB5"/>
    <w:rsid w:val="00676E27"/>
    <w:rsid w:val="00676E51"/>
    <w:rsid w:val="00680924"/>
    <w:rsid w:val="00680AD5"/>
    <w:rsid w:val="00680B96"/>
    <w:rsid w:val="00681655"/>
    <w:rsid w:val="0068187C"/>
    <w:rsid w:val="00681ADD"/>
    <w:rsid w:val="006820CC"/>
    <w:rsid w:val="00682FA6"/>
    <w:rsid w:val="0068419E"/>
    <w:rsid w:val="00684A24"/>
    <w:rsid w:val="00684DB7"/>
    <w:rsid w:val="00684EC5"/>
    <w:rsid w:val="00685989"/>
    <w:rsid w:val="00685D17"/>
    <w:rsid w:val="00686856"/>
    <w:rsid w:val="006869F9"/>
    <w:rsid w:val="00686AF0"/>
    <w:rsid w:val="00686FB2"/>
    <w:rsid w:val="00687221"/>
    <w:rsid w:val="006873F2"/>
    <w:rsid w:val="00687CCC"/>
    <w:rsid w:val="006900F6"/>
    <w:rsid w:val="00690131"/>
    <w:rsid w:val="006903EB"/>
    <w:rsid w:val="00690646"/>
    <w:rsid w:val="00690A79"/>
    <w:rsid w:val="006910AA"/>
    <w:rsid w:val="00691518"/>
    <w:rsid w:val="006918D8"/>
    <w:rsid w:val="00691E7C"/>
    <w:rsid w:val="006924F8"/>
    <w:rsid w:val="0069278C"/>
    <w:rsid w:val="00692F52"/>
    <w:rsid w:val="0069324F"/>
    <w:rsid w:val="006932DB"/>
    <w:rsid w:val="00693474"/>
    <w:rsid w:val="00693D6D"/>
    <w:rsid w:val="0069409B"/>
    <w:rsid w:val="00694291"/>
    <w:rsid w:val="00694378"/>
    <w:rsid w:val="00694462"/>
    <w:rsid w:val="00694FC2"/>
    <w:rsid w:val="0069522D"/>
    <w:rsid w:val="00695231"/>
    <w:rsid w:val="00695716"/>
    <w:rsid w:val="006959A5"/>
    <w:rsid w:val="0069679D"/>
    <w:rsid w:val="00696B38"/>
    <w:rsid w:val="00696FE4"/>
    <w:rsid w:val="00697248"/>
    <w:rsid w:val="006A0E72"/>
    <w:rsid w:val="006A1064"/>
    <w:rsid w:val="006A14E4"/>
    <w:rsid w:val="006A150C"/>
    <w:rsid w:val="006A1BD5"/>
    <w:rsid w:val="006A2134"/>
    <w:rsid w:val="006A24B7"/>
    <w:rsid w:val="006A29E7"/>
    <w:rsid w:val="006A3664"/>
    <w:rsid w:val="006A378B"/>
    <w:rsid w:val="006A3CF1"/>
    <w:rsid w:val="006A3F95"/>
    <w:rsid w:val="006A402F"/>
    <w:rsid w:val="006A4927"/>
    <w:rsid w:val="006A50CB"/>
    <w:rsid w:val="006A5691"/>
    <w:rsid w:val="006A623F"/>
    <w:rsid w:val="006A6607"/>
    <w:rsid w:val="006A6EF6"/>
    <w:rsid w:val="006B061E"/>
    <w:rsid w:val="006B06FB"/>
    <w:rsid w:val="006B08D7"/>
    <w:rsid w:val="006B0BFE"/>
    <w:rsid w:val="006B0DFE"/>
    <w:rsid w:val="006B0E5D"/>
    <w:rsid w:val="006B1058"/>
    <w:rsid w:val="006B1EB8"/>
    <w:rsid w:val="006B20C3"/>
    <w:rsid w:val="006B2A20"/>
    <w:rsid w:val="006B3637"/>
    <w:rsid w:val="006B3923"/>
    <w:rsid w:val="006B3977"/>
    <w:rsid w:val="006B3F3C"/>
    <w:rsid w:val="006B412E"/>
    <w:rsid w:val="006B41FD"/>
    <w:rsid w:val="006B49B4"/>
    <w:rsid w:val="006B599D"/>
    <w:rsid w:val="006B6BD1"/>
    <w:rsid w:val="006B7AEA"/>
    <w:rsid w:val="006C0076"/>
    <w:rsid w:val="006C0C4F"/>
    <w:rsid w:val="006C0D99"/>
    <w:rsid w:val="006C1474"/>
    <w:rsid w:val="006C1B1E"/>
    <w:rsid w:val="006C220C"/>
    <w:rsid w:val="006C2433"/>
    <w:rsid w:val="006C2C6A"/>
    <w:rsid w:val="006C2D3E"/>
    <w:rsid w:val="006C2E3C"/>
    <w:rsid w:val="006C3001"/>
    <w:rsid w:val="006C4137"/>
    <w:rsid w:val="006C4199"/>
    <w:rsid w:val="006C4221"/>
    <w:rsid w:val="006C4A76"/>
    <w:rsid w:val="006C5267"/>
    <w:rsid w:val="006C5778"/>
    <w:rsid w:val="006C5B5C"/>
    <w:rsid w:val="006C5C20"/>
    <w:rsid w:val="006C67B7"/>
    <w:rsid w:val="006C69F6"/>
    <w:rsid w:val="006C70BE"/>
    <w:rsid w:val="006C79C1"/>
    <w:rsid w:val="006C7A66"/>
    <w:rsid w:val="006C7E12"/>
    <w:rsid w:val="006D0214"/>
    <w:rsid w:val="006D02A6"/>
    <w:rsid w:val="006D121A"/>
    <w:rsid w:val="006D1C64"/>
    <w:rsid w:val="006D2463"/>
    <w:rsid w:val="006D33A1"/>
    <w:rsid w:val="006D3AC5"/>
    <w:rsid w:val="006D3D65"/>
    <w:rsid w:val="006D3FB3"/>
    <w:rsid w:val="006D4635"/>
    <w:rsid w:val="006D5F7E"/>
    <w:rsid w:val="006D64FB"/>
    <w:rsid w:val="006D652E"/>
    <w:rsid w:val="006D7578"/>
    <w:rsid w:val="006D7CF9"/>
    <w:rsid w:val="006D7E1D"/>
    <w:rsid w:val="006E0050"/>
    <w:rsid w:val="006E05C2"/>
    <w:rsid w:val="006E07B7"/>
    <w:rsid w:val="006E0974"/>
    <w:rsid w:val="006E2014"/>
    <w:rsid w:val="006E2420"/>
    <w:rsid w:val="006E26F1"/>
    <w:rsid w:val="006E273D"/>
    <w:rsid w:val="006E291E"/>
    <w:rsid w:val="006E2AE1"/>
    <w:rsid w:val="006E2EF0"/>
    <w:rsid w:val="006E45EA"/>
    <w:rsid w:val="006E4CFA"/>
    <w:rsid w:val="006E4EFB"/>
    <w:rsid w:val="006E50DF"/>
    <w:rsid w:val="006E535D"/>
    <w:rsid w:val="006E6500"/>
    <w:rsid w:val="006E6DC9"/>
    <w:rsid w:val="006E71B1"/>
    <w:rsid w:val="006E75C3"/>
    <w:rsid w:val="006E7640"/>
    <w:rsid w:val="006E7870"/>
    <w:rsid w:val="006E7A1A"/>
    <w:rsid w:val="006E7B20"/>
    <w:rsid w:val="006E7D94"/>
    <w:rsid w:val="006F0FDE"/>
    <w:rsid w:val="006F14EA"/>
    <w:rsid w:val="006F1A91"/>
    <w:rsid w:val="006F21BF"/>
    <w:rsid w:val="006F21E1"/>
    <w:rsid w:val="006F2C99"/>
    <w:rsid w:val="006F3226"/>
    <w:rsid w:val="006F4075"/>
    <w:rsid w:val="006F45FD"/>
    <w:rsid w:val="006F4CAF"/>
    <w:rsid w:val="006F5A44"/>
    <w:rsid w:val="006F5DC8"/>
    <w:rsid w:val="006F610E"/>
    <w:rsid w:val="006F6E5B"/>
    <w:rsid w:val="006F76D2"/>
    <w:rsid w:val="0070029C"/>
    <w:rsid w:val="007002FC"/>
    <w:rsid w:val="00700454"/>
    <w:rsid w:val="007014D5"/>
    <w:rsid w:val="007018F6"/>
    <w:rsid w:val="00701E17"/>
    <w:rsid w:val="00701EAA"/>
    <w:rsid w:val="007029CA"/>
    <w:rsid w:val="00703671"/>
    <w:rsid w:val="00703AC0"/>
    <w:rsid w:val="00703C10"/>
    <w:rsid w:val="007041F1"/>
    <w:rsid w:val="007042A7"/>
    <w:rsid w:val="00704BB3"/>
    <w:rsid w:val="00706927"/>
    <w:rsid w:val="00706B32"/>
    <w:rsid w:val="00706D45"/>
    <w:rsid w:val="00707092"/>
    <w:rsid w:val="00707759"/>
    <w:rsid w:val="00707F6D"/>
    <w:rsid w:val="00710580"/>
    <w:rsid w:val="007106B1"/>
    <w:rsid w:val="007108FD"/>
    <w:rsid w:val="00710ABC"/>
    <w:rsid w:val="00710AC7"/>
    <w:rsid w:val="007111DF"/>
    <w:rsid w:val="00711D9D"/>
    <w:rsid w:val="0071258C"/>
    <w:rsid w:val="007128CE"/>
    <w:rsid w:val="00712B47"/>
    <w:rsid w:val="00712D43"/>
    <w:rsid w:val="00712F1C"/>
    <w:rsid w:val="00713169"/>
    <w:rsid w:val="007132EA"/>
    <w:rsid w:val="007137B4"/>
    <w:rsid w:val="00713936"/>
    <w:rsid w:val="00713C3C"/>
    <w:rsid w:val="00713E3D"/>
    <w:rsid w:val="00713F40"/>
    <w:rsid w:val="00714940"/>
    <w:rsid w:val="00714D88"/>
    <w:rsid w:val="00714F70"/>
    <w:rsid w:val="0071524C"/>
    <w:rsid w:val="00715C8A"/>
    <w:rsid w:val="00715F12"/>
    <w:rsid w:val="00716CC5"/>
    <w:rsid w:val="007177F7"/>
    <w:rsid w:val="00717E99"/>
    <w:rsid w:val="0072006A"/>
    <w:rsid w:val="007201C1"/>
    <w:rsid w:val="00720B6E"/>
    <w:rsid w:val="00721063"/>
    <w:rsid w:val="007212BC"/>
    <w:rsid w:val="007213C4"/>
    <w:rsid w:val="00721CA2"/>
    <w:rsid w:val="00721E90"/>
    <w:rsid w:val="007220F1"/>
    <w:rsid w:val="00722CAA"/>
    <w:rsid w:val="0072301B"/>
    <w:rsid w:val="0072343D"/>
    <w:rsid w:val="00724D04"/>
    <w:rsid w:val="00724EDE"/>
    <w:rsid w:val="00725655"/>
    <w:rsid w:val="00725B5F"/>
    <w:rsid w:val="0072609D"/>
    <w:rsid w:val="0072656A"/>
    <w:rsid w:val="00726664"/>
    <w:rsid w:val="0072670A"/>
    <w:rsid w:val="007267FD"/>
    <w:rsid w:val="007275CA"/>
    <w:rsid w:val="00727C94"/>
    <w:rsid w:val="00727CAB"/>
    <w:rsid w:val="00730083"/>
    <w:rsid w:val="00730135"/>
    <w:rsid w:val="007309CB"/>
    <w:rsid w:val="00730F60"/>
    <w:rsid w:val="007315D2"/>
    <w:rsid w:val="00731C71"/>
    <w:rsid w:val="00731E25"/>
    <w:rsid w:val="00732246"/>
    <w:rsid w:val="0073244E"/>
    <w:rsid w:val="00732665"/>
    <w:rsid w:val="00732867"/>
    <w:rsid w:val="00732C76"/>
    <w:rsid w:val="00733447"/>
    <w:rsid w:val="00733584"/>
    <w:rsid w:val="00733A54"/>
    <w:rsid w:val="00733B5E"/>
    <w:rsid w:val="007343DD"/>
    <w:rsid w:val="00734C90"/>
    <w:rsid w:val="00734DBA"/>
    <w:rsid w:val="00736157"/>
    <w:rsid w:val="007361D5"/>
    <w:rsid w:val="00736EDC"/>
    <w:rsid w:val="00740587"/>
    <w:rsid w:val="00741666"/>
    <w:rsid w:val="00741D83"/>
    <w:rsid w:val="007430A2"/>
    <w:rsid w:val="00744B86"/>
    <w:rsid w:val="00744F3F"/>
    <w:rsid w:val="00745906"/>
    <w:rsid w:val="007459B1"/>
    <w:rsid w:val="007476F1"/>
    <w:rsid w:val="00747A25"/>
    <w:rsid w:val="00747DB8"/>
    <w:rsid w:val="00750397"/>
    <w:rsid w:val="0075041D"/>
    <w:rsid w:val="00750F60"/>
    <w:rsid w:val="00751231"/>
    <w:rsid w:val="0075225D"/>
    <w:rsid w:val="0075289B"/>
    <w:rsid w:val="007534E1"/>
    <w:rsid w:val="007537D3"/>
    <w:rsid w:val="00753C64"/>
    <w:rsid w:val="00754E17"/>
    <w:rsid w:val="00754F5F"/>
    <w:rsid w:val="00755608"/>
    <w:rsid w:val="00755759"/>
    <w:rsid w:val="007558A0"/>
    <w:rsid w:val="00755A1B"/>
    <w:rsid w:val="00755A55"/>
    <w:rsid w:val="00755E99"/>
    <w:rsid w:val="00756312"/>
    <w:rsid w:val="00756332"/>
    <w:rsid w:val="007570F5"/>
    <w:rsid w:val="00757633"/>
    <w:rsid w:val="007578ED"/>
    <w:rsid w:val="00760473"/>
    <w:rsid w:val="00760766"/>
    <w:rsid w:val="00760D30"/>
    <w:rsid w:val="00761863"/>
    <w:rsid w:val="00761C3C"/>
    <w:rsid w:val="00761E03"/>
    <w:rsid w:val="00761EA5"/>
    <w:rsid w:val="00762365"/>
    <w:rsid w:val="00762698"/>
    <w:rsid w:val="00762F98"/>
    <w:rsid w:val="00763DBA"/>
    <w:rsid w:val="0076461A"/>
    <w:rsid w:val="0076484C"/>
    <w:rsid w:val="00765885"/>
    <w:rsid w:val="00765AAD"/>
    <w:rsid w:val="00765FF5"/>
    <w:rsid w:val="007667D4"/>
    <w:rsid w:val="00767418"/>
    <w:rsid w:val="00767D9D"/>
    <w:rsid w:val="007700BB"/>
    <w:rsid w:val="00770DA0"/>
    <w:rsid w:val="00771262"/>
    <w:rsid w:val="0077131A"/>
    <w:rsid w:val="00771B48"/>
    <w:rsid w:val="00771CC2"/>
    <w:rsid w:val="00772717"/>
    <w:rsid w:val="00772C61"/>
    <w:rsid w:val="00772EEE"/>
    <w:rsid w:val="007732C1"/>
    <w:rsid w:val="007732E6"/>
    <w:rsid w:val="00773A12"/>
    <w:rsid w:val="00773A53"/>
    <w:rsid w:val="0077417B"/>
    <w:rsid w:val="0077452A"/>
    <w:rsid w:val="00774C43"/>
    <w:rsid w:val="00775713"/>
    <w:rsid w:val="007773C2"/>
    <w:rsid w:val="00777984"/>
    <w:rsid w:val="00777D5E"/>
    <w:rsid w:val="007800BE"/>
    <w:rsid w:val="007802B9"/>
    <w:rsid w:val="007807CF"/>
    <w:rsid w:val="00780BFD"/>
    <w:rsid w:val="007824E5"/>
    <w:rsid w:val="00782A76"/>
    <w:rsid w:val="00782AE0"/>
    <w:rsid w:val="00783008"/>
    <w:rsid w:val="0078344D"/>
    <w:rsid w:val="0078356B"/>
    <w:rsid w:val="0078381B"/>
    <w:rsid w:val="00783CB0"/>
    <w:rsid w:val="00783DE6"/>
    <w:rsid w:val="00784135"/>
    <w:rsid w:val="007842A0"/>
    <w:rsid w:val="0078441A"/>
    <w:rsid w:val="00784582"/>
    <w:rsid w:val="007845BF"/>
    <w:rsid w:val="00784625"/>
    <w:rsid w:val="0078494C"/>
    <w:rsid w:val="00784C1A"/>
    <w:rsid w:val="00784DC3"/>
    <w:rsid w:val="00784F77"/>
    <w:rsid w:val="007852F1"/>
    <w:rsid w:val="00785577"/>
    <w:rsid w:val="0078579E"/>
    <w:rsid w:val="00785A61"/>
    <w:rsid w:val="00786190"/>
    <w:rsid w:val="0078646C"/>
    <w:rsid w:val="0078682C"/>
    <w:rsid w:val="0078724D"/>
    <w:rsid w:val="00787250"/>
    <w:rsid w:val="007876BF"/>
    <w:rsid w:val="00787956"/>
    <w:rsid w:val="00787F16"/>
    <w:rsid w:val="0079007E"/>
    <w:rsid w:val="007900E2"/>
    <w:rsid w:val="007908B9"/>
    <w:rsid w:val="007909EB"/>
    <w:rsid w:val="00791705"/>
    <w:rsid w:val="00792272"/>
    <w:rsid w:val="007926B6"/>
    <w:rsid w:val="007926B9"/>
    <w:rsid w:val="0079287C"/>
    <w:rsid w:val="007928A3"/>
    <w:rsid w:val="00792B4A"/>
    <w:rsid w:val="00793210"/>
    <w:rsid w:val="00793EAB"/>
    <w:rsid w:val="00794D58"/>
    <w:rsid w:val="0079520F"/>
    <w:rsid w:val="007966B0"/>
    <w:rsid w:val="007967BF"/>
    <w:rsid w:val="00796802"/>
    <w:rsid w:val="00797D9E"/>
    <w:rsid w:val="00797F67"/>
    <w:rsid w:val="007A0599"/>
    <w:rsid w:val="007A0798"/>
    <w:rsid w:val="007A121C"/>
    <w:rsid w:val="007A1692"/>
    <w:rsid w:val="007A1F95"/>
    <w:rsid w:val="007A1FB7"/>
    <w:rsid w:val="007A213F"/>
    <w:rsid w:val="007A2277"/>
    <w:rsid w:val="007A25B3"/>
    <w:rsid w:val="007A2AE5"/>
    <w:rsid w:val="007A2DCE"/>
    <w:rsid w:val="007A3596"/>
    <w:rsid w:val="007A3987"/>
    <w:rsid w:val="007A3B93"/>
    <w:rsid w:val="007A3E24"/>
    <w:rsid w:val="007A4B4C"/>
    <w:rsid w:val="007A4C1F"/>
    <w:rsid w:val="007A4F85"/>
    <w:rsid w:val="007A5486"/>
    <w:rsid w:val="007A5632"/>
    <w:rsid w:val="007A57E8"/>
    <w:rsid w:val="007A5C6F"/>
    <w:rsid w:val="007A6718"/>
    <w:rsid w:val="007A71A4"/>
    <w:rsid w:val="007A74E7"/>
    <w:rsid w:val="007A79F1"/>
    <w:rsid w:val="007A7A86"/>
    <w:rsid w:val="007B0B3A"/>
    <w:rsid w:val="007B1556"/>
    <w:rsid w:val="007B19E5"/>
    <w:rsid w:val="007B1B97"/>
    <w:rsid w:val="007B1E34"/>
    <w:rsid w:val="007B225B"/>
    <w:rsid w:val="007B24A4"/>
    <w:rsid w:val="007B30A5"/>
    <w:rsid w:val="007B3261"/>
    <w:rsid w:val="007B329D"/>
    <w:rsid w:val="007B333E"/>
    <w:rsid w:val="007B391B"/>
    <w:rsid w:val="007B47D1"/>
    <w:rsid w:val="007B4C76"/>
    <w:rsid w:val="007B4C9A"/>
    <w:rsid w:val="007B4CA8"/>
    <w:rsid w:val="007B561F"/>
    <w:rsid w:val="007B616F"/>
    <w:rsid w:val="007B70B0"/>
    <w:rsid w:val="007B74D6"/>
    <w:rsid w:val="007B757F"/>
    <w:rsid w:val="007B75B9"/>
    <w:rsid w:val="007C01E4"/>
    <w:rsid w:val="007C06A4"/>
    <w:rsid w:val="007C096C"/>
    <w:rsid w:val="007C09BC"/>
    <w:rsid w:val="007C12DF"/>
    <w:rsid w:val="007C1CEB"/>
    <w:rsid w:val="007C2AA1"/>
    <w:rsid w:val="007C2AB9"/>
    <w:rsid w:val="007C2BB1"/>
    <w:rsid w:val="007C2E73"/>
    <w:rsid w:val="007C3118"/>
    <w:rsid w:val="007C34F4"/>
    <w:rsid w:val="007C40B5"/>
    <w:rsid w:val="007C47A3"/>
    <w:rsid w:val="007C47FE"/>
    <w:rsid w:val="007C4AC0"/>
    <w:rsid w:val="007C4E15"/>
    <w:rsid w:val="007C5043"/>
    <w:rsid w:val="007C53E0"/>
    <w:rsid w:val="007C5868"/>
    <w:rsid w:val="007C5BE5"/>
    <w:rsid w:val="007C5F5A"/>
    <w:rsid w:val="007C7471"/>
    <w:rsid w:val="007C7472"/>
    <w:rsid w:val="007C786D"/>
    <w:rsid w:val="007C795E"/>
    <w:rsid w:val="007D0420"/>
    <w:rsid w:val="007D06D2"/>
    <w:rsid w:val="007D0A39"/>
    <w:rsid w:val="007D0B05"/>
    <w:rsid w:val="007D0FDE"/>
    <w:rsid w:val="007D1178"/>
    <w:rsid w:val="007D1F9F"/>
    <w:rsid w:val="007D1FD3"/>
    <w:rsid w:val="007D2215"/>
    <w:rsid w:val="007D29B8"/>
    <w:rsid w:val="007D322E"/>
    <w:rsid w:val="007D329E"/>
    <w:rsid w:val="007D3510"/>
    <w:rsid w:val="007D37B2"/>
    <w:rsid w:val="007D3875"/>
    <w:rsid w:val="007D52E4"/>
    <w:rsid w:val="007D63E3"/>
    <w:rsid w:val="007D653E"/>
    <w:rsid w:val="007D6944"/>
    <w:rsid w:val="007D7199"/>
    <w:rsid w:val="007D7554"/>
    <w:rsid w:val="007D764C"/>
    <w:rsid w:val="007D7F5D"/>
    <w:rsid w:val="007E0324"/>
    <w:rsid w:val="007E0551"/>
    <w:rsid w:val="007E0A41"/>
    <w:rsid w:val="007E10B9"/>
    <w:rsid w:val="007E1968"/>
    <w:rsid w:val="007E19C8"/>
    <w:rsid w:val="007E1BA8"/>
    <w:rsid w:val="007E1FE3"/>
    <w:rsid w:val="007E23C0"/>
    <w:rsid w:val="007E2D01"/>
    <w:rsid w:val="007E2D0A"/>
    <w:rsid w:val="007E3557"/>
    <w:rsid w:val="007E40FE"/>
    <w:rsid w:val="007E5C26"/>
    <w:rsid w:val="007E5C95"/>
    <w:rsid w:val="007E5E84"/>
    <w:rsid w:val="007E61AD"/>
    <w:rsid w:val="007E6704"/>
    <w:rsid w:val="007E676B"/>
    <w:rsid w:val="007E6F2A"/>
    <w:rsid w:val="007E7147"/>
    <w:rsid w:val="007E72AB"/>
    <w:rsid w:val="007F0452"/>
    <w:rsid w:val="007F0456"/>
    <w:rsid w:val="007F08C4"/>
    <w:rsid w:val="007F0AD3"/>
    <w:rsid w:val="007F0ADC"/>
    <w:rsid w:val="007F0B10"/>
    <w:rsid w:val="007F0E4D"/>
    <w:rsid w:val="007F1088"/>
    <w:rsid w:val="007F1327"/>
    <w:rsid w:val="007F158C"/>
    <w:rsid w:val="007F15D6"/>
    <w:rsid w:val="007F1BB9"/>
    <w:rsid w:val="007F29B1"/>
    <w:rsid w:val="007F2AEA"/>
    <w:rsid w:val="007F2D4D"/>
    <w:rsid w:val="007F3007"/>
    <w:rsid w:val="007F3288"/>
    <w:rsid w:val="007F36BE"/>
    <w:rsid w:val="007F3789"/>
    <w:rsid w:val="007F3B8C"/>
    <w:rsid w:val="007F45F1"/>
    <w:rsid w:val="007F46B6"/>
    <w:rsid w:val="007F4C0C"/>
    <w:rsid w:val="007F569B"/>
    <w:rsid w:val="007F5D4D"/>
    <w:rsid w:val="007F67BC"/>
    <w:rsid w:val="007F76A3"/>
    <w:rsid w:val="0080087F"/>
    <w:rsid w:val="00800E42"/>
    <w:rsid w:val="00800E52"/>
    <w:rsid w:val="00800F3B"/>
    <w:rsid w:val="00801005"/>
    <w:rsid w:val="00801136"/>
    <w:rsid w:val="0080220C"/>
    <w:rsid w:val="008025B3"/>
    <w:rsid w:val="008027F0"/>
    <w:rsid w:val="00802966"/>
    <w:rsid w:val="00803C19"/>
    <w:rsid w:val="00804080"/>
    <w:rsid w:val="008044D9"/>
    <w:rsid w:val="00805B34"/>
    <w:rsid w:val="008060C7"/>
    <w:rsid w:val="00806B96"/>
    <w:rsid w:val="00806F45"/>
    <w:rsid w:val="00807502"/>
    <w:rsid w:val="00807590"/>
    <w:rsid w:val="00807A8F"/>
    <w:rsid w:val="00807D4A"/>
    <w:rsid w:val="008101B8"/>
    <w:rsid w:val="00810D63"/>
    <w:rsid w:val="008117C4"/>
    <w:rsid w:val="00811FBF"/>
    <w:rsid w:val="00812339"/>
    <w:rsid w:val="00812506"/>
    <w:rsid w:val="00812A86"/>
    <w:rsid w:val="00813506"/>
    <w:rsid w:val="008138B0"/>
    <w:rsid w:val="00813C6B"/>
    <w:rsid w:val="0081430E"/>
    <w:rsid w:val="00814F8A"/>
    <w:rsid w:val="008156C6"/>
    <w:rsid w:val="00816314"/>
    <w:rsid w:val="00816719"/>
    <w:rsid w:val="0081784F"/>
    <w:rsid w:val="00817F77"/>
    <w:rsid w:val="00820165"/>
    <w:rsid w:val="0082073D"/>
    <w:rsid w:val="00820B8C"/>
    <w:rsid w:val="0082160E"/>
    <w:rsid w:val="0082167B"/>
    <w:rsid w:val="0082275E"/>
    <w:rsid w:val="00823375"/>
    <w:rsid w:val="008233AE"/>
    <w:rsid w:val="00823452"/>
    <w:rsid w:val="008234D8"/>
    <w:rsid w:val="00824277"/>
    <w:rsid w:val="00824493"/>
    <w:rsid w:val="0082499D"/>
    <w:rsid w:val="00825987"/>
    <w:rsid w:val="00825B74"/>
    <w:rsid w:val="00825EE8"/>
    <w:rsid w:val="00825EEB"/>
    <w:rsid w:val="008270DA"/>
    <w:rsid w:val="0082747D"/>
    <w:rsid w:val="00827CD0"/>
    <w:rsid w:val="00830710"/>
    <w:rsid w:val="008315AA"/>
    <w:rsid w:val="00831FC3"/>
    <w:rsid w:val="00832021"/>
    <w:rsid w:val="00832165"/>
    <w:rsid w:val="00832931"/>
    <w:rsid w:val="00832D6D"/>
    <w:rsid w:val="00833B3A"/>
    <w:rsid w:val="00834328"/>
    <w:rsid w:val="00834376"/>
    <w:rsid w:val="00834CC0"/>
    <w:rsid w:val="00834E11"/>
    <w:rsid w:val="00834ED3"/>
    <w:rsid w:val="00835EF9"/>
    <w:rsid w:val="0083603C"/>
    <w:rsid w:val="008361EC"/>
    <w:rsid w:val="00837228"/>
    <w:rsid w:val="0083726E"/>
    <w:rsid w:val="008373E1"/>
    <w:rsid w:val="0083740B"/>
    <w:rsid w:val="0084032A"/>
    <w:rsid w:val="00840911"/>
    <w:rsid w:val="0084092C"/>
    <w:rsid w:val="00840EBB"/>
    <w:rsid w:val="00841137"/>
    <w:rsid w:val="008412A8"/>
    <w:rsid w:val="008412F0"/>
    <w:rsid w:val="0084153D"/>
    <w:rsid w:val="008417F3"/>
    <w:rsid w:val="00841825"/>
    <w:rsid w:val="00841EE0"/>
    <w:rsid w:val="00842457"/>
    <w:rsid w:val="0084357E"/>
    <w:rsid w:val="008436B7"/>
    <w:rsid w:val="00843B38"/>
    <w:rsid w:val="00843C0C"/>
    <w:rsid w:val="00843D20"/>
    <w:rsid w:val="00845A08"/>
    <w:rsid w:val="00846589"/>
    <w:rsid w:val="008466EE"/>
    <w:rsid w:val="00846B2C"/>
    <w:rsid w:val="00847160"/>
    <w:rsid w:val="00850190"/>
    <w:rsid w:val="00850582"/>
    <w:rsid w:val="00851B3B"/>
    <w:rsid w:val="00851FD1"/>
    <w:rsid w:val="00852025"/>
    <w:rsid w:val="008527D2"/>
    <w:rsid w:val="00853BB9"/>
    <w:rsid w:val="00853F37"/>
    <w:rsid w:val="008542B3"/>
    <w:rsid w:val="008545C9"/>
    <w:rsid w:val="00854CF0"/>
    <w:rsid w:val="00855046"/>
    <w:rsid w:val="00855155"/>
    <w:rsid w:val="00855B6D"/>
    <w:rsid w:val="00855B70"/>
    <w:rsid w:val="008563E6"/>
    <w:rsid w:val="0085641C"/>
    <w:rsid w:val="00856A48"/>
    <w:rsid w:val="00856CC9"/>
    <w:rsid w:val="00857314"/>
    <w:rsid w:val="0085797A"/>
    <w:rsid w:val="00857D8D"/>
    <w:rsid w:val="008605F8"/>
    <w:rsid w:val="00860D31"/>
    <w:rsid w:val="0086134D"/>
    <w:rsid w:val="008617B7"/>
    <w:rsid w:val="00861AFE"/>
    <w:rsid w:val="00862565"/>
    <w:rsid w:val="0086274F"/>
    <w:rsid w:val="00862930"/>
    <w:rsid w:val="00862ED6"/>
    <w:rsid w:val="00863438"/>
    <w:rsid w:val="0086358F"/>
    <w:rsid w:val="00863B8A"/>
    <w:rsid w:val="00863C6A"/>
    <w:rsid w:val="008643AF"/>
    <w:rsid w:val="00864BC6"/>
    <w:rsid w:val="0086576A"/>
    <w:rsid w:val="00865C22"/>
    <w:rsid w:val="00865C52"/>
    <w:rsid w:val="00866182"/>
    <w:rsid w:val="008662FB"/>
    <w:rsid w:val="00866FD7"/>
    <w:rsid w:val="00867137"/>
    <w:rsid w:val="008674A0"/>
    <w:rsid w:val="00867F09"/>
    <w:rsid w:val="0087032D"/>
    <w:rsid w:val="00870D14"/>
    <w:rsid w:val="00871007"/>
    <w:rsid w:val="008711C0"/>
    <w:rsid w:val="00871484"/>
    <w:rsid w:val="008715AA"/>
    <w:rsid w:val="00871B02"/>
    <w:rsid w:val="00871B05"/>
    <w:rsid w:val="00871BEE"/>
    <w:rsid w:val="0087237A"/>
    <w:rsid w:val="00872DC0"/>
    <w:rsid w:val="008733B7"/>
    <w:rsid w:val="0087344D"/>
    <w:rsid w:val="00873AF2"/>
    <w:rsid w:val="00873CC1"/>
    <w:rsid w:val="00873CDE"/>
    <w:rsid w:val="008740E1"/>
    <w:rsid w:val="00874181"/>
    <w:rsid w:val="00874423"/>
    <w:rsid w:val="00874D19"/>
    <w:rsid w:val="0087529F"/>
    <w:rsid w:val="00875400"/>
    <w:rsid w:val="00875797"/>
    <w:rsid w:val="0087581D"/>
    <w:rsid w:val="00875B4A"/>
    <w:rsid w:val="008761D4"/>
    <w:rsid w:val="00876DAF"/>
    <w:rsid w:val="00877155"/>
    <w:rsid w:val="008771D1"/>
    <w:rsid w:val="00877B47"/>
    <w:rsid w:val="0088037B"/>
    <w:rsid w:val="00880F4A"/>
    <w:rsid w:val="00881460"/>
    <w:rsid w:val="00881B60"/>
    <w:rsid w:val="008823B9"/>
    <w:rsid w:val="008825D6"/>
    <w:rsid w:val="00882B5C"/>
    <w:rsid w:val="00882D17"/>
    <w:rsid w:val="00882D57"/>
    <w:rsid w:val="00883321"/>
    <w:rsid w:val="00883BCD"/>
    <w:rsid w:val="00883E1A"/>
    <w:rsid w:val="00883E90"/>
    <w:rsid w:val="008841A3"/>
    <w:rsid w:val="00884479"/>
    <w:rsid w:val="0088450B"/>
    <w:rsid w:val="00884ACF"/>
    <w:rsid w:val="00884CB9"/>
    <w:rsid w:val="00884D51"/>
    <w:rsid w:val="00885590"/>
    <w:rsid w:val="008858F4"/>
    <w:rsid w:val="00885CD4"/>
    <w:rsid w:val="00886016"/>
    <w:rsid w:val="00886977"/>
    <w:rsid w:val="00886995"/>
    <w:rsid w:val="008869A3"/>
    <w:rsid w:val="00886B99"/>
    <w:rsid w:val="00886BDD"/>
    <w:rsid w:val="00887F9F"/>
    <w:rsid w:val="008904C4"/>
    <w:rsid w:val="00890623"/>
    <w:rsid w:val="00890B18"/>
    <w:rsid w:val="00890D07"/>
    <w:rsid w:val="008916F8"/>
    <w:rsid w:val="008916FF"/>
    <w:rsid w:val="0089186D"/>
    <w:rsid w:val="00892061"/>
    <w:rsid w:val="00892374"/>
    <w:rsid w:val="00892726"/>
    <w:rsid w:val="00893280"/>
    <w:rsid w:val="00893782"/>
    <w:rsid w:val="00893C8B"/>
    <w:rsid w:val="00893C97"/>
    <w:rsid w:val="00894CE9"/>
    <w:rsid w:val="00895597"/>
    <w:rsid w:val="00895942"/>
    <w:rsid w:val="00895C8B"/>
    <w:rsid w:val="00896265"/>
    <w:rsid w:val="008967B1"/>
    <w:rsid w:val="00896908"/>
    <w:rsid w:val="0089721D"/>
    <w:rsid w:val="008976A6"/>
    <w:rsid w:val="00897EDD"/>
    <w:rsid w:val="008A05B6"/>
    <w:rsid w:val="008A0740"/>
    <w:rsid w:val="008A0F5B"/>
    <w:rsid w:val="008A13B3"/>
    <w:rsid w:val="008A2723"/>
    <w:rsid w:val="008A2865"/>
    <w:rsid w:val="008A2D91"/>
    <w:rsid w:val="008A3659"/>
    <w:rsid w:val="008A390E"/>
    <w:rsid w:val="008A3C91"/>
    <w:rsid w:val="008A43B7"/>
    <w:rsid w:val="008A4AFB"/>
    <w:rsid w:val="008A4E03"/>
    <w:rsid w:val="008A5189"/>
    <w:rsid w:val="008A5561"/>
    <w:rsid w:val="008A6627"/>
    <w:rsid w:val="008A6D84"/>
    <w:rsid w:val="008A77C5"/>
    <w:rsid w:val="008A7A5F"/>
    <w:rsid w:val="008B02A5"/>
    <w:rsid w:val="008B0620"/>
    <w:rsid w:val="008B10FC"/>
    <w:rsid w:val="008B1290"/>
    <w:rsid w:val="008B1ADF"/>
    <w:rsid w:val="008B24CB"/>
    <w:rsid w:val="008B2B4E"/>
    <w:rsid w:val="008B2C52"/>
    <w:rsid w:val="008B2DAD"/>
    <w:rsid w:val="008B2E54"/>
    <w:rsid w:val="008B2EB0"/>
    <w:rsid w:val="008B3046"/>
    <w:rsid w:val="008B3452"/>
    <w:rsid w:val="008B378A"/>
    <w:rsid w:val="008B57B0"/>
    <w:rsid w:val="008B652A"/>
    <w:rsid w:val="008B661D"/>
    <w:rsid w:val="008B66F4"/>
    <w:rsid w:val="008B680E"/>
    <w:rsid w:val="008B6B26"/>
    <w:rsid w:val="008B749B"/>
    <w:rsid w:val="008B7630"/>
    <w:rsid w:val="008B76A8"/>
    <w:rsid w:val="008B777F"/>
    <w:rsid w:val="008B7D3C"/>
    <w:rsid w:val="008B7F3C"/>
    <w:rsid w:val="008C056F"/>
    <w:rsid w:val="008C079E"/>
    <w:rsid w:val="008C09C6"/>
    <w:rsid w:val="008C09CE"/>
    <w:rsid w:val="008C0D94"/>
    <w:rsid w:val="008C0F05"/>
    <w:rsid w:val="008C1007"/>
    <w:rsid w:val="008C2001"/>
    <w:rsid w:val="008C25AE"/>
    <w:rsid w:val="008C2680"/>
    <w:rsid w:val="008C2858"/>
    <w:rsid w:val="008C2D5C"/>
    <w:rsid w:val="008C3104"/>
    <w:rsid w:val="008C36A0"/>
    <w:rsid w:val="008C377C"/>
    <w:rsid w:val="008C3DE8"/>
    <w:rsid w:val="008C3E34"/>
    <w:rsid w:val="008C4344"/>
    <w:rsid w:val="008C5352"/>
    <w:rsid w:val="008C5920"/>
    <w:rsid w:val="008C5B12"/>
    <w:rsid w:val="008C5E31"/>
    <w:rsid w:val="008C5F9F"/>
    <w:rsid w:val="008C6228"/>
    <w:rsid w:val="008C6B35"/>
    <w:rsid w:val="008C7149"/>
    <w:rsid w:val="008C7190"/>
    <w:rsid w:val="008C7AAD"/>
    <w:rsid w:val="008C7F1C"/>
    <w:rsid w:val="008D0046"/>
    <w:rsid w:val="008D017B"/>
    <w:rsid w:val="008D02D9"/>
    <w:rsid w:val="008D0647"/>
    <w:rsid w:val="008D0900"/>
    <w:rsid w:val="008D0A7D"/>
    <w:rsid w:val="008D0AA6"/>
    <w:rsid w:val="008D0F45"/>
    <w:rsid w:val="008D1484"/>
    <w:rsid w:val="008D1691"/>
    <w:rsid w:val="008D1FF7"/>
    <w:rsid w:val="008D2104"/>
    <w:rsid w:val="008D2179"/>
    <w:rsid w:val="008D22AC"/>
    <w:rsid w:val="008D28E4"/>
    <w:rsid w:val="008D2B9C"/>
    <w:rsid w:val="008D2ED0"/>
    <w:rsid w:val="008D349A"/>
    <w:rsid w:val="008D350E"/>
    <w:rsid w:val="008D3990"/>
    <w:rsid w:val="008D3F8E"/>
    <w:rsid w:val="008D4057"/>
    <w:rsid w:val="008D4206"/>
    <w:rsid w:val="008D46DA"/>
    <w:rsid w:val="008D4AB2"/>
    <w:rsid w:val="008D4D85"/>
    <w:rsid w:val="008D4F46"/>
    <w:rsid w:val="008D5B66"/>
    <w:rsid w:val="008D6FD7"/>
    <w:rsid w:val="008D71ED"/>
    <w:rsid w:val="008D72A1"/>
    <w:rsid w:val="008D74BC"/>
    <w:rsid w:val="008D7AFC"/>
    <w:rsid w:val="008E020F"/>
    <w:rsid w:val="008E0B10"/>
    <w:rsid w:val="008E2991"/>
    <w:rsid w:val="008E2AD0"/>
    <w:rsid w:val="008E3429"/>
    <w:rsid w:val="008E374D"/>
    <w:rsid w:val="008E3CED"/>
    <w:rsid w:val="008E4031"/>
    <w:rsid w:val="008E4511"/>
    <w:rsid w:val="008E4A4B"/>
    <w:rsid w:val="008E4E02"/>
    <w:rsid w:val="008E531C"/>
    <w:rsid w:val="008E54CF"/>
    <w:rsid w:val="008E5CD6"/>
    <w:rsid w:val="008E6B91"/>
    <w:rsid w:val="008E7961"/>
    <w:rsid w:val="008E7BF6"/>
    <w:rsid w:val="008F0BC0"/>
    <w:rsid w:val="008F0CBC"/>
    <w:rsid w:val="008F16FD"/>
    <w:rsid w:val="008F24FE"/>
    <w:rsid w:val="008F2515"/>
    <w:rsid w:val="008F2E08"/>
    <w:rsid w:val="008F3445"/>
    <w:rsid w:val="008F3BD8"/>
    <w:rsid w:val="008F4044"/>
    <w:rsid w:val="008F4056"/>
    <w:rsid w:val="008F43C4"/>
    <w:rsid w:val="008F4413"/>
    <w:rsid w:val="008F51C2"/>
    <w:rsid w:val="008F5CC8"/>
    <w:rsid w:val="008F5D04"/>
    <w:rsid w:val="008F6215"/>
    <w:rsid w:val="008F674E"/>
    <w:rsid w:val="008F6C14"/>
    <w:rsid w:val="008F750E"/>
    <w:rsid w:val="008F7943"/>
    <w:rsid w:val="008F7F50"/>
    <w:rsid w:val="0090024A"/>
    <w:rsid w:val="00900449"/>
    <w:rsid w:val="0090062A"/>
    <w:rsid w:val="0090113C"/>
    <w:rsid w:val="009019D6"/>
    <w:rsid w:val="00901C4A"/>
    <w:rsid w:val="009021C0"/>
    <w:rsid w:val="009029D1"/>
    <w:rsid w:val="00902CAC"/>
    <w:rsid w:val="00902F32"/>
    <w:rsid w:val="009035DF"/>
    <w:rsid w:val="00903602"/>
    <w:rsid w:val="0090373A"/>
    <w:rsid w:val="00903E91"/>
    <w:rsid w:val="00904130"/>
    <w:rsid w:val="009046F7"/>
    <w:rsid w:val="00904710"/>
    <w:rsid w:val="0090472D"/>
    <w:rsid w:val="0090491C"/>
    <w:rsid w:val="00904DFD"/>
    <w:rsid w:val="0090500F"/>
    <w:rsid w:val="0090519A"/>
    <w:rsid w:val="009058BC"/>
    <w:rsid w:val="00905EB8"/>
    <w:rsid w:val="00906C23"/>
    <w:rsid w:val="00906DBF"/>
    <w:rsid w:val="00906FD2"/>
    <w:rsid w:val="00907376"/>
    <w:rsid w:val="009077A5"/>
    <w:rsid w:val="0090795B"/>
    <w:rsid w:val="00907F2D"/>
    <w:rsid w:val="00907F51"/>
    <w:rsid w:val="00910316"/>
    <w:rsid w:val="0091043D"/>
    <w:rsid w:val="00910823"/>
    <w:rsid w:val="00911894"/>
    <w:rsid w:val="00911A1F"/>
    <w:rsid w:val="00911C16"/>
    <w:rsid w:val="00912442"/>
    <w:rsid w:val="0091257A"/>
    <w:rsid w:val="00912627"/>
    <w:rsid w:val="00912915"/>
    <w:rsid w:val="00912B22"/>
    <w:rsid w:val="00912FCC"/>
    <w:rsid w:val="00913416"/>
    <w:rsid w:val="0091345C"/>
    <w:rsid w:val="00913C80"/>
    <w:rsid w:val="009142AF"/>
    <w:rsid w:val="0091444C"/>
    <w:rsid w:val="0091455B"/>
    <w:rsid w:val="00914FB1"/>
    <w:rsid w:val="00915092"/>
    <w:rsid w:val="00915175"/>
    <w:rsid w:val="00915B80"/>
    <w:rsid w:val="00915EAC"/>
    <w:rsid w:val="00916260"/>
    <w:rsid w:val="00916535"/>
    <w:rsid w:val="0091795D"/>
    <w:rsid w:val="009179C4"/>
    <w:rsid w:val="009202EB"/>
    <w:rsid w:val="009203D2"/>
    <w:rsid w:val="00920809"/>
    <w:rsid w:val="00920B56"/>
    <w:rsid w:val="00920B85"/>
    <w:rsid w:val="00920E61"/>
    <w:rsid w:val="00921264"/>
    <w:rsid w:val="00921282"/>
    <w:rsid w:val="00921306"/>
    <w:rsid w:val="00921AF6"/>
    <w:rsid w:val="00921C0B"/>
    <w:rsid w:val="0092217B"/>
    <w:rsid w:val="00922592"/>
    <w:rsid w:val="00922A15"/>
    <w:rsid w:val="00922F97"/>
    <w:rsid w:val="00923285"/>
    <w:rsid w:val="00923909"/>
    <w:rsid w:val="00924781"/>
    <w:rsid w:val="00924C53"/>
    <w:rsid w:val="00925155"/>
    <w:rsid w:val="009256DD"/>
    <w:rsid w:val="0092636E"/>
    <w:rsid w:val="009267A8"/>
    <w:rsid w:val="00926917"/>
    <w:rsid w:val="00926D3E"/>
    <w:rsid w:val="00927056"/>
    <w:rsid w:val="00927BD1"/>
    <w:rsid w:val="00927D32"/>
    <w:rsid w:val="00930108"/>
    <w:rsid w:val="00930514"/>
    <w:rsid w:val="0093084A"/>
    <w:rsid w:val="00930B56"/>
    <w:rsid w:val="00930CC9"/>
    <w:rsid w:val="009311DE"/>
    <w:rsid w:val="00931DC4"/>
    <w:rsid w:val="00932B2B"/>
    <w:rsid w:val="00932D24"/>
    <w:rsid w:val="00933EDC"/>
    <w:rsid w:val="00933F84"/>
    <w:rsid w:val="0093415B"/>
    <w:rsid w:val="009354A8"/>
    <w:rsid w:val="009355A4"/>
    <w:rsid w:val="00935F58"/>
    <w:rsid w:val="0093624B"/>
    <w:rsid w:val="00937226"/>
    <w:rsid w:val="0093787B"/>
    <w:rsid w:val="00937891"/>
    <w:rsid w:val="00937B29"/>
    <w:rsid w:val="00940005"/>
    <w:rsid w:val="009419CC"/>
    <w:rsid w:val="0094217D"/>
    <w:rsid w:val="009422CB"/>
    <w:rsid w:val="0094237A"/>
    <w:rsid w:val="00942D1E"/>
    <w:rsid w:val="0094356F"/>
    <w:rsid w:val="00943E45"/>
    <w:rsid w:val="00944139"/>
    <w:rsid w:val="00944192"/>
    <w:rsid w:val="00944A67"/>
    <w:rsid w:val="00944CE5"/>
    <w:rsid w:val="00944EEC"/>
    <w:rsid w:val="00945087"/>
    <w:rsid w:val="0094562A"/>
    <w:rsid w:val="009458D3"/>
    <w:rsid w:val="00945A75"/>
    <w:rsid w:val="00945FA3"/>
    <w:rsid w:val="00946804"/>
    <w:rsid w:val="0094693B"/>
    <w:rsid w:val="00947377"/>
    <w:rsid w:val="00947C06"/>
    <w:rsid w:val="00947C2A"/>
    <w:rsid w:val="009501C2"/>
    <w:rsid w:val="00950229"/>
    <w:rsid w:val="009503DC"/>
    <w:rsid w:val="00950726"/>
    <w:rsid w:val="00950FA0"/>
    <w:rsid w:val="0095155D"/>
    <w:rsid w:val="00951A2D"/>
    <w:rsid w:val="0095275D"/>
    <w:rsid w:val="009529A5"/>
    <w:rsid w:val="00952DB7"/>
    <w:rsid w:val="009538D4"/>
    <w:rsid w:val="00953A8B"/>
    <w:rsid w:val="00953AC1"/>
    <w:rsid w:val="0095415C"/>
    <w:rsid w:val="0095462B"/>
    <w:rsid w:val="00955076"/>
    <w:rsid w:val="00955077"/>
    <w:rsid w:val="00955CAA"/>
    <w:rsid w:val="00956131"/>
    <w:rsid w:val="0095637B"/>
    <w:rsid w:val="009565D3"/>
    <w:rsid w:val="009572F3"/>
    <w:rsid w:val="009579EC"/>
    <w:rsid w:val="00957BBA"/>
    <w:rsid w:val="009602C6"/>
    <w:rsid w:val="00960415"/>
    <w:rsid w:val="00960451"/>
    <w:rsid w:val="00960620"/>
    <w:rsid w:val="009607DA"/>
    <w:rsid w:val="00960A7C"/>
    <w:rsid w:val="00960E43"/>
    <w:rsid w:val="00960F1A"/>
    <w:rsid w:val="00961186"/>
    <w:rsid w:val="00961530"/>
    <w:rsid w:val="0096153D"/>
    <w:rsid w:val="00961A61"/>
    <w:rsid w:val="00961DE3"/>
    <w:rsid w:val="009622AE"/>
    <w:rsid w:val="0096353A"/>
    <w:rsid w:val="00963645"/>
    <w:rsid w:val="009636A8"/>
    <w:rsid w:val="00963AE6"/>
    <w:rsid w:val="009640AC"/>
    <w:rsid w:val="009644CF"/>
    <w:rsid w:val="00964535"/>
    <w:rsid w:val="009645E9"/>
    <w:rsid w:val="00964EAB"/>
    <w:rsid w:val="009650E0"/>
    <w:rsid w:val="009663DA"/>
    <w:rsid w:val="009669C5"/>
    <w:rsid w:val="00966A48"/>
    <w:rsid w:val="00966A72"/>
    <w:rsid w:val="00966B95"/>
    <w:rsid w:val="0096793B"/>
    <w:rsid w:val="00967A9A"/>
    <w:rsid w:val="00967D11"/>
    <w:rsid w:val="00967D1D"/>
    <w:rsid w:val="00970091"/>
    <w:rsid w:val="009701E7"/>
    <w:rsid w:val="00970E04"/>
    <w:rsid w:val="00970E4E"/>
    <w:rsid w:val="00970EA9"/>
    <w:rsid w:val="00971172"/>
    <w:rsid w:val="0097202A"/>
    <w:rsid w:val="009726E7"/>
    <w:rsid w:val="00972DE5"/>
    <w:rsid w:val="00972DEB"/>
    <w:rsid w:val="00972F90"/>
    <w:rsid w:val="0097301E"/>
    <w:rsid w:val="00973B22"/>
    <w:rsid w:val="0097459B"/>
    <w:rsid w:val="0097462E"/>
    <w:rsid w:val="009748E1"/>
    <w:rsid w:val="00974DB4"/>
    <w:rsid w:val="00975E34"/>
    <w:rsid w:val="00975FFF"/>
    <w:rsid w:val="00976574"/>
    <w:rsid w:val="00976D64"/>
    <w:rsid w:val="00976E35"/>
    <w:rsid w:val="00976FB5"/>
    <w:rsid w:val="00977D31"/>
    <w:rsid w:val="00980E13"/>
    <w:rsid w:val="009815AF"/>
    <w:rsid w:val="0098275D"/>
    <w:rsid w:val="0098353D"/>
    <w:rsid w:val="00983C21"/>
    <w:rsid w:val="00983E5C"/>
    <w:rsid w:val="00984229"/>
    <w:rsid w:val="009842BF"/>
    <w:rsid w:val="00984493"/>
    <w:rsid w:val="00984874"/>
    <w:rsid w:val="00984D66"/>
    <w:rsid w:val="00985824"/>
    <w:rsid w:val="009859A5"/>
    <w:rsid w:val="00985B30"/>
    <w:rsid w:val="00986056"/>
    <w:rsid w:val="0098628C"/>
    <w:rsid w:val="00986920"/>
    <w:rsid w:val="00986AEF"/>
    <w:rsid w:val="00986E1A"/>
    <w:rsid w:val="0098709A"/>
    <w:rsid w:val="009875DF"/>
    <w:rsid w:val="0098770B"/>
    <w:rsid w:val="009878DE"/>
    <w:rsid w:val="00990652"/>
    <w:rsid w:val="0099095F"/>
    <w:rsid w:val="00991344"/>
    <w:rsid w:val="00991BD8"/>
    <w:rsid w:val="00992C2A"/>
    <w:rsid w:val="00993108"/>
    <w:rsid w:val="00993853"/>
    <w:rsid w:val="00993971"/>
    <w:rsid w:val="00993F92"/>
    <w:rsid w:val="009943F7"/>
    <w:rsid w:val="009944ED"/>
    <w:rsid w:val="0099483C"/>
    <w:rsid w:val="00994A67"/>
    <w:rsid w:val="00994CD1"/>
    <w:rsid w:val="009953F2"/>
    <w:rsid w:val="00995445"/>
    <w:rsid w:val="009959EE"/>
    <w:rsid w:val="00995A7F"/>
    <w:rsid w:val="00995B41"/>
    <w:rsid w:val="00995F3B"/>
    <w:rsid w:val="009960A3"/>
    <w:rsid w:val="00996651"/>
    <w:rsid w:val="009968B1"/>
    <w:rsid w:val="009969C9"/>
    <w:rsid w:val="009977DB"/>
    <w:rsid w:val="009A07E0"/>
    <w:rsid w:val="009A0878"/>
    <w:rsid w:val="009A0C09"/>
    <w:rsid w:val="009A0D3C"/>
    <w:rsid w:val="009A0F7B"/>
    <w:rsid w:val="009A1244"/>
    <w:rsid w:val="009A15D3"/>
    <w:rsid w:val="009A1622"/>
    <w:rsid w:val="009A1D38"/>
    <w:rsid w:val="009A2DA7"/>
    <w:rsid w:val="009A2F9C"/>
    <w:rsid w:val="009A2F9F"/>
    <w:rsid w:val="009A311C"/>
    <w:rsid w:val="009A3126"/>
    <w:rsid w:val="009A3798"/>
    <w:rsid w:val="009A3C7C"/>
    <w:rsid w:val="009A402F"/>
    <w:rsid w:val="009A4C5C"/>
    <w:rsid w:val="009A50B4"/>
    <w:rsid w:val="009A50FC"/>
    <w:rsid w:val="009A5ABC"/>
    <w:rsid w:val="009A5C0D"/>
    <w:rsid w:val="009A5DC8"/>
    <w:rsid w:val="009A5FBB"/>
    <w:rsid w:val="009A63E2"/>
    <w:rsid w:val="009A686D"/>
    <w:rsid w:val="009A7AD5"/>
    <w:rsid w:val="009B0198"/>
    <w:rsid w:val="009B0207"/>
    <w:rsid w:val="009B0306"/>
    <w:rsid w:val="009B03B9"/>
    <w:rsid w:val="009B0B5C"/>
    <w:rsid w:val="009B0BDE"/>
    <w:rsid w:val="009B13CB"/>
    <w:rsid w:val="009B238F"/>
    <w:rsid w:val="009B2565"/>
    <w:rsid w:val="009B26E0"/>
    <w:rsid w:val="009B2C05"/>
    <w:rsid w:val="009B30EF"/>
    <w:rsid w:val="009B31A1"/>
    <w:rsid w:val="009B33B0"/>
    <w:rsid w:val="009B37DE"/>
    <w:rsid w:val="009B38CA"/>
    <w:rsid w:val="009B39A5"/>
    <w:rsid w:val="009B3A84"/>
    <w:rsid w:val="009B470D"/>
    <w:rsid w:val="009B4E02"/>
    <w:rsid w:val="009B55D4"/>
    <w:rsid w:val="009B5C19"/>
    <w:rsid w:val="009B634A"/>
    <w:rsid w:val="009B6A51"/>
    <w:rsid w:val="009B6B6B"/>
    <w:rsid w:val="009B7FF3"/>
    <w:rsid w:val="009C0AF5"/>
    <w:rsid w:val="009C0E4D"/>
    <w:rsid w:val="009C11CC"/>
    <w:rsid w:val="009C123F"/>
    <w:rsid w:val="009C1552"/>
    <w:rsid w:val="009C18FD"/>
    <w:rsid w:val="009C19F2"/>
    <w:rsid w:val="009C1AE7"/>
    <w:rsid w:val="009C2243"/>
    <w:rsid w:val="009C22D5"/>
    <w:rsid w:val="009C238A"/>
    <w:rsid w:val="009C25ED"/>
    <w:rsid w:val="009C27A1"/>
    <w:rsid w:val="009C32A5"/>
    <w:rsid w:val="009C3363"/>
    <w:rsid w:val="009C371A"/>
    <w:rsid w:val="009C407A"/>
    <w:rsid w:val="009C47A9"/>
    <w:rsid w:val="009C47DA"/>
    <w:rsid w:val="009C49A9"/>
    <w:rsid w:val="009C4F1C"/>
    <w:rsid w:val="009C540C"/>
    <w:rsid w:val="009C5488"/>
    <w:rsid w:val="009C5689"/>
    <w:rsid w:val="009C5A71"/>
    <w:rsid w:val="009C67FE"/>
    <w:rsid w:val="009C68CD"/>
    <w:rsid w:val="009C74DF"/>
    <w:rsid w:val="009C7BC4"/>
    <w:rsid w:val="009D040E"/>
    <w:rsid w:val="009D09E2"/>
    <w:rsid w:val="009D0A96"/>
    <w:rsid w:val="009D1E1C"/>
    <w:rsid w:val="009D1F96"/>
    <w:rsid w:val="009D2297"/>
    <w:rsid w:val="009D2A9C"/>
    <w:rsid w:val="009D30D7"/>
    <w:rsid w:val="009D310D"/>
    <w:rsid w:val="009D474F"/>
    <w:rsid w:val="009D4C3D"/>
    <w:rsid w:val="009D5635"/>
    <w:rsid w:val="009D5C21"/>
    <w:rsid w:val="009D62D0"/>
    <w:rsid w:val="009D6815"/>
    <w:rsid w:val="009D6A3E"/>
    <w:rsid w:val="009D6BD6"/>
    <w:rsid w:val="009D7149"/>
    <w:rsid w:val="009D7D04"/>
    <w:rsid w:val="009E02BF"/>
    <w:rsid w:val="009E042E"/>
    <w:rsid w:val="009E07E5"/>
    <w:rsid w:val="009E0AD5"/>
    <w:rsid w:val="009E163E"/>
    <w:rsid w:val="009E17C2"/>
    <w:rsid w:val="009E18E4"/>
    <w:rsid w:val="009E20D3"/>
    <w:rsid w:val="009E27A1"/>
    <w:rsid w:val="009E2BA1"/>
    <w:rsid w:val="009E2CCB"/>
    <w:rsid w:val="009E2E95"/>
    <w:rsid w:val="009E3945"/>
    <w:rsid w:val="009E4060"/>
    <w:rsid w:val="009E526F"/>
    <w:rsid w:val="009E5E08"/>
    <w:rsid w:val="009E60EE"/>
    <w:rsid w:val="009E7283"/>
    <w:rsid w:val="009E7B71"/>
    <w:rsid w:val="009E7EA2"/>
    <w:rsid w:val="009F0398"/>
    <w:rsid w:val="009F0521"/>
    <w:rsid w:val="009F07B1"/>
    <w:rsid w:val="009F199A"/>
    <w:rsid w:val="009F1B07"/>
    <w:rsid w:val="009F2101"/>
    <w:rsid w:val="009F2563"/>
    <w:rsid w:val="009F2F7B"/>
    <w:rsid w:val="009F2FAD"/>
    <w:rsid w:val="009F3081"/>
    <w:rsid w:val="009F331C"/>
    <w:rsid w:val="009F3765"/>
    <w:rsid w:val="009F3C39"/>
    <w:rsid w:val="009F40A7"/>
    <w:rsid w:val="009F4832"/>
    <w:rsid w:val="009F4C8C"/>
    <w:rsid w:val="009F4D19"/>
    <w:rsid w:val="009F5235"/>
    <w:rsid w:val="009F57FC"/>
    <w:rsid w:val="009F6F0C"/>
    <w:rsid w:val="009F734A"/>
    <w:rsid w:val="009F7F2E"/>
    <w:rsid w:val="00A00757"/>
    <w:rsid w:val="00A00F06"/>
    <w:rsid w:val="00A01157"/>
    <w:rsid w:val="00A0124C"/>
    <w:rsid w:val="00A0146D"/>
    <w:rsid w:val="00A0176B"/>
    <w:rsid w:val="00A01C9C"/>
    <w:rsid w:val="00A02096"/>
    <w:rsid w:val="00A02775"/>
    <w:rsid w:val="00A02DC2"/>
    <w:rsid w:val="00A02FE8"/>
    <w:rsid w:val="00A03004"/>
    <w:rsid w:val="00A031F5"/>
    <w:rsid w:val="00A0432F"/>
    <w:rsid w:val="00A04814"/>
    <w:rsid w:val="00A052FA"/>
    <w:rsid w:val="00A058CA"/>
    <w:rsid w:val="00A05B92"/>
    <w:rsid w:val="00A06277"/>
    <w:rsid w:val="00A065A4"/>
    <w:rsid w:val="00A06616"/>
    <w:rsid w:val="00A0662B"/>
    <w:rsid w:val="00A06A4D"/>
    <w:rsid w:val="00A06D36"/>
    <w:rsid w:val="00A06D70"/>
    <w:rsid w:val="00A07850"/>
    <w:rsid w:val="00A07DA0"/>
    <w:rsid w:val="00A07E3D"/>
    <w:rsid w:val="00A07F74"/>
    <w:rsid w:val="00A10165"/>
    <w:rsid w:val="00A1076B"/>
    <w:rsid w:val="00A108FB"/>
    <w:rsid w:val="00A10944"/>
    <w:rsid w:val="00A10F19"/>
    <w:rsid w:val="00A11038"/>
    <w:rsid w:val="00A1119D"/>
    <w:rsid w:val="00A11BA2"/>
    <w:rsid w:val="00A12498"/>
    <w:rsid w:val="00A12688"/>
    <w:rsid w:val="00A12E76"/>
    <w:rsid w:val="00A13258"/>
    <w:rsid w:val="00A1489B"/>
    <w:rsid w:val="00A15036"/>
    <w:rsid w:val="00A15306"/>
    <w:rsid w:val="00A15A90"/>
    <w:rsid w:val="00A15B07"/>
    <w:rsid w:val="00A15B4C"/>
    <w:rsid w:val="00A15CBF"/>
    <w:rsid w:val="00A16281"/>
    <w:rsid w:val="00A16AC9"/>
    <w:rsid w:val="00A16DE2"/>
    <w:rsid w:val="00A17301"/>
    <w:rsid w:val="00A17964"/>
    <w:rsid w:val="00A201A7"/>
    <w:rsid w:val="00A205C9"/>
    <w:rsid w:val="00A206B7"/>
    <w:rsid w:val="00A2126D"/>
    <w:rsid w:val="00A2171E"/>
    <w:rsid w:val="00A21E73"/>
    <w:rsid w:val="00A22395"/>
    <w:rsid w:val="00A223F2"/>
    <w:rsid w:val="00A227CC"/>
    <w:rsid w:val="00A22DF2"/>
    <w:rsid w:val="00A23075"/>
    <w:rsid w:val="00A23127"/>
    <w:rsid w:val="00A2354C"/>
    <w:rsid w:val="00A23CEA"/>
    <w:rsid w:val="00A23FD3"/>
    <w:rsid w:val="00A2428C"/>
    <w:rsid w:val="00A24F47"/>
    <w:rsid w:val="00A251E3"/>
    <w:rsid w:val="00A25BEC"/>
    <w:rsid w:val="00A261B5"/>
    <w:rsid w:val="00A261F3"/>
    <w:rsid w:val="00A26697"/>
    <w:rsid w:val="00A27614"/>
    <w:rsid w:val="00A27963"/>
    <w:rsid w:val="00A27C10"/>
    <w:rsid w:val="00A303DF"/>
    <w:rsid w:val="00A30415"/>
    <w:rsid w:val="00A30472"/>
    <w:rsid w:val="00A30A19"/>
    <w:rsid w:val="00A31183"/>
    <w:rsid w:val="00A32494"/>
    <w:rsid w:val="00A32F76"/>
    <w:rsid w:val="00A33A0F"/>
    <w:rsid w:val="00A34404"/>
    <w:rsid w:val="00A344D9"/>
    <w:rsid w:val="00A34CC3"/>
    <w:rsid w:val="00A35870"/>
    <w:rsid w:val="00A3589F"/>
    <w:rsid w:val="00A35956"/>
    <w:rsid w:val="00A35C92"/>
    <w:rsid w:val="00A35D6E"/>
    <w:rsid w:val="00A36A30"/>
    <w:rsid w:val="00A36BD6"/>
    <w:rsid w:val="00A36E17"/>
    <w:rsid w:val="00A3764F"/>
    <w:rsid w:val="00A377ED"/>
    <w:rsid w:val="00A3788C"/>
    <w:rsid w:val="00A37F08"/>
    <w:rsid w:val="00A402EF"/>
    <w:rsid w:val="00A40597"/>
    <w:rsid w:val="00A405AC"/>
    <w:rsid w:val="00A407F6"/>
    <w:rsid w:val="00A40BBF"/>
    <w:rsid w:val="00A40CCC"/>
    <w:rsid w:val="00A4194F"/>
    <w:rsid w:val="00A41A90"/>
    <w:rsid w:val="00A41BEE"/>
    <w:rsid w:val="00A4259B"/>
    <w:rsid w:val="00A42886"/>
    <w:rsid w:val="00A4306A"/>
    <w:rsid w:val="00A437E4"/>
    <w:rsid w:val="00A44A1C"/>
    <w:rsid w:val="00A44C88"/>
    <w:rsid w:val="00A4510F"/>
    <w:rsid w:val="00A4543A"/>
    <w:rsid w:val="00A46CD1"/>
    <w:rsid w:val="00A47406"/>
    <w:rsid w:val="00A475F4"/>
    <w:rsid w:val="00A47A60"/>
    <w:rsid w:val="00A47CFB"/>
    <w:rsid w:val="00A514E9"/>
    <w:rsid w:val="00A51F79"/>
    <w:rsid w:val="00A532E0"/>
    <w:rsid w:val="00A5339A"/>
    <w:rsid w:val="00A54443"/>
    <w:rsid w:val="00A54635"/>
    <w:rsid w:val="00A54848"/>
    <w:rsid w:val="00A5484F"/>
    <w:rsid w:val="00A558AA"/>
    <w:rsid w:val="00A56377"/>
    <w:rsid w:val="00A5661B"/>
    <w:rsid w:val="00A566D3"/>
    <w:rsid w:val="00A56911"/>
    <w:rsid w:val="00A56AE2"/>
    <w:rsid w:val="00A56B66"/>
    <w:rsid w:val="00A570D4"/>
    <w:rsid w:val="00A57828"/>
    <w:rsid w:val="00A57C50"/>
    <w:rsid w:val="00A57CCA"/>
    <w:rsid w:val="00A602DF"/>
    <w:rsid w:val="00A60BF5"/>
    <w:rsid w:val="00A60FE8"/>
    <w:rsid w:val="00A6103D"/>
    <w:rsid w:val="00A610F1"/>
    <w:rsid w:val="00A62053"/>
    <w:rsid w:val="00A62413"/>
    <w:rsid w:val="00A62ACE"/>
    <w:rsid w:val="00A64508"/>
    <w:rsid w:val="00A64FCE"/>
    <w:rsid w:val="00A65185"/>
    <w:rsid w:val="00A651A7"/>
    <w:rsid w:val="00A6540A"/>
    <w:rsid w:val="00A65867"/>
    <w:rsid w:val="00A65DB9"/>
    <w:rsid w:val="00A661B7"/>
    <w:rsid w:val="00A66257"/>
    <w:rsid w:val="00A665BE"/>
    <w:rsid w:val="00A66977"/>
    <w:rsid w:val="00A66A63"/>
    <w:rsid w:val="00A66CD7"/>
    <w:rsid w:val="00A66F54"/>
    <w:rsid w:val="00A6728D"/>
    <w:rsid w:val="00A676FE"/>
    <w:rsid w:val="00A67FD2"/>
    <w:rsid w:val="00A705A0"/>
    <w:rsid w:val="00A71163"/>
    <w:rsid w:val="00A7172E"/>
    <w:rsid w:val="00A71DEB"/>
    <w:rsid w:val="00A71E1F"/>
    <w:rsid w:val="00A725B9"/>
    <w:rsid w:val="00A72E68"/>
    <w:rsid w:val="00A72EEB"/>
    <w:rsid w:val="00A73A29"/>
    <w:rsid w:val="00A73D5B"/>
    <w:rsid w:val="00A73D99"/>
    <w:rsid w:val="00A74076"/>
    <w:rsid w:val="00A74A84"/>
    <w:rsid w:val="00A74E85"/>
    <w:rsid w:val="00A752D2"/>
    <w:rsid w:val="00A75494"/>
    <w:rsid w:val="00A75650"/>
    <w:rsid w:val="00A75819"/>
    <w:rsid w:val="00A758E3"/>
    <w:rsid w:val="00A75C81"/>
    <w:rsid w:val="00A75EFC"/>
    <w:rsid w:val="00A778D2"/>
    <w:rsid w:val="00A77A76"/>
    <w:rsid w:val="00A77D66"/>
    <w:rsid w:val="00A80932"/>
    <w:rsid w:val="00A810DD"/>
    <w:rsid w:val="00A81A35"/>
    <w:rsid w:val="00A82455"/>
    <w:rsid w:val="00A82781"/>
    <w:rsid w:val="00A82830"/>
    <w:rsid w:val="00A82EDB"/>
    <w:rsid w:val="00A83460"/>
    <w:rsid w:val="00A8404C"/>
    <w:rsid w:val="00A840B2"/>
    <w:rsid w:val="00A84321"/>
    <w:rsid w:val="00A8470B"/>
    <w:rsid w:val="00A84B5A"/>
    <w:rsid w:val="00A84D25"/>
    <w:rsid w:val="00A8525E"/>
    <w:rsid w:val="00A85818"/>
    <w:rsid w:val="00A85DA2"/>
    <w:rsid w:val="00A85FE9"/>
    <w:rsid w:val="00A86CEF"/>
    <w:rsid w:val="00A87974"/>
    <w:rsid w:val="00A87AF9"/>
    <w:rsid w:val="00A87D10"/>
    <w:rsid w:val="00A9041F"/>
    <w:rsid w:val="00A910F5"/>
    <w:rsid w:val="00A9170B"/>
    <w:rsid w:val="00A91E68"/>
    <w:rsid w:val="00A91E7B"/>
    <w:rsid w:val="00A92F9B"/>
    <w:rsid w:val="00A93375"/>
    <w:rsid w:val="00A945F8"/>
    <w:rsid w:val="00A94C3F"/>
    <w:rsid w:val="00A96A4B"/>
    <w:rsid w:val="00A970A5"/>
    <w:rsid w:val="00A9772F"/>
    <w:rsid w:val="00A97A83"/>
    <w:rsid w:val="00AA0094"/>
    <w:rsid w:val="00AA0940"/>
    <w:rsid w:val="00AA1667"/>
    <w:rsid w:val="00AA1EA2"/>
    <w:rsid w:val="00AA2F84"/>
    <w:rsid w:val="00AA357B"/>
    <w:rsid w:val="00AA37CE"/>
    <w:rsid w:val="00AA412E"/>
    <w:rsid w:val="00AA4707"/>
    <w:rsid w:val="00AA471D"/>
    <w:rsid w:val="00AA5192"/>
    <w:rsid w:val="00AA53E9"/>
    <w:rsid w:val="00AA5B47"/>
    <w:rsid w:val="00AA5C19"/>
    <w:rsid w:val="00AA67AF"/>
    <w:rsid w:val="00AA6836"/>
    <w:rsid w:val="00AA735B"/>
    <w:rsid w:val="00AA7A52"/>
    <w:rsid w:val="00AA7ECF"/>
    <w:rsid w:val="00AA7FF7"/>
    <w:rsid w:val="00AB0061"/>
    <w:rsid w:val="00AB25CD"/>
    <w:rsid w:val="00AB2779"/>
    <w:rsid w:val="00AB32C2"/>
    <w:rsid w:val="00AB464B"/>
    <w:rsid w:val="00AB4890"/>
    <w:rsid w:val="00AB4B89"/>
    <w:rsid w:val="00AB4FDD"/>
    <w:rsid w:val="00AB542F"/>
    <w:rsid w:val="00AB555C"/>
    <w:rsid w:val="00AB5674"/>
    <w:rsid w:val="00AB584C"/>
    <w:rsid w:val="00AB5E1C"/>
    <w:rsid w:val="00AB5F18"/>
    <w:rsid w:val="00AB6320"/>
    <w:rsid w:val="00AB63E0"/>
    <w:rsid w:val="00AB6475"/>
    <w:rsid w:val="00AB685F"/>
    <w:rsid w:val="00AB69A1"/>
    <w:rsid w:val="00AB72D0"/>
    <w:rsid w:val="00AC1537"/>
    <w:rsid w:val="00AC1AF8"/>
    <w:rsid w:val="00AC2904"/>
    <w:rsid w:val="00AC3470"/>
    <w:rsid w:val="00AC3483"/>
    <w:rsid w:val="00AC34DF"/>
    <w:rsid w:val="00AC3A27"/>
    <w:rsid w:val="00AC3F3C"/>
    <w:rsid w:val="00AC3F50"/>
    <w:rsid w:val="00AC425B"/>
    <w:rsid w:val="00AC44E4"/>
    <w:rsid w:val="00AC4CBA"/>
    <w:rsid w:val="00AC4D44"/>
    <w:rsid w:val="00AC5090"/>
    <w:rsid w:val="00AC52AF"/>
    <w:rsid w:val="00AC549A"/>
    <w:rsid w:val="00AC5D79"/>
    <w:rsid w:val="00AC5E97"/>
    <w:rsid w:val="00AC5EFB"/>
    <w:rsid w:val="00AC606B"/>
    <w:rsid w:val="00AC6E3D"/>
    <w:rsid w:val="00AC79D4"/>
    <w:rsid w:val="00AC7B36"/>
    <w:rsid w:val="00AD0580"/>
    <w:rsid w:val="00AD0C96"/>
    <w:rsid w:val="00AD0EE2"/>
    <w:rsid w:val="00AD121A"/>
    <w:rsid w:val="00AD135E"/>
    <w:rsid w:val="00AD177D"/>
    <w:rsid w:val="00AD1D06"/>
    <w:rsid w:val="00AD1D11"/>
    <w:rsid w:val="00AD1DE6"/>
    <w:rsid w:val="00AD2234"/>
    <w:rsid w:val="00AD2368"/>
    <w:rsid w:val="00AD2751"/>
    <w:rsid w:val="00AD280A"/>
    <w:rsid w:val="00AD32CD"/>
    <w:rsid w:val="00AD358F"/>
    <w:rsid w:val="00AD36F5"/>
    <w:rsid w:val="00AD37E2"/>
    <w:rsid w:val="00AD3EDC"/>
    <w:rsid w:val="00AD3FC7"/>
    <w:rsid w:val="00AD4D41"/>
    <w:rsid w:val="00AD547C"/>
    <w:rsid w:val="00AD5F90"/>
    <w:rsid w:val="00AD6818"/>
    <w:rsid w:val="00AD6B8A"/>
    <w:rsid w:val="00AD6C23"/>
    <w:rsid w:val="00AD6E31"/>
    <w:rsid w:val="00AD7743"/>
    <w:rsid w:val="00AE0322"/>
    <w:rsid w:val="00AE0B20"/>
    <w:rsid w:val="00AE1A0A"/>
    <w:rsid w:val="00AE2625"/>
    <w:rsid w:val="00AE26CE"/>
    <w:rsid w:val="00AE2922"/>
    <w:rsid w:val="00AE2E3A"/>
    <w:rsid w:val="00AE2F86"/>
    <w:rsid w:val="00AE31DF"/>
    <w:rsid w:val="00AE3BD2"/>
    <w:rsid w:val="00AE3D73"/>
    <w:rsid w:val="00AE40FE"/>
    <w:rsid w:val="00AE4137"/>
    <w:rsid w:val="00AE4926"/>
    <w:rsid w:val="00AE4D70"/>
    <w:rsid w:val="00AE5458"/>
    <w:rsid w:val="00AE562D"/>
    <w:rsid w:val="00AE5C32"/>
    <w:rsid w:val="00AE5D18"/>
    <w:rsid w:val="00AE6024"/>
    <w:rsid w:val="00AE62A9"/>
    <w:rsid w:val="00AE659C"/>
    <w:rsid w:val="00AE6843"/>
    <w:rsid w:val="00AE6E6F"/>
    <w:rsid w:val="00AE6E70"/>
    <w:rsid w:val="00AE71F3"/>
    <w:rsid w:val="00AF0048"/>
    <w:rsid w:val="00AF022E"/>
    <w:rsid w:val="00AF083E"/>
    <w:rsid w:val="00AF0B4B"/>
    <w:rsid w:val="00AF100D"/>
    <w:rsid w:val="00AF175F"/>
    <w:rsid w:val="00AF23F5"/>
    <w:rsid w:val="00AF24DC"/>
    <w:rsid w:val="00AF25D4"/>
    <w:rsid w:val="00AF25EC"/>
    <w:rsid w:val="00AF26A0"/>
    <w:rsid w:val="00AF2C38"/>
    <w:rsid w:val="00AF2D5A"/>
    <w:rsid w:val="00AF31F8"/>
    <w:rsid w:val="00AF3217"/>
    <w:rsid w:val="00AF3424"/>
    <w:rsid w:val="00AF3720"/>
    <w:rsid w:val="00AF4036"/>
    <w:rsid w:val="00AF424A"/>
    <w:rsid w:val="00AF4537"/>
    <w:rsid w:val="00AF4568"/>
    <w:rsid w:val="00AF4F78"/>
    <w:rsid w:val="00AF55A5"/>
    <w:rsid w:val="00AF58F6"/>
    <w:rsid w:val="00AF591B"/>
    <w:rsid w:val="00AF64E5"/>
    <w:rsid w:val="00AF6CB0"/>
    <w:rsid w:val="00AF74AD"/>
    <w:rsid w:val="00AF7FC9"/>
    <w:rsid w:val="00B01265"/>
    <w:rsid w:val="00B01460"/>
    <w:rsid w:val="00B01A37"/>
    <w:rsid w:val="00B01BEF"/>
    <w:rsid w:val="00B01C2C"/>
    <w:rsid w:val="00B01C2F"/>
    <w:rsid w:val="00B02792"/>
    <w:rsid w:val="00B02B93"/>
    <w:rsid w:val="00B02CBC"/>
    <w:rsid w:val="00B02FC5"/>
    <w:rsid w:val="00B0336E"/>
    <w:rsid w:val="00B03A49"/>
    <w:rsid w:val="00B03F57"/>
    <w:rsid w:val="00B0425D"/>
    <w:rsid w:val="00B04432"/>
    <w:rsid w:val="00B04547"/>
    <w:rsid w:val="00B0458B"/>
    <w:rsid w:val="00B05B94"/>
    <w:rsid w:val="00B06F4A"/>
    <w:rsid w:val="00B06FFE"/>
    <w:rsid w:val="00B072CB"/>
    <w:rsid w:val="00B07558"/>
    <w:rsid w:val="00B0757F"/>
    <w:rsid w:val="00B07791"/>
    <w:rsid w:val="00B0793A"/>
    <w:rsid w:val="00B103BA"/>
    <w:rsid w:val="00B103E8"/>
    <w:rsid w:val="00B1085E"/>
    <w:rsid w:val="00B1118D"/>
    <w:rsid w:val="00B116E9"/>
    <w:rsid w:val="00B11878"/>
    <w:rsid w:val="00B11F0B"/>
    <w:rsid w:val="00B13A3C"/>
    <w:rsid w:val="00B13C40"/>
    <w:rsid w:val="00B13ED3"/>
    <w:rsid w:val="00B146BB"/>
    <w:rsid w:val="00B1505B"/>
    <w:rsid w:val="00B15167"/>
    <w:rsid w:val="00B157A8"/>
    <w:rsid w:val="00B15C9D"/>
    <w:rsid w:val="00B16220"/>
    <w:rsid w:val="00B16407"/>
    <w:rsid w:val="00B164DF"/>
    <w:rsid w:val="00B1696F"/>
    <w:rsid w:val="00B16E82"/>
    <w:rsid w:val="00B17415"/>
    <w:rsid w:val="00B17A2E"/>
    <w:rsid w:val="00B20372"/>
    <w:rsid w:val="00B20F05"/>
    <w:rsid w:val="00B21086"/>
    <w:rsid w:val="00B213C5"/>
    <w:rsid w:val="00B213F7"/>
    <w:rsid w:val="00B21422"/>
    <w:rsid w:val="00B21985"/>
    <w:rsid w:val="00B220B1"/>
    <w:rsid w:val="00B221E6"/>
    <w:rsid w:val="00B2356C"/>
    <w:rsid w:val="00B23C9E"/>
    <w:rsid w:val="00B2401F"/>
    <w:rsid w:val="00B24167"/>
    <w:rsid w:val="00B2438E"/>
    <w:rsid w:val="00B2494F"/>
    <w:rsid w:val="00B2538D"/>
    <w:rsid w:val="00B25555"/>
    <w:rsid w:val="00B25EBF"/>
    <w:rsid w:val="00B2624C"/>
    <w:rsid w:val="00B26BFA"/>
    <w:rsid w:val="00B275AF"/>
    <w:rsid w:val="00B275C2"/>
    <w:rsid w:val="00B27CD4"/>
    <w:rsid w:val="00B30012"/>
    <w:rsid w:val="00B30625"/>
    <w:rsid w:val="00B30EE5"/>
    <w:rsid w:val="00B3137A"/>
    <w:rsid w:val="00B317C6"/>
    <w:rsid w:val="00B31A9F"/>
    <w:rsid w:val="00B32168"/>
    <w:rsid w:val="00B32665"/>
    <w:rsid w:val="00B32A4D"/>
    <w:rsid w:val="00B32CE8"/>
    <w:rsid w:val="00B32D9E"/>
    <w:rsid w:val="00B335FF"/>
    <w:rsid w:val="00B33D78"/>
    <w:rsid w:val="00B341B9"/>
    <w:rsid w:val="00B3468B"/>
    <w:rsid w:val="00B347A9"/>
    <w:rsid w:val="00B34CB1"/>
    <w:rsid w:val="00B34DFA"/>
    <w:rsid w:val="00B371ED"/>
    <w:rsid w:val="00B37C1D"/>
    <w:rsid w:val="00B37EC0"/>
    <w:rsid w:val="00B40268"/>
    <w:rsid w:val="00B405FB"/>
    <w:rsid w:val="00B40DFD"/>
    <w:rsid w:val="00B415B7"/>
    <w:rsid w:val="00B423CE"/>
    <w:rsid w:val="00B428D7"/>
    <w:rsid w:val="00B43497"/>
    <w:rsid w:val="00B45AD9"/>
    <w:rsid w:val="00B45F2E"/>
    <w:rsid w:val="00B46208"/>
    <w:rsid w:val="00B4689A"/>
    <w:rsid w:val="00B473C8"/>
    <w:rsid w:val="00B47426"/>
    <w:rsid w:val="00B47599"/>
    <w:rsid w:val="00B477FE"/>
    <w:rsid w:val="00B509B2"/>
    <w:rsid w:val="00B509F0"/>
    <w:rsid w:val="00B50AE2"/>
    <w:rsid w:val="00B50DFF"/>
    <w:rsid w:val="00B50FB5"/>
    <w:rsid w:val="00B51329"/>
    <w:rsid w:val="00B51905"/>
    <w:rsid w:val="00B52706"/>
    <w:rsid w:val="00B531C8"/>
    <w:rsid w:val="00B53E1B"/>
    <w:rsid w:val="00B55A19"/>
    <w:rsid w:val="00B55A39"/>
    <w:rsid w:val="00B55A75"/>
    <w:rsid w:val="00B56040"/>
    <w:rsid w:val="00B571C2"/>
    <w:rsid w:val="00B57E55"/>
    <w:rsid w:val="00B6060C"/>
    <w:rsid w:val="00B61AAD"/>
    <w:rsid w:val="00B61AD5"/>
    <w:rsid w:val="00B620B2"/>
    <w:rsid w:val="00B629EC"/>
    <w:rsid w:val="00B62ACE"/>
    <w:rsid w:val="00B62BAC"/>
    <w:rsid w:val="00B63129"/>
    <w:rsid w:val="00B64235"/>
    <w:rsid w:val="00B6426B"/>
    <w:rsid w:val="00B647FF"/>
    <w:rsid w:val="00B64D3B"/>
    <w:rsid w:val="00B652B9"/>
    <w:rsid w:val="00B65704"/>
    <w:rsid w:val="00B658AC"/>
    <w:rsid w:val="00B65ABC"/>
    <w:rsid w:val="00B65DDA"/>
    <w:rsid w:val="00B660D1"/>
    <w:rsid w:val="00B66164"/>
    <w:rsid w:val="00B66C22"/>
    <w:rsid w:val="00B6774A"/>
    <w:rsid w:val="00B6784F"/>
    <w:rsid w:val="00B67AB7"/>
    <w:rsid w:val="00B67BAF"/>
    <w:rsid w:val="00B702D7"/>
    <w:rsid w:val="00B708BD"/>
    <w:rsid w:val="00B70E1A"/>
    <w:rsid w:val="00B70F75"/>
    <w:rsid w:val="00B71701"/>
    <w:rsid w:val="00B71903"/>
    <w:rsid w:val="00B7199F"/>
    <w:rsid w:val="00B72016"/>
    <w:rsid w:val="00B72299"/>
    <w:rsid w:val="00B72485"/>
    <w:rsid w:val="00B72900"/>
    <w:rsid w:val="00B72960"/>
    <w:rsid w:val="00B72DF1"/>
    <w:rsid w:val="00B73021"/>
    <w:rsid w:val="00B73745"/>
    <w:rsid w:val="00B73772"/>
    <w:rsid w:val="00B7392C"/>
    <w:rsid w:val="00B73AF3"/>
    <w:rsid w:val="00B74420"/>
    <w:rsid w:val="00B7528F"/>
    <w:rsid w:val="00B75542"/>
    <w:rsid w:val="00B7576F"/>
    <w:rsid w:val="00B7593E"/>
    <w:rsid w:val="00B75C45"/>
    <w:rsid w:val="00B760DC"/>
    <w:rsid w:val="00B76C1D"/>
    <w:rsid w:val="00B77DB0"/>
    <w:rsid w:val="00B77F78"/>
    <w:rsid w:val="00B77F88"/>
    <w:rsid w:val="00B80138"/>
    <w:rsid w:val="00B808F8"/>
    <w:rsid w:val="00B81105"/>
    <w:rsid w:val="00B8130C"/>
    <w:rsid w:val="00B81A1E"/>
    <w:rsid w:val="00B81C60"/>
    <w:rsid w:val="00B82043"/>
    <w:rsid w:val="00B8281F"/>
    <w:rsid w:val="00B82EF9"/>
    <w:rsid w:val="00B831AE"/>
    <w:rsid w:val="00B838D4"/>
    <w:rsid w:val="00B83FF9"/>
    <w:rsid w:val="00B84DF2"/>
    <w:rsid w:val="00B85034"/>
    <w:rsid w:val="00B85AA7"/>
    <w:rsid w:val="00B85E81"/>
    <w:rsid w:val="00B8609C"/>
    <w:rsid w:val="00B862B8"/>
    <w:rsid w:val="00B862E7"/>
    <w:rsid w:val="00B86C2C"/>
    <w:rsid w:val="00B86D11"/>
    <w:rsid w:val="00B8749A"/>
    <w:rsid w:val="00B874DF"/>
    <w:rsid w:val="00B87EAD"/>
    <w:rsid w:val="00B900A5"/>
    <w:rsid w:val="00B90808"/>
    <w:rsid w:val="00B91747"/>
    <w:rsid w:val="00B919B0"/>
    <w:rsid w:val="00B91FF7"/>
    <w:rsid w:val="00B92013"/>
    <w:rsid w:val="00B938B3"/>
    <w:rsid w:val="00B93BC3"/>
    <w:rsid w:val="00B9422B"/>
    <w:rsid w:val="00B94B4C"/>
    <w:rsid w:val="00B96931"/>
    <w:rsid w:val="00B97B00"/>
    <w:rsid w:val="00B97E0C"/>
    <w:rsid w:val="00BA001C"/>
    <w:rsid w:val="00BA02F8"/>
    <w:rsid w:val="00BA055D"/>
    <w:rsid w:val="00BA0C1D"/>
    <w:rsid w:val="00BA0E0D"/>
    <w:rsid w:val="00BA107D"/>
    <w:rsid w:val="00BA1455"/>
    <w:rsid w:val="00BA18F5"/>
    <w:rsid w:val="00BA19C9"/>
    <w:rsid w:val="00BA1D43"/>
    <w:rsid w:val="00BA1ED4"/>
    <w:rsid w:val="00BA2513"/>
    <w:rsid w:val="00BA27B1"/>
    <w:rsid w:val="00BA3589"/>
    <w:rsid w:val="00BA4FD5"/>
    <w:rsid w:val="00BA50D1"/>
    <w:rsid w:val="00BA52B9"/>
    <w:rsid w:val="00BA5CC8"/>
    <w:rsid w:val="00BA5D2C"/>
    <w:rsid w:val="00BA5D57"/>
    <w:rsid w:val="00BA6512"/>
    <w:rsid w:val="00BA6637"/>
    <w:rsid w:val="00BA6667"/>
    <w:rsid w:val="00BA6974"/>
    <w:rsid w:val="00BA6D99"/>
    <w:rsid w:val="00BA715E"/>
    <w:rsid w:val="00BA7B0A"/>
    <w:rsid w:val="00BA7F88"/>
    <w:rsid w:val="00BB06C0"/>
    <w:rsid w:val="00BB1CDF"/>
    <w:rsid w:val="00BB1E8B"/>
    <w:rsid w:val="00BB2A82"/>
    <w:rsid w:val="00BB37E2"/>
    <w:rsid w:val="00BB3E33"/>
    <w:rsid w:val="00BB4061"/>
    <w:rsid w:val="00BB438A"/>
    <w:rsid w:val="00BB4393"/>
    <w:rsid w:val="00BB4A0B"/>
    <w:rsid w:val="00BB4E53"/>
    <w:rsid w:val="00BB5064"/>
    <w:rsid w:val="00BB5264"/>
    <w:rsid w:val="00BB5944"/>
    <w:rsid w:val="00BB6042"/>
    <w:rsid w:val="00BB6635"/>
    <w:rsid w:val="00BB6950"/>
    <w:rsid w:val="00BB7F4E"/>
    <w:rsid w:val="00BC09FA"/>
    <w:rsid w:val="00BC0B7F"/>
    <w:rsid w:val="00BC0FA6"/>
    <w:rsid w:val="00BC1616"/>
    <w:rsid w:val="00BC1AF8"/>
    <w:rsid w:val="00BC2000"/>
    <w:rsid w:val="00BC27D0"/>
    <w:rsid w:val="00BC294A"/>
    <w:rsid w:val="00BC2B33"/>
    <w:rsid w:val="00BC35F5"/>
    <w:rsid w:val="00BC3636"/>
    <w:rsid w:val="00BC3E98"/>
    <w:rsid w:val="00BC3F66"/>
    <w:rsid w:val="00BC4D6F"/>
    <w:rsid w:val="00BC5042"/>
    <w:rsid w:val="00BC5990"/>
    <w:rsid w:val="00BC5D0D"/>
    <w:rsid w:val="00BC6EF1"/>
    <w:rsid w:val="00BC6FD3"/>
    <w:rsid w:val="00BC7D0E"/>
    <w:rsid w:val="00BC7DB0"/>
    <w:rsid w:val="00BD018D"/>
    <w:rsid w:val="00BD04A5"/>
    <w:rsid w:val="00BD1988"/>
    <w:rsid w:val="00BD21CB"/>
    <w:rsid w:val="00BD36B3"/>
    <w:rsid w:val="00BD3EFE"/>
    <w:rsid w:val="00BD3F54"/>
    <w:rsid w:val="00BD43CD"/>
    <w:rsid w:val="00BD4985"/>
    <w:rsid w:val="00BD5647"/>
    <w:rsid w:val="00BD57FE"/>
    <w:rsid w:val="00BD6109"/>
    <w:rsid w:val="00BD65D1"/>
    <w:rsid w:val="00BD66F2"/>
    <w:rsid w:val="00BD6795"/>
    <w:rsid w:val="00BD6E79"/>
    <w:rsid w:val="00BD6F70"/>
    <w:rsid w:val="00BD7AF2"/>
    <w:rsid w:val="00BD7BF9"/>
    <w:rsid w:val="00BE09C5"/>
    <w:rsid w:val="00BE0A1A"/>
    <w:rsid w:val="00BE1660"/>
    <w:rsid w:val="00BE1763"/>
    <w:rsid w:val="00BE25D0"/>
    <w:rsid w:val="00BE25FF"/>
    <w:rsid w:val="00BE26DF"/>
    <w:rsid w:val="00BE275F"/>
    <w:rsid w:val="00BE2CE9"/>
    <w:rsid w:val="00BE2DC1"/>
    <w:rsid w:val="00BE3654"/>
    <w:rsid w:val="00BE3C25"/>
    <w:rsid w:val="00BE3F74"/>
    <w:rsid w:val="00BE4167"/>
    <w:rsid w:val="00BE4E21"/>
    <w:rsid w:val="00BE5068"/>
    <w:rsid w:val="00BE5787"/>
    <w:rsid w:val="00BE6310"/>
    <w:rsid w:val="00BE6566"/>
    <w:rsid w:val="00BE6E96"/>
    <w:rsid w:val="00BE6F0A"/>
    <w:rsid w:val="00BE7241"/>
    <w:rsid w:val="00BE787D"/>
    <w:rsid w:val="00BE79E9"/>
    <w:rsid w:val="00BE7B97"/>
    <w:rsid w:val="00BE7F3D"/>
    <w:rsid w:val="00BE7FCD"/>
    <w:rsid w:val="00BF030A"/>
    <w:rsid w:val="00BF0834"/>
    <w:rsid w:val="00BF09B3"/>
    <w:rsid w:val="00BF0CD2"/>
    <w:rsid w:val="00BF0F84"/>
    <w:rsid w:val="00BF1680"/>
    <w:rsid w:val="00BF193B"/>
    <w:rsid w:val="00BF1A99"/>
    <w:rsid w:val="00BF1DEE"/>
    <w:rsid w:val="00BF3062"/>
    <w:rsid w:val="00BF338C"/>
    <w:rsid w:val="00BF34B7"/>
    <w:rsid w:val="00BF3F0F"/>
    <w:rsid w:val="00BF4714"/>
    <w:rsid w:val="00BF4FB5"/>
    <w:rsid w:val="00BF5418"/>
    <w:rsid w:val="00BF5C71"/>
    <w:rsid w:val="00BF5D37"/>
    <w:rsid w:val="00BF650C"/>
    <w:rsid w:val="00BF69FE"/>
    <w:rsid w:val="00BF743E"/>
    <w:rsid w:val="00BF7678"/>
    <w:rsid w:val="00BF7C2C"/>
    <w:rsid w:val="00C004DB"/>
    <w:rsid w:val="00C00EE8"/>
    <w:rsid w:val="00C013C4"/>
    <w:rsid w:val="00C0169B"/>
    <w:rsid w:val="00C017C0"/>
    <w:rsid w:val="00C0185D"/>
    <w:rsid w:val="00C01D16"/>
    <w:rsid w:val="00C01DD7"/>
    <w:rsid w:val="00C02983"/>
    <w:rsid w:val="00C02B93"/>
    <w:rsid w:val="00C030A1"/>
    <w:rsid w:val="00C035A1"/>
    <w:rsid w:val="00C038DD"/>
    <w:rsid w:val="00C03B31"/>
    <w:rsid w:val="00C04212"/>
    <w:rsid w:val="00C045A3"/>
    <w:rsid w:val="00C045AA"/>
    <w:rsid w:val="00C04CBD"/>
    <w:rsid w:val="00C05073"/>
    <w:rsid w:val="00C05350"/>
    <w:rsid w:val="00C05BA8"/>
    <w:rsid w:val="00C06EFE"/>
    <w:rsid w:val="00C07677"/>
    <w:rsid w:val="00C07E20"/>
    <w:rsid w:val="00C11C84"/>
    <w:rsid w:val="00C122C2"/>
    <w:rsid w:val="00C12A24"/>
    <w:rsid w:val="00C12A70"/>
    <w:rsid w:val="00C12C25"/>
    <w:rsid w:val="00C12C26"/>
    <w:rsid w:val="00C1349A"/>
    <w:rsid w:val="00C1377E"/>
    <w:rsid w:val="00C14832"/>
    <w:rsid w:val="00C14C89"/>
    <w:rsid w:val="00C157C1"/>
    <w:rsid w:val="00C15F61"/>
    <w:rsid w:val="00C166CB"/>
    <w:rsid w:val="00C16807"/>
    <w:rsid w:val="00C17DE5"/>
    <w:rsid w:val="00C17E60"/>
    <w:rsid w:val="00C208B1"/>
    <w:rsid w:val="00C20E44"/>
    <w:rsid w:val="00C214CA"/>
    <w:rsid w:val="00C2151A"/>
    <w:rsid w:val="00C21CEA"/>
    <w:rsid w:val="00C21D73"/>
    <w:rsid w:val="00C21E0A"/>
    <w:rsid w:val="00C231C3"/>
    <w:rsid w:val="00C2329D"/>
    <w:rsid w:val="00C23A3D"/>
    <w:rsid w:val="00C23E6A"/>
    <w:rsid w:val="00C2406F"/>
    <w:rsid w:val="00C24323"/>
    <w:rsid w:val="00C2479F"/>
    <w:rsid w:val="00C24984"/>
    <w:rsid w:val="00C24C21"/>
    <w:rsid w:val="00C24D50"/>
    <w:rsid w:val="00C24F9C"/>
    <w:rsid w:val="00C25039"/>
    <w:rsid w:val="00C25750"/>
    <w:rsid w:val="00C25A6B"/>
    <w:rsid w:val="00C25EA1"/>
    <w:rsid w:val="00C26968"/>
    <w:rsid w:val="00C26F97"/>
    <w:rsid w:val="00C27E44"/>
    <w:rsid w:val="00C30640"/>
    <w:rsid w:val="00C30885"/>
    <w:rsid w:val="00C3096C"/>
    <w:rsid w:val="00C30A05"/>
    <w:rsid w:val="00C30C7F"/>
    <w:rsid w:val="00C30CF2"/>
    <w:rsid w:val="00C3138A"/>
    <w:rsid w:val="00C320A7"/>
    <w:rsid w:val="00C3223C"/>
    <w:rsid w:val="00C323DD"/>
    <w:rsid w:val="00C323E1"/>
    <w:rsid w:val="00C32EE3"/>
    <w:rsid w:val="00C331E0"/>
    <w:rsid w:val="00C33801"/>
    <w:rsid w:val="00C342C1"/>
    <w:rsid w:val="00C34AFB"/>
    <w:rsid w:val="00C34E37"/>
    <w:rsid w:val="00C34ECF"/>
    <w:rsid w:val="00C35022"/>
    <w:rsid w:val="00C35465"/>
    <w:rsid w:val="00C35623"/>
    <w:rsid w:val="00C35C71"/>
    <w:rsid w:val="00C361DE"/>
    <w:rsid w:val="00C3666D"/>
    <w:rsid w:val="00C36758"/>
    <w:rsid w:val="00C36C21"/>
    <w:rsid w:val="00C36FCA"/>
    <w:rsid w:val="00C37DA9"/>
    <w:rsid w:val="00C41757"/>
    <w:rsid w:val="00C41D78"/>
    <w:rsid w:val="00C424A2"/>
    <w:rsid w:val="00C42681"/>
    <w:rsid w:val="00C426BE"/>
    <w:rsid w:val="00C4290D"/>
    <w:rsid w:val="00C42B07"/>
    <w:rsid w:val="00C42C47"/>
    <w:rsid w:val="00C42EF6"/>
    <w:rsid w:val="00C438FB"/>
    <w:rsid w:val="00C4417F"/>
    <w:rsid w:val="00C44510"/>
    <w:rsid w:val="00C44655"/>
    <w:rsid w:val="00C44750"/>
    <w:rsid w:val="00C44797"/>
    <w:rsid w:val="00C45290"/>
    <w:rsid w:val="00C456F4"/>
    <w:rsid w:val="00C45CE0"/>
    <w:rsid w:val="00C46003"/>
    <w:rsid w:val="00C46E4D"/>
    <w:rsid w:val="00C47097"/>
    <w:rsid w:val="00C50418"/>
    <w:rsid w:val="00C5061D"/>
    <w:rsid w:val="00C5067A"/>
    <w:rsid w:val="00C50F9E"/>
    <w:rsid w:val="00C5106C"/>
    <w:rsid w:val="00C51454"/>
    <w:rsid w:val="00C518D1"/>
    <w:rsid w:val="00C5197F"/>
    <w:rsid w:val="00C51B38"/>
    <w:rsid w:val="00C52617"/>
    <w:rsid w:val="00C526C0"/>
    <w:rsid w:val="00C52BF6"/>
    <w:rsid w:val="00C52E10"/>
    <w:rsid w:val="00C53020"/>
    <w:rsid w:val="00C5359E"/>
    <w:rsid w:val="00C53D84"/>
    <w:rsid w:val="00C53EB0"/>
    <w:rsid w:val="00C542B9"/>
    <w:rsid w:val="00C545EC"/>
    <w:rsid w:val="00C54631"/>
    <w:rsid w:val="00C54C32"/>
    <w:rsid w:val="00C54E0C"/>
    <w:rsid w:val="00C54F21"/>
    <w:rsid w:val="00C5560D"/>
    <w:rsid w:val="00C55E21"/>
    <w:rsid w:val="00C56A40"/>
    <w:rsid w:val="00C573BC"/>
    <w:rsid w:val="00C573F5"/>
    <w:rsid w:val="00C5771E"/>
    <w:rsid w:val="00C57AB4"/>
    <w:rsid w:val="00C60BE8"/>
    <w:rsid w:val="00C60E6B"/>
    <w:rsid w:val="00C61B31"/>
    <w:rsid w:val="00C61BDD"/>
    <w:rsid w:val="00C62054"/>
    <w:rsid w:val="00C62403"/>
    <w:rsid w:val="00C6281C"/>
    <w:rsid w:val="00C62D2F"/>
    <w:rsid w:val="00C631F2"/>
    <w:rsid w:val="00C6323D"/>
    <w:rsid w:val="00C63B31"/>
    <w:rsid w:val="00C63E6C"/>
    <w:rsid w:val="00C64081"/>
    <w:rsid w:val="00C64A95"/>
    <w:rsid w:val="00C65EB3"/>
    <w:rsid w:val="00C65F1D"/>
    <w:rsid w:val="00C664CB"/>
    <w:rsid w:val="00C668AC"/>
    <w:rsid w:val="00C6708C"/>
    <w:rsid w:val="00C67405"/>
    <w:rsid w:val="00C678A4"/>
    <w:rsid w:val="00C67BE7"/>
    <w:rsid w:val="00C70108"/>
    <w:rsid w:val="00C704EE"/>
    <w:rsid w:val="00C70DC0"/>
    <w:rsid w:val="00C70F68"/>
    <w:rsid w:val="00C7141F"/>
    <w:rsid w:val="00C716FD"/>
    <w:rsid w:val="00C71C71"/>
    <w:rsid w:val="00C71EC3"/>
    <w:rsid w:val="00C73A6D"/>
    <w:rsid w:val="00C74108"/>
    <w:rsid w:val="00C7452F"/>
    <w:rsid w:val="00C748C1"/>
    <w:rsid w:val="00C748FF"/>
    <w:rsid w:val="00C74FF4"/>
    <w:rsid w:val="00C754C8"/>
    <w:rsid w:val="00C7583E"/>
    <w:rsid w:val="00C760C2"/>
    <w:rsid w:val="00C771CC"/>
    <w:rsid w:val="00C7763A"/>
    <w:rsid w:val="00C77D8D"/>
    <w:rsid w:val="00C80A1E"/>
    <w:rsid w:val="00C81179"/>
    <w:rsid w:val="00C81265"/>
    <w:rsid w:val="00C8166D"/>
    <w:rsid w:val="00C82DAF"/>
    <w:rsid w:val="00C8330B"/>
    <w:rsid w:val="00C837F4"/>
    <w:rsid w:val="00C83AF6"/>
    <w:rsid w:val="00C83BDC"/>
    <w:rsid w:val="00C846AD"/>
    <w:rsid w:val="00C851ED"/>
    <w:rsid w:val="00C857EC"/>
    <w:rsid w:val="00C85D5C"/>
    <w:rsid w:val="00C8614A"/>
    <w:rsid w:val="00C86A65"/>
    <w:rsid w:val="00C8707E"/>
    <w:rsid w:val="00C873F4"/>
    <w:rsid w:val="00C87E22"/>
    <w:rsid w:val="00C90052"/>
    <w:rsid w:val="00C90268"/>
    <w:rsid w:val="00C903D0"/>
    <w:rsid w:val="00C90731"/>
    <w:rsid w:val="00C908C9"/>
    <w:rsid w:val="00C90BA7"/>
    <w:rsid w:val="00C90D09"/>
    <w:rsid w:val="00C915BD"/>
    <w:rsid w:val="00C91673"/>
    <w:rsid w:val="00C919FE"/>
    <w:rsid w:val="00C91E9E"/>
    <w:rsid w:val="00C929CB"/>
    <w:rsid w:val="00C93D2F"/>
    <w:rsid w:val="00C9423F"/>
    <w:rsid w:val="00C9450C"/>
    <w:rsid w:val="00C945A5"/>
    <w:rsid w:val="00C95F6B"/>
    <w:rsid w:val="00C95F86"/>
    <w:rsid w:val="00C96A42"/>
    <w:rsid w:val="00C96B45"/>
    <w:rsid w:val="00C96CDA"/>
    <w:rsid w:val="00C97FE5"/>
    <w:rsid w:val="00CA00D9"/>
    <w:rsid w:val="00CA073A"/>
    <w:rsid w:val="00CA0AF9"/>
    <w:rsid w:val="00CA1929"/>
    <w:rsid w:val="00CA1BC1"/>
    <w:rsid w:val="00CA21DB"/>
    <w:rsid w:val="00CA239F"/>
    <w:rsid w:val="00CA2A92"/>
    <w:rsid w:val="00CA35F4"/>
    <w:rsid w:val="00CA362D"/>
    <w:rsid w:val="00CA3978"/>
    <w:rsid w:val="00CA3D35"/>
    <w:rsid w:val="00CA449E"/>
    <w:rsid w:val="00CA49C6"/>
    <w:rsid w:val="00CA4D14"/>
    <w:rsid w:val="00CA65D2"/>
    <w:rsid w:val="00CA6FAD"/>
    <w:rsid w:val="00CA7863"/>
    <w:rsid w:val="00CA7A85"/>
    <w:rsid w:val="00CA7DE2"/>
    <w:rsid w:val="00CB0034"/>
    <w:rsid w:val="00CB0481"/>
    <w:rsid w:val="00CB06EB"/>
    <w:rsid w:val="00CB0983"/>
    <w:rsid w:val="00CB099C"/>
    <w:rsid w:val="00CB1047"/>
    <w:rsid w:val="00CB132F"/>
    <w:rsid w:val="00CB16FB"/>
    <w:rsid w:val="00CB1925"/>
    <w:rsid w:val="00CB1A82"/>
    <w:rsid w:val="00CB1B19"/>
    <w:rsid w:val="00CB2406"/>
    <w:rsid w:val="00CB2AE7"/>
    <w:rsid w:val="00CB2F6E"/>
    <w:rsid w:val="00CB3412"/>
    <w:rsid w:val="00CB3787"/>
    <w:rsid w:val="00CB3EFC"/>
    <w:rsid w:val="00CB41C4"/>
    <w:rsid w:val="00CB492F"/>
    <w:rsid w:val="00CB572D"/>
    <w:rsid w:val="00CB6EDD"/>
    <w:rsid w:val="00CB7326"/>
    <w:rsid w:val="00CB7579"/>
    <w:rsid w:val="00CB78A0"/>
    <w:rsid w:val="00CB7957"/>
    <w:rsid w:val="00CB7FB7"/>
    <w:rsid w:val="00CC1C29"/>
    <w:rsid w:val="00CC24FD"/>
    <w:rsid w:val="00CC28D0"/>
    <w:rsid w:val="00CC406F"/>
    <w:rsid w:val="00CC4361"/>
    <w:rsid w:val="00CC437B"/>
    <w:rsid w:val="00CC457C"/>
    <w:rsid w:val="00CC4900"/>
    <w:rsid w:val="00CC4C41"/>
    <w:rsid w:val="00CC50A8"/>
    <w:rsid w:val="00CC5C6A"/>
    <w:rsid w:val="00CC6574"/>
    <w:rsid w:val="00CC693D"/>
    <w:rsid w:val="00CC6B7F"/>
    <w:rsid w:val="00CC715C"/>
    <w:rsid w:val="00CC7220"/>
    <w:rsid w:val="00CC75B4"/>
    <w:rsid w:val="00CC75C3"/>
    <w:rsid w:val="00CC7A3B"/>
    <w:rsid w:val="00CC7C70"/>
    <w:rsid w:val="00CD06A8"/>
    <w:rsid w:val="00CD06B2"/>
    <w:rsid w:val="00CD097F"/>
    <w:rsid w:val="00CD0D3E"/>
    <w:rsid w:val="00CD16F1"/>
    <w:rsid w:val="00CD21CA"/>
    <w:rsid w:val="00CD23D2"/>
    <w:rsid w:val="00CD2572"/>
    <w:rsid w:val="00CD2C86"/>
    <w:rsid w:val="00CD2CF5"/>
    <w:rsid w:val="00CD2D4D"/>
    <w:rsid w:val="00CD3701"/>
    <w:rsid w:val="00CD4276"/>
    <w:rsid w:val="00CD44E6"/>
    <w:rsid w:val="00CD46AF"/>
    <w:rsid w:val="00CD4E7A"/>
    <w:rsid w:val="00CD5592"/>
    <w:rsid w:val="00CD5BE6"/>
    <w:rsid w:val="00CD5E36"/>
    <w:rsid w:val="00CD5FFA"/>
    <w:rsid w:val="00CD631B"/>
    <w:rsid w:val="00CD6AC0"/>
    <w:rsid w:val="00CD6BFC"/>
    <w:rsid w:val="00CD7482"/>
    <w:rsid w:val="00CD7A31"/>
    <w:rsid w:val="00CD7C11"/>
    <w:rsid w:val="00CE0403"/>
    <w:rsid w:val="00CE0B5D"/>
    <w:rsid w:val="00CE1235"/>
    <w:rsid w:val="00CE164F"/>
    <w:rsid w:val="00CE174B"/>
    <w:rsid w:val="00CE1F17"/>
    <w:rsid w:val="00CE2658"/>
    <w:rsid w:val="00CE2753"/>
    <w:rsid w:val="00CE2A93"/>
    <w:rsid w:val="00CE2B30"/>
    <w:rsid w:val="00CE37DD"/>
    <w:rsid w:val="00CE3BA6"/>
    <w:rsid w:val="00CE3BEA"/>
    <w:rsid w:val="00CE43DE"/>
    <w:rsid w:val="00CE4692"/>
    <w:rsid w:val="00CE4E7B"/>
    <w:rsid w:val="00CE5069"/>
    <w:rsid w:val="00CE5AAE"/>
    <w:rsid w:val="00CE642F"/>
    <w:rsid w:val="00CE6D26"/>
    <w:rsid w:val="00CE7281"/>
    <w:rsid w:val="00CE743D"/>
    <w:rsid w:val="00CE7E6F"/>
    <w:rsid w:val="00CF043F"/>
    <w:rsid w:val="00CF0E56"/>
    <w:rsid w:val="00CF2681"/>
    <w:rsid w:val="00CF2868"/>
    <w:rsid w:val="00CF339C"/>
    <w:rsid w:val="00CF3FAE"/>
    <w:rsid w:val="00CF44E6"/>
    <w:rsid w:val="00CF4B6C"/>
    <w:rsid w:val="00CF54E9"/>
    <w:rsid w:val="00CF62DA"/>
    <w:rsid w:val="00CF6789"/>
    <w:rsid w:val="00CF68E6"/>
    <w:rsid w:val="00CF741B"/>
    <w:rsid w:val="00CF7557"/>
    <w:rsid w:val="00CF78B3"/>
    <w:rsid w:val="00CF79FF"/>
    <w:rsid w:val="00CF7AF1"/>
    <w:rsid w:val="00CF7C53"/>
    <w:rsid w:val="00D00196"/>
    <w:rsid w:val="00D031A6"/>
    <w:rsid w:val="00D0391A"/>
    <w:rsid w:val="00D03F76"/>
    <w:rsid w:val="00D04229"/>
    <w:rsid w:val="00D04B9E"/>
    <w:rsid w:val="00D051F3"/>
    <w:rsid w:val="00D05EE1"/>
    <w:rsid w:val="00D05F7A"/>
    <w:rsid w:val="00D063AD"/>
    <w:rsid w:val="00D068B6"/>
    <w:rsid w:val="00D06A2C"/>
    <w:rsid w:val="00D07A18"/>
    <w:rsid w:val="00D07ABD"/>
    <w:rsid w:val="00D114DE"/>
    <w:rsid w:val="00D116BB"/>
    <w:rsid w:val="00D11773"/>
    <w:rsid w:val="00D12C14"/>
    <w:rsid w:val="00D12DAC"/>
    <w:rsid w:val="00D13102"/>
    <w:rsid w:val="00D13A3F"/>
    <w:rsid w:val="00D14551"/>
    <w:rsid w:val="00D149C5"/>
    <w:rsid w:val="00D14C7E"/>
    <w:rsid w:val="00D15580"/>
    <w:rsid w:val="00D15968"/>
    <w:rsid w:val="00D16623"/>
    <w:rsid w:val="00D1680C"/>
    <w:rsid w:val="00D16E88"/>
    <w:rsid w:val="00D17F50"/>
    <w:rsid w:val="00D2069D"/>
    <w:rsid w:val="00D20ABE"/>
    <w:rsid w:val="00D210CC"/>
    <w:rsid w:val="00D21167"/>
    <w:rsid w:val="00D21739"/>
    <w:rsid w:val="00D2198B"/>
    <w:rsid w:val="00D21A8D"/>
    <w:rsid w:val="00D220D5"/>
    <w:rsid w:val="00D22FAD"/>
    <w:rsid w:val="00D234A3"/>
    <w:rsid w:val="00D236E0"/>
    <w:rsid w:val="00D2380F"/>
    <w:rsid w:val="00D23C09"/>
    <w:rsid w:val="00D23C1D"/>
    <w:rsid w:val="00D243DB"/>
    <w:rsid w:val="00D24541"/>
    <w:rsid w:val="00D25BD7"/>
    <w:rsid w:val="00D26015"/>
    <w:rsid w:val="00D27ED9"/>
    <w:rsid w:val="00D27EDD"/>
    <w:rsid w:val="00D308CE"/>
    <w:rsid w:val="00D312E9"/>
    <w:rsid w:val="00D31629"/>
    <w:rsid w:val="00D31C71"/>
    <w:rsid w:val="00D31C86"/>
    <w:rsid w:val="00D31CA2"/>
    <w:rsid w:val="00D320EA"/>
    <w:rsid w:val="00D3247D"/>
    <w:rsid w:val="00D32B4D"/>
    <w:rsid w:val="00D334AD"/>
    <w:rsid w:val="00D3366C"/>
    <w:rsid w:val="00D33E45"/>
    <w:rsid w:val="00D34119"/>
    <w:rsid w:val="00D3433E"/>
    <w:rsid w:val="00D34753"/>
    <w:rsid w:val="00D34878"/>
    <w:rsid w:val="00D3499A"/>
    <w:rsid w:val="00D34DD7"/>
    <w:rsid w:val="00D34F8A"/>
    <w:rsid w:val="00D35687"/>
    <w:rsid w:val="00D359B0"/>
    <w:rsid w:val="00D35CB2"/>
    <w:rsid w:val="00D3746D"/>
    <w:rsid w:val="00D404B0"/>
    <w:rsid w:val="00D405B2"/>
    <w:rsid w:val="00D40A69"/>
    <w:rsid w:val="00D40BA2"/>
    <w:rsid w:val="00D41FB5"/>
    <w:rsid w:val="00D421F9"/>
    <w:rsid w:val="00D42EA6"/>
    <w:rsid w:val="00D432B9"/>
    <w:rsid w:val="00D43C37"/>
    <w:rsid w:val="00D44783"/>
    <w:rsid w:val="00D451A5"/>
    <w:rsid w:val="00D4649D"/>
    <w:rsid w:val="00D466E4"/>
    <w:rsid w:val="00D46EAC"/>
    <w:rsid w:val="00D47A68"/>
    <w:rsid w:val="00D47B5A"/>
    <w:rsid w:val="00D500F2"/>
    <w:rsid w:val="00D502CE"/>
    <w:rsid w:val="00D510DF"/>
    <w:rsid w:val="00D5116D"/>
    <w:rsid w:val="00D517E5"/>
    <w:rsid w:val="00D51BEF"/>
    <w:rsid w:val="00D5226B"/>
    <w:rsid w:val="00D52323"/>
    <w:rsid w:val="00D525C5"/>
    <w:rsid w:val="00D52941"/>
    <w:rsid w:val="00D52A4B"/>
    <w:rsid w:val="00D53278"/>
    <w:rsid w:val="00D53874"/>
    <w:rsid w:val="00D53A94"/>
    <w:rsid w:val="00D53AC9"/>
    <w:rsid w:val="00D54C03"/>
    <w:rsid w:val="00D55507"/>
    <w:rsid w:val="00D5625B"/>
    <w:rsid w:val="00D56695"/>
    <w:rsid w:val="00D57192"/>
    <w:rsid w:val="00D575F1"/>
    <w:rsid w:val="00D57DB1"/>
    <w:rsid w:val="00D57DC8"/>
    <w:rsid w:val="00D61405"/>
    <w:rsid w:val="00D6149E"/>
    <w:rsid w:val="00D61926"/>
    <w:rsid w:val="00D61E25"/>
    <w:rsid w:val="00D61E52"/>
    <w:rsid w:val="00D61FAE"/>
    <w:rsid w:val="00D621B7"/>
    <w:rsid w:val="00D62275"/>
    <w:rsid w:val="00D624AB"/>
    <w:rsid w:val="00D62DAD"/>
    <w:rsid w:val="00D62F31"/>
    <w:rsid w:val="00D637FD"/>
    <w:rsid w:val="00D63978"/>
    <w:rsid w:val="00D63E93"/>
    <w:rsid w:val="00D64996"/>
    <w:rsid w:val="00D64C78"/>
    <w:rsid w:val="00D650D9"/>
    <w:rsid w:val="00D65356"/>
    <w:rsid w:val="00D66D31"/>
    <w:rsid w:val="00D66F28"/>
    <w:rsid w:val="00D66FD8"/>
    <w:rsid w:val="00D67075"/>
    <w:rsid w:val="00D67604"/>
    <w:rsid w:val="00D67C2B"/>
    <w:rsid w:val="00D67F54"/>
    <w:rsid w:val="00D705FC"/>
    <w:rsid w:val="00D70662"/>
    <w:rsid w:val="00D707EE"/>
    <w:rsid w:val="00D70A2B"/>
    <w:rsid w:val="00D70C38"/>
    <w:rsid w:val="00D71151"/>
    <w:rsid w:val="00D711ED"/>
    <w:rsid w:val="00D7153E"/>
    <w:rsid w:val="00D71921"/>
    <w:rsid w:val="00D720A1"/>
    <w:rsid w:val="00D721A2"/>
    <w:rsid w:val="00D722EA"/>
    <w:rsid w:val="00D72569"/>
    <w:rsid w:val="00D729BE"/>
    <w:rsid w:val="00D730AF"/>
    <w:rsid w:val="00D73745"/>
    <w:rsid w:val="00D74632"/>
    <w:rsid w:val="00D7630F"/>
    <w:rsid w:val="00D7636D"/>
    <w:rsid w:val="00D76BCD"/>
    <w:rsid w:val="00D7710F"/>
    <w:rsid w:val="00D77238"/>
    <w:rsid w:val="00D7737C"/>
    <w:rsid w:val="00D8017C"/>
    <w:rsid w:val="00D807B7"/>
    <w:rsid w:val="00D80BC5"/>
    <w:rsid w:val="00D818BB"/>
    <w:rsid w:val="00D81DC2"/>
    <w:rsid w:val="00D822CF"/>
    <w:rsid w:val="00D82A04"/>
    <w:rsid w:val="00D82B10"/>
    <w:rsid w:val="00D82C12"/>
    <w:rsid w:val="00D82D19"/>
    <w:rsid w:val="00D82E77"/>
    <w:rsid w:val="00D82F68"/>
    <w:rsid w:val="00D834E9"/>
    <w:rsid w:val="00D83524"/>
    <w:rsid w:val="00D8386A"/>
    <w:rsid w:val="00D83A88"/>
    <w:rsid w:val="00D83AFC"/>
    <w:rsid w:val="00D83B6D"/>
    <w:rsid w:val="00D83CB1"/>
    <w:rsid w:val="00D83F19"/>
    <w:rsid w:val="00D8405C"/>
    <w:rsid w:val="00D8496A"/>
    <w:rsid w:val="00D84C4B"/>
    <w:rsid w:val="00D84DCA"/>
    <w:rsid w:val="00D85167"/>
    <w:rsid w:val="00D86189"/>
    <w:rsid w:val="00D86306"/>
    <w:rsid w:val="00D86E27"/>
    <w:rsid w:val="00D87631"/>
    <w:rsid w:val="00D90F25"/>
    <w:rsid w:val="00D90F91"/>
    <w:rsid w:val="00D915A1"/>
    <w:rsid w:val="00D91606"/>
    <w:rsid w:val="00D919AA"/>
    <w:rsid w:val="00D9230F"/>
    <w:rsid w:val="00D92A61"/>
    <w:rsid w:val="00D9311A"/>
    <w:rsid w:val="00D93137"/>
    <w:rsid w:val="00D937A7"/>
    <w:rsid w:val="00D939CE"/>
    <w:rsid w:val="00D93B1E"/>
    <w:rsid w:val="00D94C85"/>
    <w:rsid w:val="00D9503D"/>
    <w:rsid w:val="00D9573E"/>
    <w:rsid w:val="00D957A0"/>
    <w:rsid w:val="00D96402"/>
    <w:rsid w:val="00D9652F"/>
    <w:rsid w:val="00D9674D"/>
    <w:rsid w:val="00D97AB2"/>
    <w:rsid w:val="00D97EE1"/>
    <w:rsid w:val="00DA028F"/>
    <w:rsid w:val="00DA04B0"/>
    <w:rsid w:val="00DA0602"/>
    <w:rsid w:val="00DA076C"/>
    <w:rsid w:val="00DA0A0B"/>
    <w:rsid w:val="00DA0A65"/>
    <w:rsid w:val="00DA1AC3"/>
    <w:rsid w:val="00DA1DF3"/>
    <w:rsid w:val="00DA2B80"/>
    <w:rsid w:val="00DA2C6C"/>
    <w:rsid w:val="00DA2D72"/>
    <w:rsid w:val="00DA38D0"/>
    <w:rsid w:val="00DA3999"/>
    <w:rsid w:val="00DA39CA"/>
    <w:rsid w:val="00DA3E8C"/>
    <w:rsid w:val="00DA3EED"/>
    <w:rsid w:val="00DA435C"/>
    <w:rsid w:val="00DA44AB"/>
    <w:rsid w:val="00DA49BB"/>
    <w:rsid w:val="00DA4CE9"/>
    <w:rsid w:val="00DA563B"/>
    <w:rsid w:val="00DA568D"/>
    <w:rsid w:val="00DA5CA0"/>
    <w:rsid w:val="00DA5E5E"/>
    <w:rsid w:val="00DA5E81"/>
    <w:rsid w:val="00DA5FA5"/>
    <w:rsid w:val="00DA653E"/>
    <w:rsid w:val="00DA68A3"/>
    <w:rsid w:val="00DA6936"/>
    <w:rsid w:val="00DA71F7"/>
    <w:rsid w:val="00DA7CED"/>
    <w:rsid w:val="00DB0213"/>
    <w:rsid w:val="00DB065E"/>
    <w:rsid w:val="00DB0FBF"/>
    <w:rsid w:val="00DB1203"/>
    <w:rsid w:val="00DB1AF6"/>
    <w:rsid w:val="00DB41BA"/>
    <w:rsid w:val="00DB45DC"/>
    <w:rsid w:val="00DB45F3"/>
    <w:rsid w:val="00DB46D3"/>
    <w:rsid w:val="00DB48E0"/>
    <w:rsid w:val="00DB49E6"/>
    <w:rsid w:val="00DB5281"/>
    <w:rsid w:val="00DB53BB"/>
    <w:rsid w:val="00DB54BB"/>
    <w:rsid w:val="00DB5678"/>
    <w:rsid w:val="00DB6292"/>
    <w:rsid w:val="00DB6FD0"/>
    <w:rsid w:val="00DB72E9"/>
    <w:rsid w:val="00DB73DD"/>
    <w:rsid w:val="00DB753F"/>
    <w:rsid w:val="00DB78F9"/>
    <w:rsid w:val="00DB7EC0"/>
    <w:rsid w:val="00DC00AC"/>
    <w:rsid w:val="00DC1008"/>
    <w:rsid w:val="00DC12EA"/>
    <w:rsid w:val="00DC185E"/>
    <w:rsid w:val="00DC1B20"/>
    <w:rsid w:val="00DC1DDD"/>
    <w:rsid w:val="00DC28B4"/>
    <w:rsid w:val="00DC3429"/>
    <w:rsid w:val="00DC36F0"/>
    <w:rsid w:val="00DC38C7"/>
    <w:rsid w:val="00DC3FD4"/>
    <w:rsid w:val="00DC44D1"/>
    <w:rsid w:val="00DC499B"/>
    <w:rsid w:val="00DC4BC1"/>
    <w:rsid w:val="00DC4CB1"/>
    <w:rsid w:val="00DC4ED6"/>
    <w:rsid w:val="00DC5203"/>
    <w:rsid w:val="00DC520D"/>
    <w:rsid w:val="00DC5BAF"/>
    <w:rsid w:val="00DC5EDD"/>
    <w:rsid w:val="00DC6220"/>
    <w:rsid w:val="00DC6589"/>
    <w:rsid w:val="00DC6693"/>
    <w:rsid w:val="00DC6EAD"/>
    <w:rsid w:val="00DC701E"/>
    <w:rsid w:val="00DC73DB"/>
    <w:rsid w:val="00DC780E"/>
    <w:rsid w:val="00DD0C78"/>
    <w:rsid w:val="00DD0D31"/>
    <w:rsid w:val="00DD0F99"/>
    <w:rsid w:val="00DD1494"/>
    <w:rsid w:val="00DD272B"/>
    <w:rsid w:val="00DD2871"/>
    <w:rsid w:val="00DD3888"/>
    <w:rsid w:val="00DD3CAC"/>
    <w:rsid w:val="00DD4E09"/>
    <w:rsid w:val="00DD5AEA"/>
    <w:rsid w:val="00DD5AF0"/>
    <w:rsid w:val="00DD5C03"/>
    <w:rsid w:val="00DD5F0F"/>
    <w:rsid w:val="00DD615F"/>
    <w:rsid w:val="00DD6452"/>
    <w:rsid w:val="00DD64F2"/>
    <w:rsid w:val="00DD6793"/>
    <w:rsid w:val="00DD6F48"/>
    <w:rsid w:val="00DD7074"/>
    <w:rsid w:val="00DE07E3"/>
    <w:rsid w:val="00DE0D5B"/>
    <w:rsid w:val="00DE10AD"/>
    <w:rsid w:val="00DE12F9"/>
    <w:rsid w:val="00DE1E13"/>
    <w:rsid w:val="00DE2BAE"/>
    <w:rsid w:val="00DE318A"/>
    <w:rsid w:val="00DE3634"/>
    <w:rsid w:val="00DE38FB"/>
    <w:rsid w:val="00DE39EB"/>
    <w:rsid w:val="00DE40EF"/>
    <w:rsid w:val="00DE4E97"/>
    <w:rsid w:val="00DE53A7"/>
    <w:rsid w:val="00DE5D75"/>
    <w:rsid w:val="00DE6031"/>
    <w:rsid w:val="00DE6165"/>
    <w:rsid w:val="00DE6288"/>
    <w:rsid w:val="00DE6DF5"/>
    <w:rsid w:val="00DE6F9C"/>
    <w:rsid w:val="00DE7E5B"/>
    <w:rsid w:val="00DE7F9F"/>
    <w:rsid w:val="00DF0724"/>
    <w:rsid w:val="00DF0743"/>
    <w:rsid w:val="00DF0A97"/>
    <w:rsid w:val="00DF0CA4"/>
    <w:rsid w:val="00DF11CF"/>
    <w:rsid w:val="00DF2347"/>
    <w:rsid w:val="00DF265D"/>
    <w:rsid w:val="00DF33A9"/>
    <w:rsid w:val="00DF3727"/>
    <w:rsid w:val="00DF414A"/>
    <w:rsid w:val="00DF43D0"/>
    <w:rsid w:val="00DF45F2"/>
    <w:rsid w:val="00DF5111"/>
    <w:rsid w:val="00DF5454"/>
    <w:rsid w:val="00DF546E"/>
    <w:rsid w:val="00DF5F86"/>
    <w:rsid w:val="00DF60C3"/>
    <w:rsid w:val="00DF74EC"/>
    <w:rsid w:val="00DF7D3F"/>
    <w:rsid w:val="00DF7EB1"/>
    <w:rsid w:val="00DF7FCC"/>
    <w:rsid w:val="00E00454"/>
    <w:rsid w:val="00E004B9"/>
    <w:rsid w:val="00E015F0"/>
    <w:rsid w:val="00E017CA"/>
    <w:rsid w:val="00E01CE9"/>
    <w:rsid w:val="00E020EE"/>
    <w:rsid w:val="00E0238B"/>
    <w:rsid w:val="00E02423"/>
    <w:rsid w:val="00E02DE9"/>
    <w:rsid w:val="00E030D4"/>
    <w:rsid w:val="00E031B8"/>
    <w:rsid w:val="00E035E5"/>
    <w:rsid w:val="00E03808"/>
    <w:rsid w:val="00E03B85"/>
    <w:rsid w:val="00E03C7F"/>
    <w:rsid w:val="00E0430D"/>
    <w:rsid w:val="00E04424"/>
    <w:rsid w:val="00E049E3"/>
    <w:rsid w:val="00E04C7A"/>
    <w:rsid w:val="00E0516B"/>
    <w:rsid w:val="00E0586A"/>
    <w:rsid w:val="00E067B3"/>
    <w:rsid w:val="00E07173"/>
    <w:rsid w:val="00E07920"/>
    <w:rsid w:val="00E10746"/>
    <w:rsid w:val="00E10A29"/>
    <w:rsid w:val="00E10ADB"/>
    <w:rsid w:val="00E112FB"/>
    <w:rsid w:val="00E115C3"/>
    <w:rsid w:val="00E11774"/>
    <w:rsid w:val="00E11A16"/>
    <w:rsid w:val="00E11BF7"/>
    <w:rsid w:val="00E11D48"/>
    <w:rsid w:val="00E11D54"/>
    <w:rsid w:val="00E1245C"/>
    <w:rsid w:val="00E129B2"/>
    <w:rsid w:val="00E12C0E"/>
    <w:rsid w:val="00E12DE9"/>
    <w:rsid w:val="00E130D9"/>
    <w:rsid w:val="00E1326E"/>
    <w:rsid w:val="00E137B5"/>
    <w:rsid w:val="00E13CC7"/>
    <w:rsid w:val="00E13E1E"/>
    <w:rsid w:val="00E1420D"/>
    <w:rsid w:val="00E14941"/>
    <w:rsid w:val="00E15754"/>
    <w:rsid w:val="00E15DB7"/>
    <w:rsid w:val="00E15E06"/>
    <w:rsid w:val="00E15FE6"/>
    <w:rsid w:val="00E16286"/>
    <w:rsid w:val="00E168E6"/>
    <w:rsid w:val="00E169F1"/>
    <w:rsid w:val="00E16C57"/>
    <w:rsid w:val="00E16CAD"/>
    <w:rsid w:val="00E16E3A"/>
    <w:rsid w:val="00E1793D"/>
    <w:rsid w:val="00E1793E"/>
    <w:rsid w:val="00E17A9D"/>
    <w:rsid w:val="00E20014"/>
    <w:rsid w:val="00E2059E"/>
    <w:rsid w:val="00E20986"/>
    <w:rsid w:val="00E20D3A"/>
    <w:rsid w:val="00E20D5B"/>
    <w:rsid w:val="00E21590"/>
    <w:rsid w:val="00E21874"/>
    <w:rsid w:val="00E21B14"/>
    <w:rsid w:val="00E21E3D"/>
    <w:rsid w:val="00E233D4"/>
    <w:rsid w:val="00E23807"/>
    <w:rsid w:val="00E24095"/>
    <w:rsid w:val="00E2475D"/>
    <w:rsid w:val="00E25712"/>
    <w:rsid w:val="00E25B49"/>
    <w:rsid w:val="00E25B83"/>
    <w:rsid w:val="00E2626E"/>
    <w:rsid w:val="00E26AA7"/>
    <w:rsid w:val="00E26BE9"/>
    <w:rsid w:val="00E26D1E"/>
    <w:rsid w:val="00E27394"/>
    <w:rsid w:val="00E27C4F"/>
    <w:rsid w:val="00E3002A"/>
    <w:rsid w:val="00E30674"/>
    <w:rsid w:val="00E30C60"/>
    <w:rsid w:val="00E30EDD"/>
    <w:rsid w:val="00E310FE"/>
    <w:rsid w:val="00E3186D"/>
    <w:rsid w:val="00E319FF"/>
    <w:rsid w:val="00E31AE9"/>
    <w:rsid w:val="00E326E5"/>
    <w:rsid w:val="00E33B93"/>
    <w:rsid w:val="00E33B9F"/>
    <w:rsid w:val="00E34123"/>
    <w:rsid w:val="00E347E5"/>
    <w:rsid w:val="00E348F4"/>
    <w:rsid w:val="00E349E2"/>
    <w:rsid w:val="00E34C4F"/>
    <w:rsid w:val="00E35526"/>
    <w:rsid w:val="00E35FF0"/>
    <w:rsid w:val="00E365ED"/>
    <w:rsid w:val="00E367B1"/>
    <w:rsid w:val="00E36FAF"/>
    <w:rsid w:val="00E37850"/>
    <w:rsid w:val="00E3799E"/>
    <w:rsid w:val="00E379D4"/>
    <w:rsid w:val="00E37C09"/>
    <w:rsid w:val="00E37C9D"/>
    <w:rsid w:val="00E40031"/>
    <w:rsid w:val="00E4065D"/>
    <w:rsid w:val="00E40EE4"/>
    <w:rsid w:val="00E41860"/>
    <w:rsid w:val="00E41885"/>
    <w:rsid w:val="00E41B4E"/>
    <w:rsid w:val="00E41EA7"/>
    <w:rsid w:val="00E42301"/>
    <w:rsid w:val="00E42B20"/>
    <w:rsid w:val="00E42FAA"/>
    <w:rsid w:val="00E43EE1"/>
    <w:rsid w:val="00E43FBE"/>
    <w:rsid w:val="00E44130"/>
    <w:rsid w:val="00E441FB"/>
    <w:rsid w:val="00E44B2E"/>
    <w:rsid w:val="00E45583"/>
    <w:rsid w:val="00E45AC6"/>
    <w:rsid w:val="00E45FE8"/>
    <w:rsid w:val="00E463B5"/>
    <w:rsid w:val="00E476C1"/>
    <w:rsid w:val="00E5007A"/>
    <w:rsid w:val="00E50349"/>
    <w:rsid w:val="00E50AD1"/>
    <w:rsid w:val="00E515C8"/>
    <w:rsid w:val="00E515D7"/>
    <w:rsid w:val="00E5184C"/>
    <w:rsid w:val="00E52154"/>
    <w:rsid w:val="00E521F7"/>
    <w:rsid w:val="00E53217"/>
    <w:rsid w:val="00E53385"/>
    <w:rsid w:val="00E537DF"/>
    <w:rsid w:val="00E53F71"/>
    <w:rsid w:val="00E540BC"/>
    <w:rsid w:val="00E56203"/>
    <w:rsid w:val="00E56663"/>
    <w:rsid w:val="00E56F48"/>
    <w:rsid w:val="00E57529"/>
    <w:rsid w:val="00E578FA"/>
    <w:rsid w:val="00E57B96"/>
    <w:rsid w:val="00E6084B"/>
    <w:rsid w:val="00E6135D"/>
    <w:rsid w:val="00E61542"/>
    <w:rsid w:val="00E6191E"/>
    <w:rsid w:val="00E61A19"/>
    <w:rsid w:val="00E61A48"/>
    <w:rsid w:val="00E61ACA"/>
    <w:rsid w:val="00E61BE3"/>
    <w:rsid w:val="00E61FFE"/>
    <w:rsid w:val="00E626D4"/>
    <w:rsid w:val="00E628B7"/>
    <w:rsid w:val="00E635C2"/>
    <w:rsid w:val="00E63EF4"/>
    <w:rsid w:val="00E6431F"/>
    <w:rsid w:val="00E64CD0"/>
    <w:rsid w:val="00E64CFF"/>
    <w:rsid w:val="00E65244"/>
    <w:rsid w:val="00E65654"/>
    <w:rsid w:val="00E65A30"/>
    <w:rsid w:val="00E65DF7"/>
    <w:rsid w:val="00E66DB8"/>
    <w:rsid w:val="00E66EB4"/>
    <w:rsid w:val="00E67294"/>
    <w:rsid w:val="00E675DB"/>
    <w:rsid w:val="00E676B2"/>
    <w:rsid w:val="00E67997"/>
    <w:rsid w:val="00E67F96"/>
    <w:rsid w:val="00E70879"/>
    <w:rsid w:val="00E7090D"/>
    <w:rsid w:val="00E70F8A"/>
    <w:rsid w:val="00E71586"/>
    <w:rsid w:val="00E72DD3"/>
    <w:rsid w:val="00E73464"/>
    <w:rsid w:val="00E73CDC"/>
    <w:rsid w:val="00E73DC4"/>
    <w:rsid w:val="00E74160"/>
    <w:rsid w:val="00E74200"/>
    <w:rsid w:val="00E7436C"/>
    <w:rsid w:val="00E74709"/>
    <w:rsid w:val="00E74A5A"/>
    <w:rsid w:val="00E74A9B"/>
    <w:rsid w:val="00E74CDF"/>
    <w:rsid w:val="00E74D84"/>
    <w:rsid w:val="00E74F52"/>
    <w:rsid w:val="00E74FE4"/>
    <w:rsid w:val="00E75090"/>
    <w:rsid w:val="00E755AE"/>
    <w:rsid w:val="00E75D59"/>
    <w:rsid w:val="00E765A8"/>
    <w:rsid w:val="00E76AD4"/>
    <w:rsid w:val="00E76F4E"/>
    <w:rsid w:val="00E7718D"/>
    <w:rsid w:val="00E77F6C"/>
    <w:rsid w:val="00E77FB1"/>
    <w:rsid w:val="00E80140"/>
    <w:rsid w:val="00E80249"/>
    <w:rsid w:val="00E802F7"/>
    <w:rsid w:val="00E80CA7"/>
    <w:rsid w:val="00E81572"/>
    <w:rsid w:val="00E81872"/>
    <w:rsid w:val="00E81909"/>
    <w:rsid w:val="00E81A8F"/>
    <w:rsid w:val="00E81BEC"/>
    <w:rsid w:val="00E81D85"/>
    <w:rsid w:val="00E8268C"/>
    <w:rsid w:val="00E827FA"/>
    <w:rsid w:val="00E82B0C"/>
    <w:rsid w:val="00E82FED"/>
    <w:rsid w:val="00E8385D"/>
    <w:rsid w:val="00E84396"/>
    <w:rsid w:val="00E84397"/>
    <w:rsid w:val="00E84C82"/>
    <w:rsid w:val="00E84F9D"/>
    <w:rsid w:val="00E84FC2"/>
    <w:rsid w:val="00E8547F"/>
    <w:rsid w:val="00E854B0"/>
    <w:rsid w:val="00E85BED"/>
    <w:rsid w:val="00E86144"/>
    <w:rsid w:val="00E864F1"/>
    <w:rsid w:val="00E86A3A"/>
    <w:rsid w:val="00E86BC1"/>
    <w:rsid w:val="00E86D50"/>
    <w:rsid w:val="00E870B8"/>
    <w:rsid w:val="00E87108"/>
    <w:rsid w:val="00E87559"/>
    <w:rsid w:val="00E87AA7"/>
    <w:rsid w:val="00E87ACC"/>
    <w:rsid w:val="00E87C6B"/>
    <w:rsid w:val="00E87D50"/>
    <w:rsid w:val="00E87D83"/>
    <w:rsid w:val="00E903DF"/>
    <w:rsid w:val="00E90BAA"/>
    <w:rsid w:val="00E90D43"/>
    <w:rsid w:val="00E90E32"/>
    <w:rsid w:val="00E913B2"/>
    <w:rsid w:val="00E91B56"/>
    <w:rsid w:val="00E91F31"/>
    <w:rsid w:val="00E9235C"/>
    <w:rsid w:val="00E92392"/>
    <w:rsid w:val="00E93144"/>
    <w:rsid w:val="00E93409"/>
    <w:rsid w:val="00E93F4F"/>
    <w:rsid w:val="00E9452D"/>
    <w:rsid w:val="00E94C42"/>
    <w:rsid w:val="00E9534C"/>
    <w:rsid w:val="00E95DC2"/>
    <w:rsid w:val="00E961BB"/>
    <w:rsid w:val="00E968B1"/>
    <w:rsid w:val="00E974C9"/>
    <w:rsid w:val="00E97797"/>
    <w:rsid w:val="00E97C34"/>
    <w:rsid w:val="00E97D90"/>
    <w:rsid w:val="00EA0021"/>
    <w:rsid w:val="00EA0CB4"/>
    <w:rsid w:val="00EA12BA"/>
    <w:rsid w:val="00EA1313"/>
    <w:rsid w:val="00EA1C13"/>
    <w:rsid w:val="00EA2175"/>
    <w:rsid w:val="00EA23ED"/>
    <w:rsid w:val="00EA24A1"/>
    <w:rsid w:val="00EA25F2"/>
    <w:rsid w:val="00EA3585"/>
    <w:rsid w:val="00EA3B26"/>
    <w:rsid w:val="00EA422F"/>
    <w:rsid w:val="00EA42EB"/>
    <w:rsid w:val="00EA43C0"/>
    <w:rsid w:val="00EA49E7"/>
    <w:rsid w:val="00EA4AE0"/>
    <w:rsid w:val="00EA4BA1"/>
    <w:rsid w:val="00EA50D1"/>
    <w:rsid w:val="00EA5517"/>
    <w:rsid w:val="00EA5622"/>
    <w:rsid w:val="00EA562F"/>
    <w:rsid w:val="00EA56A8"/>
    <w:rsid w:val="00EA5B17"/>
    <w:rsid w:val="00EA684D"/>
    <w:rsid w:val="00EA690C"/>
    <w:rsid w:val="00EA6AAE"/>
    <w:rsid w:val="00EA6BC4"/>
    <w:rsid w:val="00EB0FAD"/>
    <w:rsid w:val="00EB10DE"/>
    <w:rsid w:val="00EB16BC"/>
    <w:rsid w:val="00EB186C"/>
    <w:rsid w:val="00EB1DF9"/>
    <w:rsid w:val="00EB314B"/>
    <w:rsid w:val="00EB3329"/>
    <w:rsid w:val="00EB352B"/>
    <w:rsid w:val="00EB3F4F"/>
    <w:rsid w:val="00EB40F4"/>
    <w:rsid w:val="00EB43D5"/>
    <w:rsid w:val="00EB444C"/>
    <w:rsid w:val="00EB453E"/>
    <w:rsid w:val="00EB45C2"/>
    <w:rsid w:val="00EB47A3"/>
    <w:rsid w:val="00EB5445"/>
    <w:rsid w:val="00EB55C4"/>
    <w:rsid w:val="00EB578F"/>
    <w:rsid w:val="00EB5A7A"/>
    <w:rsid w:val="00EB5F85"/>
    <w:rsid w:val="00EB651C"/>
    <w:rsid w:val="00EB67CD"/>
    <w:rsid w:val="00EB6C30"/>
    <w:rsid w:val="00EC0387"/>
    <w:rsid w:val="00EC0532"/>
    <w:rsid w:val="00EC07F1"/>
    <w:rsid w:val="00EC1325"/>
    <w:rsid w:val="00EC1478"/>
    <w:rsid w:val="00EC1585"/>
    <w:rsid w:val="00EC17BF"/>
    <w:rsid w:val="00EC1AE0"/>
    <w:rsid w:val="00EC1F03"/>
    <w:rsid w:val="00EC1F7F"/>
    <w:rsid w:val="00EC20AC"/>
    <w:rsid w:val="00EC2336"/>
    <w:rsid w:val="00EC2943"/>
    <w:rsid w:val="00EC2968"/>
    <w:rsid w:val="00EC367F"/>
    <w:rsid w:val="00EC3B14"/>
    <w:rsid w:val="00EC3B86"/>
    <w:rsid w:val="00EC3BC7"/>
    <w:rsid w:val="00EC3C9D"/>
    <w:rsid w:val="00EC4080"/>
    <w:rsid w:val="00EC42C5"/>
    <w:rsid w:val="00EC465D"/>
    <w:rsid w:val="00EC6009"/>
    <w:rsid w:val="00EC6193"/>
    <w:rsid w:val="00EC67D3"/>
    <w:rsid w:val="00EC73D5"/>
    <w:rsid w:val="00ED0298"/>
    <w:rsid w:val="00ED0D18"/>
    <w:rsid w:val="00ED0D6D"/>
    <w:rsid w:val="00ED15E0"/>
    <w:rsid w:val="00ED1641"/>
    <w:rsid w:val="00ED1658"/>
    <w:rsid w:val="00ED173B"/>
    <w:rsid w:val="00ED1D5E"/>
    <w:rsid w:val="00ED1FB3"/>
    <w:rsid w:val="00ED216C"/>
    <w:rsid w:val="00ED2478"/>
    <w:rsid w:val="00ED2CF0"/>
    <w:rsid w:val="00ED4DCE"/>
    <w:rsid w:val="00ED53A4"/>
    <w:rsid w:val="00ED6544"/>
    <w:rsid w:val="00ED6E6C"/>
    <w:rsid w:val="00ED7261"/>
    <w:rsid w:val="00ED727C"/>
    <w:rsid w:val="00ED7540"/>
    <w:rsid w:val="00ED7718"/>
    <w:rsid w:val="00EE03FA"/>
    <w:rsid w:val="00EE0C57"/>
    <w:rsid w:val="00EE0CB1"/>
    <w:rsid w:val="00EE170F"/>
    <w:rsid w:val="00EE1826"/>
    <w:rsid w:val="00EE1900"/>
    <w:rsid w:val="00EE2500"/>
    <w:rsid w:val="00EE250B"/>
    <w:rsid w:val="00EE280A"/>
    <w:rsid w:val="00EE451E"/>
    <w:rsid w:val="00EE475A"/>
    <w:rsid w:val="00EE4F75"/>
    <w:rsid w:val="00EE50E6"/>
    <w:rsid w:val="00EE57A8"/>
    <w:rsid w:val="00EE5E6D"/>
    <w:rsid w:val="00EE60C1"/>
    <w:rsid w:val="00EE60F5"/>
    <w:rsid w:val="00EE6221"/>
    <w:rsid w:val="00EE6247"/>
    <w:rsid w:val="00EE63E0"/>
    <w:rsid w:val="00EE6D5A"/>
    <w:rsid w:val="00EE7AD6"/>
    <w:rsid w:val="00EE7DCE"/>
    <w:rsid w:val="00EF015A"/>
    <w:rsid w:val="00EF1152"/>
    <w:rsid w:val="00EF1D51"/>
    <w:rsid w:val="00EF236E"/>
    <w:rsid w:val="00EF2884"/>
    <w:rsid w:val="00EF2ADF"/>
    <w:rsid w:val="00EF2B6E"/>
    <w:rsid w:val="00EF33CC"/>
    <w:rsid w:val="00EF340F"/>
    <w:rsid w:val="00EF37D9"/>
    <w:rsid w:val="00EF4216"/>
    <w:rsid w:val="00EF4331"/>
    <w:rsid w:val="00EF4335"/>
    <w:rsid w:val="00EF4B42"/>
    <w:rsid w:val="00EF4C7E"/>
    <w:rsid w:val="00EF5208"/>
    <w:rsid w:val="00EF5813"/>
    <w:rsid w:val="00EF5997"/>
    <w:rsid w:val="00EF615F"/>
    <w:rsid w:val="00EF6C49"/>
    <w:rsid w:val="00EF6E6A"/>
    <w:rsid w:val="00EF7115"/>
    <w:rsid w:val="00EF74B5"/>
    <w:rsid w:val="00EF7EDD"/>
    <w:rsid w:val="00F00012"/>
    <w:rsid w:val="00F0103A"/>
    <w:rsid w:val="00F01344"/>
    <w:rsid w:val="00F01D99"/>
    <w:rsid w:val="00F01E58"/>
    <w:rsid w:val="00F01E9B"/>
    <w:rsid w:val="00F02B5D"/>
    <w:rsid w:val="00F02CF4"/>
    <w:rsid w:val="00F02E20"/>
    <w:rsid w:val="00F03A9B"/>
    <w:rsid w:val="00F04443"/>
    <w:rsid w:val="00F04517"/>
    <w:rsid w:val="00F045CA"/>
    <w:rsid w:val="00F052A9"/>
    <w:rsid w:val="00F05706"/>
    <w:rsid w:val="00F05772"/>
    <w:rsid w:val="00F058F8"/>
    <w:rsid w:val="00F0605D"/>
    <w:rsid w:val="00F062CF"/>
    <w:rsid w:val="00F06A7B"/>
    <w:rsid w:val="00F07291"/>
    <w:rsid w:val="00F076CB"/>
    <w:rsid w:val="00F077D5"/>
    <w:rsid w:val="00F105AF"/>
    <w:rsid w:val="00F114A3"/>
    <w:rsid w:val="00F11797"/>
    <w:rsid w:val="00F11F77"/>
    <w:rsid w:val="00F124D2"/>
    <w:rsid w:val="00F1293C"/>
    <w:rsid w:val="00F13127"/>
    <w:rsid w:val="00F13BF1"/>
    <w:rsid w:val="00F15296"/>
    <w:rsid w:val="00F153A2"/>
    <w:rsid w:val="00F15593"/>
    <w:rsid w:val="00F155A5"/>
    <w:rsid w:val="00F15AD0"/>
    <w:rsid w:val="00F16035"/>
    <w:rsid w:val="00F16B02"/>
    <w:rsid w:val="00F16FCA"/>
    <w:rsid w:val="00F17C74"/>
    <w:rsid w:val="00F211E6"/>
    <w:rsid w:val="00F219F9"/>
    <w:rsid w:val="00F22297"/>
    <w:rsid w:val="00F223DA"/>
    <w:rsid w:val="00F240CD"/>
    <w:rsid w:val="00F248E8"/>
    <w:rsid w:val="00F24DB8"/>
    <w:rsid w:val="00F24F35"/>
    <w:rsid w:val="00F2544E"/>
    <w:rsid w:val="00F25B2F"/>
    <w:rsid w:val="00F26186"/>
    <w:rsid w:val="00F2698B"/>
    <w:rsid w:val="00F26A5E"/>
    <w:rsid w:val="00F26AA1"/>
    <w:rsid w:val="00F26B13"/>
    <w:rsid w:val="00F27D70"/>
    <w:rsid w:val="00F300E5"/>
    <w:rsid w:val="00F302CC"/>
    <w:rsid w:val="00F30813"/>
    <w:rsid w:val="00F30A61"/>
    <w:rsid w:val="00F3100F"/>
    <w:rsid w:val="00F31018"/>
    <w:rsid w:val="00F310E5"/>
    <w:rsid w:val="00F31571"/>
    <w:rsid w:val="00F31F57"/>
    <w:rsid w:val="00F320D6"/>
    <w:rsid w:val="00F320F2"/>
    <w:rsid w:val="00F32371"/>
    <w:rsid w:val="00F329F9"/>
    <w:rsid w:val="00F32CA9"/>
    <w:rsid w:val="00F32DB1"/>
    <w:rsid w:val="00F33176"/>
    <w:rsid w:val="00F34A1C"/>
    <w:rsid w:val="00F34F9B"/>
    <w:rsid w:val="00F363DB"/>
    <w:rsid w:val="00F36539"/>
    <w:rsid w:val="00F36A1F"/>
    <w:rsid w:val="00F37864"/>
    <w:rsid w:val="00F404BC"/>
    <w:rsid w:val="00F4092D"/>
    <w:rsid w:val="00F40F97"/>
    <w:rsid w:val="00F4105E"/>
    <w:rsid w:val="00F41120"/>
    <w:rsid w:val="00F41167"/>
    <w:rsid w:val="00F41BA5"/>
    <w:rsid w:val="00F41C21"/>
    <w:rsid w:val="00F41C54"/>
    <w:rsid w:val="00F41E69"/>
    <w:rsid w:val="00F43354"/>
    <w:rsid w:val="00F4341E"/>
    <w:rsid w:val="00F436BC"/>
    <w:rsid w:val="00F43789"/>
    <w:rsid w:val="00F43FA8"/>
    <w:rsid w:val="00F43FF2"/>
    <w:rsid w:val="00F447D7"/>
    <w:rsid w:val="00F44C1A"/>
    <w:rsid w:val="00F45835"/>
    <w:rsid w:val="00F46C21"/>
    <w:rsid w:val="00F46F41"/>
    <w:rsid w:val="00F477B1"/>
    <w:rsid w:val="00F478D5"/>
    <w:rsid w:val="00F479D3"/>
    <w:rsid w:val="00F47ADD"/>
    <w:rsid w:val="00F47CDE"/>
    <w:rsid w:val="00F47F25"/>
    <w:rsid w:val="00F47FC1"/>
    <w:rsid w:val="00F47FDC"/>
    <w:rsid w:val="00F509BA"/>
    <w:rsid w:val="00F5109C"/>
    <w:rsid w:val="00F51C3C"/>
    <w:rsid w:val="00F520D7"/>
    <w:rsid w:val="00F52AA6"/>
    <w:rsid w:val="00F5300D"/>
    <w:rsid w:val="00F5385A"/>
    <w:rsid w:val="00F53AEA"/>
    <w:rsid w:val="00F54218"/>
    <w:rsid w:val="00F549A7"/>
    <w:rsid w:val="00F54B7B"/>
    <w:rsid w:val="00F54C5A"/>
    <w:rsid w:val="00F54D9F"/>
    <w:rsid w:val="00F558CE"/>
    <w:rsid w:val="00F57423"/>
    <w:rsid w:val="00F5754F"/>
    <w:rsid w:val="00F57650"/>
    <w:rsid w:val="00F600B4"/>
    <w:rsid w:val="00F60160"/>
    <w:rsid w:val="00F60D04"/>
    <w:rsid w:val="00F60DD0"/>
    <w:rsid w:val="00F60FBA"/>
    <w:rsid w:val="00F61167"/>
    <w:rsid w:val="00F61D86"/>
    <w:rsid w:val="00F626EF"/>
    <w:rsid w:val="00F646AC"/>
    <w:rsid w:val="00F64732"/>
    <w:rsid w:val="00F64A77"/>
    <w:rsid w:val="00F64EAD"/>
    <w:rsid w:val="00F6568D"/>
    <w:rsid w:val="00F657E8"/>
    <w:rsid w:val="00F65D7A"/>
    <w:rsid w:val="00F65E13"/>
    <w:rsid w:val="00F65E4F"/>
    <w:rsid w:val="00F66230"/>
    <w:rsid w:val="00F66ADC"/>
    <w:rsid w:val="00F67958"/>
    <w:rsid w:val="00F6795A"/>
    <w:rsid w:val="00F67961"/>
    <w:rsid w:val="00F67A1A"/>
    <w:rsid w:val="00F67C65"/>
    <w:rsid w:val="00F67D6D"/>
    <w:rsid w:val="00F704C5"/>
    <w:rsid w:val="00F708F9"/>
    <w:rsid w:val="00F70D8F"/>
    <w:rsid w:val="00F71B74"/>
    <w:rsid w:val="00F71CB0"/>
    <w:rsid w:val="00F7222F"/>
    <w:rsid w:val="00F72C0B"/>
    <w:rsid w:val="00F72E21"/>
    <w:rsid w:val="00F7365E"/>
    <w:rsid w:val="00F73955"/>
    <w:rsid w:val="00F73CA9"/>
    <w:rsid w:val="00F745DF"/>
    <w:rsid w:val="00F74AB6"/>
    <w:rsid w:val="00F74E48"/>
    <w:rsid w:val="00F755B9"/>
    <w:rsid w:val="00F75E5C"/>
    <w:rsid w:val="00F75E77"/>
    <w:rsid w:val="00F76B18"/>
    <w:rsid w:val="00F76BD7"/>
    <w:rsid w:val="00F77C5C"/>
    <w:rsid w:val="00F8090F"/>
    <w:rsid w:val="00F8095A"/>
    <w:rsid w:val="00F813F7"/>
    <w:rsid w:val="00F818DE"/>
    <w:rsid w:val="00F82CF2"/>
    <w:rsid w:val="00F83012"/>
    <w:rsid w:val="00F8323C"/>
    <w:rsid w:val="00F8323E"/>
    <w:rsid w:val="00F83513"/>
    <w:rsid w:val="00F83CD3"/>
    <w:rsid w:val="00F83EB4"/>
    <w:rsid w:val="00F843CA"/>
    <w:rsid w:val="00F845CA"/>
    <w:rsid w:val="00F847BF"/>
    <w:rsid w:val="00F84B28"/>
    <w:rsid w:val="00F84CA2"/>
    <w:rsid w:val="00F8536E"/>
    <w:rsid w:val="00F85491"/>
    <w:rsid w:val="00F854CC"/>
    <w:rsid w:val="00F857FA"/>
    <w:rsid w:val="00F85DC7"/>
    <w:rsid w:val="00F85E8F"/>
    <w:rsid w:val="00F85E90"/>
    <w:rsid w:val="00F86705"/>
    <w:rsid w:val="00F86F50"/>
    <w:rsid w:val="00F871B1"/>
    <w:rsid w:val="00F87834"/>
    <w:rsid w:val="00F87C69"/>
    <w:rsid w:val="00F90619"/>
    <w:rsid w:val="00F9098E"/>
    <w:rsid w:val="00F90B23"/>
    <w:rsid w:val="00F90CB8"/>
    <w:rsid w:val="00F90E46"/>
    <w:rsid w:val="00F9114F"/>
    <w:rsid w:val="00F9121E"/>
    <w:rsid w:val="00F91E6A"/>
    <w:rsid w:val="00F920B0"/>
    <w:rsid w:val="00F9237C"/>
    <w:rsid w:val="00F934BA"/>
    <w:rsid w:val="00F9350C"/>
    <w:rsid w:val="00F9386F"/>
    <w:rsid w:val="00F93F14"/>
    <w:rsid w:val="00F9412F"/>
    <w:rsid w:val="00F9472E"/>
    <w:rsid w:val="00F94A70"/>
    <w:rsid w:val="00F94EAC"/>
    <w:rsid w:val="00F94F2D"/>
    <w:rsid w:val="00F94FBC"/>
    <w:rsid w:val="00F9539E"/>
    <w:rsid w:val="00F95D14"/>
    <w:rsid w:val="00F95E2C"/>
    <w:rsid w:val="00F960BE"/>
    <w:rsid w:val="00F9660B"/>
    <w:rsid w:val="00F96767"/>
    <w:rsid w:val="00F96B41"/>
    <w:rsid w:val="00F9740E"/>
    <w:rsid w:val="00F978CA"/>
    <w:rsid w:val="00F97F91"/>
    <w:rsid w:val="00FA0452"/>
    <w:rsid w:val="00FA05C0"/>
    <w:rsid w:val="00FA089C"/>
    <w:rsid w:val="00FA0ABE"/>
    <w:rsid w:val="00FA14CF"/>
    <w:rsid w:val="00FA158F"/>
    <w:rsid w:val="00FA2055"/>
    <w:rsid w:val="00FA21B6"/>
    <w:rsid w:val="00FA38ED"/>
    <w:rsid w:val="00FA3DBA"/>
    <w:rsid w:val="00FA42E5"/>
    <w:rsid w:val="00FA5262"/>
    <w:rsid w:val="00FA56B1"/>
    <w:rsid w:val="00FA5907"/>
    <w:rsid w:val="00FA6197"/>
    <w:rsid w:val="00FA67DA"/>
    <w:rsid w:val="00FA7258"/>
    <w:rsid w:val="00FA75DC"/>
    <w:rsid w:val="00FB06E7"/>
    <w:rsid w:val="00FB0FF8"/>
    <w:rsid w:val="00FB18C1"/>
    <w:rsid w:val="00FB1E14"/>
    <w:rsid w:val="00FB2806"/>
    <w:rsid w:val="00FB30A8"/>
    <w:rsid w:val="00FB324E"/>
    <w:rsid w:val="00FB35AB"/>
    <w:rsid w:val="00FB3C15"/>
    <w:rsid w:val="00FB3C25"/>
    <w:rsid w:val="00FB4785"/>
    <w:rsid w:val="00FB5713"/>
    <w:rsid w:val="00FB5980"/>
    <w:rsid w:val="00FB71A1"/>
    <w:rsid w:val="00FB7D86"/>
    <w:rsid w:val="00FB7F0F"/>
    <w:rsid w:val="00FB7FF1"/>
    <w:rsid w:val="00FC0342"/>
    <w:rsid w:val="00FC0BC0"/>
    <w:rsid w:val="00FC13D2"/>
    <w:rsid w:val="00FC1D4B"/>
    <w:rsid w:val="00FC1FE8"/>
    <w:rsid w:val="00FC223C"/>
    <w:rsid w:val="00FC244C"/>
    <w:rsid w:val="00FC2927"/>
    <w:rsid w:val="00FC2DB0"/>
    <w:rsid w:val="00FC2E21"/>
    <w:rsid w:val="00FC3187"/>
    <w:rsid w:val="00FC3D8E"/>
    <w:rsid w:val="00FC516F"/>
    <w:rsid w:val="00FC51E3"/>
    <w:rsid w:val="00FC55CD"/>
    <w:rsid w:val="00FC5902"/>
    <w:rsid w:val="00FC5CC4"/>
    <w:rsid w:val="00FC5E45"/>
    <w:rsid w:val="00FC6A3B"/>
    <w:rsid w:val="00FC708D"/>
    <w:rsid w:val="00FC728A"/>
    <w:rsid w:val="00FC7455"/>
    <w:rsid w:val="00FC7775"/>
    <w:rsid w:val="00FC7842"/>
    <w:rsid w:val="00FC7F0D"/>
    <w:rsid w:val="00FD00CE"/>
    <w:rsid w:val="00FD0193"/>
    <w:rsid w:val="00FD0C7D"/>
    <w:rsid w:val="00FD1118"/>
    <w:rsid w:val="00FD119C"/>
    <w:rsid w:val="00FD11DF"/>
    <w:rsid w:val="00FD1F3C"/>
    <w:rsid w:val="00FD2B15"/>
    <w:rsid w:val="00FD2EDD"/>
    <w:rsid w:val="00FD32F3"/>
    <w:rsid w:val="00FD3A9A"/>
    <w:rsid w:val="00FD3D76"/>
    <w:rsid w:val="00FD3FC6"/>
    <w:rsid w:val="00FD473A"/>
    <w:rsid w:val="00FD531E"/>
    <w:rsid w:val="00FD539E"/>
    <w:rsid w:val="00FD54AA"/>
    <w:rsid w:val="00FD5508"/>
    <w:rsid w:val="00FD59FF"/>
    <w:rsid w:val="00FD5E33"/>
    <w:rsid w:val="00FD60F7"/>
    <w:rsid w:val="00FD6601"/>
    <w:rsid w:val="00FD7733"/>
    <w:rsid w:val="00FD7F8B"/>
    <w:rsid w:val="00FE0240"/>
    <w:rsid w:val="00FE05AE"/>
    <w:rsid w:val="00FE0A1D"/>
    <w:rsid w:val="00FE0E7F"/>
    <w:rsid w:val="00FE0F6F"/>
    <w:rsid w:val="00FE1482"/>
    <w:rsid w:val="00FE20C5"/>
    <w:rsid w:val="00FE2300"/>
    <w:rsid w:val="00FE2520"/>
    <w:rsid w:val="00FE2521"/>
    <w:rsid w:val="00FE3838"/>
    <w:rsid w:val="00FE3BC1"/>
    <w:rsid w:val="00FE40A3"/>
    <w:rsid w:val="00FE417B"/>
    <w:rsid w:val="00FE42DD"/>
    <w:rsid w:val="00FE4A13"/>
    <w:rsid w:val="00FE4A59"/>
    <w:rsid w:val="00FE5184"/>
    <w:rsid w:val="00FE53E6"/>
    <w:rsid w:val="00FE5ED7"/>
    <w:rsid w:val="00FE613B"/>
    <w:rsid w:val="00FE66AE"/>
    <w:rsid w:val="00FE6AD2"/>
    <w:rsid w:val="00FE6AE6"/>
    <w:rsid w:val="00FE6C7F"/>
    <w:rsid w:val="00FE7461"/>
    <w:rsid w:val="00FE78FE"/>
    <w:rsid w:val="00FE7EB7"/>
    <w:rsid w:val="00FF07AD"/>
    <w:rsid w:val="00FF07DD"/>
    <w:rsid w:val="00FF0A05"/>
    <w:rsid w:val="00FF0F11"/>
    <w:rsid w:val="00FF18FB"/>
    <w:rsid w:val="00FF1C6C"/>
    <w:rsid w:val="00FF1F32"/>
    <w:rsid w:val="00FF1F5C"/>
    <w:rsid w:val="00FF20C6"/>
    <w:rsid w:val="00FF213F"/>
    <w:rsid w:val="00FF2550"/>
    <w:rsid w:val="00FF2599"/>
    <w:rsid w:val="00FF2CEB"/>
    <w:rsid w:val="00FF4B61"/>
    <w:rsid w:val="00FF506C"/>
    <w:rsid w:val="00FF519F"/>
    <w:rsid w:val="00FF55F2"/>
    <w:rsid w:val="00FF5B17"/>
    <w:rsid w:val="00FF5B6B"/>
    <w:rsid w:val="00FF71B0"/>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43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AA6"/>
    <w:pPr>
      <w:spacing w:line="276" w:lineRule="auto"/>
      <w:jc w:val="both"/>
    </w:pPr>
    <w:rPr>
      <w:rFonts w:ascii="Arial" w:hAnsi="Arial"/>
      <w:sz w:val="21"/>
      <w:szCs w:val="22"/>
    </w:rPr>
  </w:style>
  <w:style w:type="paragraph" w:styleId="Titre1">
    <w:name w:val="heading 1"/>
    <w:aliases w:val="Document Header1"/>
    <w:basedOn w:val="Normal"/>
    <w:next w:val="Normal"/>
    <w:link w:val="Titre1Car"/>
    <w:uiPriority w:val="99"/>
    <w:qFormat/>
    <w:rsid w:val="00D52323"/>
    <w:pPr>
      <w:keepNext/>
      <w:keepLines/>
      <w:outlineLvl w:val="0"/>
    </w:pPr>
    <w:rPr>
      <w:b/>
      <w:bCs/>
      <w:szCs w:val="28"/>
    </w:rPr>
  </w:style>
  <w:style w:type="paragraph" w:styleId="Titre2">
    <w:name w:val="heading 2"/>
    <w:aliases w:val="Title Header2"/>
    <w:basedOn w:val="Normal"/>
    <w:next w:val="Normal"/>
    <w:link w:val="Titre2Car"/>
    <w:uiPriority w:val="9"/>
    <w:unhideWhenUsed/>
    <w:qFormat/>
    <w:rsid w:val="00D52323"/>
    <w:pPr>
      <w:keepNext/>
      <w:keepLines/>
      <w:outlineLvl w:val="1"/>
    </w:pPr>
    <w:rPr>
      <w:bCs/>
      <w:szCs w:val="26"/>
    </w:rPr>
  </w:style>
  <w:style w:type="paragraph" w:styleId="Titre3">
    <w:name w:val="heading 3"/>
    <w:aliases w:val="Section Header3"/>
    <w:basedOn w:val="Normal"/>
    <w:next w:val="Normal"/>
    <w:link w:val="Titre3Car"/>
    <w:unhideWhenUsed/>
    <w:qFormat/>
    <w:rsid w:val="00257DA3"/>
    <w:pPr>
      <w:keepNext/>
      <w:keepLines/>
      <w:outlineLvl w:val="2"/>
    </w:pPr>
    <w:rPr>
      <w:bCs/>
      <w:i/>
      <w:szCs w:val="20"/>
    </w:rPr>
  </w:style>
  <w:style w:type="paragraph" w:styleId="Titre4">
    <w:name w:val="heading 4"/>
    <w:basedOn w:val="Normal"/>
    <w:next w:val="Normal"/>
    <w:link w:val="Titre4Car"/>
    <w:unhideWhenUsed/>
    <w:qFormat/>
    <w:rsid w:val="00022DB5"/>
    <w:pPr>
      <w:keepNext/>
      <w:spacing w:before="240" w:after="60"/>
      <w:ind w:left="864" w:hanging="864"/>
      <w:jc w:val="left"/>
      <w:outlineLvl w:val="3"/>
    </w:pPr>
    <w:rPr>
      <w:rFonts w:ascii="Calibri" w:hAnsi="Calibri"/>
      <w:b/>
      <w:bCs/>
      <w:sz w:val="28"/>
      <w:szCs w:val="28"/>
      <w:lang w:eastAsia="en-US"/>
    </w:rPr>
  </w:style>
  <w:style w:type="paragraph" w:styleId="Titre5">
    <w:name w:val="heading 5"/>
    <w:basedOn w:val="Normal"/>
    <w:next w:val="Normal"/>
    <w:link w:val="Titre5Car"/>
    <w:qFormat/>
    <w:rsid w:val="00022DB5"/>
    <w:pPr>
      <w:widowControl w:val="0"/>
      <w:autoSpaceDN w:val="0"/>
      <w:adjustRightInd w:val="0"/>
      <w:spacing w:before="120" w:after="120"/>
      <w:ind w:left="1008" w:hanging="1008"/>
      <w:jc w:val="left"/>
      <w:outlineLvl w:val="4"/>
    </w:pPr>
    <w:rPr>
      <w:rFonts w:ascii="Calibri" w:hAnsi="Calibri"/>
      <w:b/>
      <w:bCs/>
      <w:i/>
      <w:iCs/>
      <w:sz w:val="26"/>
      <w:szCs w:val="26"/>
      <w:lang w:eastAsia="en-US"/>
    </w:rPr>
  </w:style>
  <w:style w:type="paragraph" w:styleId="Titre6">
    <w:name w:val="heading 6"/>
    <w:basedOn w:val="Normal"/>
    <w:next w:val="Normal"/>
    <w:link w:val="Titre6Car"/>
    <w:unhideWhenUsed/>
    <w:qFormat/>
    <w:rsid w:val="00022DB5"/>
    <w:pPr>
      <w:spacing w:before="240" w:after="60"/>
      <w:ind w:left="1152" w:hanging="1152"/>
      <w:jc w:val="left"/>
      <w:outlineLvl w:val="5"/>
    </w:pPr>
    <w:rPr>
      <w:rFonts w:ascii="Calibri" w:hAnsi="Calibri"/>
      <w:b/>
      <w:bCs/>
      <w:sz w:val="22"/>
      <w:lang w:eastAsia="en-US"/>
    </w:rPr>
  </w:style>
  <w:style w:type="paragraph" w:styleId="Titre7">
    <w:name w:val="heading 7"/>
    <w:basedOn w:val="Normal"/>
    <w:next w:val="Normal"/>
    <w:link w:val="Titre7Car"/>
    <w:unhideWhenUsed/>
    <w:qFormat/>
    <w:rsid w:val="00022DB5"/>
    <w:pPr>
      <w:spacing w:before="240" w:after="60"/>
      <w:ind w:left="1296" w:hanging="1296"/>
      <w:jc w:val="left"/>
      <w:outlineLvl w:val="6"/>
    </w:pPr>
    <w:rPr>
      <w:rFonts w:ascii="Calibri" w:hAnsi="Calibri"/>
      <w:sz w:val="24"/>
      <w:szCs w:val="24"/>
      <w:lang w:eastAsia="en-US"/>
    </w:rPr>
  </w:style>
  <w:style w:type="paragraph" w:styleId="Titre8">
    <w:name w:val="heading 8"/>
    <w:basedOn w:val="Normal"/>
    <w:next w:val="Normal"/>
    <w:link w:val="Titre8Car"/>
    <w:unhideWhenUsed/>
    <w:qFormat/>
    <w:rsid w:val="00022DB5"/>
    <w:pPr>
      <w:spacing w:before="240" w:after="60"/>
      <w:ind w:left="1440" w:hanging="1440"/>
      <w:jc w:val="left"/>
      <w:outlineLvl w:val="7"/>
    </w:pPr>
    <w:rPr>
      <w:rFonts w:ascii="Calibri" w:hAnsi="Calibri"/>
      <w:i/>
      <w:iCs/>
      <w:sz w:val="24"/>
      <w:szCs w:val="24"/>
      <w:lang w:eastAsia="en-US"/>
    </w:rPr>
  </w:style>
  <w:style w:type="paragraph" w:styleId="Titre9">
    <w:name w:val="heading 9"/>
    <w:basedOn w:val="Normal"/>
    <w:next w:val="Normal"/>
    <w:link w:val="Titre9Car"/>
    <w:unhideWhenUsed/>
    <w:qFormat/>
    <w:rsid w:val="00022DB5"/>
    <w:pPr>
      <w:spacing w:before="240" w:after="60"/>
      <w:ind w:left="1584" w:hanging="1584"/>
      <w:jc w:val="left"/>
      <w:outlineLvl w:val="8"/>
    </w:pPr>
    <w:rPr>
      <w:rFonts w:ascii="Cambria" w:hAnsi="Cambria"/>
      <w:sz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Indent Normal,Lvl 1 Bullet,References,Bullets,Liste 1,Paragraphe  revu,Numbered List Paragraph,ReferencesCxSpLast,List Paragraph (numbered (a)),Medium Grid 1 - Accent 21,Titre 10,Yalgo corps,List Paragraph nowy,I..1,Bullet L1,I.,ANNE"/>
    <w:basedOn w:val="Normal"/>
    <w:link w:val="ParagraphedelisteCar"/>
    <w:uiPriority w:val="34"/>
    <w:qFormat/>
    <w:rsid w:val="00420150"/>
    <w:pPr>
      <w:ind w:left="720"/>
      <w:contextualSpacing/>
    </w:pPr>
  </w:style>
  <w:style w:type="table" w:styleId="Grilledutableau">
    <w:name w:val="Table Grid"/>
    <w:basedOn w:val="TableauNormal"/>
    <w:uiPriority w:val="59"/>
    <w:rsid w:val="00055B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gt-ft-text">
    <w:name w:val="gt-ft-text"/>
    <w:basedOn w:val="Policepardfaut"/>
    <w:rsid w:val="0090500F"/>
  </w:style>
  <w:style w:type="character" w:styleId="Lienhypertexte">
    <w:name w:val="Hyperlink"/>
    <w:uiPriority w:val="99"/>
    <w:unhideWhenUsed/>
    <w:rsid w:val="0090500F"/>
    <w:rPr>
      <w:color w:val="0000FF"/>
      <w:u w:val="single"/>
    </w:rPr>
  </w:style>
  <w:style w:type="character" w:customStyle="1" w:styleId="hps">
    <w:name w:val="hps"/>
    <w:basedOn w:val="Policepardfaut"/>
    <w:rsid w:val="0090500F"/>
  </w:style>
  <w:style w:type="character" w:customStyle="1" w:styleId="atn">
    <w:name w:val="atn"/>
    <w:basedOn w:val="Policepardfaut"/>
    <w:rsid w:val="0090500F"/>
  </w:style>
  <w:style w:type="character" w:customStyle="1" w:styleId="longtext">
    <w:name w:val="long_text"/>
    <w:basedOn w:val="Policepardfaut"/>
    <w:rsid w:val="0090500F"/>
  </w:style>
  <w:style w:type="paragraph" w:styleId="En-tte">
    <w:name w:val="header"/>
    <w:aliases w:val="En-tête client,heading 3 after h2,h,ContentsHeader,h3+,hd,En-tête CV,he,*Header,Section Header,En-tête1,E.e,Cover Page,normal3,En-tête11,E.e1,et pied de page,En-tête SQ,he1,he2,he3,he4,he5,he6,he7,he8,he9,he10,he11,he12,he13,he14,he15,he21,he31"/>
    <w:basedOn w:val="Normal"/>
    <w:link w:val="En-tteCar"/>
    <w:uiPriority w:val="99"/>
    <w:unhideWhenUsed/>
    <w:rsid w:val="0090500F"/>
    <w:pPr>
      <w:tabs>
        <w:tab w:val="center" w:pos="4536"/>
        <w:tab w:val="right" w:pos="9072"/>
      </w:tabs>
    </w:pPr>
    <w:rPr>
      <w:rFonts w:ascii="Calibri" w:eastAsia="Calibri" w:hAnsi="Calibri"/>
      <w:sz w:val="20"/>
      <w:szCs w:val="20"/>
    </w:rPr>
  </w:style>
  <w:style w:type="character" w:customStyle="1" w:styleId="En-tteCar">
    <w:name w:val="En-tête Car"/>
    <w:aliases w:val="En-tête client Car,heading 3 after h2 Car,h Car,ContentsHeader Car,h3+ Car,hd Car,En-tête CV Car,he Car,*Header Car,Section Header Car,En-tête1 Car,E.e Car,Cover Page Car,normal3 Car,En-tête11 Car,E.e1 Car,et pied de page Car,En-tête SQ Car"/>
    <w:link w:val="En-tte"/>
    <w:uiPriority w:val="99"/>
    <w:rsid w:val="0090500F"/>
    <w:rPr>
      <w:rFonts w:ascii="Calibri" w:eastAsia="Calibri" w:hAnsi="Calibri" w:cs="Times New Roman"/>
      <w:lang w:val="fr-FR"/>
    </w:rPr>
  </w:style>
  <w:style w:type="paragraph" w:styleId="Pieddepage">
    <w:name w:val="footer"/>
    <w:basedOn w:val="Normal"/>
    <w:link w:val="PieddepageCar"/>
    <w:uiPriority w:val="99"/>
    <w:unhideWhenUsed/>
    <w:rsid w:val="0090500F"/>
    <w:pPr>
      <w:tabs>
        <w:tab w:val="center" w:pos="4536"/>
        <w:tab w:val="right" w:pos="9072"/>
      </w:tabs>
    </w:pPr>
    <w:rPr>
      <w:rFonts w:ascii="Calibri" w:eastAsia="Calibri" w:hAnsi="Calibri"/>
      <w:sz w:val="20"/>
      <w:szCs w:val="20"/>
    </w:rPr>
  </w:style>
  <w:style w:type="character" w:customStyle="1" w:styleId="PieddepageCar">
    <w:name w:val="Pied de page Car"/>
    <w:link w:val="Pieddepage"/>
    <w:uiPriority w:val="99"/>
    <w:rsid w:val="0090500F"/>
    <w:rPr>
      <w:rFonts w:ascii="Calibri" w:eastAsia="Calibri" w:hAnsi="Calibri" w:cs="Times New Roman"/>
      <w:lang w:val="fr-FR"/>
    </w:rPr>
  </w:style>
  <w:style w:type="character" w:customStyle="1" w:styleId="st-stp1-text1">
    <w:name w:val="st-stp1-text1"/>
    <w:rsid w:val="0090500F"/>
    <w:rPr>
      <w:color w:val="222222"/>
    </w:rPr>
  </w:style>
  <w:style w:type="paragraph" w:styleId="Textedebulles">
    <w:name w:val="Balloon Text"/>
    <w:basedOn w:val="Normal"/>
    <w:link w:val="TextedebullesCar"/>
    <w:uiPriority w:val="99"/>
    <w:unhideWhenUsed/>
    <w:rsid w:val="005177DA"/>
    <w:pPr>
      <w:spacing w:line="240" w:lineRule="auto"/>
    </w:pPr>
    <w:rPr>
      <w:rFonts w:ascii="Tahoma" w:hAnsi="Tahoma"/>
      <w:sz w:val="16"/>
      <w:szCs w:val="16"/>
    </w:rPr>
  </w:style>
  <w:style w:type="character" w:customStyle="1" w:styleId="TextedebullesCar">
    <w:name w:val="Texte de bulles Car"/>
    <w:link w:val="Textedebulles"/>
    <w:uiPriority w:val="99"/>
    <w:rsid w:val="005177DA"/>
    <w:rPr>
      <w:rFonts w:ascii="Tahoma" w:hAnsi="Tahoma" w:cs="Tahoma"/>
      <w:sz w:val="16"/>
      <w:szCs w:val="16"/>
    </w:rPr>
  </w:style>
  <w:style w:type="paragraph" w:styleId="Corpsdetexte">
    <w:name w:val="Body Text"/>
    <w:basedOn w:val="Normal"/>
    <w:link w:val="CorpsdetexteCar"/>
    <w:qFormat/>
    <w:rsid w:val="00057ACB"/>
    <w:pPr>
      <w:spacing w:line="240" w:lineRule="auto"/>
    </w:pPr>
    <w:rPr>
      <w:rFonts w:eastAsia="MS Mincho"/>
      <w:sz w:val="28"/>
      <w:szCs w:val="24"/>
    </w:rPr>
  </w:style>
  <w:style w:type="character" w:customStyle="1" w:styleId="CorpsdetexteCar">
    <w:name w:val="Corps de texte Car"/>
    <w:link w:val="Corpsdetexte"/>
    <w:rsid w:val="00057ACB"/>
    <w:rPr>
      <w:rFonts w:ascii="Arial" w:eastAsia="MS Mincho" w:hAnsi="Arial" w:cs="Arial"/>
      <w:sz w:val="28"/>
      <w:szCs w:val="24"/>
    </w:rPr>
  </w:style>
  <w:style w:type="paragraph" w:styleId="Sous-titre">
    <w:name w:val="Subtitle"/>
    <w:basedOn w:val="Normal"/>
    <w:next w:val="Normal"/>
    <w:link w:val="Sous-titreCar"/>
    <w:qFormat/>
    <w:rsid w:val="00771B48"/>
    <w:pPr>
      <w:numPr>
        <w:ilvl w:val="1"/>
      </w:numPr>
    </w:pPr>
    <w:rPr>
      <w:rFonts w:ascii="Cambria" w:hAnsi="Cambria"/>
      <w:i/>
      <w:iCs/>
      <w:color w:val="4F81BD"/>
      <w:spacing w:val="15"/>
      <w:sz w:val="24"/>
      <w:szCs w:val="24"/>
    </w:rPr>
  </w:style>
  <w:style w:type="character" w:customStyle="1" w:styleId="Sous-titreCar">
    <w:name w:val="Sous-titre Car"/>
    <w:link w:val="Sous-titre"/>
    <w:rsid w:val="00771B48"/>
    <w:rPr>
      <w:rFonts w:ascii="Cambria" w:eastAsia="Times New Roman" w:hAnsi="Cambria" w:cs="Times New Roman"/>
      <w:i/>
      <w:iCs/>
      <w:color w:val="4F81BD"/>
      <w:spacing w:val="15"/>
      <w:sz w:val="24"/>
      <w:szCs w:val="24"/>
    </w:rPr>
  </w:style>
  <w:style w:type="character" w:customStyle="1" w:styleId="Titre1Car">
    <w:name w:val="Titre 1 Car"/>
    <w:aliases w:val="Document Header1 Car"/>
    <w:link w:val="Titre1"/>
    <w:uiPriority w:val="99"/>
    <w:rsid w:val="00D52323"/>
    <w:rPr>
      <w:rFonts w:ascii="Arial" w:hAnsi="Arial"/>
      <w:b/>
      <w:bCs/>
      <w:sz w:val="21"/>
      <w:szCs w:val="28"/>
      <w:lang w:val="fr-FR" w:eastAsia="fr-FR"/>
    </w:rPr>
  </w:style>
  <w:style w:type="character" w:customStyle="1" w:styleId="Titre2Car">
    <w:name w:val="Titre 2 Car"/>
    <w:aliases w:val="Title Header2 Car"/>
    <w:link w:val="Titre2"/>
    <w:uiPriority w:val="9"/>
    <w:rsid w:val="00D52323"/>
    <w:rPr>
      <w:rFonts w:ascii="Arial" w:hAnsi="Arial"/>
      <w:bCs/>
      <w:sz w:val="21"/>
      <w:szCs w:val="26"/>
      <w:lang w:val="fr-FR" w:eastAsia="fr-FR"/>
    </w:rPr>
  </w:style>
  <w:style w:type="character" w:customStyle="1" w:styleId="Titre3Car">
    <w:name w:val="Titre 3 Car"/>
    <w:aliases w:val="Section Header3 Car"/>
    <w:link w:val="Titre3"/>
    <w:rsid w:val="00257DA3"/>
    <w:rPr>
      <w:rFonts w:ascii="Arial" w:hAnsi="Arial"/>
      <w:bCs/>
      <w:i/>
      <w:sz w:val="21"/>
      <w:lang w:val="fr-FR" w:eastAsia="fr-FR"/>
    </w:rPr>
  </w:style>
  <w:style w:type="paragraph" w:styleId="En-ttedetabledesmatires">
    <w:name w:val="TOC Heading"/>
    <w:basedOn w:val="Titre1"/>
    <w:next w:val="Normal"/>
    <w:uiPriority w:val="39"/>
    <w:unhideWhenUsed/>
    <w:qFormat/>
    <w:rsid w:val="00217497"/>
    <w:pPr>
      <w:outlineLvl w:val="9"/>
    </w:pPr>
    <w:rPr>
      <w:lang w:eastAsia="en-US"/>
    </w:rPr>
  </w:style>
  <w:style w:type="paragraph" w:styleId="TM1">
    <w:name w:val="toc 1"/>
    <w:basedOn w:val="Normal"/>
    <w:next w:val="Normal"/>
    <w:autoRedefine/>
    <w:uiPriority w:val="39"/>
    <w:unhideWhenUsed/>
    <w:rsid w:val="00506A0F"/>
    <w:pPr>
      <w:tabs>
        <w:tab w:val="left" w:pos="426"/>
        <w:tab w:val="right" w:pos="9072"/>
      </w:tabs>
      <w:ind w:left="567" w:hanging="567"/>
    </w:pPr>
    <w:rPr>
      <w:rFonts w:cs="Arial"/>
      <w:bCs/>
      <w:caps/>
      <w:noProof/>
      <w:szCs w:val="21"/>
    </w:rPr>
  </w:style>
  <w:style w:type="paragraph" w:styleId="TM2">
    <w:name w:val="toc 2"/>
    <w:basedOn w:val="Normal"/>
    <w:next w:val="Normal"/>
    <w:autoRedefine/>
    <w:uiPriority w:val="39"/>
    <w:unhideWhenUsed/>
    <w:rsid w:val="005C038D"/>
    <w:pPr>
      <w:tabs>
        <w:tab w:val="left" w:pos="630"/>
      </w:tabs>
      <w:ind w:left="567" w:hanging="567"/>
    </w:pPr>
    <w:rPr>
      <w:rFonts w:cs="Arial"/>
      <w:bCs/>
      <w:i/>
      <w:noProof/>
      <w:szCs w:val="21"/>
    </w:rPr>
  </w:style>
  <w:style w:type="paragraph" w:styleId="TM3">
    <w:name w:val="toc 3"/>
    <w:basedOn w:val="Normal"/>
    <w:next w:val="Normal"/>
    <w:autoRedefine/>
    <w:uiPriority w:val="39"/>
    <w:unhideWhenUsed/>
    <w:rsid w:val="00611469"/>
    <w:pPr>
      <w:tabs>
        <w:tab w:val="left" w:pos="993"/>
        <w:tab w:val="right" w:pos="9072"/>
      </w:tabs>
      <w:spacing w:line="240" w:lineRule="auto"/>
      <w:ind w:right="-805" w:firstLine="426"/>
      <w:jc w:val="left"/>
    </w:pPr>
    <w:rPr>
      <w:rFonts w:cs="Arial"/>
      <w:sz w:val="20"/>
      <w:szCs w:val="20"/>
    </w:rPr>
  </w:style>
  <w:style w:type="paragraph" w:styleId="TM4">
    <w:name w:val="toc 4"/>
    <w:basedOn w:val="Normal"/>
    <w:next w:val="Normal"/>
    <w:autoRedefine/>
    <w:uiPriority w:val="39"/>
    <w:unhideWhenUsed/>
    <w:rsid w:val="00217497"/>
    <w:pPr>
      <w:ind w:left="420"/>
      <w:jc w:val="left"/>
    </w:pPr>
    <w:rPr>
      <w:rFonts w:cs="Arial"/>
      <w:sz w:val="20"/>
      <w:szCs w:val="20"/>
    </w:rPr>
  </w:style>
  <w:style w:type="paragraph" w:styleId="TM5">
    <w:name w:val="toc 5"/>
    <w:basedOn w:val="Normal"/>
    <w:next w:val="Normal"/>
    <w:autoRedefine/>
    <w:uiPriority w:val="39"/>
    <w:unhideWhenUsed/>
    <w:rsid w:val="00217497"/>
    <w:pPr>
      <w:ind w:left="630"/>
      <w:jc w:val="left"/>
    </w:pPr>
    <w:rPr>
      <w:rFonts w:cs="Arial"/>
      <w:sz w:val="20"/>
      <w:szCs w:val="20"/>
    </w:rPr>
  </w:style>
  <w:style w:type="paragraph" w:styleId="TM6">
    <w:name w:val="toc 6"/>
    <w:basedOn w:val="Normal"/>
    <w:next w:val="Normal"/>
    <w:autoRedefine/>
    <w:uiPriority w:val="39"/>
    <w:unhideWhenUsed/>
    <w:rsid w:val="00217497"/>
    <w:pPr>
      <w:ind w:left="840"/>
      <w:jc w:val="left"/>
    </w:pPr>
    <w:rPr>
      <w:rFonts w:cs="Arial"/>
      <w:sz w:val="20"/>
      <w:szCs w:val="20"/>
    </w:rPr>
  </w:style>
  <w:style w:type="paragraph" w:styleId="TM7">
    <w:name w:val="toc 7"/>
    <w:basedOn w:val="Normal"/>
    <w:next w:val="Normal"/>
    <w:autoRedefine/>
    <w:uiPriority w:val="39"/>
    <w:unhideWhenUsed/>
    <w:rsid w:val="00217497"/>
    <w:pPr>
      <w:ind w:left="1050"/>
      <w:jc w:val="left"/>
    </w:pPr>
    <w:rPr>
      <w:rFonts w:cs="Arial"/>
      <w:sz w:val="20"/>
      <w:szCs w:val="20"/>
    </w:rPr>
  </w:style>
  <w:style w:type="paragraph" w:styleId="TM8">
    <w:name w:val="toc 8"/>
    <w:basedOn w:val="Normal"/>
    <w:next w:val="Normal"/>
    <w:autoRedefine/>
    <w:uiPriority w:val="39"/>
    <w:unhideWhenUsed/>
    <w:rsid w:val="00217497"/>
    <w:pPr>
      <w:ind w:left="1260"/>
      <w:jc w:val="left"/>
    </w:pPr>
    <w:rPr>
      <w:rFonts w:cs="Arial"/>
      <w:sz w:val="20"/>
      <w:szCs w:val="20"/>
    </w:rPr>
  </w:style>
  <w:style w:type="paragraph" w:styleId="TM9">
    <w:name w:val="toc 9"/>
    <w:basedOn w:val="Normal"/>
    <w:next w:val="Normal"/>
    <w:autoRedefine/>
    <w:uiPriority w:val="39"/>
    <w:unhideWhenUsed/>
    <w:rsid w:val="00217497"/>
    <w:pPr>
      <w:ind w:left="1470"/>
      <w:jc w:val="left"/>
    </w:pPr>
    <w:rPr>
      <w:rFonts w:cs="Arial"/>
      <w:sz w:val="20"/>
      <w:szCs w:val="20"/>
    </w:rPr>
  </w:style>
  <w:style w:type="character" w:customStyle="1" w:styleId="ParagraphedelisteCar">
    <w:name w:val="Paragraphe de liste Car"/>
    <w:aliases w:val="Indent Normal Car,Lvl 1 Bullet Car,References Car,Bullets Car,Liste 1 Car,Paragraphe  revu Car,Numbered List Paragraph Car,ReferencesCxSpLast Car,List Paragraph (numbered (a)) Car,Medium Grid 1 - Accent 21 Car,Titre 10 Car,I. Car"/>
    <w:link w:val="Paragraphedeliste"/>
    <w:uiPriority w:val="34"/>
    <w:qFormat/>
    <w:locked/>
    <w:rsid w:val="0078682C"/>
  </w:style>
  <w:style w:type="paragraph" w:customStyle="1" w:styleId="Broodtekst">
    <w:name w:val="Broodtekst"/>
    <w:basedOn w:val="Normal"/>
    <w:rsid w:val="00996651"/>
    <w:pPr>
      <w:spacing w:line="240" w:lineRule="atLeast"/>
      <w:ind w:left="1134" w:right="-51"/>
    </w:pPr>
    <w:rPr>
      <w:rFonts w:ascii="Times New Roman" w:hAnsi="Times New Roman"/>
      <w:szCs w:val="20"/>
      <w:lang w:val="nl-NL" w:eastAsia="en-US"/>
    </w:rPr>
  </w:style>
  <w:style w:type="paragraph" w:styleId="Retraitnormal">
    <w:name w:val="Normal Indent"/>
    <w:aliases w:val="Char Char Char Char Char,Char Char Char Char2,Normal Indent1,Normal Indent Char Char Char Char Char Char Char Char Char Char Char Char Char Char Char Char Char Char1,Normal Indent Char Char Char Char Char1,Normal Indent Char Char Char1,C"/>
    <w:basedOn w:val="Normal"/>
    <w:link w:val="RetraitnormalCar"/>
    <w:rsid w:val="00885CD4"/>
    <w:pPr>
      <w:spacing w:line="240" w:lineRule="auto"/>
      <w:ind w:left="709"/>
    </w:pPr>
    <w:rPr>
      <w:sz w:val="20"/>
      <w:szCs w:val="20"/>
      <w:lang w:val="en-GB" w:eastAsia="en-US"/>
    </w:rPr>
  </w:style>
  <w:style w:type="character" w:customStyle="1" w:styleId="RetraitnormalCar">
    <w:name w:val="Retrait normal Car"/>
    <w:aliases w:val="Char Char Char Char Char Car,Char Char Char Char2 Car,Normal Indent1 Car,Normal Indent Char Char Char Char Char Char Char Char Char Char Char Char Char Char Char Char Char Char1 Car,Normal Indent Char Char Char Char Char1 Car,C Car"/>
    <w:link w:val="Retraitnormal"/>
    <w:locked/>
    <w:rsid w:val="00885CD4"/>
    <w:rPr>
      <w:rFonts w:ascii="Arial" w:hAnsi="Arial" w:cs="Arial"/>
      <w:lang w:val="en-GB" w:eastAsia="en-US"/>
    </w:rPr>
  </w:style>
  <w:style w:type="character" w:styleId="Marquedecommentaire">
    <w:name w:val="annotation reference"/>
    <w:uiPriority w:val="99"/>
    <w:rsid w:val="00885CD4"/>
    <w:rPr>
      <w:sz w:val="16"/>
      <w:szCs w:val="16"/>
    </w:rPr>
  </w:style>
  <w:style w:type="paragraph" w:styleId="Commentaire">
    <w:name w:val="annotation text"/>
    <w:basedOn w:val="Normal"/>
    <w:link w:val="CommentaireCar"/>
    <w:uiPriority w:val="99"/>
    <w:rsid w:val="00885CD4"/>
    <w:pPr>
      <w:spacing w:line="240" w:lineRule="auto"/>
    </w:pPr>
    <w:rPr>
      <w:sz w:val="20"/>
      <w:szCs w:val="20"/>
      <w:lang w:val="en-GB" w:eastAsia="en-US"/>
    </w:rPr>
  </w:style>
  <w:style w:type="character" w:customStyle="1" w:styleId="CommentaireCar">
    <w:name w:val="Commentaire Car"/>
    <w:link w:val="Commentaire"/>
    <w:uiPriority w:val="99"/>
    <w:rsid w:val="00885CD4"/>
    <w:rPr>
      <w:rFonts w:ascii="Arial" w:hAnsi="Arial" w:cs="Arial"/>
      <w:lang w:val="en-GB" w:eastAsia="en-US"/>
    </w:rPr>
  </w:style>
  <w:style w:type="paragraph" w:styleId="Bibliographie">
    <w:name w:val="Bibliography"/>
    <w:basedOn w:val="Normal"/>
    <w:next w:val="Normal"/>
    <w:uiPriority w:val="37"/>
    <w:semiHidden/>
    <w:unhideWhenUsed/>
    <w:rsid w:val="00885CD4"/>
    <w:pPr>
      <w:spacing w:line="240" w:lineRule="auto"/>
    </w:pPr>
    <w:rPr>
      <w:rFonts w:cs="Arial"/>
      <w:sz w:val="20"/>
      <w:szCs w:val="20"/>
      <w:lang w:val="en-GB" w:eastAsia="en-US"/>
    </w:rPr>
  </w:style>
  <w:style w:type="character" w:customStyle="1" w:styleId="shorttext">
    <w:name w:val="short_text"/>
    <w:basedOn w:val="Policepardfaut"/>
    <w:rsid w:val="00A15306"/>
  </w:style>
  <w:style w:type="paragraph" w:styleId="Objetducommentaire">
    <w:name w:val="annotation subject"/>
    <w:basedOn w:val="Commentaire"/>
    <w:next w:val="Commentaire"/>
    <w:link w:val="ObjetducommentaireCar"/>
    <w:semiHidden/>
    <w:unhideWhenUsed/>
    <w:rsid w:val="002E68AF"/>
    <w:pPr>
      <w:spacing w:after="200"/>
    </w:pPr>
    <w:rPr>
      <w:b/>
      <w:bCs/>
    </w:rPr>
  </w:style>
  <w:style w:type="character" w:customStyle="1" w:styleId="ObjetducommentaireCar">
    <w:name w:val="Objet du commentaire Car"/>
    <w:link w:val="Objetducommentaire"/>
    <w:semiHidden/>
    <w:rsid w:val="002E68AF"/>
    <w:rPr>
      <w:rFonts w:ascii="Arial" w:hAnsi="Arial" w:cs="Arial"/>
      <w:b/>
      <w:bCs/>
      <w:lang w:val="en-GB" w:eastAsia="en-US"/>
    </w:rPr>
  </w:style>
  <w:style w:type="paragraph" w:customStyle="1" w:styleId="listenumero">
    <w:name w:val="liste numero"/>
    <w:basedOn w:val="Normal"/>
    <w:link w:val="listenumeroCar"/>
    <w:rsid w:val="003C72FF"/>
    <w:pPr>
      <w:tabs>
        <w:tab w:val="left" w:pos="227"/>
        <w:tab w:val="num" w:pos="644"/>
      </w:tabs>
      <w:spacing w:after="240" w:line="240" w:lineRule="auto"/>
      <w:ind w:left="644" w:hanging="360"/>
    </w:pPr>
    <w:rPr>
      <w:sz w:val="19"/>
      <w:szCs w:val="20"/>
      <w:lang w:val="en-GB"/>
    </w:rPr>
  </w:style>
  <w:style w:type="character" w:customStyle="1" w:styleId="listenumeroCar">
    <w:name w:val="liste numero Car"/>
    <w:link w:val="listenumero"/>
    <w:rsid w:val="003C72FF"/>
    <w:rPr>
      <w:rFonts w:ascii="Arial" w:hAnsi="Arial"/>
      <w:sz w:val="19"/>
      <w:lang w:val="en-GB"/>
    </w:rPr>
  </w:style>
  <w:style w:type="paragraph" w:styleId="Corpsdetexte3">
    <w:name w:val="Body Text 3"/>
    <w:basedOn w:val="Normal"/>
    <w:link w:val="Corpsdetexte3Car"/>
    <w:uiPriority w:val="99"/>
    <w:unhideWhenUsed/>
    <w:rsid w:val="00EE0CB1"/>
    <w:pPr>
      <w:spacing w:after="120" w:line="240" w:lineRule="auto"/>
    </w:pPr>
    <w:rPr>
      <w:rFonts w:ascii="Times New Roman" w:hAnsi="Times New Roman"/>
      <w:color w:val="000000"/>
      <w:kern w:val="28"/>
      <w:sz w:val="16"/>
      <w:szCs w:val="16"/>
    </w:rPr>
  </w:style>
  <w:style w:type="character" w:customStyle="1" w:styleId="Corpsdetexte3Car">
    <w:name w:val="Corps de texte 3 Car"/>
    <w:link w:val="Corpsdetexte3"/>
    <w:uiPriority w:val="99"/>
    <w:rsid w:val="00EE0CB1"/>
    <w:rPr>
      <w:rFonts w:ascii="Times New Roman" w:hAnsi="Times New Roman"/>
      <w:color w:val="000000"/>
      <w:kern w:val="28"/>
      <w:sz w:val="16"/>
      <w:szCs w:val="16"/>
    </w:rPr>
  </w:style>
  <w:style w:type="paragraph" w:styleId="NormalWeb">
    <w:name w:val="Normal (Web)"/>
    <w:basedOn w:val="Normal"/>
    <w:rsid w:val="00EE0CB1"/>
    <w:pPr>
      <w:spacing w:before="100" w:beforeAutospacing="1" w:after="100" w:afterAutospacing="1" w:line="240" w:lineRule="auto"/>
    </w:pPr>
    <w:rPr>
      <w:rFonts w:ascii="Times New Roman" w:hAnsi="Times New Roman"/>
      <w:sz w:val="24"/>
      <w:szCs w:val="24"/>
    </w:rPr>
  </w:style>
  <w:style w:type="paragraph" w:customStyle="1" w:styleId="Default">
    <w:name w:val="Default"/>
    <w:link w:val="DefaultCar"/>
    <w:rsid w:val="007A1FB7"/>
    <w:pPr>
      <w:autoSpaceDE w:val="0"/>
      <w:autoSpaceDN w:val="0"/>
      <w:adjustRightInd w:val="0"/>
    </w:pPr>
    <w:rPr>
      <w:rFonts w:ascii="Arial" w:eastAsia="Calibri" w:hAnsi="Arial"/>
      <w:color w:val="000000"/>
      <w:sz w:val="24"/>
      <w:szCs w:val="24"/>
    </w:rPr>
  </w:style>
  <w:style w:type="paragraph" w:customStyle="1" w:styleId="oka1">
    <w:name w:val="oka1"/>
    <w:basedOn w:val="Paragraphedeliste"/>
    <w:qFormat/>
    <w:rsid w:val="007A1FB7"/>
    <w:pPr>
      <w:numPr>
        <w:numId w:val="2"/>
      </w:numPr>
      <w:spacing w:before="240"/>
      <w:contextualSpacing w:val="0"/>
    </w:pPr>
    <w:rPr>
      <w:rFonts w:eastAsia="Calibri" w:cs="Arial"/>
      <w:b/>
      <w:szCs w:val="21"/>
      <w:lang w:eastAsia="en-US"/>
    </w:rPr>
  </w:style>
  <w:style w:type="paragraph" w:customStyle="1" w:styleId="oka2222">
    <w:name w:val="oka2222"/>
    <w:basedOn w:val="Paragraphedeliste"/>
    <w:qFormat/>
    <w:rsid w:val="007A1FB7"/>
    <w:pPr>
      <w:numPr>
        <w:ilvl w:val="1"/>
        <w:numId w:val="2"/>
      </w:numPr>
      <w:autoSpaceDE w:val="0"/>
      <w:autoSpaceDN w:val="0"/>
      <w:adjustRightInd w:val="0"/>
      <w:spacing w:before="240"/>
      <w:contextualSpacing w:val="0"/>
    </w:pPr>
    <w:rPr>
      <w:rFonts w:eastAsia="Calibri" w:cs="Arial"/>
      <w:b/>
      <w:color w:val="000000"/>
      <w:szCs w:val="21"/>
      <w:lang w:eastAsia="en-US"/>
    </w:rPr>
  </w:style>
  <w:style w:type="paragraph" w:customStyle="1" w:styleId="oka33">
    <w:name w:val="oka33"/>
    <w:basedOn w:val="Paragraphedeliste"/>
    <w:qFormat/>
    <w:rsid w:val="007A1FB7"/>
    <w:pPr>
      <w:numPr>
        <w:ilvl w:val="2"/>
        <w:numId w:val="2"/>
      </w:numPr>
      <w:autoSpaceDE w:val="0"/>
      <w:autoSpaceDN w:val="0"/>
      <w:adjustRightInd w:val="0"/>
      <w:spacing w:before="240"/>
      <w:contextualSpacing w:val="0"/>
    </w:pPr>
    <w:rPr>
      <w:rFonts w:eastAsia="Calibri" w:cs="Arial"/>
      <w:b/>
      <w:color w:val="000000"/>
      <w:szCs w:val="21"/>
    </w:rPr>
  </w:style>
  <w:style w:type="paragraph" w:customStyle="1" w:styleId="tab1">
    <w:name w:val="tab1"/>
    <w:basedOn w:val="Normal"/>
    <w:qFormat/>
    <w:rsid w:val="007A1FB7"/>
    <w:pPr>
      <w:keepNext/>
      <w:spacing w:before="240"/>
    </w:pPr>
    <w:rPr>
      <w:rFonts w:eastAsia="Calibri" w:cs="Arial"/>
      <w:b/>
      <w:bCs/>
      <w:color w:val="000000"/>
      <w:szCs w:val="21"/>
      <w:lang w:eastAsia="en-US"/>
    </w:rPr>
  </w:style>
  <w:style w:type="paragraph" w:customStyle="1" w:styleId="Paragraphedeliste1">
    <w:name w:val="Paragraphe de liste1"/>
    <w:basedOn w:val="Normal"/>
    <w:uiPriority w:val="99"/>
    <w:qFormat/>
    <w:rsid w:val="00507075"/>
    <w:pPr>
      <w:ind w:left="720"/>
    </w:pPr>
    <w:rPr>
      <w:rFonts w:cs="Calibri"/>
      <w:lang w:eastAsia="en-US"/>
    </w:rPr>
  </w:style>
  <w:style w:type="paragraph" w:customStyle="1" w:styleId="twunwanted">
    <w:name w:val="twunwanted"/>
    <w:basedOn w:val="Normal"/>
    <w:rsid w:val="00507075"/>
    <w:pPr>
      <w:spacing w:before="100" w:beforeAutospacing="1" w:after="100" w:afterAutospacing="1" w:line="240" w:lineRule="auto"/>
    </w:pPr>
    <w:rPr>
      <w:rFonts w:ascii="Times New Roman" w:hAnsi="Times New Roman"/>
      <w:sz w:val="24"/>
      <w:szCs w:val="24"/>
    </w:rPr>
  </w:style>
  <w:style w:type="paragraph" w:styleId="Lgende">
    <w:name w:val="caption"/>
    <w:aliases w:val=" Car Car Car,Car Car Car,Car,Caption Char,Caption [+C],0-Caption-Table,Char,Fig,Table Caption,Figure,headings,CPR Caption,CPR Caption Char,Table1,Figure1,headings1 Char,headings1,Table Char,Figure Char,headings Char,CPR Caption Char1,Table1 Ch,H"/>
    <w:basedOn w:val="Normal"/>
    <w:next w:val="Normal"/>
    <w:link w:val="LgendeCar"/>
    <w:unhideWhenUsed/>
    <w:qFormat/>
    <w:rsid w:val="00021484"/>
    <w:rPr>
      <w:rFonts w:eastAsia="Calibri"/>
      <w:bCs/>
      <w:szCs w:val="20"/>
      <w:lang w:eastAsia="en-US"/>
    </w:rPr>
  </w:style>
  <w:style w:type="paragraph" w:customStyle="1" w:styleId="twunmatched">
    <w:name w:val="twunmatched"/>
    <w:basedOn w:val="Normal"/>
    <w:rsid w:val="00180476"/>
    <w:pPr>
      <w:spacing w:before="100" w:beforeAutospacing="1" w:after="100" w:afterAutospacing="1" w:line="240" w:lineRule="auto"/>
    </w:pPr>
    <w:rPr>
      <w:rFonts w:ascii="Times New Roman" w:hAnsi="Times New Roman"/>
      <w:sz w:val="24"/>
      <w:szCs w:val="24"/>
    </w:rPr>
  </w:style>
  <w:style w:type="character" w:styleId="Accentuation">
    <w:name w:val="Emphasis"/>
    <w:uiPriority w:val="20"/>
    <w:qFormat/>
    <w:rsid w:val="00825B74"/>
    <w:rPr>
      <w:i/>
      <w:iCs/>
    </w:rPr>
  </w:style>
  <w:style w:type="paragraph" w:customStyle="1" w:styleId="CorpsdeTexteConserver">
    <w:name w:val="Corps de Texte Conserver"/>
    <w:basedOn w:val="Default"/>
    <w:next w:val="Default"/>
    <w:uiPriority w:val="99"/>
    <w:rsid w:val="00893C97"/>
    <w:rPr>
      <w:rFonts w:ascii="HGGFHE+Garamond" w:eastAsia="Times New Roman" w:hAnsi="HGGFHE+Garamond"/>
      <w:color w:val="auto"/>
    </w:rPr>
  </w:style>
  <w:style w:type="paragraph" w:customStyle="1" w:styleId="tab">
    <w:name w:val="tab"/>
    <w:basedOn w:val="tab1"/>
    <w:qFormat/>
    <w:rsid w:val="00FB4785"/>
    <w:pPr>
      <w:spacing w:before="0"/>
    </w:pPr>
    <w:rPr>
      <w:b w:val="0"/>
      <w:color w:val="auto"/>
    </w:rPr>
  </w:style>
  <w:style w:type="paragraph" w:customStyle="1" w:styleId="Photo">
    <w:name w:val="Photo"/>
    <w:basedOn w:val="Normal"/>
    <w:qFormat/>
    <w:rsid w:val="003B5C54"/>
    <w:pPr>
      <w:spacing w:before="240"/>
      <w:jc w:val="center"/>
    </w:pPr>
    <w:rPr>
      <w:rFonts w:cs="Arial"/>
      <w:szCs w:val="21"/>
    </w:rPr>
  </w:style>
  <w:style w:type="paragraph" w:customStyle="1" w:styleId="TRAFI1">
    <w:name w:val="TRAFI1"/>
    <w:basedOn w:val="Normal"/>
    <w:qFormat/>
    <w:rsid w:val="008D0AA6"/>
    <w:pPr>
      <w:jc w:val="center"/>
    </w:pPr>
    <w:rPr>
      <w:rFonts w:cs="Arial"/>
      <w:szCs w:val="21"/>
    </w:rPr>
  </w:style>
  <w:style w:type="paragraph" w:customStyle="1" w:styleId="TRAFI11-TITRE1">
    <w:name w:val="TRAFI11-TITRE1"/>
    <w:basedOn w:val="Normal"/>
    <w:qFormat/>
    <w:rsid w:val="00190066"/>
    <w:pPr>
      <w:numPr>
        <w:numId w:val="1"/>
      </w:numPr>
      <w:outlineLvl w:val="0"/>
    </w:pPr>
    <w:rPr>
      <w:rFonts w:cs="Arial"/>
      <w:szCs w:val="21"/>
    </w:rPr>
  </w:style>
  <w:style w:type="paragraph" w:customStyle="1" w:styleId="TRAFI2">
    <w:name w:val="TRAFI2"/>
    <w:basedOn w:val="oka2222"/>
    <w:qFormat/>
    <w:rsid w:val="00443848"/>
    <w:pPr>
      <w:spacing w:before="0"/>
      <w:ind w:left="2722" w:hanging="454"/>
    </w:pPr>
    <w:rPr>
      <w:b w:val="0"/>
      <w:lang w:val="fr-CA"/>
    </w:rPr>
  </w:style>
  <w:style w:type="paragraph" w:customStyle="1" w:styleId="TRAFI3">
    <w:name w:val="TRAFI3"/>
    <w:basedOn w:val="oka33"/>
    <w:qFormat/>
    <w:rsid w:val="00190066"/>
    <w:pPr>
      <w:numPr>
        <w:numId w:val="1"/>
      </w:numPr>
      <w:spacing w:before="0"/>
    </w:pPr>
    <w:rPr>
      <w:b w:val="0"/>
      <w:i/>
    </w:rPr>
  </w:style>
  <w:style w:type="paragraph" w:customStyle="1" w:styleId="TRAFI33-TITRE3">
    <w:name w:val="TRAFI33-TITRE3"/>
    <w:basedOn w:val="oka33"/>
    <w:qFormat/>
    <w:rsid w:val="00DC6693"/>
    <w:pPr>
      <w:numPr>
        <w:ilvl w:val="0"/>
        <w:numId w:val="0"/>
      </w:numPr>
      <w:ind w:left="1134"/>
    </w:pPr>
    <w:rPr>
      <w:b w:val="0"/>
      <w:i/>
    </w:rPr>
  </w:style>
  <w:style w:type="paragraph" w:customStyle="1" w:styleId="TRAFI22-TITRE2">
    <w:name w:val="TRAFI22-TITRE2"/>
    <w:basedOn w:val="oka2222"/>
    <w:next w:val="TRAFI11-TITRE1"/>
    <w:qFormat/>
    <w:rsid w:val="00DC6693"/>
    <w:pPr>
      <w:numPr>
        <w:ilvl w:val="0"/>
        <w:numId w:val="0"/>
      </w:numPr>
      <w:spacing w:before="0"/>
      <w:ind w:left="851"/>
      <w:outlineLvl w:val="1"/>
    </w:pPr>
    <w:rPr>
      <w:b w:val="0"/>
    </w:rPr>
  </w:style>
  <w:style w:type="paragraph" w:customStyle="1" w:styleId="TRAFI3333">
    <w:name w:val="TRAFI3333"/>
    <w:basedOn w:val="TRAFI3"/>
    <w:qFormat/>
    <w:rsid w:val="00045F2E"/>
    <w:rPr>
      <w:i w:val="0"/>
      <w:snapToGrid w:val="0"/>
    </w:rPr>
  </w:style>
  <w:style w:type="paragraph" w:styleId="Rvision">
    <w:name w:val="Revision"/>
    <w:hidden/>
    <w:uiPriority w:val="99"/>
    <w:semiHidden/>
    <w:rsid w:val="003C5E26"/>
    <w:rPr>
      <w:sz w:val="22"/>
      <w:szCs w:val="22"/>
    </w:rPr>
  </w:style>
  <w:style w:type="character" w:styleId="Lienhypertextesuivivisit">
    <w:name w:val="FollowedHyperlink"/>
    <w:uiPriority w:val="99"/>
    <w:unhideWhenUsed/>
    <w:rsid w:val="001A44D7"/>
    <w:rPr>
      <w:color w:val="800080"/>
      <w:u w:val="single"/>
    </w:rPr>
  </w:style>
  <w:style w:type="paragraph" w:styleId="Tabledesillustrations">
    <w:name w:val="table of figures"/>
    <w:basedOn w:val="Normal"/>
    <w:next w:val="Normal"/>
    <w:link w:val="TabledesillustrationsCar"/>
    <w:uiPriority w:val="99"/>
    <w:unhideWhenUsed/>
    <w:rsid w:val="001A44D7"/>
  </w:style>
  <w:style w:type="paragraph" w:customStyle="1" w:styleId="Titre1JM">
    <w:name w:val="Titre 1 JM"/>
    <w:basedOn w:val="Normal"/>
    <w:qFormat/>
    <w:rsid w:val="00DC6693"/>
    <w:pPr>
      <w:numPr>
        <w:numId w:val="4"/>
      </w:numPr>
      <w:spacing w:line="240" w:lineRule="auto"/>
      <w:ind w:left="714" w:hanging="357"/>
      <w:outlineLvl w:val="1"/>
    </w:pPr>
    <w:rPr>
      <w:rFonts w:cs="Arial"/>
      <w:b/>
      <w:color w:val="000000"/>
      <w:szCs w:val="21"/>
    </w:rPr>
  </w:style>
  <w:style w:type="paragraph" w:customStyle="1" w:styleId="NormalJM">
    <w:name w:val="Normal JM"/>
    <w:basedOn w:val="Normal"/>
    <w:link w:val="NormalJMChar"/>
    <w:qFormat/>
    <w:rsid w:val="00DC6693"/>
    <w:pPr>
      <w:outlineLvl w:val="1"/>
    </w:pPr>
    <w:rPr>
      <w:color w:val="000000"/>
      <w:szCs w:val="21"/>
    </w:rPr>
  </w:style>
  <w:style w:type="paragraph" w:customStyle="1" w:styleId="Titre2JM">
    <w:name w:val="Titre 2 JM"/>
    <w:basedOn w:val="NormalJM"/>
    <w:next w:val="Corpsdetexte"/>
    <w:qFormat/>
    <w:rsid w:val="00DC6693"/>
    <w:pPr>
      <w:ind w:left="680"/>
    </w:pPr>
  </w:style>
  <w:style w:type="character" w:customStyle="1" w:styleId="NormalJMChar">
    <w:name w:val="Normal JM Char"/>
    <w:link w:val="NormalJM"/>
    <w:rsid w:val="00D52323"/>
    <w:rPr>
      <w:rFonts w:ascii="Arial" w:hAnsi="Arial" w:cs="Arial"/>
      <w:color w:val="000000"/>
      <w:sz w:val="21"/>
      <w:szCs w:val="21"/>
      <w:lang w:val="fr-FR" w:eastAsia="fr-FR"/>
    </w:rPr>
  </w:style>
  <w:style w:type="paragraph" w:styleId="Retraitcorpsdetexte">
    <w:name w:val="Body Text Indent"/>
    <w:basedOn w:val="Normal"/>
    <w:link w:val="RetraitcorpsdetexteCar"/>
    <w:unhideWhenUsed/>
    <w:rsid w:val="0087581D"/>
    <w:pPr>
      <w:spacing w:after="120"/>
      <w:ind w:left="283"/>
    </w:pPr>
  </w:style>
  <w:style w:type="character" w:customStyle="1" w:styleId="RetraitcorpsdetexteCar">
    <w:name w:val="Retrait corps de texte Car"/>
    <w:link w:val="Retraitcorpsdetexte"/>
    <w:rsid w:val="0087581D"/>
    <w:rPr>
      <w:rFonts w:ascii="Arial" w:hAnsi="Arial"/>
      <w:sz w:val="21"/>
      <w:szCs w:val="22"/>
      <w:lang w:val="fr-FR" w:eastAsia="fr-FR"/>
    </w:rPr>
  </w:style>
  <w:style w:type="paragraph" w:customStyle="1" w:styleId="TRAFI11">
    <w:name w:val="TRAFI11"/>
    <w:basedOn w:val="Normal"/>
    <w:qFormat/>
    <w:rsid w:val="00770DA0"/>
    <w:pPr>
      <w:ind w:left="1080" w:hanging="720"/>
      <w:jc w:val="left"/>
      <w:outlineLvl w:val="0"/>
    </w:pPr>
    <w:rPr>
      <w:rFonts w:cs="Arial"/>
      <w:szCs w:val="21"/>
    </w:rPr>
  </w:style>
  <w:style w:type="paragraph" w:customStyle="1" w:styleId="TRAFI22">
    <w:name w:val="TRAFI22"/>
    <w:basedOn w:val="Normal"/>
    <w:qFormat/>
    <w:rsid w:val="00770DA0"/>
    <w:pPr>
      <w:autoSpaceDE w:val="0"/>
      <w:autoSpaceDN w:val="0"/>
      <w:adjustRightInd w:val="0"/>
      <w:ind w:left="1080" w:hanging="720"/>
      <w:outlineLvl w:val="1"/>
    </w:pPr>
    <w:rPr>
      <w:rFonts w:eastAsia="Calibri" w:cs="Arial"/>
      <w:color w:val="000000"/>
      <w:szCs w:val="21"/>
      <w:lang w:eastAsia="en-US"/>
    </w:rPr>
  </w:style>
  <w:style w:type="paragraph" w:customStyle="1" w:styleId="TRAFI33">
    <w:name w:val="TRAFI33"/>
    <w:basedOn w:val="oka33"/>
    <w:qFormat/>
    <w:rsid w:val="00707092"/>
    <w:pPr>
      <w:numPr>
        <w:ilvl w:val="0"/>
        <w:numId w:val="0"/>
      </w:numPr>
      <w:tabs>
        <w:tab w:val="num" w:pos="360"/>
      </w:tabs>
      <w:spacing w:after="200"/>
      <w:ind w:left="720"/>
    </w:pPr>
    <w:rPr>
      <w:b w:val="0"/>
      <w:i/>
    </w:rPr>
  </w:style>
  <w:style w:type="paragraph" w:customStyle="1" w:styleId="OKAPI1">
    <w:name w:val="OKAPI_1"/>
    <w:basedOn w:val="Normal"/>
    <w:qFormat/>
    <w:rsid w:val="00B938B3"/>
    <w:pPr>
      <w:tabs>
        <w:tab w:val="left" w:pos="4140"/>
      </w:tabs>
      <w:jc w:val="center"/>
    </w:pPr>
    <w:rPr>
      <w:rFonts w:cs="Arial"/>
      <w:b/>
      <w:szCs w:val="21"/>
    </w:rPr>
  </w:style>
  <w:style w:type="character" w:customStyle="1" w:styleId="Titre4Car">
    <w:name w:val="Titre 4 Car"/>
    <w:link w:val="Titre4"/>
    <w:rsid w:val="00022DB5"/>
    <w:rPr>
      <w:b/>
      <w:bCs/>
      <w:sz w:val="28"/>
      <w:szCs w:val="28"/>
      <w:lang w:eastAsia="en-US"/>
    </w:rPr>
  </w:style>
  <w:style w:type="character" w:customStyle="1" w:styleId="Titre5Car">
    <w:name w:val="Titre 5 Car"/>
    <w:link w:val="Titre5"/>
    <w:rsid w:val="00022DB5"/>
    <w:rPr>
      <w:b/>
      <w:bCs/>
      <w:i/>
      <w:iCs/>
      <w:sz w:val="26"/>
      <w:szCs w:val="26"/>
      <w:lang w:eastAsia="en-US"/>
    </w:rPr>
  </w:style>
  <w:style w:type="character" w:customStyle="1" w:styleId="Titre6Car">
    <w:name w:val="Titre 6 Car"/>
    <w:link w:val="Titre6"/>
    <w:rsid w:val="00022DB5"/>
    <w:rPr>
      <w:b/>
      <w:bCs/>
      <w:sz w:val="22"/>
      <w:szCs w:val="22"/>
      <w:lang w:eastAsia="en-US"/>
    </w:rPr>
  </w:style>
  <w:style w:type="character" w:customStyle="1" w:styleId="Titre7Car">
    <w:name w:val="Titre 7 Car"/>
    <w:link w:val="Titre7"/>
    <w:rsid w:val="00022DB5"/>
    <w:rPr>
      <w:sz w:val="24"/>
      <w:szCs w:val="24"/>
      <w:lang w:eastAsia="en-US"/>
    </w:rPr>
  </w:style>
  <w:style w:type="character" w:customStyle="1" w:styleId="Titre8Car">
    <w:name w:val="Titre 8 Car"/>
    <w:link w:val="Titre8"/>
    <w:rsid w:val="00022DB5"/>
    <w:rPr>
      <w:i/>
      <w:iCs/>
      <w:sz w:val="24"/>
      <w:szCs w:val="24"/>
      <w:lang w:eastAsia="en-US"/>
    </w:rPr>
  </w:style>
  <w:style w:type="character" w:customStyle="1" w:styleId="Titre9Car">
    <w:name w:val="Titre 9 Car"/>
    <w:link w:val="Titre9"/>
    <w:rsid w:val="00022DB5"/>
    <w:rPr>
      <w:rFonts w:ascii="Cambria" w:hAnsi="Cambria"/>
      <w:sz w:val="22"/>
      <w:szCs w:val="22"/>
      <w:lang w:eastAsia="en-US"/>
    </w:rPr>
  </w:style>
  <w:style w:type="character" w:customStyle="1" w:styleId="st">
    <w:name w:val="st"/>
    <w:basedOn w:val="Policepardfaut"/>
    <w:rsid w:val="00093BDB"/>
  </w:style>
  <w:style w:type="character" w:customStyle="1" w:styleId="family">
    <w:name w:val="family"/>
    <w:basedOn w:val="Policepardfaut"/>
    <w:rsid w:val="00F85E8F"/>
  </w:style>
  <w:style w:type="paragraph" w:styleId="Notedebasdepage">
    <w:name w:val="footnote text"/>
    <w:basedOn w:val="Normal"/>
    <w:link w:val="NotedebasdepageCar"/>
    <w:unhideWhenUsed/>
    <w:rsid w:val="00184276"/>
    <w:pPr>
      <w:spacing w:line="240" w:lineRule="auto"/>
    </w:pPr>
    <w:rPr>
      <w:sz w:val="20"/>
      <w:szCs w:val="20"/>
    </w:rPr>
  </w:style>
  <w:style w:type="character" w:customStyle="1" w:styleId="NotedebasdepageCar">
    <w:name w:val="Note de bas de page Car"/>
    <w:link w:val="Notedebasdepage"/>
    <w:rsid w:val="00184276"/>
    <w:rPr>
      <w:rFonts w:ascii="Arial" w:hAnsi="Arial"/>
      <w:lang w:val="fr-FR" w:eastAsia="fr-FR"/>
    </w:rPr>
  </w:style>
  <w:style w:type="character" w:styleId="Appelnotedebasdep">
    <w:name w:val="footnote reference"/>
    <w:semiHidden/>
    <w:unhideWhenUsed/>
    <w:rsid w:val="00184276"/>
    <w:rPr>
      <w:vertAlign w:val="superscript"/>
    </w:rPr>
  </w:style>
  <w:style w:type="paragraph" w:customStyle="1" w:styleId="Style1">
    <w:name w:val="Style 1"/>
    <w:basedOn w:val="Normal"/>
    <w:rsid w:val="00263E74"/>
    <w:pPr>
      <w:widowControl w:val="0"/>
      <w:autoSpaceDE w:val="0"/>
      <w:autoSpaceDN w:val="0"/>
      <w:adjustRightInd w:val="0"/>
      <w:spacing w:line="240" w:lineRule="auto"/>
      <w:jc w:val="left"/>
    </w:pPr>
    <w:rPr>
      <w:rFonts w:ascii="Times New Roman" w:hAnsi="Times New Roman"/>
      <w:sz w:val="20"/>
      <w:szCs w:val="20"/>
    </w:rPr>
  </w:style>
  <w:style w:type="character" w:customStyle="1" w:styleId="CharacterStyle1">
    <w:name w:val="Character Style 1"/>
    <w:uiPriority w:val="99"/>
    <w:rsid w:val="00263E74"/>
    <w:rPr>
      <w:sz w:val="20"/>
    </w:rPr>
  </w:style>
  <w:style w:type="paragraph" w:customStyle="1" w:styleId="Style19">
    <w:name w:val="Style 19"/>
    <w:basedOn w:val="Normal"/>
    <w:uiPriority w:val="99"/>
    <w:rsid w:val="00263E74"/>
    <w:pPr>
      <w:widowControl w:val="0"/>
      <w:autoSpaceDE w:val="0"/>
      <w:autoSpaceDN w:val="0"/>
      <w:spacing w:before="108" w:line="240" w:lineRule="auto"/>
      <w:ind w:right="72"/>
    </w:pPr>
    <w:rPr>
      <w:rFonts w:ascii="Helvetica" w:hAnsi="Helvetica" w:cs="Helvetica"/>
      <w:color w:val="382222"/>
      <w:sz w:val="18"/>
      <w:szCs w:val="18"/>
    </w:rPr>
  </w:style>
  <w:style w:type="character" w:customStyle="1" w:styleId="CharacterStyle10">
    <w:name w:val="Character Style 10"/>
    <w:uiPriority w:val="99"/>
    <w:rsid w:val="00263E74"/>
    <w:rPr>
      <w:rFonts w:ascii="Helvetica" w:hAnsi="Helvetica"/>
      <w:color w:val="382222"/>
      <w:sz w:val="18"/>
    </w:rPr>
  </w:style>
  <w:style w:type="paragraph" w:customStyle="1" w:styleId="Style25">
    <w:name w:val="Style 25"/>
    <w:basedOn w:val="Normal"/>
    <w:uiPriority w:val="99"/>
    <w:rsid w:val="004E49A8"/>
    <w:pPr>
      <w:widowControl w:val="0"/>
      <w:autoSpaceDE w:val="0"/>
      <w:autoSpaceDN w:val="0"/>
      <w:spacing w:before="108" w:line="240" w:lineRule="auto"/>
      <w:ind w:right="72"/>
    </w:pPr>
    <w:rPr>
      <w:rFonts w:ascii="Helvetica" w:hAnsi="Helvetica" w:cs="Helvetica"/>
      <w:sz w:val="19"/>
      <w:szCs w:val="19"/>
    </w:rPr>
  </w:style>
  <w:style w:type="paragraph" w:customStyle="1" w:styleId="Style40">
    <w:name w:val="Style 40"/>
    <w:basedOn w:val="Normal"/>
    <w:uiPriority w:val="99"/>
    <w:rsid w:val="004E49A8"/>
    <w:pPr>
      <w:widowControl w:val="0"/>
      <w:autoSpaceDE w:val="0"/>
      <w:autoSpaceDN w:val="0"/>
      <w:spacing w:before="108" w:line="240" w:lineRule="auto"/>
      <w:ind w:left="792" w:hanging="432"/>
      <w:jc w:val="left"/>
    </w:pPr>
    <w:rPr>
      <w:rFonts w:ascii="Helvetica" w:hAnsi="Helvetica" w:cs="Helvetica"/>
      <w:sz w:val="19"/>
      <w:szCs w:val="19"/>
    </w:rPr>
  </w:style>
  <w:style w:type="character" w:customStyle="1" w:styleId="CharacterStyle13">
    <w:name w:val="Character Style 13"/>
    <w:uiPriority w:val="99"/>
    <w:rsid w:val="004E49A8"/>
    <w:rPr>
      <w:rFonts w:ascii="Helvetica" w:hAnsi="Helvetica"/>
      <w:sz w:val="19"/>
    </w:rPr>
  </w:style>
  <w:style w:type="character" w:styleId="lev">
    <w:name w:val="Strong"/>
    <w:uiPriority w:val="22"/>
    <w:qFormat/>
    <w:rsid w:val="00883BCD"/>
    <w:rPr>
      <w:b/>
      <w:bCs/>
    </w:rPr>
  </w:style>
  <w:style w:type="character" w:customStyle="1" w:styleId="TabledesillustrationsCar">
    <w:name w:val="Table des illustrations Car"/>
    <w:link w:val="Tabledesillustrations"/>
    <w:uiPriority w:val="99"/>
    <w:locked/>
    <w:rsid w:val="00680AD5"/>
    <w:rPr>
      <w:rFonts w:ascii="Arial" w:hAnsi="Arial"/>
      <w:sz w:val="21"/>
      <w:szCs w:val="22"/>
      <w:lang w:val="fr-FR" w:eastAsia="fr-FR"/>
    </w:rPr>
  </w:style>
  <w:style w:type="paragraph" w:styleId="PrformatHTML">
    <w:name w:val="HTML Preformatted"/>
    <w:basedOn w:val="Normal"/>
    <w:link w:val="PrformatHTMLCar"/>
    <w:uiPriority w:val="99"/>
    <w:unhideWhenUsed/>
    <w:rsid w:val="00774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sz w:val="20"/>
      <w:szCs w:val="20"/>
    </w:rPr>
  </w:style>
  <w:style w:type="character" w:customStyle="1" w:styleId="PrformatHTMLCar">
    <w:name w:val="Préformaté HTML Car"/>
    <w:link w:val="PrformatHTML"/>
    <w:uiPriority w:val="99"/>
    <w:rsid w:val="00774C43"/>
    <w:rPr>
      <w:rFonts w:ascii="Courier New" w:hAnsi="Courier New" w:cs="Courier New"/>
      <w:lang w:val="fr-FR" w:eastAsia="fr-FR"/>
    </w:rPr>
  </w:style>
  <w:style w:type="character" w:customStyle="1" w:styleId="tocnumber">
    <w:name w:val="tocnumber"/>
    <w:basedOn w:val="Policepardfaut"/>
    <w:rsid w:val="005256E9"/>
  </w:style>
  <w:style w:type="character" w:customStyle="1" w:styleId="toctext">
    <w:name w:val="toctext"/>
    <w:basedOn w:val="Policepardfaut"/>
    <w:rsid w:val="005256E9"/>
  </w:style>
  <w:style w:type="character" w:customStyle="1" w:styleId="nowrap">
    <w:name w:val="nowrap"/>
    <w:basedOn w:val="Policepardfaut"/>
    <w:rsid w:val="005A59EA"/>
  </w:style>
  <w:style w:type="paragraph" w:styleId="Notedefin">
    <w:name w:val="endnote text"/>
    <w:basedOn w:val="Normal"/>
    <w:link w:val="NotedefinCar"/>
    <w:semiHidden/>
    <w:unhideWhenUsed/>
    <w:rsid w:val="008417F3"/>
    <w:pPr>
      <w:spacing w:line="240" w:lineRule="auto"/>
    </w:pPr>
    <w:rPr>
      <w:sz w:val="20"/>
      <w:szCs w:val="20"/>
    </w:rPr>
  </w:style>
  <w:style w:type="character" w:customStyle="1" w:styleId="NotedefinCar">
    <w:name w:val="Note de fin Car"/>
    <w:link w:val="Notedefin"/>
    <w:semiHidden/>
    <w:rsid w:val="008417F3"/>
    <w:rPr>
      <w:rFonts w:ascii="Arial" w:hAnsi="Arial"/>
      <w:lang w:val="fr-FR" w:eastAsia="fr-FR"/>
    </w:rPr>
  </w:style>
  <w:style w:type="character" w:styleId="Appeldenotedefin">
    <w:name w:val="endnote reference"/>
    <w:semiHidden/>
    <w:unhideWhenUsed/>
    <w:rsid w:val="008417F3"/>
    <w:rPr>
      <w:vertAlign w:val="superscript"/>
    </w:rPr>
  </w:style>
  <w:style w:type="character" w:styleId="Numrodepage">
    <w:name w:val="page number"/>
    <w:basedOn w:val="Policepardfaut"/>
    <w:rsid w:val="002274D6"/>
  </w:style>
  <w:style w:type="paragraph" w:customStyle="1" w:styleId="RapTitre3">
    <w:name w:val="Rap Titre 3"/>
    <w:basedOn w:val="Titre3"/>
    <w:autoRedefine/>
    <w:rsid w:val="002274D6"/>
    <w:pPr>
      <w:keepNext w:val="0"/>
      <w:keepLines w:val="0"/>
      <w:widowControl w:val="0"/>
      <w:suppressAutoHyphens/>
      <w:spacing w:before="120" w:after="120" w:line="240" w:lineRule="auto"/>
      <w:ind w:left="624"/>
    </w:pPr>
    <w:rPr>
      <w:rFonts w:cs="Arial"/>
      <w:b/>
      <w:bCs w:val="0"/>
      <w:i w:val="0"/>
      <w:spacing w:val="-3"/>
      <w:sz w:val="22"/>
      <w:szCs w:val="22"/>
    </w:rPr>
  </w:style>
  <w:style w:type="paragraph" w:styleId="Textebrut">
    <w:name w:val="Plain Text"/>
    <w:basedOn w:val="Normal"/>
    <w:link w:val="TextebrutCar"/>
    <w:uiPriority w:val="99"/>
    <w:rsid w:val="002274D6"/>
    <w:pPr>
      <w:spacing w:line="240" w:lineRule="auto"/>
      <w:jc w:val="left"/>
    </w:pPr>
    <w:rPr>
      <w:rFonts w:ascii="Courier New" w:hAnsi="Courier New"/>
      <w:sz w:val="20"/>
      <w:szCs w:val="20"/>
    </w:rPr>
  </w:style>
  <w:style w:type="character" w:customStyle="1" w:styleId="TextebrutCar">
    <w:name w:val="Texte brut Car"/>
    <w:link w:val="Textebrut"/>
    <w:uiPriority w:val="99"/>
    <w:rsid w:val="002274D6"/>
    <w:rPr>
      <w:rFonts w:ascii="Courier New" w:hAnsi="Courier New"/>
      <w:lang w:val="fr-FR" w:eastAsia="fr-FR"/>
    </w:rPr>
  </w:style>
  <w:style w:type="paragraph" w:customStyle="1" w:styleId="Heading1a">
    <w:name w:val="Heading 1a"/>
    <w:basedOn w:val="Titre1"/>
    <w:next w:val="Normal"/>
    <w:rsid w:val="00896265"/>
    <w:pPr>
      <w:spacing w:before="720" w:after="240" w:line="240" w:lineRule="auto"/>
      <w:ind w:left="720" w:hanging="360"/>
      <w:jc w:val="center"/>
      <w:outlineLvl w:val="9"/>
    </w:pPr>
    <w:rPr>
      <w:rFonts w:ascii="Times New Roman Bold" w:hAnsi="Times New Roman Bold"/>
      <w:sz w:val="32"/>
      <w:szCs w:val="32"/>
      <w:lang w:val="en-US"/>
    </w:rPr>
  </w:style>
  <w:style w:type="paragraph" w:customStyle="1" w:styleId="MTHL">
    <w:name w:val="出典 MTHL"/>
    <w:basedOn w:val="Normal"/>
    <w:link w:val="MTHL0"/>
    <w:uiPriority w:val="99"/>
    <w:rsid w:val="005C6205"/>
    <w:pPr>
      <w:spacing w:beforeLines="15" w:line="240" w:lineRule="exact"/>
      <w:ind w:leftChars="100" w:left="100"/>
    </w:pPr>
    <w:rPr>
      <w:rFonts w:ascii="Times New Roman" w:eastAsia="MS Mincho" w:hAnsi="Times New Roman"/>
      <w:sz w:val="20"/>
      <w:szCs w:val="18"/>
      <w:lang w:val="en-GB"/>
    </w:rPr>
  </w:style>
  <w:style w:type="character" w:customStyle="1" w:styleId="MTHL0">
    <w:name w:val="出典 MTHL (文字)"/>
    <w:link w:val="MTHL"/>
    <w:uiPriority w:val="99"/>
    <w:locked/>
    <w:rsid w:val="005C6205"/>
    <w:rPr>
      <w:rFonts w:ascii="Times New Roman" w:eastAsia="MS Mincho" w:hAnsi="Times New Roman"/>
      <w:szCs w:val="18"/>
      <w:lang w:val="en-GB"/>
    </w:rPr>
  </w:style>
  <w:style w:type="paragraph" w:styleId="Corpsdetexte2">
    <w:name w:val="Body Text 2"/>
    <w:basedOn w:val="Normal"/>
    <w:link w:val="Corpsdetexte2Car"/>
    <w:unhideWhenUsed/>
    <w:rsid w:val="005C6205"/>
    <w:pPr>
      <w:spacing w:after="120" w:line="480" w:lineRule="auto"/>
    </w:pPr>
  </w:style>
  <w:style w:type="character" w:customStyle="1" w:styleId="Corpsdetexte2Car">
    <w:name w:val="Corps de texte 2 Car"/>
    <w:link w:val="Corpsdetexte2"/>
    <w:rsid w:val="005C6205"/>
    <w:rPr>
      <w:rFonts w:ascii="Arial" w:hAnsi="Arial"/>
      <w:sz w:val="21"/>
      <w:szCs w:val="22"/>
      <w:lang w:val="fr-FR" w:eastAsia="fr-FR"/>
    </w:rPr>
  </w:style>
  <w:style w:type="paragraph" w:customStyle="1" w:styleId="Texte">
    <w:name w:val="Texte"/>
    <w:basedOn w:val="Normal"/>
    <w:rsid w:val="00B213C5"/>
    <w:pPr>
      <w:keepLines/>
      <w:numPr>
        <w:numId w:val="11"/>
      </w:numPr>
      <w:spacing w:before="120" w:line="240" w:lineRule="auto"/>
    </w:pPr>
    <w:rPr>
      <w:rFonts w:cs="Arial"/>
      <w:sz w:val="20"/>
      <w:szCs w:val="20"/>
    </w:rPr>
  </w:style>
  <w:style w:type="paragraph" w:styleId="Listepuces">
    <w:name w:val="List Bullet"/>
    <w:basedOn w:val="Normal"/>
    <w:uiPriority w:val="99"/>
    <w:rsid w:val="009D09E2"/>
    <w:pPr>
      <w:numPr>
        <w:numId w:val="12"/>
      </w:numPr>
      <w:spacing w:line="240" w:lineRule="auto"/>
      <w:jc w:val="left"/>
    </w:pPr>
    <w:rPr>
      <w:rFonts w:ascii="Times New Roman" w:hAnsi="Times New Roman"/>
      <w:sz w:val="24"/>
      <w:szCs w:val="24"/>
    </w:rPr>
  </w:style>
  <w:style w:type="character" w:customStyle="1" w:styleId="LgendeCar">
    <w:name w:val="Légende Car"/>
    <w:aliases w:val=" Car Car Car Car,Car Car Car Car,Car Car,Caption Char Car,Caption [+C] Car,0-Caption-Table Car,Char Car,Fig Car,Table Caption Car,Figure Car,headings Car,CPR Caption Car,CPR Caption Char Car,Table1 Car,Figure1 Car,headings1 Char Car,H Car"/>
    <w:link w:val="Lgende"/>
    <w:rsid w:val="00D320EA"/>
    <w:rPr>
      <w:rFonts w:ascii="Arial" w:eastAsia="Calibri" w:hAnsi="Arial"/>
      <w:bCs/>
      <w:sz w:val="21"/>
      <w:lang w:eastAsia="en-US"/>
    </w:rPr>
  </w:style>
  <w:style w:type="paragraph" w:customStyle="1" w:styleId="wp-caption-text">
    <w:name w:val="wp-caption-text"/>
    <w:basedOn w:val="Normal"/>
    <w:rsid w:val="00C1377E"/>
    <w:pPr>
      <w:spacing w:before="100" w:beforeAutospacing="1" w:after="100" w:afterAutospacing="1" w:line="240" w:lineRule="auto"/>
      <w:jc w:val="left"/>
    </w:pPr>
    <w:rPr>
      <w:rFonts w:ascii="Times New Roman" w:hAnsi="Times New Roman"/>
      <w:sz w:val="24"/>
      <w:szCs w:val="24"/>
    </w:rPr>
  </w:style>
  <w:style w:type="paragraph" w:customStyle="1" w:styleId="Style9">
    <w:name w:val="Style9"/>
    <w:basedOn w:val="Titre3"/>
    <w:qFormat/>
    <w:rsid w:val="00073829"/>
    <w:pPr>
      <w:keepLines w:val="0"/>
      <w:numPr>
        <w:ilvl w:val="2"/>
        <w:numId w:val="23"/>
      </w:numPr>
      <w:spacing w:before="240" w:after="60" w:line="240" w:lineRule="auto"/>
    </w:pPr>
    <w:rPr>
      <w:rFonts w:ascii="Century Gothic" w:hAnsi="Century Gothic" w:cs="Arial"/>
      <w:b/>
      <w:i w:val="0"/>
      <w:sz w:val="26"/>
      <w:szCs w:val="26"/>
      <w:lang w:val="fr-BE" w:eastAsia="de-DE"/>
    </w:rPr>
  </w:style>
  <w:style w:type="paragraph" w:customStyle="1" w:styleId="Style10">
    <w:name w:val="Style10"/>
    <w:basedOn w:val="Titre2"/>
    <w:qFormat/>
    <w:rsid w:val="00073829"/>
    <w:pPr>
      <w:keepLines w:val="0"/>
      <w:numPr>
        <w:ilvl w:val="1"/>
        <w:numId w:val="23"/>
      </w:numPr>
      <w:tabs>
        <w:tab w:val="left" w:pos="1350"/>
      </w:tabs>
      <w:spacing w:before="360" w:after="120" w:line="240" w:lineRule="auto"/>
    </w:pPr>
    <w:rPr>
      <w:rFonts w:ascii="Century Gothic" w:hAnsi="Century Gothic"/>
      <w:b/>
      <w:bCs w:val="0"/>
      <w:sz w:val="28"/>
      <w:szCs w:val="20"/>
      <w:lang w:eastAsia="en-US"/>
    </w:rPr>
  </w:style>
  <w:style w:type="paragraph" w:customStyle="1" w:styleId="Style11">
    <w:name w:val="Style11"/>
    <w:basedOn w:val="Titre1"/>
    <w:qFormat/>
    <w:rsid w:val="00073829"/>
    <w:pPr>
      <w:keepLines w:val="0"/>
      <w:numPr>
        <w:numId w:val="23"/>
      </w:numPr>
      <w:spacing w:before="360" w:after="120" w:line="240" w:lineRule="auto"/>
    </w:pPr>
    <w:rPr>
      <w:rFonts w:ascii="Century Gothic" w:hAnsi="Century Gothic"/>
      <w:bCs w:val="0"/>
      <w:caps/>
      <w:kern w:val="28"/>
      <w:sz w:val="32"/>
      <w:szCs w:val="20"/>
      <w:lang w:val="fr-CH" w:eastAsia="en-US"/>
    </w:rPr>
  </w:style>
  <w:style w:type="paragraph" w:customStyle="1" w:styleId="Corpsdetexte20">
    <w:name w:val="Corps de texte2"/>
    <w:basedOn w:val="Corpsdetexte3"/>
    <w:next w:val="Corpsdetexte"/>
    <w:autoRedefine/>
    <w:qFormat/>
    <w:rsid w:val="0039641B"/>
    <w:pPr>
      <w:keepLines/>
      <w:spacing w:before="120"/>
      <w:ind w:left="1134"/>
      <w:jc w:val="left"/>
    </w:pPr>
    <w:rPr>
      <w:rFonts w:ascii="Arial" w:hAnsi="Arial"/>
      <w:color w:val="auto"/>
      <w:kern w:val="0"/>
      <w:sz w:val="22"/>
      <w:szCs w:val="22"/>
      <w:lang w:eastAsia="en-US"/>
    </w:rPr>
  </w:style>
  <w:style w:type="character" w:customStyle="1" w:styleId="tgc">
    <w:name w:val="_tgc"/>
    <w:basedOn w:val="Policepardfaut"/>
    <w:rsid w:val="000E1FB6"/>
  </w:style>
  <w:style w:type="character" w:customStyle="1" w:styleId="DefaultCar">
    <w:name w:val="Default Car"/>
    <w:link w:val="Default"/>
    <w:rsid w:val="00E95DC2"/>
    <w:rPr>
      <w:rFonts w:ascii="Arial" w:eastAsia="Calibri" w:hAnsi="Arial"/>
      <w:color w:val="000000"/>
      <w:sz w:val="24"/>
      <w:szCs w:val="24"/>
      <w:lang w:bidi="ar-SA"/>
    </w:rPr>
  </w:style>
  <w:style w:type="paragraph" w:customStyle="1" w:styleId="Heading11">
    <w:name w:val="Heading 11"/>
    <w:basedOn w:val="Normal"/>
    <w:uiPriority w:val="1"/>
    <w:qFormat/>
    <w:rsid w:val="00177811"/>
    <w:pPr>
      <w:widowControl w:val="0"/>
      <w:spacing w:line="240" w:lineRule="auto"/>
      <w:ind w:left="102"/>
      <w:jc w:val="left"/>
      <w:outlineLvl w:val="1"/>
    </w:pPr>
    <w:rPr>
      <w:rFonts w:eastAsia="Arial" w:cs="Arial"/>
      <w:b/>
      <w:bCs/>
      <w:i/>
      <w:szCs w:val="21"/>
      <w:lang w:val="en-US" w:eastAsia="en-US"/>
    </w:rPr>
  </w:style>
  <w:style w:type="character" w:customStyle="1" w:styleId="En-tteCar1">
    <w:name w:val="En-tête Car1"/>
    <w:aliases w:val="En-tête client Car1,Car2 Car1,/ pied de page Car1,heading 3 after h2 Car1,h Car1,ContentsHeader Car1,h3+ Car1,hd Car1,En-tête CV Car1,he Car1,*Header Car1,Section Header Car1,En-tête1 Car1,E.e Car1,Cover Page Car1,normal3 Car1"/>
    <w:uiPriority w:val="99"/>
    <w:rsid w:val="00873CDE"/>
    <w:rPr>
      <w:rFonts w:ascii="Calibri" w:eastAsia="SimSun" w:hAnsi="Calibri" w:cs="Calibri"/>
      <w:sz w:val="24"/>
      <w:szCs w:val="24"/>
    </w:rPr>
  </w:style>
  <w:style w:type="character" w:styleId="Textedelespacerserv">
    <w:name w:val="Placeholder Text"/>
    <w:basedOn w:val="Policepardfaut"/>
    <w:uiPriority w:val="99"/>
    <w:semiHidden/>
    <w:rsid w:val="00342F65"/>
    <w:rPr>
      <w:color w:val="808080"/>
    </w:rPr>
  </w:style>
  <w:style w:type="paragraph" w:customStyle="1" w:styleId="Titre2Garamond">
    <w:name w:val="Titre 2 + Garamond"/>
    <w:aliases w:val="12 pt,Gras,Gauche,Avant : 6 pt,Après : 6 pt"/>
    <w:basedOn w:val="Titre1"/>
    <w:autoRedefine/>
    <w:rsid w:val="00330D66"/>
    <w:pPr>
      <w:keepLines w:val="0"/>
      <w:numPr>
        <w:numId w:val="54"/>
      </w:numPr>
      <w:autoSpaceDE w:val="0"/>
      <w:autoSpaceDN w:val="0"/>
      <w:spacing w:before="240" w:after="240" w:line="259" w:lineRule="exact"/>
    </w:pPr>
    <w:rPr>
      <w:rFonts w:ascii="Times New Roman" w:hAnsi="Times New Roman"/>
      <w:color w:val="009DD9"/>
      <w:sz w:val="26"/>
      <w:szCs w:val="20"/>
      <w:u w:val="single"/>
      <w:lang w:val="fr-BE" w:eastAsia="x-none"/>
    </w:rPr>
  </w:style>
  <w:style w:type="paragraph" w:styleId="Retraitcorpsdetexte2">
    <w:name w:val="Body Text Indent 2"/>
    <w:basedOn w:val="Normal"/>
    <w:link w:val="Retraitcorpsdetexte2Car"/>
    <w:unhideWhenUsed/>
    <w:rsid w:val="000B4C72"/>
    <w:pPr>
      <w:spacing w:after="120" w:line="480" w:lineRule="auto"/>
      <w:ind w:left="360"/>
    </w:pPr>
  </w:style>
  <w:style w:type="character" w:customStyle="1" w:styleId="Retraitcorpsdetexte2Car">
    <w:name w:val="Retrait corps de texte 2 Car"/>
    <w:basedOn w:val="Policepardfaut"/>
    <w:link w:val="Retraitcorpsdetexte2"/>
    <w:rsid w:val="000B4C72"/>
    <w:rPr>
      <w:rFonts w:ascii="Arial" w:hAnsi="Arial"/>
      <w:sz w:val="21"/>
      <w:szCs w:val="22"/>
    </w:rPr>
  </w:style>
  <w:style w:type="paragraph" w:customStyle="1" w:styleId="font5">
    <w:name w:val="font5"/>
    <w:basedOn w:val="Normal"/>
    <w:rsid w:val="000B4C72"/>
    <w:pPr>
      <w:spacing w:before="100" w:beforeAutospacing="1" w:after="100" w:afterAutospacing="1" w:line="240" w:lineRule="auto"/>
      <w:jc w:val="left"/>
    </w:pPr>
    <w:rPr>
      <w:rFonts w:ascii="Tahoma" w:hAnsi="Tahoma" w:cs="Tahoma"/>
      <w:color w:val="000000"/>
      <w:sz w:val="18"/>
      <w:szCs w:val="18"/>
    </w:rPr>
  </w:style>
  <w:style w:type="paragraph" w:customStyle="1" w:styleId="font6">
    <w:name w:val="font6"/>
    <w:basedOn w:val="Normal"/>
    <w:rsid w:val="000B4C72"/>
    <w:pPr>
      <w:spacing w:before="100" w:beforeAutospacing="1" w:after="100" w:afterAutospacing="1" w:line="240" w:lineRule="auto"/>
      <w:jc w:val="left"/>
    </w:pPr>
    <w:rPr>
      <w:rFonts w:ascii="Tahoma" w:hAnsi="Tahoma" w:cs="Tahoma"/>
      <w:b/>
      <w:bCs/>
      <w:color w:val="000000"/>
      <w:sz w:val="18"/>
      <w:szCs w:val="18"/>
    </w:rPr>
  </w:style>
  <w:style w:type="paragraph" w:customStyle="1" w:styleId="font7">
    <w:name w:val="font7"/>
    <w:basedOn w:val="Normal"/>
    <w:rsid w:val="000B4C72"/>
    <w:pPr>
      <w:spacing w:before="100" w:beforeAutospacing="1" w:after="100" w:afterAutospacing="1" w:line="240" w:lineRule="auto"/>
      <w:jc w:val="left"/>
    </w:pPr>
    <w:rPr>
      <w:rFonts w:ascii="Tahoma" w:hAnsi="Tahoma" w:cs="Tahoma"/>
      <w:color w:val="000000"/>
      <w:sz w:val="18"/>
      <w:szCs w:val="18"/>
    </w:rPr>
  </w:style>
  <w:style w:type="paragraph" w:customStyle="1" w:styleId="font8">
    <w:name w:val="font8"/>
    <w:basedOn w:val="Normal"/>
    <w:rsid w:val="000B4C72"/>
    <w:pPr>
      <w:spacing w:before="100" w:beforeAutospacing="1" w:after="100" w:afterAutospacing="1" w:line="240" w:lineRule="auto"/>
      <w:jc w:val="left"/>
    </w:pPr>
    <w:rPr>
      <w:rFonts w:ascii="Tahoma" w:hAnsi="Tahoma" w:cs="Tahoma"/>
      <w:b/>
      <w:bCs/>
      <w:color w:val="000000"/>
      <w:sz w:val="18"/>
      <w:szCs w:val="18"/>
    </w:rPr>
  </w:style>
  <w:style w:type="paragraph" w:customStyle="1" w:styleId="xl64">
    <w:name w:val="xl64"/>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rPr>
  </w:style>
  <w:style w:type="paragraph" w:customStyle="1" w:styleId="xl65">
    <w:name w:val="xl65"/>
    <w:basedOn w:val="Normal"/>
    <w:rsid w:val="000B4C72"/>
    <w:pPr>
      <w:spacing w:before="100" w:beforeAutospacing="1" w:after="100" w:afterAutospacing="1" w:line="240" w:lineRule="auto"/>
      <w:jc w:val="left"/>
    </w:pPr>
    <w:rPr>
      <w:rFonts w:ascii="Times New Roman" w:hAnsi="Times New Roman"/>
      <w:b/>
      <w:bCs/>
      <w:sz w:val="24"/>
      <w:szCs w:val="24"/>
    </w:rPr>
  </w:style>
  <w:style w:type="paragraph" w:customStyle="1" w:styleId="xl66">
    <w:name w:val="xl66"/>
    <w:basedOn w:val="Normal"/>
    <w:rsid w:val="000B4C72"/>
    <w:pPr>
      <w:spacing w:before="100" w:beforeAutospacing="1" w:after="100" w:afterAutospacing="1" w:line="240" w:lineRule="auto"/>
      <w:jc w:val="right"/>
    </w:pPr>
    <w:rPr>
      <w:rFonts w:ascii="Times New Roman" w:hAnsi="Times New Roman"/>
      <w:b/>
      <w:bCs/>
      <w:i/>
      <w:iCs/>
      <w:sz w:val="24"/>
      <w:szCs w:val="24"/>
    </w:rPr>
  </w:style>
  <w:style w:type="paragraph" w:customStyle="1" w:styleId="xl67">
    <w:name w:val="xl67"/>
    <w:basedOn w:val="Normal"/>
    <w:rsid w:val="000B4C72"/>
    <w:pPr>
      <w:spacing w:before="100" w:beforeAutospacing="1" w:after="100" w:afterAutospacing="1" w:line="240" w:lineRule="auto"/>
      <w:jc w:val="left"/>
    </w:pPr>
    <w:rPr>
      <w:rFonts w:ascii="Times New Roman" w:hAnsi="Times New Roman"/>
      <w:b/>
      <w:bCs/>
      <w:i/>
      <w:iCs/>
      <w:sz w:val="24"/>
      <w:szCs w:val="24"/>
    </w:rPr>
  </w:style>
  <w:style w:type="paragraph" w:customStyle="1" w:styleId="xl68">
    <w:name w:val="xl68"/>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rPr>
  </w:style>
  <w:style w:type="paragraph" w:customStyle="1" w:styleId="xl69">
    <w:name w:val="xl69"/>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rPr>
  </w:style>
  <w:style w:type="paragraph" w:customStyle="1" w:styleId="xl70">
    <w:name w:val="xl70"/>
    <w:basedOn w:val="Normal"/>
    <w:rsid w:val="000B4C72"/>
    <w:pPr>
      <w:spacing w:before="100" w:beforeAutospacing="1" w:after="100" w:afterAutospacing="1" w:line="240" w:lineRule="auto"/>
      <w:jc w:val="left"/>
      <w:textAlignment w:val="center"/>
    </w:pPr>
    <w:rPr>
      <w:rFonts w:ascii="Times New Roman" w:hAnsi="Times New Roman"/>
      <w:sz w:val="24"/>
      <w:szCs w:val="24"/>
    </w:rPr>
  </w:style>
  <w:style w:type="paragraph" w:customStyle="1" w:styleId="xl71">
    <w:name w:val="xl71"/>
    <w:basedOn w:val="Normal"/>
    <w:rsid w:val="000B4C72"/>
    <w:pPr>
      <w:spacing w:before="100" w:beforeAutospacing="1" w:after="100" w:afterAutospacing="1" w:line="240" w:lineRule="auto"/>
      <w:jc w:val="left"/>
    </w:pPr>
    <w:rPr>
      <w:rFonts w:ascii="Times New Roman" w:hAnsi="Times New Roman"/>
      <w:color w:val="0070C0"/>
      <w:sz w:val="20"/>
      <w:szCs w:val="20"/>
    </w:rPr>
  </w:style>
  <w:style w:type="paragraph" w:customStyle="1" w:styleId="xl72">
    <w:name w:val="xl72"/>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Times New Roman" w:hAnsi="Times New Roman"/>
      <w:sz w:val="24"/>
      <w:szCs w:val="24"/>
    </w:rPr>
  </w:style>
  <w:style w:type="paragraph" w:customStyle="1" w:styleId="xl73">
    <w:name w:val="xl73"/>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b/>
      <w:bCs/>
      <w:sz w:val="24"/>
      <w:szCs w:val="24"/>
    </w:rPr>
  </w:style>
  <w:style w:type="paragraph" w:customStyle="1" w:styleId="xl74">
    <w:name w:val="xl74"/>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b/>
      <w:bCs/>
      <w:sz w:val="24"/>
      <w:szCs w:val="24"/>
    </w:rPr>
  </w:style>
  <w:style w:type="paragraph" w:customStyle="1" w:styleId="xl75">
    <w:name w:val="xl75"/>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szCs w:val="24"/>
    </w:rPr>
  </w:style>
  <w:style w:type="paragraph" w:customStyle="1" w:styleId="xl76">
    <w:name w:val="xl76"/>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b/>
      <w:bCs/>
      <w:sz w:val="24"/>
      <w:szCs w:val="24"/>
    </w:rPr>
  </w:style>
  <w:style w:type="paragraph" w:customStyle="1" w:styleId="xl77">
    <w:name w:val="xl77"/>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sz w:val="24"/>
      <w:szCs w:val="24"/>
    </w:rPr>
  </w:style>
  <w:style w:type="paragraph" w:customStyle="1" w:styleId="xl78">
    <w:name w:val="xl78"/>
    <w:basedOn w:val="Normal"/>
    <w:rsid w:val="000B4C72"/>
    <w:pPr>
      <w:shd w:val="clear" w:color="000000" w:fill="FFFFFF"/>
      <w:spacing w:before="100" w:beforeAutospacing="1" w:after="100" w:afterAutospacing="1" w:line="240" w:lineRule="auto"/>
      <w:jc w:val="left"/>
    </w:pPr>
    <w:rPr>
      <w:rFonts w:ascii="Times New Roman" w:hAnsi="Times New Roman"/>
      <w:sz w:val="24"/>
      <w:szCs w:val="24"/>
    </w:rPr>
  </w:style>
  <w:style w:type="paragraph" w:customStyle="1" w:styleId="xl79">
    <w:name w:val="xl79"/>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sz w:val="24"/>
      <w:szCs w:val="24"/>
    </w:rPr>
  </w:style>
  <w:style w:type="paragraph" w:customStyle="1" w:styleId="xl80">
    <w:name w:val="xl80"/>
    <w:basedOn w:val="Normal"/>
    <w:rsid w:val="000B4C72"/>
    <w:pPr>
      <w:shd w:val="clear" w:color="000000" w:fill="FFFFFF"/>
      <w:spacing w:before="100" w:beforeAutospacing="1" w:after="100" w:afterAutospacing="1" w:line="240" w:lineRule="auto"/>
      <w:jc w:val="left"/>
    </w:pPr>
    <w:rPr>
      <w:rFonts w:ascii="Times New Roman" w:hAnsi="Times New Roman"/>
      <w:sz w:val="24"/>
      <w:szCs w:val="24"/>
    </w:rPr>
  </w:style>
  <w:style w:type="paragraph" w:customStyle="1" w:styleId="xl81">
    <w:name w:val="xl81"/>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olor w:val="0070C0"/>
      <w:sz w:val="24"/>
      <w:szCs w:val="24"/>
    </w:rPr>
  </w:style>
  <w:style w:type="paragraph" w:customStyle="1" w:styleId="xl82">
    <w:name w:val="xl82"/>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sz w:val="24"/>
      <w:szCs w:val="24"/>
    </w:rPr>
  </w:style>
  <w:style w:type="paragraph" w:customStyle="1" w:styleId="xl83">
    <w:name w:val="xl83"/>
    <w:basedOn w:val="Normal"/>
    <w:rsid w:val="000B4C72"/>
    <w:pPr>
      <w:shd w:val="clear" w:color="000000" w:fill="FFFFFF"/>
      <w:spacing w:before="100" w:beforeAutospacing="1" w:after="100" w:afterAutospacing="1" w:line="240" w:lineRule="auto"/>
      <w:jc w:val="left"/>
    </w:pPr>
    <w:rPr>
      <w:rFonts w:ascii="Times New Roman" w:hAnsi="Times New Roman"/>
      <w:sz w:val="24"/>
      <w:szCs w:val="24"/>
    </w:rPr>
  </w:style>
  <w:style w:type="paragraph" w:customStyle="1" w:styleId="xl84">
    <w:name w:val="xl84"/>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5">
    <w:name w:val="xl85"/>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6">
    <w:name w:val="xl86"/>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sz w:val="24"/>
      <w:szCs w:val="24"/>
    </w:rPr>
  </w:style>
  <w:style w:type="paragraph" w:customStyle="1" w:styleId="xl87">
    <w:name w:val="xl87"/>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8">
    <w:name w:val="xl88"/>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b/>
      <w:bCs/>
      <w:sz w:val="24"/>
      <w:szCs w:val="24"/>
    </w:rPr>
  </w:style>
  <w:style w:type="paragraph" w:customStyle="1" w:styleId="xl89">
    <w:name w:val="xl89"/>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b/>
      <w:bCs/>
      <w:sz w:val="24"/>
      <w:szCs w:val="24"/>
    </w:rPr>
  </w:style>
  <w:style w:type="paragraph" w:customStyle="1" w:styleId="xl90">
    <w:name w:val="xl90"/>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color w:val="FF0000"/>
      <w:sz w:val="24"/>
      <w:szCs w:val="24"/>
    </w:rPr>
  </w:style>
  <w:style w:type="paragraph" w:customStyle="1" w:styleId="xl91">
    <w:name w:val="xl91"/>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b/>
      <w:bCs/>
      <w:color w:val="FF0000"/>
      <w:sz w:val="24"/>
      <w:szCs w:val="24"/>
    </w:rPr>
  </w:style>
  <w:style w:type="paragraph" w:customStyle="1" w:styleId="xl92">
    <w:name w:val="xl92"/>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Wingdings 2" w:hAnsi="Wingdings 2"/>
      <w:color w:val="FF0000"/>
      <w:sz w:val="24"/>
      <w:szCs w:val="24"/>
    </w:rPr>
  </w:style>
  <w:style w:type="paragraph" w:customStyle="1" w:styleId="xl93">
    <w:name w:val="xl93"/>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szCs w:val="24"/>
    </w:rPr>
  </w:style>
  <w:style w:type="paragraph" w:customStyle="1" w:styleId="xl94">
    <w:name w:val="xl94"/>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color w:val="FF0000"/>
      <w:sz w:val="24"/>
      <w:szCs w:val="24"/>
    </w:rPr>
  </w:style>
  <w:style w:type="paragraph" w:customStyle="1" w:styleId="xl95">
    <w:name w:val="xl95"/>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96">
    <w:name w:val="xl96"/>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color w:val="FF0000"/>
      <w:sz w:val="24"/>
      <w:szCs w:val="24"/>
    </w:rPr>
  </w:style>
  <w:style w:type="paragraph" w:customStyle="1" w:styleId="xl97">
    <w:name w:val="xl97"/>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Wingdings 2" w:hAnsi="Wingdings 2"/>
      <w:color w:val="FF0000"/>
      <w:sz w:val="24"/>
      <w:szCs w:val="24"/>
    </w:rPr>
  </w:style>
  <w:style w:type="paragraph" w:customStyle="1" w:styleId="xl98">
    <w:name w:val="xl98"/>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sz w:val="24"/>
      <w:szCs w:val="24"/>
    </w:rPr>
  </w:style>
  <w:style w:type="paragraph" w:customStyle="1" w:styleId="xl99">
    <w:name w:val="xl99"/>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100">
    <w:name w:val="xl100"/>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sz w:val="24"/>
      <w:szCs w:val="24"/>
    </w:rPr>
  </w:style>
  <w:style w:type="paragraph" w:customStyle="1" w:styleId="xl101">
    <w:name w:val="xl101"/>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color w:val="0070C0"/>
      <w:sz w:val="20"/>
      <w:szCs w:val="20"/>
    </w:rPr>
  </w:style>
  <w:style w:type="paragraph" w:customStyle="1" w:styleId="xl102">
    <w:name w:val="xl102"/>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olor w:val="0070C0"/>
      <w:sz w:val="20"/>
      <w:szCs w:val="20"/>
    </w:rPr>
  </w:style>
  <w:style w:type="paragraph" w:customStyle="1" w:styleId="xl103">
    <w:name w:val="xl103"/>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color w:val="0070C0"/>
      <w:sz w:val="20"/>
      <w:szCs w:val="20"/>
    </w:rPr>
  </w:style>
  <w:style w:type="paragraph" w:customStyle="1" w:styleId="xl104">
    <w:name w:val="xl104"/>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0070C0"/>
      <w:sz w:val="20"/>
      <w:szCs w:val="20"/>
    </w:rPr>
  </w:style>
  <w:style w:type="paragraph" w:customStyle="1" w:styleId="Retrait2">
    <w:name w:val="Retrait2"/>
    <w:basedOn w:val="Corpsdetexte"/>
    <w:rsid w:val="000B4C72"/>
    <w:pPr>
      <w:spacing w:before="120" w:after="120"/>
      <w:ind w:left="1134"/>
    </w:pPr>
    <w:rPr>
      <w:rFonts w:eastAsia="Times New Roman"/>
      <w:sz w:val="20"/>
      <w:szCs w:val="20"/>
      <w:lang w:eastAsia="de-DE"/>
    </w:rPr>
  </w:style>
  <w:style w:type="paragraph" w:customStyle="1" w:styleId="Style2">
    <w:name w:val="Style 2"/>
    <w:basedOn w:val="Normal"/>
    <w:rsid w:val="000B4C72"/>
    <w:pPr>
      <w:widowControl w:val="0"/>
      <w:autoSpaceDE w:val="0"/>
      <w:autoSpaceDN w:val="0"/>
      <w:spacing w:line="240" w:lineRule="auto"/>
      <w:ind w:left="936" w:hanging="360"/>
    </w:pPr>
    <w:rPr>
      <w:rFonts w:ascii="Times New Roman" w:hAnsi="Times New Roman"/>
      <w:sz w:val="24"/>
      <w:szCs w:val="24"/>
    </w:rPr>
  </w:style>
  <w:style w:type="numbering" w:customStyle="1" w:styleId="Aucuneliste1">
    <w:name w:val="Aucune liste1"/>
    <w:next w:val="Aucuneliste"/>
    <w:uiPriority w:val="99"/>
    <w:semiHidden/>
    <w:unhideWhenUsed/>
    <w:rsid w:val="000B4C72"/>
  </w:style>
  <w:style w:type="table" w:customStyle="1" w:styleId="Grilledutableau1">
    <w:name w:val="Grille du tableau1"/>
    <w:basedOn w:val="TableauNormal"/>
    <w:next w:val="Grilledutableau"/>
    <w:uiPriority w:val="59"/>
    <w:rsid w:val="000B4C72"/>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rsid w:val="000B4C72"/>
    <w:rPr>
      <w:rFonts w:ascii="Courier" w:hAnsi="Courier"/>
      <w:noProof w:val="0"/>
      <w:sz w:val="20"/>
      <w:lang w:val="en-US"/>
    </w:rPr>
  </w:style>
  <w:style w:type="paragraph" w:styleId="Index1">
    <w:name w:val="index 1"/>
    <w:basedOn w:val="Normal"/>
    <w:next w:val="Normal"/>
    <w:semiHidden/>
    <w:rsid w:val="000B4C72"/>
    <w:pPr>
      <w:tabs>
        <w:tab w:val="left" w:leader="dot" w:pos="9000"/>
        <w:tab w:val="right" w:pos="9360"/>
      </w:tabs>
      <w:suppressAutoHyphens/>
      <w:overflowPunct w:val="0"/>
      <w:autoSpaceDE w:val="0"/>
      <w:autoSpaceDN w:val="0"/>
      <w:adjustRightInd w:val="0"/>
      <w:spacing w:line="240" w:lineRule="auto"/>
      <w:ind w:left="1440" w:right="720" w:hanging="1440"/>
      <w:textAlignment w:val="baseline"/>
    </w:pPr>
    <w:rPr>
      <w:rFonts w:ascii="Times New Roman" w:hAnsi="Times New Roman" w:cs="Arial"/>
      <w:sz w:val="24"/>
      <w:szCs w:val="24"/>
    </w:rPr>
  </w:style>
  <w:style w:type="paragraph" w:styleId="Index2">
    <w:name w:val="index 2"/>
    <w:basedOn w:val="Normal"/>
    <w:next w:val="Normal"/>
    <w:semiHidden/>
    <w:rsid w:val="000B4C72"/>
    <w:pPr>
      <w:tabs>
        <w:tab w:val="left" w:leader="dot" w:pos="9000"/>
        <w:tab w:val="right" w:pos="9360"/>
      </w:tabs>
      <w:suppressAutoHyphens/>
      <w:overflowPunct w:val="0"/>
      <w:autoSpaceDE w:val="0"/>
      <w:autoSpaceDN w:val="0"/>
      <w:adjustRightInd w:val="0"/>
      <w:spacing w:line="240" w:lineRule="auto"/>
      <w:ind w:left="1440" w:right="720" w:hanging="720"/>
      <w:textAlignment w:val="baseline"/>
    </w:pPr>
    <w:rPr>
      <w:rFonts w:ascii="Times New Roman" w:hAnsi="Times New Roman" w:cs="Arial"/>
      <w:sz w:val="24"/>
      <w:szCs w:val="24"/>
    </w:rPr>
  </w:style>
  <w:style w:type="paragraph" w:styleId="TitreTR">
    <w:name w:val="toa heading"/>
    <w:basedOn w:val="Normal"/>
    <w:next w:val="Normal"/>
    <w:semiHidden/>
    <w:rsid w:val="000B4C72"/>
    <w:pPr>
      <w:tabs>
        <w:tab w:val="left" w:pos="9000"/>
        <w:tab w:val="right" w:pos="9360"/>
      </w:tabs>
      <w:suppressAutoHyphens/>
      <w:overflowPunct w:val="0"/>
      <w:autoSpaceDE w:val="0"/>
      <w:autoSpaceDN w:val="0"/>
      <w:adjustRightInd w:val="0"/>
      <w:spacing w:line="240" w:lineRule="auto"/>
      <w:textAlignment w:val="baseline"/>
    </w:pPr>
    <w:rPr>
      <w:rFonts w:ascii="Times New Roman" w:hAnsi="Times New Roman" w:cs="Arial"/>
      <w:sz w:val="24"/>
      <w:szCs w:val="24"/>
    </w:rPr>
  </w:style>
  <w:style w:type="character" w:customStyle="1" w:styleId="EquationCaption">
    <w:name w:val="_Equation Caption"/>
    <w:rsid w:val="000B4C72"/>
  </w:style>
  <w:style w:type="paragraph" w:customStyle="1" w:styleId="Head21">
    <w:name w:val="Head 2.1"/>
    <w:basedOn w:val="Normal"/>
    <w:rsid w:val="000B4C72"/>
    <w:pPr>
      <w:suppressAutoHyphens/>
      <w:overflowPunct w:val="0"/>
      <w:autoSpaceDE w:val="0"/>
      <w:autoSpaceDN w:val="0"/>
      <w:adjustRightInd w:val="0"/>
      <w:spacing w:line="240" w:lineRule="auto"/>
      <w:jc w:val="center"/>
      <w:textAlignment w:val="baseline"/>
    </w:pPr>
    <w:rPr>
      <w:rFonts w:ascii="Times New Roman" w:hAnsi="Times New Roman" w:cs="Arial"/>
      <w:b/>
      <w:sz w:val="28"/>
      <w:szCs w:val="24"/>
    </w:rPr>
  </w:style>
  <w:style w:type="paragraph" w:customStyle="1" w:styleId="Head22">
    <w:name w:val="Head 2.2"/>
    <w:basedOn w:val="Normal"/>
    <w:rsid w:val="000B4C72"/>
    <w:pPr>
      <w:tabs>
        <w:tab w:val="left" w:pos="360"/>
      </w:tabs>
      <w:suppressAutoHyphens/>
      <w:overflowPunct w:val="0"/>
      <w:autoSpaceDE w:val="0"/>
      <w:autoSpaceDN w:val="0"/>
      <w:adjustRightInd w:val="0"/>
      <w:spacing w:line="240" w:lineRule="auto"/>
      <w:ind w:left="360" w:hanging="360"/>
      <w:jc w:val="left"/>
      <w:textAlignment w:val="baseline"/>
    </w:pPr>
    <w:rPr>
      <w:rFonts w:ascii="Times New Roman" w:hAnsi="Times New Roman" w:cs="Arial"/>
      <w:b/>
      <w:sz w:val="24"/>
      <w:szCs w:val="24"/>
    </w:rPr>
  </w:style>
  <w:style w:type="paragraph" w:customStyle="1" w:styleId="Head32">
    <w:name w:val="Head 3.2"/>
    <w:basedOn w:val="Normal"/>
    <w:rsid w:val="000B4C72"/>
    <w:pPr>
      <w:tabs>
        <w:tab w:val="left" w:pos="360"/>
      </w:tabs>
      <w:suppressAutoHyphens/>
      <w:overflowPunct w:val="0"/>
      <w:autoSpaceDE w:val="0"/>
      <w:autoSpaceDN w:val="0"/>
      <w:adjustRightInd w:val="0"/>
      <w:spacing w:line="240" w:lineRule="auto"/>
      <w:ind w:left="360" w:hanging="360"/>
      <w:jc w:val="left"/>
      <w:textAlignment w:val="baseline"/>
    </w:pPr>
    <w:rPr>
      <w:rFonts w:ascii="Times New Roman" w:hAnsi="Times New Roman" w:cs="Arial"/>
      <w:b/>
      <w:sz w:val="24"/>
      <w:szCs w:val="24"/>
    </w:rPr>
  </w:style>
  <w:style w:type="paragraph" w:customStyle="1" w:styleId="Head31">
    <w:name w:val="Head 3.1"/>
    <w:basedOn w:val="Normal"/>
    <w:rsid w:val="000B4C72"/>
    <w:pPr>
      <w:suppressAutoHyphens/>
      <w:overflowPunct w:val="0"/>
      <w:autoSpaceDE w:val="0"/>
      <w:autoSpaceDN w:val="0"/>
      <w:adjustRightInd w:val="0"/>
      <w:spacing w:line="240" w:lineRule="auto"/>
      <w:jc w:val="center"/>
      <w:textAlignment w:val="baseline"/>
    </w:pPr>
    <w:rPr>
      <w:rFonts w:ascii="Times New Roman" w:hAnsi="Times New Roman" w:cs="Arial"/>
      <w:b/>
      <w:sz w:val="28"/>
      <w:szCs w:val="24"/>
    </w:rPr>
  </w:style>
  <w:style w:type="paragraph" w:customStyle="1" w:styleId="Head81">
    <w:name w:val="Head 8.1"/>
    <w:basedOn w:val="Normal"/>
    <w:rsid w:val="000B4C72"/>
    <w:pPr>
      <w:suppressAutoHyphens/>
      <w:overflowPunct w:val="0"/>
      <w:autoSpaceDE w:val="0"/>
      <w:autoSpaceDN w:val="0"/>
      <w:adjustRightInd w:val="0"/>
      <w:spacing w:line="240" w:lineRule="auto"/>
      <w:jc w:val="center"/>
      <w:textAlignment w:val="baseline"/>
    </w:pPr>
    <w:rPr>
      <w:rFonts w:ascii="Times New Roman" w:hAnsi="Times New Roman" w:cs="Arial"/>
      <w:b/>
      <w:sz w:val="28"/>
      <w:szCs w:val="24"/>
    </w:rPr>
  </w:style>
  <w:style w:type="paragraph" w:customStyle="1" w:styleId="Head41">
    <w:name w:val="Head 4.1"/>
    <w:basedOn w:val="Normal"/>
    <w:rsid w:val="000B4C72"/>
    <w:pPr>
      <w:suppressAutoHyphens/>
      <w:overflowPunct w:val="0"/>
      <w:autoSpaceDE w:val="0"/>
      <w:autoSpaceDN w:val="0"/>
      <w:adjustRightInd w:val="0"/>
      <w:spacing w:line="240" w:lineRule="auto"/>
      <w:jc w:val="center"/>
      <w:textAlignment w:val="baseline"/>
    </w:pPr>
    <w:rPr>
      <w:rFonts w:ascii="Times New Roman" w:hAnsi="Times New Roman" w:cs="Arial"/>
      <w:b/>
      <w:sz w:val="28"/>
      <w:szCs w:val="24"/>
    </w:rPr>
  </w:style>
  <w:style w:type="paragraph" w:customStyle="1" w:styleId="Head42">
    <w:name w:val="Head 4.2"/>
    <w:basedOn w:val="Normal"/>
    <w:rsid w:val="000B4C72"/>
    <w:pPr>
      <w:tabs>
        <w:tab w:val="left" w:pos="360"/>
      </w:tabs>
      <w:suppressAutoHyphens/>
      <w:overflowPunct w:val="0"/>
      <w:autoSpaceDE w:val="0"/>
      <w:autoSpaceDN w:val="0"/>
      <w:adjustRightInd w:val="0"/>
      <w:spacing w:line="240" w:lineRule="auto"/>
      <w:ind w:left="360" w:hanging="360"/>
      <w:jc w:val="left"/>
      <w:textAlignment w:val="baseline"/>
    </w:pPr>
    <w:rPr>
      <w:rFonts w:ascii="Times New Roman" w:hAnsi="Times New Roman" w:cs="Arial"/>
      <w:b/>
      <w:sz w:val="24"/>
      <w:szCs w:val="24"/>
    </w:rPr>
  </w:style>
  <w:style w:type="paragraph" w:customStyle="1" w:styleId="i">
    <w:name w:val="(i)"/>
    <w:basedOn w:val="Normal"/>
    <w:rsid w:val="000B4C72"/>
    <w:pPr>
      <w:suppressAutoHyphens/>
      <w:overflowPunct w:val="0"/>
      <w:autoSpaceDE w:val="0"/>
      <w:autoSpaceDN w:val="0"/>
      <w:adjustRightInd w:val="0"/>
      <w:spacing w:line="240" w:lineRule="auto"/>
      <w:textAlignment w:val="baseline"/>
    </w:pPr>
    <w:rPr>
      <w:rFonts w:ascii="Tms Rmn" w:hAnsi="Tms Rmn" w:cs="Arial"/>
      <w:sz w:val="24"/>
      <w:szCs w:val="24"/>
      <w:lang w:val="en-US"/>
    </w:rPr>
  </w:style>
  <w:style w:type="paragraph" w:customStyle="1" w:styleId="explanatoryclause">
    <w:name w:val="explanatory_clause"/>
    <w:basedOn w:val="Normal"/>
    <w:rsid w:val="000B4C72"/>
    <w:pPr>
      <w:suppressAutoHyphens/>
      <w:overflowPunct w:val="0"/>
      <w:autoSpaceDE w:val="0"/>
      <w:autoSpaceDN w:val="0"/>
      <w:adjustRightInd w:val="0"/>
      <w:spacing w:after="240" w:line="240" w:lineRule="auto"/>
      <w:ind w:left="738" w:right="-14" w:hanging="738"/>
      <w:jc w:val="left"/>
      <w:textAlignment w:val="baseline"/>
    </w:pPr>
    <w:rPr>
      <w:rFonts w:cs="Arial"/>
      <w:sz w:val="22"/>
      <w:szCs w:val="24"/>
      <w:lang w:val="en-US"/>
    </w:rPr>
  </w:style>
  <w:style w:type="paragraph" w:customStyle="1" w:styleId="Outline">
    <w:name w:val="Outline"/>
    <w:basedOn w:val="Normal"/>
    <w:rsid w:val="000B4C72"/>
    <w:pPr>
      <w:overflowPunct w:val="0"/>
      <w:autoSpaceDE w:val="0"/>
      <w:autoSpaceDN w:val="0"/>
      <w:adjustRightInd w:val="0"/>
      <w:spacing w:before="240" w:line="240" w:lineRule="auto"/>
      <w:jc w:val="left"/>
      <w:textAlignment w:val="baseline"/>
    </w:pPr>
    <w:rPr>
      <w:rFonts w:ascii="Times New Roman" w:hAnsi="Times New Roman" w:cs="Arial"/>
      <w:kern w:val="28"/>
      <w:sz w:val="24"/>
      <w:szCs w:val="24"/>
    </w:rPr>
  </w:style>
  <w:style w:type="paragraph" w:styleId="Titre">
    <w:name w:val="Title"/>
    <w:basedOn w:val="Normal"/>
    <w:link w:val="TitreCar"/>
    <w:autoRedefine/>
    <w:qFormat/>
    <w:rsid w:val="000B4C72"/>
    <w:pPr>
      <w:shd w:val="clear" w:color="auto" w:fill="A5C249"/>
      <w:overflowPunct w:val="0"/>
      <w:autoSpaceDE w:val="0"/>
      <w:autoSpaceDN w:val="0"/>
      <w:adjustRightInd w:val="0"/>
      <w:spacing w:line="240" w:lineRule="auto"/>
      <w:jc w:val="right"/>
      <w:textAlignment w:val="baseline"/>
    </w:pPr>
    <w:rPr>
      <w:rFonts w:ascii="Times New Roman" w:hAnsi="Times New Roman"/>
      <w:b/>
      <w:color w:val="0070C0"/>
      <w:sz w:val="52"/>
      <w:szCs w:val="24"/>
      <w:lang w:val="es-ES_tradnl" w:eastAsia="x-none"/>
    </w:rPr>
  </w:style>
  <w:style w:type="character" w:customStyle="1" w:styleId="TitreCar">
    <w:name w:val="Titre Car"/>
    <w:basedOn w:val="Policepardfaut"/>
    <w:link w:val="Titre"/>
    <w:rsid w:val="000B4C72"/>
    <w:rPr>
      <w:rFonts w:ascii="Times New Roman" w:hAnsi="Times New Roman"/>
      <w:b/>
      <w:color w:val="0070C0"/>
      <w:sz w:val="52"/>
      <w:szCs w:val="24"/>
      <w:shd w:val="clear" w:color="auto" w:fill="A5C249"/>
      <w:lang w:val="es-ES_tradnl" w:eastAsia="x-none"/>
    </w:rPr>
  </w:style>
  <w:style w:type="paragraph" w:customStyle="1" w:styleId="Subtitle2">
    <w:name w:val="Subtitle 2"/>
    <w:basedOn w:val="Pieddepage"/>
    <w:rsid w:val="000B4C72"/>
    <w:pPr>
      <w:tabs>
        <w:tab w:val="clear" w:pos="4536"/>
        <w:tab w:val="clear" w:pos="9072"/>
      </w:tabs>
      <w:overflowPunct w:val="0"/>
      <w:autoSpaceDE w:val="0"/>
      <w:autoSpaceDN w:val="0"/>
      <w:adjustRightInd w:val="0"/>
      <w:spacing w:before="120" w:line="240" w:lineRule="auto"/>
      <w:jc w:val="center"/>
      <w:textAlignment w:val="baseline"/>
    </w:pPr>
    <w:rPr>
      <w:rFonts w:ascii="Times New Roman" w:eastAsia="Times New Roman" w:hAnsi="Times New Roman"/>
      <w:b/>
      <w:sz w:val="32"/>
      <w:szCs w:val="24"/>
      <w:lang w:val="x-none" w:eastAsia="x-none"/>
    </w:rPr>
  </w:style>
  <w:style w:type="paragraph" w:styleId="Liste">
    <w:name w:val="List"/>
    <w:aliases w:val="1. List"/>
    <w:basedOn w:val="Normal"/>
    <w:rsid w:val="000B4C72"/>
    <w:pPr>
      <w:overflowPunct w:val="0"/>
      <w:autoSpaceDE w:val="0"/>
      <w:autoSpaceDN w:val="0"/>
      <w:adjustRightInd w:val="0"/>
      <w:spacing w:before="120" w:after="120" w:line="240" w:lineRule="auto"/>
      <w:ind w:left="1440"/>
      <w:textAlignment w:val="baseline"/>
    </w:pPr>
    <w:rPr>
      <w:rFonts w:ascii="Times New Roman" w:hAnsi="Times New Roman" w:cs="Arial"/>
      <w:sz w:val="24"/>
      <w:szCs w:val="24"/>
      <w:lang w:val="en-US"/>
    </w:rPr>
  </w:style>
  <w:style w:type="paragraph" w:customStyle="1" w:styleId="Outline1">
    <w:name w:val="Outline1"/>
    <w:basedOn w:val="Outline"/>
    <w:next w:val="Outline2"/>
    <w:rsid w:val="000B4C72"/>
    <w:pPr>
      <w:keepNext/>
      <w:tabs>
        <w:tab w:val="left" w:pos="432"/>
      </w:tabs>
      <w:ind w:left="432" w:hanging="432"/>
    </w:pPr>
  </w:style>
  <w:style w:type="paragraph" w:customStyle="1" w:styleId="Outline2">
    <w:name w:val="Outline2"/>
    <w:basedOn w:val="Normal"/>
    <w:rsid w:val="000B4C72"/>
    <w:pPr>
      <w:tabs>
        <w:tab w:val="left" w:pos="864"/>
      </w:tabs>
      <w:overflowPunct w:val="0"/>
      <w:autoSpaceDE w:val="0"/>
      <w:autoSpaceDN w:val="0"/>
      <w:adjustRightInd w:val="0"/>
      <w:spacing w:before="240" w:line="240" w:lineRule="auto"/>
      <w:ind w:left="864" w:hanging="504"/>
      <w:jc w:val="left"/>
      <w:textAlignment w:val="baseline"/>
    </w:pPr>
    <w:rPr>
      <w:rFonts w:ascii="Times New Roman" w:hAnsi="Times New Roman" w:cs="Arial"/>
      <w:kern w:val="28"/>
      <w:sz w:val="24"/>
      <w:szCs w:val="24"/>
    </w:rPr>
  </w:style>
  <w:style w:type="paragraph" w:customStyle="1" w:styleId="Outline3">
    <w:name w:val="Outline3"/>
    <w:basedOn w:val="Normal"/>
    <w:rsid w:val="000B4C72"/>
    <w:pPr>
      <w:tabs>
        <w:tab w:val="left" w:pos="1368"/>
      </w:tabs>
      <w:overflowPunct w:val="0"/>
      <w:autoSpaceDE w:val="0"/>
      <w:autoSpaceDN w:val="0"/>
      <w:adjustRightInd w:val="0"/>
      <w:spacing w:before="240" w:line="240" w:lineRule="auto"/>
      <w:ind w:left="1368" w:hanging="504"/>
      <w:jc w:val="left"/>
      <w:textAlignment w:val="baseline"/>
    </w:pPr>
    <w:rPr>
      <w:rFonts w:ascii="Times New Roman" w:hAnsi="Times New Roman" w:cs="Arial"/>
      <w:kern w:val="28"/>
      <w:sz w:val="24"/>
      <w:szCs w:val="24"/>
    </w:rPr>
  </w:style>
  <w:style w:type="paragraph" w:customStyle="1" w:styleId="Outline4">
    <w:name w:val="Outline4"/>
    <w:basedOn w:val="Normal"/>
    <w:rsid w:val="000B4C72"/>
    <w:pPr>
      <w:tabs>
        <w:tab w:val="left" w:pos="1872"/>
      </w:tabs>
      <w:overflowPunct w:val="0"/>
      <w:autoSpaceDE w:val="0"/>
      <w:autoSpaceDN w:val="0"/>
      <w:adjustRightInd w:val="0"/>
      <w:spacing w:before="240" w:line="240" w:lineRule="auto"/>
      <w:ind w:left="1872" w:hanging="504"/>
      <w:jc w:val="left"/>
      <w:textAlignment w:val="baseline"/>
    </w:pPr>
    <w:rPr>
      <w:rFonts w:ascii="Times New Roman" w:hAnsi="Times New Roman" w:cs="Arial"/>
      <w:kern w:val="28"/>
      <w:sz w:val="24"/>
      <w:szCs w:val="24"/>
    </w:rPr>
  </w:style>
  <w:style w:type="paragraph" w:customStyle="1" w:styleId="outlinebullet">
    <w:name w:val="outlinebullet"/>
    <w:basedOn w:val="Normal"/>
    <w:rsid w:val="000B4C72"/>
    <w:pPr>
      <w:tabs>
        <w:tab w:val="left" w:pos="1440"/>
      </w:tabs>
      <w:overflowPunct w:val="0"/>
      <w:autoSpaceDE w:val="0"/>
      <w:autoSpaceDN w:val="0"/>
      <w:adjustRightInd w:val="0"/>
      <w:spacing w:before="120" w:line="240" w:lineRule="auto"/>
      <w:ind w:left="1440" w:hanging="450"/>
      <w:jc w:val="left"/>
      <w:textAlignment w:val="baseline"/>
    </w:pPr>
    <w:rPr>
      <w:rFonts w:ascii="Times New Roman" w:hAnsi="Times New Roman" w:cs="Arial"/>
      <w:sz w:val="24"/>
      <w:szCs w:val="24"/>
    </w:rPr>
  </w:style>
  <w:style w:type="paragraph" w:customStyle="1" w:styleId="BodyText21">
    <w:name w:val="Body Text 21"/>
    <w:basedOn w:val="Normal"/>
    <w:rsid w:val="000B4C72"/>
    <w:pPr>
      <w:overflowPunct w:val="0"/>
      <w:autoSpaceDE w:val="0"/>
      <w:autoSpaceDN w:val="0"/>
      <w:adjustRightInd w:val="0"/>
      <w:spacing w:before="120" w:after="120" w:line="240" w:lineRule="auto"/>
      <w:jc w:val="center"/>
      <w:textAlignment w:val="baseline"/>
    </w:pPr>
    <w:rPr>
      <w:rFonts w:ascii="Times New Roman" w:hAnsi="Times New Roman" w:cs="Arial"/>
      <w:b/>
      <w:sz w:val="28"/>
      <w:szCs w:val="24"/>
      <w:lang w:val="es-ES_tradnl"/>
    </w:rPr>
  </w:style>
  <w:style w:type="paragraph" w:customStyle="1" w:styleId="SectionVIIHeader2">
    <w:name w:val="Section VII Header2"/>
    <w:basedOn w:val="Titre1"/>
    <w:rsid w:val="000B4C72"/>
    <w:pPr>
      <w:keepNext w:val="0"/>
      <w:keepLines w:val="0"/>
      <w:shd w:val="clear" w:color="auto" w:fill="A5C249"/>
      <w:tabs>
        <w:tab w:val="left" w:pos="360"/>
      </w:tabs>
      <w:overflowPunct w:val="0"/>
      <w:autoSpaceDE w:val="0"/>
      <w:autoSpaceDN w:val="0"/>
      <w:adjustRightInd w:val="0"/>
      <w:spacing w:after="200" w:line="240" w:lineRule="auto"/>
      <w:ind w:left="360" w:hanging="360"/>
      <w:jc w:val="center"/>
      <w:textAlignment w:val="baseline"/>
      <w:outlineLvl w:val="9"/>
    </w:pPr>
    <w:rPr>
      <w:rFonts w:ascii="Times New Roman" w:hAnsi="Times New Roman"/>
      <w:bCs w:val="0"/>
      <w:color w:val="009DD9"/>
      <w:kern w:val="28"/>
      <w:sz w:val="40"/>
      <w:szCs w:val="24"/>
      <w:lang w:val="x-none" w:eastAsia="x-none"/>
    </w:rPr>
  </w:style>
  <w:style w:type="paragraph" w:customStyle="1" w:styleId="2AutoList1">
    <w:name w:val="2AutoList1"/>
    <w:basedOn w:val="Normal"/>
    <w:rsid w:val="000B4C72"/>
    <w:pPr>
      <w:tabs>
        <w:tab w:val="left" w:pos="504"/>
      </w:tabs>
      <w:overflowPunct w:val="0"/>
      <w:autoSpaceDE w:val="0"/>
      <w:autoSpaceDN w:val="0"/>
      <w:adjustRightInd w:val="0"/>
      <w:spacing w:line="240" w:lineRule="auto"/>
      <w:ind w:left="504" w:hanging="504"/>
      <w:textAlignment w:val="baseline"/>
    </w:pPr>
    <w:rPr>
      <w:rFonts w:ascii="Times New Roman" w:hAnsi="Times New Roman" w:cs="Arial"/>
      <w:sz w:val="24"/>
      <w:szCs w:val="24"/>
      <w:lang w:val="es-ES_tradnl"/>
    </w:rPr>
  </w:style>
  <w:style w:type="paragraph" w:customStyle="1" w:styleId="Header3-Paragraph">
    <w:name w:val="Header 3 - Paragraph"/>
    <w:basedOn w:val="Normal"/>
    <w:link w:val="Header3-ParagraphChar"/>
    <w:rsid w:val="000B4C72"/>
    <w:pPr>
      <w:tabs>
        <w:tab w:val="left" w:pos="504"/>
      </w:tabs>
      <w:overflowPunct w:val="0"/>
      <w:autoSpaceDE w:val="0"/>
      <w:autoSpaceDN w:val="0"/>
      <w:adjustRightInd w:val="0"/>
      <w:spacing w:after="200" w:line="240" w:lineRule="auto"/>
      <w:ind w:left="504" w:hanging="504"/>
      <w:textAlignment w:val="baseline"/>
    </w:pPr>
    <w:rPr>
      <w:rFonts w:ascii="Times New Roman" w:hAnsi="Times New Roman"/>
      <w:sz w:val="24"/>
      <w:szCs w:val="24"/>
      <w:lang w:val="en-US" w:eastAsia="x-none"/>
    </w:rPr>
  </w:style>
  <w:style w:type="paragraph" w:customStyle="1" w:styleId="P3Header1-Clauses">
    <w:name w:val="P3 Header1-Clauses"/>
    <w:basedOn w:val="Header1-Clauses"/>
    <w:rsid w:val="000B4C72"/>
    <w:pPr>
      <w:tabs>
        <w:tab w:val="left" w:pos="864"/>
      </w:tabs>
      <w:ind w:left="864"/>
    </w:pPr>
  </w:style>
  <w:style w:type="paragraph" w:customStyle="1" w:styleId="Header1-Clauses">
    <w:name w:val="Header 1 - Clauses"/>
    <w:basedOn w:val="Normal"/>
    <w:rsid w:val="000B4C72"/>
    <w:pPr>
      <w:tabs>
        <w:tab w:val="left" w:pos="432"/>
      </w:tabs>
      <w:overflowPunct w:val="0"/>
      <w:autoSpaceDE w:val="0"/>
      <w:autoSpaceDN w:val="0"/>
      <w:adjustRightInd w:val="0"/>
      <w:spacing w:line="240" w:lineRule="auto"/>
      <w:ind w:left="432" w:hanging="432"/>
      <w:jc w:val="left"/>
      <w:textAlignment w:val="baseline"/>
    </w:pPr>
    <w:rPr>
      <w:rFonts w:ascii="Times New Roman" w:hAnsi="Times New Roman" w:cs="Arial"/>
      <w:b/>
      <w:sz w:val="24"/>
      <w:szCs w:val="24"/>
      <w:lang w:val="es-ES_tradnl"/>
    </w:rPr>
  </w:style>
  <w:style w:type="paragraph" w:customStyle="1" w:styleId="SectionXHeader3">
    <w:name w:val="Section X Header 3"/>
    <w:basedOn w:val="Titre1"/>
    <w:rsid w:val="000B4C72"/>
    <w:pPr>
      <w:keepNext w:val="0"/>
      <w:keepLines w:val="0"/>
      <w:shd w:val="clear" w:color="auto" w:fill="A5C249"/>
      <w:overflowPunct w:val="0"/>
      <w:autoSpaceDE w:val="0"/>
      <w:autoSpaceDN w:val="0"/>
      <w:adjustRightInd w:val="0"/>
      <w:spacing w:line="240" w:lineRule="auto"/>
      <w:jc w:val="center"/>
      <w:textAlignment w:val="baseline"/>
      <w:outlineLvl w:val="9"/>
    </w:pPr>
    <w:rPr>
      <w:rFonts w:ascii="Times New Roman" w:hAnsi="Times New Roman"/>
      <w:bCs w:val="0"/>
      <w:color w:val="009DD9"/>
      <w:sz w:val="40"/>
      <w:szCs w:val="24"/>
      <w:lang w:val="x-none" w:eastAsia="x-none"/>
    </w:rPr>
  </w:style>
  <w:style w:type="paragraph" w:customStyle="1" w:styleId="Header2-SubClauses">
    <w:name w:val="Header 2 - SubClauses"/>
    <w:basedOn w:val="Normal"/>
    <w:rsid w:val="000B4C72"/>
    <w:pPr>
      <w:tabs>
        <w:tab w:val="left" w:pos="619"/>
      </w:tabs>
      <w:overflowPunct w:val="0"/>
      <w:autoSpaceDE w:val="0"/>
      <w:autoSpaceDN w:val="0"/>
      <w:adjustRightInd w:val="0"/>
      <w:spacing w:after="200" w:line="240" w:lineRule="auto"/>
      <w:textAlignment w:val="baseline"/>
    </w:pPr>
    <w:rPr>
      <w:rFonts w:ascii="Times New Roman" w:hAnsi="Times New Roman" w:cs="Arial"/>
      <w:sz w:val="24"/>
      <w:szCs w:val="24"/>
      <w:lang w:val="es-ES_tradnl"/>
    </w:rPr>
  </w:style>
  <w:style w:type="paragraph" w:styleId="Retraitcorpsdetexte3">
    <w:name w:val="Body Text Indent 3"/>
    <w:basedOn w:val="Normal"/>
    <w:link w:val="Retraitcorpsdetexte3Car"/>
    <w:rsid w:val="000B4C72"/>
    <w:pPr>
      <w:overflowPunct w:val="0"/>
      <w:autoSpaceDE w:val="0"/>
      <w:autoSpaceDN w:val="0"/>
      <w:adjustRightInd w:val="0"/>
      <w:spacing w:before="240" w:line="240" w:lineRule="auto"/>
      <w:ind w:left="576"/>
      <w:textAlignment w:val="baseline"/>
    </w:pPr>
    <w:rPr>
      <w:rFonts w:ascii="Times New Roman" w:hAnsi="Times New Roman"/>
      <w:sz w:val="24"/>
      <w:szCs w:val="24"/>
      <w:lang w:val="en-US" w:eastAsia="x-none"/>
    </w:rPr>
  </w:style>
  <w:style w:type="character" w:customStyle="1" w:styleId="Retraitcorpsdetexte3Car">
    <w:name w:val="Retrait corps de texte 3 Car"/>
    <w:basedOn w:val="Policepardfaut"/>
    <w:link w:val="Retraitcorpsdetexte3"/>
    <w:rsid w:val="000B4C72"/>
    <w:rPr>
      <w:rFonts w:ascii="Times New Roman" w:hAnsi="Times New Roman"/>
      <w:sz w:val="24"/>
      <w:szCs w:val="24"/>
      <w:lang w:val="en-US" w:eastAsia="x-none"/>
    </w:rPr>
  </w:style>
  <w:style w:type="paragraph" w:customStyle="1" w:styleId="SectionVHeader">
    <w:name w:val="Section V. Header"/>
    <w:basedOn w:val="Normal"/>
    <w:rsid w:val="000B4C72"/>
    <w:pPr>
      <w:overflowPunct w:val="0"/>
      <w:autoSpaceDE w:val="0"/>
      <w:autoSpaceDN w:val="0"/>
      <w:adjustRightInd w:val="0"/>
      <w:spacing w:line="240" w:lineRule="auto"/>
      <w:jc w:val="center"/>
      <w:textAlignment w:val="baseline"/>
    </w:pPr>
    <w:rPr>
      <w:rFonts w:ascii="Times New Roman" w:hAnsi="Times New Roman" w:cs="Arial"/>
      <w:b/>
      <w:sz w:val="36"/>
      <w:szCs w:val="24"/>
      <w:lang w:val="es-ES_tradnl"/>
    </w:rPr>
  </w:style>
  <w:style w:type="paragraph" w:customStyle="1" w:styleId="BankNormal">
    <w:name w:val="BankNormal"/>
    <w:basedOn w:val="Normal"/>
    <w:rsid w:val="000B4C72"/>
    <w:pPr>
      <w:overflowPunct w:val="0"/>
      <w:autoSpaceDE w:val="0"/>
      <w:autoSpaceDN w:val="0"/>
      <w:adjustRightInd w:val="0"/>
      <w:spacing w:after="240" w:line="240" w:lineRule="auto"/>
      <w:jc w:val="left"/>
      <w:textAlignment w:val="baseline"/>
    </w:pPr>
    <w:rPr>
      <w:rFonts w:ascii="Times New Roman" w:hAnsi="Times New Roman" w:cs="Arial"/>
      <w:sz w:val="24"/>
      <w:szCs w:val="24"/>
      <w:lang w:val="en-US"/>
    </w:rPr>
  </w:style>
  <w:style w:type="paragraph" w:customStyle="1" w:styleId="TOCNumber1">
    <w:name w:val="TOC Number1"/>
    <w:basedOn w:val="Titre4"/>
    <w:rsid w:val="000B4C72"/>
    <w:pPr>
      <w:keepNext w:val="0"/>
      <w:overflowPunct w:val="0"/>
      <w:autoSpaceDE w:val="0"/>
      <w:autoSpaceDN w:val="0"/>
      <w:adjustRightInd w:val="0"/>
      <w:spacing w:before="0" w:after="120" w:line="240" w:lineRule="auto"/>
      <w:ind w:left="720" w:hanging="360"/>
      <w:textAlignment w:val="baseline"/>
      <w:outlineLvl w:val="9"/>
    </w:pPr>
    <w:rPr>
      <w:rFonts w:ascii="Times New Roman" w:hAnsi="Times New Roman"/>
      <w:bCs w:val="0"/>
      <w:i/>
      <w:sz w:val="24"/>
      <w:szCs w:val="24"/>
      <w:u w:val="single"/>
      <w:lang w:val="x-none" w:eastAsia="x-none"/>
    </w:rPr>
  </w:style>
  <w:style w:type="paragraph" w:styleId="Explorateurdedocuments">
    <w:name w:val="Document Map"/>
    <w:basedOn w:val="Normal"/>
    <w:link w:val="ExplorateurdedocumentsCar"/>
    <w:rsid w:val="000B4C72"/>
    <w:pPr>
      <w:shd w:val="clear" w:color="auto" w:fill="000080"/>
      <w:overflowPunct w:val="0"/>
      <w:autoSpaceDE w:val="0"/>
      <w:autoSpaceDN w:val="0"/>
      <w:adjustRightInd w:val="0"/>
      <w:spacing w:line="240" w:lineRule="auto"/>
      <w:jc w:val="left"/>
      <w:textAlignment w:val="baseline"/>
    </w:pPr>
    <w:rPr>
      <w:rFonts w:ascii="Tahoma" w:hAnsi="Tahoma"/>
      <w:sz w:val="24"/>
      <w:szCs w:val="24"/>
      <w:lang w:val="x-none" w:eastAsia="x-none"/>
    </w:rPr>
  </w:style>
  <w:style w:type="character" w:customStyle="1" w:styleId="ExplorateurdedocumentsCar">
    <w:name w:val="Explorateur de documents Car"/>
    <w:basedOn w:val="Policepardfaut"/>
    <w:link w:val="Explorateurdedocuments"/>
    <w:rsid w:val="000B4C72"/>
    <w:rPr>
      <w:rFonts w:ascii="Tahoma" w:hAnsi="Tahoma"/>
      <w:sz w:val="24"/>
      <w:szCs w:val="24"/>
      <w:shd w:val="clear" w:color="auto" w:fill="000080"/>
      <w:lang w:val="x-none" w:eastAsia="x-none"/>
    </w:rPr>
  </w:style>
  <w:style w:type="paragraph" w:customStyle="1" w:styleId="explanatorynotes">
    <w:name w:val="explanatory_notes"/>
    <w:basedOn w:val="Normal"/>
    <w:rsid w:val="000B4C72"/>
    <w:pPr>
      <w:suppressAutoHyphens/>
      <w:overflowPunct w:val="0"/>
      <w:autoSpaceDE w:val="0"/>
      <w:autoSpaceDN w:val="0"/>
      <w:adjustRightInd w:val="0"/>
      <w:spacing w:after="120" w:line="360" w:lineRule="exact"/>
      <w:textAlignment w:val="baseline"/>
    </w:pPr>
    <w:rPr>
      <w:rFonts w:cs="Arial"/>
      <w:sz w:val="22"/>
      <w:szCs w:val="24"/>
      <w:lang w:val="en-US"/>
    </w:rPr>
  </w:style>
  <w:style w:type="paragraph" w:customStyle="1" w:styleId="Sub-ClauseText">
    <w:name w:val="Sub-Clause Text"/>
    <w:basedOn w:val="Normal"/>
    <w:rsid w:val="000B4C72"/>
    <w:pPr>
      <w:overflowPunct w:val="0"/>
      <w:autoSpaceDE w:val="0"/>
      <w:autoSpaceDN w:val="0"/>
      <w:adjustRightInd w:val="0"/>
      <w:spacing w:before="120" w:after="120" w:line="240" w:lineRule="auto"/>
      <w:textAlignment w:val="baseline"/>
    </w:pPr>
    <w:rPr>
      <w:rFonts w:ascii="Times New Roman" w:hAnsi="Times New Roman" w:cs="Arial"/>
      <w:spacing w:val="-4"/>
      <w:sz w:val="24"/>
      <w:szCs w:val="24"/>
      <w:lang w:val="en-US"/>
    </w:rPr>
  </w:style>
  <w:style w:type="paragraph" w:customStyle="1" w:styleId="SectionVIHeader">
    <w:name w:val="Section VI. Header"/>
    <w:basedOn w:val="SectionVHeader"/>
    <w:rsid w:val="000B4C72"/>
    <w:rPr>
      <w:lang w:val="en-US"/>
    </w:rPr>
  </w:style>
  <w:style w:type="character" w:customStyle="1" w:styleId="Table">
    <w:name w:val="Table"/>
    <w:rsid w:val="000B4C72"/>
    <w:rPr>
      <w:rFonts w:ascii="Arial" w:hAnsi="Arial"/>
      <w:sz w:val="20"/>
    </w:rPr>
  </w:style>
  <w:style w:type="paragraph" w:customStyle="1" w:styleId="Head2">
    <w:name w:val="Head 2"/>
    <w:basedOn w:val="Titre9"/>
    <w:rsid w:val="000B4C72"/>
    <w:pPr>
      <w:keepNext/>
      <w:widowControl w:val="0"/>
      <w:suppressAutoHyphens/>
      <w:overflowPunct w:val="0"/>
      <w:autoSpaceDE w:val="0"/>
      <w:autoSpaceDN w:val="0"/>
      <w:adjustRightInd w:val="0"/>
      <w:spacing w:before="0" w:after="0" w:line="240" w:lineRule="auto"/>
      <w:ind w:left="0" w:firstLine="0"/>
      <w:jc w:val="both"/>
      <w:textAlignment w:val="baseline"/>
      <w:outlineLvl w:val="9"/>
    </w:pPr>
    <w:rPr>
      <w:rFonts w:ascii="Times New Roman Bold" w:hAnsi="Times New Roman Bold"/>
      <w:spacing w:val="-4"/>
      <w:sz w:val="32"/>
      <w:szCs w:val="24"/>
      <w:lang w:val="en-US" w:eastAsia="x-none"/>
    </w:rPr>
  </w:style>
  <w:style w:type="character" w:customStyle="1" w:styleId="Parahead">
    <w:name w:val="Para head"/>
    <w:rsid w:val="000B4C72"/>
    <w:rPr>
      <w:sz w:val="20"/>
    </w:rPr>
  </w:style>
  <w:style w:type="paragraph" w:customStyle="1" w:styleId="sectionIIIheader">
    <w:name w:val="section III header"/>
    <w:basedOn w:val="Normal"/>
    <w:rsid w:val="000B4C72"/>
    <w:pPr>
      <w:overflowPunct w:val="0"/>
      <w:autoSpaceDE w:val="0"/>
      <w:autoSpaceDN w:val="0"/>
      <w:adjustRightInd w:val="0"/>
      <w:spacing w:before="240" w:line="240" w:lineRule="auto"/>
      <w:jc w:val="left"/>
      <w:textAlignment w:val="baseline"/>
    </w:pPr>
    <w:rPr>
      <w:rFonts w:ascii="Arial Black" w:hAnsi="Arial Black" w:cs="Arial"/>
      <w:sz w:val="24"/>
      <w:szCs w:val="24"/>
      <w:lang w:val="en-US"/>
    </w:rPr>
  </w:style>
  <w:style w:type="paragraph" w:customStyle="1" w:styleId="titulo">
    <w:name w:val="titulo"/>
    <w:basedOn w:val="Titre5"/>
    <w:rsid w:val="000B4C72"/>
    <w:pPr>
      <w:widowControl/>
      <w:overflowPunct w:val="0"/>
      <w:autoSpaceDE w:val="0"/>
      <w:spacing w:before="0" w:after="240" w:line="360" w:lineRule="auto"/>
      <w:ind w:left="720" w:hanging="360"/>
      <w:textAlignment w:val="baseline"/>
      <w:outlineLvl w:val="9"/>
    </w:pPr>
    <w:rPr>
      <w:rFonts w:ascii="Times New Roman Bold" w:hAnsi="Times New Roman Bold"/>
      <w:bCs w:val="0"/>
      <w:i w:val="0"/>
      <w:iCs w:val="0"/>
      <w:sz w:val="24"/>
      <w:szCs w:val="24"/>
      <w:u w:val="single"/>
      <w:lang w:val="en-US" w:eastAsia="x-none"/>
    </w:rPr>
  </w:style>
  <w:style w:type="paragraph" w:customStyle="1" w:styleId="Part">
    <w:name w:val="Part"/>
    <w:basedOn w:val="Normal"/>
    <w:next w:val="Normal"/>
    <w:rsid w:val="000B4C72"/>
    <w:pPr>
      <w:suppressAutoHyphens/>
      <w:overflowPunct w:val="0"/>
      <w:autoSpaceDE w:val="0"/>
      <w:autoSpaceDN w:val="0"/>
      <w:adjustRightInd w:val="0"/>
      <w:spacing w:before="1200" w:line="240" w:lineRule="auto"/>
      <w:jc w:val="center"/>
      <w:textAlignment w:val="baseline"/>
    </w:pPr>
    <w:rPr>
      <w:rFonts w:ascii="Times New Roman" w:hAnsi="Times New Roman" w:cs="Arial"/>
      <w:b/>
      <w:sz w:val="56"/>
      <w:szCs w:val="24"/>
    </w:rPr>
  </w:style>
  <w:style w:type="paragraph" w:customStyle="1" w:styleId="StyleHeader1-ClausesLeft0Firstline0">
    <w:name w:val="Style Header 1 - Clauses + Left:  0&quot; First line:  0&quot;"/>
    <w:basedOn w:val="Header1-Clauses"/>
    <w:rsid w:val="000B4C72"/>
    <w:rPr>
      <w:bCs/>
    </w:rPr>
  </w:style>
  <w:style w:type="paragraph" w:customStyle="1" w:styleId="SectionIVHeader">
    <w:name w:val="Section IV Header"/>
    <w:basedOn w:val="SectionVHeader"/>
    <w:rsid w:val="000B4C72"/>
    <w:rPr>
      <w:lang w:val="fr-FR"/>
    </w:rPr>
  </w:style>
  <w:style w:type="paragraph" w:customStyle="1" w:styleId="SectionIVHeader-2">
    <w:name w:val="Section IV Header - 2"/>
    <w:basedOn w:val="Head81"/>
    <w:rsid w:val="000B4C72"/>
  </w:style>
  <w:style w:type="paragraph" w:customStyle="1" w:styleId="StyleSectionIVHeader-2Centered">
    <w:name w:val="Style Section IV Header - 2 + Centered"/>
    <w:basedOn w:val="SectionIVHeader-2"/>
    <w:rsid w:val="000B4C72"/>
    <w:rPr>
      <w:bCs/>
    </w:rPr>
  </w:style>
  <w:style w:type="paragraph" w:customStyle="1" w:styleId="SectionIXHeading">
    <w:name w:val="Section IX Heading"/>
    <w:basedOn w:val="Head81"/>
    <w:rsid w:val="000B4C72"/>
    <w:pPr>
      <w:spacing w:before="240" w:after="240"/>
    </w:pPr>
    <w:rPr>
      <w:sz w:val="32"/>
    </w:rPr>
  </w:style>
  <w:style w:type="paragraph" w:customStyle="1" w:styleId="Section1Header1">
    <w:name w:val="Section 1 Header 1"/>
    <w:basedOn w:val="BodyText21"/>
    <w:rsid w:val="000B4C72"/>
    <w:rPr>
      <w:lang w:val="fr-FR"/>
    </w:rPr>
  </w:style>
  <w:style w:type="paragraph" w:customStyle="1" w:styleId="UG-Heading1">
    <w:name w:val="UG - Heading 1"/>
    <w:basedOn w:val="Titre1"/>
    <w:rsid w:val="000B4C72"/>
    <w:pPr>
      <w:keepLines w:val="0"/>
      <w:shd w:val="clear" w:color="auto" w:fill="A5C249"/>
      <w:spacing w:after="200" w:line="240" w:lineRule="auto"/>
      <w:jc w:val="center"/>
    </w:pPr>
    <w:rPr>
      <w:rFonts w:ascii="Times New Roman" w:hAnsi="Times New Roman"/>
      <w:bCs w:val="0"/>
      <w:color w:val="009DD9"/>
      <w:kern w:val="28"/>
      <w:sz w:val="36"/>
      <w:szCs w:val="24"/>
      <w:lang w:val="x-none" w:eastAsia="x-none"/>
    </w:rPr>
  </w:style>
  <w:style w:type="paragraph" w:customStyle="1" w:styleId="UG-Heading2">
    <w:name w:val="UG - Heading 2"/>
    <w:basedOn w:val="Titre2"/>
    <w:rsid w:val="000B4C72"/>
    <w:pPr>
      <w:keepNext w:val="0"/>
      <w:keepLines w:val="0"/>
      <w:tabs>
        <w:tab w:val="left" w:pos="619"/>
      </w:tabs>
      <w:spacing w:after="200" w:line="240" w:lineRule="auto"/>
      <w:jc w:val="center"/>
    </w:pPr>
    <w:rPr>
      <w:rFonts w:ascii="Times New Roman Bold" w:hAnsi="Times New Roman Bold"/>
      <w:b/>
      <w:bCs w:val="0"/>
      <w:sz w:val="28"/>
      <w:szCs w:val="28"/>
      <w:lang w:val="x-none" w:eastAsia="x-none"/>
    </w:rPr>
  </w:style>
  <w:style w:type="paragraph" w:customStyle="1" w:styleId="UG-Header">
    <w:name w:val="UG - Header"/>
    <w:basedOn w:val="Normal"/>
    <w:rsid w:val="000B4C72"/>
    <w:pPr>
      <w:suppressAutoHyphens/>
      <w:overflowPunct w:val="0"/>
      <w:autoSpaceDE w:val="0"/>
      <w:autoSpaceDN w:val="0"/>
      <w:adjustRightInd w:val="0"/>
      <w:spacing w:line="240" w:lineRule="auto"/>
      <w:jc w:val="center"/>
      <w:textAlignment w:val="baseline"/>
    </w:pPr>
    <w:rPr>
      <w:rFonts w:ascii="Times New Roman" w:hAnsi="Times New Roman" w:cs="Arial"/>
      <w:b/>
      <w:sz w:val="72"/>
      <w:szCs w:val="24"/>
    </w:rPr>
  </w:style>
  <w:style w:type="paragraph" w:customStyle="1" w:styleId="Style12">
    <w:name w:val="Style1"/>
    <w:basedOn w:val="Normal"/>
    <w:rsid w:val="000B4C72"/>
    <w:pPr>
      <w:tabs>
        <w:tab w:val="num" w:pos="360"/>
      </w:tabs>
      <w:spacing w:line="240" w:lineRule="auto"/>
      <w:ind w:left="360" w:hanging="360"/>
      <w:jc w:val="left"/>
    </w:pPr>
    <w:rPr>
      <w:rFonts w:ascii="Times New Roman" w:hAnsi="Times New Roman"/>
      <w:b/>
      <w:sz w:val="24"/>
      <w:szCs w:val="20"/>
    </w:rPr>
  </w:style>
  <w:style w:type="paragraph" w:customStyle="1" w:styleId="SectionVStyle1">
    <w:name w:val="Section V Style1"/>
    <w:basedOn w:val="Style12"/>
    <w:rsid w:val="000B4C72"/>
    <w:pPr>
      <w:tabs>
        <w:tab w:val="clear" w:pos="360"/>
      </w:tabs>
      <w:ind w:left="576" w:hanging="576"/>
    </w:pPr>
  </w:style>
  <w:style w:type="paragraph" w:customStyle="1" w:styleId="Head2SectionIII">
    <w:name w:val="Head 2 Section III"/>
    <w:basedOn w:val="Normal"/>
    <w:rsid w:val="000B4C72"/>
    <w:pPr>
      <w:tabs>
        <w:tab w:val="left" w:pos="567"/>
        <w:tab w:val="right" w:pos="7784"/>
      </w:tabs>
      <w:spacing w:line="240" w:lineRule="auto"/>
      <w:jc w:val="left"/>
    </w:pPr>
    <w:rPr>
      <w:rFonts w:ascii="Times New Roman" w:hAnsi="Times New Roman"/>
      <w:sz w:val="28"/>
      <w:szCs w:val="20"/>
    </w:rPr>
  </w:style>
  <w:style w:type="paragraph" w:customStyle="1" w:styleId="Head12">
    <w:name w:val="Head 1.2"/>
    <w:basedOn w:val="Normal"/>
    <w:autoRedefine/>
    <w:rsid w:val="000B4C72"/>
    <w:pPr>
      <w:numPr>
        <w:numId w:val="56"/>
      </w:numPr>
      <w:tabs>
        <w:tab w:val="clear" w:pos="570"/>
        <w:tab w:val="num" w:pos="250"/>
      </w:tabs>
      <w:spacing w:after="200" w:line="240" w:lineRule="auto"/>
      <w:ind w:left="250" w:hanging="250"/>
      <w:jc w:val="left"/>
    </w:pPr>
    <w:rPr>
      <w:rFonts w:ascii="Times New Roman Bold" w:hAnsi="Times New Roman Bold"/>
      <w:b/>
      <w:spacing w:val="-6"/>
      <w:sz w:val="24"/>
      <w:szCs w:val="24"/>
    </w:rPr>
  </w:style>
  <w:style w:type="paragraph" w:styleId="Listepuces2">
    <w:name w:val="List Bullet 2"/>
    <w:basedOn w:val="Normal"/>
    <w:autoRedefine/>
    <w:rsid w:val="000B4C72"/>
    <w:pPr>
      <w:spacing w:line="240" w:lineRule="auto"/>
      <w:jc w:val="center"/>
    </w:pPr>
    <w:rPr>
      <w:rFonts w:ascii="Garamond" w:hAnsi="Garamond"/>
      <w:sz w:val="20"/>
      <w:szCs w:val="20"/>
    </w:rPr>
  </w:style>
  <w:style w:type="paragraph" w:styleId="Sansinterligne">
    <w:name w:val="No Spacing"/>
    <w:link w:val="SansinterligneCar"/>
    <w:uiPriority w:val="1"/>
    <w:qFormat/>
    <w:rsid w:val="000B4C72"/>
    <w:rPr>
      <w:rFonts w:ascii="Times New Roman" w:hAnsi="Times New Roman"/>
      <w:noProof/>
    </w:rPr>
  </w:style>
  <w:style w:type="paragraph" w:customStyle="1" w:styleId="Normal2">
    <w:name w:val="Normal2"/>
    <w:basedOn w:val="Normal"/>
    <w:rsid w:val="000B4C72"/>
    <w:pPr>
      <w:spacing w:line="240" w:lineRule="auto"/>
    </w:pPr>
    <w:rPr>
      <w:rFonts w:ascii="Century Gothic" w:hAnsi="Century Gothic"/>
      <w:sz w:val="20"/>
      <w:szCs w:val="24"/>
      <w:lang w:val="fr-BE"/>
    </w:rPr>
  </w:style>
  <w:style w:type="paragraph" w:customStyle="1" w:styleId="Titre30">
    <w:name w:val="Titre3"/>
    <w:basedOn w:val="Normal"/>
    <w:rsid w:val="000B4C72"/>
    <w:pPr>
      <w:autoSpaceDE w:val="0"/>
      <w:autoSpaceDN w:val="0"/>
      <w:adjustRightInd w:val="0"/>
      <w:spacing w:line="326" w:lineRule="exact"/>
      <w:ind w:left="360"/>
    </w:pPr>
    <w:rPr>
      <w:rFonts w:ascii="Tahoma" w:eastAsia="SimSun" w:hAnsi="Tahoma" w:cs="Tahoma"/>
      <w:sz w:val="24"/>
      <w:szCs w:val="24"/>
      <w:lang w:eastAsia="zh-CN"/>
    </w:rPr>
  </w:style>
  <w:style w:type="numbering" w:customStyle="1" w:styleId="Aucuneliste11">
    <w:name w:val="Aucune liste11"/>
    <w:next w:val="Aucuneliste"/>
    <w:semiHidden/>
    <w:unhideWhenUsed/>
    <w:rsid w:val="000B4C72"/>
  </w:style>
  <w:style w:type="paragraph" w:customStyle="1" w:styleId="font0">
    <w:name w:val="font0"/>
    <w:basedOn w:val="Normal"/>
    <w:rsid w:val="000B4C72"/>
    <w:pPr>
      <w:spacing w:before="100" w:beforeAutospacing="1" w:after="100" w:afterAutospacing="1" w:line="240" w:lineRule="auto"/>
      <w:jc w:val="left"/>
    </w:pPr>
    <w:rPr>
      <w:rFonts w:ascii="Calibri" w:hAnsi="Calibri"/>
      <w:color w:val="000000"/>
      <w:sz w:val="22"/>
    </w:rPr>
  </w:style>
  <w:style w:type="paragraph" w:customStyle="1" w:styleId="font1">
    <w:name w:val="font1"/>
    <w:basedOn w:val="Normal"/>
    <w:rsid w:val="000B4C72"/>
    <w:pPr>
      <w:spacing w:before="100" w:beforeAutospacing="1" w:after="100" w:afterAutospacing="1" w:line="240" w:lineRule="auto"/>
      <w:jc w:val="left"/>
    </w:pPr>
    <w:rPr>
      <w:rFonts w:ascii="Calibri" w:hAnsi="Calibri"/>
      <w:color w:val="000000"/>
      <w:sz w:val="22"/>
    </w:rPr>
  </w:style>
  <w:style w:type="paragraph" w:customStyle="1" w:styleId="font9">
    <w:name w:val="font9"/>
    <w:basedOn w:val="Normal"/>
    <w:rsid w:val="000B4C72"/>
    <w:pPr>
      <w:spacing w:before="100" w:beforeAutospacing="1" w:after="100" w:afterAutospacing="1" w:line="240" w:lineRule="auto"/>
      <w:jc w:val="left"/>
    </w:pPr>
    <w:rPr>
      <w:rFonts w:ascii="Calibri" w:hAnsi="Calibri"/>
      <w:color w:val="000000"/>
      <w:sz w:val="22"/>
    </w:rPr>
  </w:style>
  <w:style w:type="character" w:customStyle="1" w:styleId="SansinterligneCar">
    <w:name w:val="Sans interligne Car"/>
    <w:link w:val="Sansinterligne"/>
    <w:uiPriority w:val="1"/>
    <w:rsid w:val="000B4C72"/>
    <w:rPr>
      <w:rFonts w:ascii="Times New Roman" w:hAnsi="Times New Roman"/>
      <w:noProof/>
    </w:rPr>
  </w:style>
  <w:style w:type="paragraph" w:styleId="Titreindex">
    <w:name w:val="index heading"/>
    <w:basedOn w:val="Normal"/>
    <w:next w:val="Index1"/>
    <w:unhideWhenUsed/>
    <w:rsid w:val="000B4C72"/>
    <w:pPr>
      <w:spacing w:after="200"/>
      <w:jc w:val="left"/>
    </w:pPr>
    <w:rPr>
      <w:rFonts w:ascii="Cambria" w:hAnsi="Cambria"/>
      <w:b/>
      <w:bCs/>
      <w:sz w:val="22"/>
      <w:lang w:eastAsia="en-US"/>
    </w:rPr>
  </w:style>
  <w:style w:type="paragraph" w:styleId="Index3">
    <w:name w:val="index 3"/>
    <w:basedOn w:val="Normal"/>
    <w:next w:val="Normal"/>
    <w:autoRedefine/>
    <w:rsid w:val="000B4C72"/>
    <w:pPr>
      <w:spacing w:line="240" w:lineRule="auto"/>
      <w:ind w:left="600" w:hanging="200"/>
      <w:jc w:val="left"/>
    </w:pPr>
    <w:rPr>
      <w:rFonts w:ascii="Times New Roman" w:hAnsi="Times New Roman"/>
      <w:noProof/>
      <w:sz w:val="20"/>
      <w:szCs w:val="20"/>
    </w:rPr>
  </w:style>
  <w:style w:type="paragraph" w:styleId="Index4">
    <w:name w:val="index 4"/>
    <w:basedOn w:val="Normal"/>
    <w:next w:val="Normal"/>
    <w:autoRedefine/>
    <w:rsid w:val="000B4C72"/>
    <w:pPr>
      <w:spacing w:line="240" w:lineRule="auto"/>
      <w:ind w:left="800" w:hanging="200"/>
      <w:jc w:val="left"/>
    </w:pPr>
    <w:rPr>
      <w:rFonts w:ascii="Times New Roman" w:hAnsi="Times New Roman"/>
      <w:noProof/>
      <w:sz w:val="20"/>
      <w:szCs w:val="20"/>
    </w:rPr>
  </w:style>
  <w:style w:type="paragraph" w:styleId="Index5">
    <w:name w:val="index 5"/>
    <w:basedOn w:val="Normal"/>
    <w:next w:val="Normal"/>
    <w:autoRedefine/>
    <w:rsid w:val="000B4C72"/>
    <w:pPr>
      <w:spacing w:line="240" w:lineRule="auto"/>
      <w:ind w:left="1000" w:hanging="200"/>
      <w:jc w:val="left"/>
    </w:pPr>
    <w:rPr>
      <w:rFonts w:ascii="Times New Roman" w:hAnsi="Times New Roman"/>
      <w:noProof/>
      <w:sz w:val="20"/>
      <w:szCs w:val="20"/>
    </w:rPr>
  </w:style>
  <w:style w:type="paragraph" w:styleId="Index6">
    <w:name w:val="index 6"/>
    <w:basedOn w:val="Normal"/>
    <w:next w:val="Normal"/>
    <w:autoRedefine/>
    <w:rsid w:val="000B4C72"/>
    <w:pPr>
      <w:spacing w:line="240" w:lineRule="auto"/>
      <w:ind w:left="1200" w:hanging="200"/>
      <w:jc w:val="left"/>
    </w:pPr>
    <w:rPr>
      <w:rFonts w:ascii="Times New Roman" w:hAnsi="Times New Roman"/>
      <w:noProof/>
      <w:sz w:val="20"/>
      <w:szCs w:val="20"/>
    </w:rPr>
  </w:style>
  <w:style w:type="paragraph" w:styleId="Index7">
    <w:name w:val="index 7"/>
    <w:basedOn w:val="Normal"/>
    <w:next w:val="Normal"/>
    <w:autoRedefine/>
    <w:rsid w:val="000B4C72"/>
    <w:pPr>
      <w:spacing w:line="240" w:lineRule="auto"/>
      <w:ind w:left="1400" w:hanging="200"/>
      <w:jc w:val="left"/>
    </w:pPr>
    <w:rPr>
      <w:rFonts w:ascii="Times New Roman" w:hAnsi="Times New Roman"/>
      <w:noProof/>
      <w:sz w:val="20"/>
      <w:szCs w:val="20"/>
    </w:rPr>
  </w:style>
  <w:style w:type="paragraph" w:styleId="Index8">
    <w:name w:val="index 8"/>
    <w:basedOn w:val="Normal"/>
    <w:next w:val="Normal"/>
    <w:autoRedefine/>
    <w:rsid w:val="000B4C72"/>
    <w:pPr>
      <w:spacing w:line="240" w:lineRule="auto"/>
      <w:ind w:left="1600" w:hanging="200"/>
      <w:jc w:val="left"/>
    </w:pPr>
    <w:rPr>
      <w:rFonts w:ascii="Times New Roman" w:hAnsi="Times New Roman"/>
      <w:noProof/>
      <w:sz w:val="20"/>
      <w:szCs w:val="20"/>
    </w:rPr>
  </w:style>
  <w:style w:type="paragraph" w:styleId="Index9">
    <w:name w:val="index 9"/>
    <w:basedOn w:val="Normal"/>
    <w:next w:val="Normal"/>
    <w:autoRedefine/>
    <w:rsid w:val="000B4C72"/>
    <w:pPr>
      <w:spacing w:line="240" w:lineRule="auto"/>
      <w:ind w:left="1800" w:hanging="200"/>
      <w:jc w:val="left"/>
    </w:pPr>
    <w:rPr>
      <w:rFonts w:ascii="Times New Roman" w:hAnsi="Times New Roman"/>
      <w:noProof/>
      <w:sz w:val="20"/>
      <w:szCs w:val="20"/>
    </w:rPr>
  </w:style>
  <w:style w:type="paragraph" w:styleId="Normalcentr">
    <w:name w:val="Block Text"/>
    <w:basedOn w:val="Normal"/>
    <w:rsid w:val="000B4C72"/>
    <w:pPr>
      <w:suppressAutoHyphens/>
      <w:spacing w:line="240" w:lineRule="auto"/>
      <w:ind w:left="533" w:right="-72" w:hanging="533"/>
    </w:pPr>
    <w:rPr>
      <w:rFonts w:ascii="Times New Roman" w:hAnsi="Times New Roman"/>
      <w:sz w:val="24"/>
      <w:szCs w:val="20"/>
    </w:rPr>
  </w:style>
  <w:style w:type="character" w:customStyle="1" w:styleId="Header3-ParagraphChar">
    <w:name w:val="Header 3 - Paragraph Char"/>
    <w:link w:val="Header3-Paragraph"/>
    <w:rsid w:val="000B4C72"/>
    <w:rPr>
      <w:rFonts w:ascii="Times New Roman" w:hAnsi="Times New Roman"/>
      <w:sz w:val="24"/>
      <w:szCs w:val="24"/>
      <w:lang w:val="en-US" w:eastAsia="x-none"/>
    </w:rPr>
  </w:style>
  <w:style w:type="paragraph" w:customStyle="1" w:styleId="Head1SectionIII">
    <w:name w:val="Head 1 Section III"/>
    <w:basedOn w:val="Normal"/>
    <w:rsid w:val="000B4C72"/>
    <w:pPr>
      <w:spacing w:line="240" w:lineRule="auto"/>
      <w:jc w:val="left"/>
    </w:pPr>
    <w:rPr>
      <w:rFonts w:ascii="Times New Roman" w:hAnsi="Times New Roman"/>
      <w:b/>
      <w:noProof/>
      <w:sz w:val="32"/>
      <w:szCs w:val="20"/>
    </w:rPr>
  </w:style>
  <w:style w:type="paragraph" w:customStyle="1" w:styleId="StyleHead1SectionIIINotBold">
    <w:name w:val="Style Head 1 Section III + Not Bold"/>
    <w:basedOn w:val="Head1SectionIII"/>
    <w:rsid w:val="000B4C72"/>
  </w:style>
  <w:style w:type="paragraph" w:customStyle="1" w:styleId="REGULAR4">
    <w:name w:val="REGULAR 4"/>
    <w:rsid w:val="000B4C72"/>
    <w:pPr>
      <w:tabs>
        <w:tab w:val="left" w:pos="1814"/>
        <w:tab w:val="left" w:pos="2280"/>
      </w:tabs>
      <w:suppressAutoHyphens/>
      <w:ind w:firstLine="1814"/>
    </w:pPr>
    <w:rPr>
      <w:rFonts w:ascii="CG Times" w:hAnsi="CG Times"/>
      <w:sz w:val="24"/>
      <w:lang w:val="en-US"/>
    </w:rPr>
  </w:style>
  <w:style w:type="paragraph" w:customStyle="1" w:styleId="REGULAR5">
    <w:name w:val="REGULAR 5"/>
    <w:rsid w:val="000B4C72"/>
    <w:pPr>
      <w:tabs>
        <w:tab w:val="right" w:pos="2520"/>
        <w:tab w:val="left" w:pos="2760"/>
      </w:tabs>
      <w:suppressAutoHyphens/>
      <w:ind w:firstLine="3960"/>
    </w:pPr>
    <w:rPr>
      <w:rFonts w:ascii="CG Times" w:hAnsi="CG Times"/>
      <w:sz w:val="24"/>
      <w:lang w:val="en-US"/>
    </w:rPr>
  </w:style>
  <w:style w:type="numbering" w:customStyle="1" w:styleId="Aucuneliste111">
    <w:name w:val="Aucune liste111"/>
    <w:next w:val="Aucuneliste"/>
    <w:uiPriority w:val="99"/>
    <w:semiHidden/>
    <w:unhideWhenUsed/>
    <w:rsid w:val="000B4C72"/>
  </w:style>
  <w:style w:type="numbering" w:customStyle="1" w:styleId="Aucuneliste2">
    <w:name w:val="Aucune liste2"/>
    <w:next w:val="Aucuneliste"/>
    <w:uiPriority w:val="99"/>
    <w:semiHidden/>
    <w:unhideWhenUsed/>
    <w:rsid w:val="000B4C72"/>
  </w:style>
  <w:style w:type="paragraph" w:customStyle="1" w:styleId="TableParagraph">
    <w:name w:val="Table Paragraph"/>
    <w:basedOn w:val="Normal"/>
    <w:uiPriority w:val="1"/>
    <w:qFormat/>
    <w:rsid w:val="000B4C72"/>
    <w:pPr>
      <w:widowControl w:val="0"/>
      <w:spacing w:line="240" w:lineRule="auto"/>
      <w:jc w:val="left"/>
    </w:pPr>
    <w:rPr>
      <w:rFonts w:ascii="Calibri" w:eastAsia="Calibri" w:hAnsi="Calibri"/>
      <w:sz w:val="22"/>
      <w:lang w:val="fr-CH" w:eastAsia="en-US"/>
    </w:rPr>
  </w:style>
  <w:style w:type="paragraph" w:customStyle="1" w:styleId="Normal3">
    <w:name w:val="Normal3"/>
    <w:basedOn w:val="Normal2"/>
    <w:rsid w:val="000B4C72"/>
    <w:pPr>
      <w:spacing w:line="360" w:lineRule="auto"/>
      <w:ind w:left="1440"/>
    </w:pPr>
    <w:rPr>
      <w:rFonts w:ascii="Arial" w:hAnsi="Arial"/>
      <w:sz w:val="22"/>
      <w:szCs w:val="20"/>
      <w:lang w:val="fr-FR" w:eastAsia="en-US"/>
    </w:rPr>
  </w:style>
  <w:style w:type="table" w:customStyle="1" w:styleId="TableGrid1">
    <w:name w:val="Table Grid1"/>
    <w:basedOn w:val="TableauNormal"/>
    <w:next w:val="Grilledutableau"/>
    <w:uiPriority w:val="59"/>
    <w:rsid w:val="000B4C72"/>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0">
    <w:name w:val="font10"/>
    <w:basedOn w:val="Normal"/>
    <w:rsid w:val="000B4C72"/>
    <w:pPr>
      <w:spacing w:before="100" w:beforeAutospacing="1" w:after="100" w:afterAutospacing="1" w:line="240" w:lineRule="auto"/>
      <w:jc w:val="left"/>
    </w:pPr>
    <w:rPr>
      <w:rFonts w:cs="Arial"/>
      <w:sz w:val="20"/>
      <w:szCs w:val="20"/>
    </w:rPr>
  </w:style>
  <w:style w:type="paragraph" w:customStyle="1" w:styleId="font11">
    <w:name w:val="font11"/>
    <w:basedOn w:val="Normal"/>
    <w:rsid w:val="000B4C72"/>
    <w:pPr>
      <w:spacing w:before="100" w:beforeAutospacing="1" w:after="100" w:afterAutospacing="1" w:line="240" w:lineRule="auto"/>
      <w:jc w:val="left"/>
    </w:pPr>
    <w:rPr>
      <w:rFonts w:cs="Arial"/>
      <w:sz w:val="24"/>
      <w:szCs w:val="24"/>
    </w:rPr>
  </w:style>
  <w:style w:type="paragraph" w:customStyle="1" w:styleId="xl105">
    <w:name w:val="xl105"/>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0"/>
      <w:szCs w:val="20"/>
    </w:rPr>
  </w:style>
  <w:style w:type="paragraph" w:customStyle="1" w:styleId="xl106">
    <w:name w:val="xl106"/>
    <w:basedOn w:val="Normal"/>
    <w:rsid w:val="000B4C7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07">
    <w:name w:val="xl107"/>
    <w:basedOn w:val="Normal"/>
    <w:rsid w:val="000B4C7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cs="Arial"/>
      <w:b/>
      <w:bCs/>
      <w:sz w:val="20"/>
      <w:szCs w:val="20"/>
    </w:rPr>
  </w:style>
  <w:style w:type="paragraph" w:customStyle="1" w:styleId="xl108">
    <w:name w:val="xl108"/>
    <w:basedOn w:val="Normal"/>
    <w:rsid w:val="000B4C72"/>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textAlignment w:val="center"/>
    </w:pPr>
    <w:rPr>
      <w:rFonts w:cs="Arial"/>
      <w:b/>
      <w:bCs/>
      <w:sz w:val="20"/>
      <w:szCs w:val="20"/>
    </w:rPr>
  </w:style>
  <w:style w:type="paragraph" w:customStyle="1" w:styleId="xl109">
    <w:name w:val="xl109"/>
    <w:basedOn w:val="Normal"/>
    <w:rsid w:val="000B4C72"/>
    <w:pPr>
      <w:pBdr>
        <w:top w:val="single" w:sz="4" w:space="0" w:color="auto"/>
        <w:bottom w:val="single" w:sz="4" w:space="0" w:color="auto"/>
      </w:pBdr>
      <w:shd w:val="clear" w:color="000000" w:fill="C4D79B"/>
      <w:spacing w:before="100" w:beforeAutospacing="1" w:after="100" w:afterAutospacing="1" w:line="240" w:lineRule="auto"/>
      <w:jc w:val="center"/>
      <w:textAlignment w:val="center"/>
    </w:pPr>
    <w:rPr>
      <w:rFonts w:cs="Arial"/>
      <w:b/>
      <w:bCs/>
      <w:sz w:val="20"/>
      <w:szCs w:val="20"/>
    </w:rPr>
  </w:style>
  <w:style w:type="paragraph" w:customStyle="1" w:styleId="xl110">
    <w:name w:val="xl110"/>
    <w:basedOn w:val="Normal"/>
    <w:rsid w:val="000B4C72"/>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cs="Arial"/>
      <w:b/>
      <w:bCs/>
      <w:sz w:val="20"/>
      <w:szCs w:val="20"/>
    </w:rPr>
  </w:style>
  <w:style w:type="paragraph" w:customStyle="1" w:styleId="xl111">
    <w:name w:val="xl111"/>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0"/>
      <w:szCs w:val="20"/>
    </w:rPr>
  </w:style>
  <w:style w:type="paragraph" w:customStyle="1" w:styleId="xl112">
    <w:name w:val="xl112"/>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0"/>
      <w:szCs w:val="20"/>
    </w:rPr>
  </w:style>
  <w:style w:type="paragraph" w:customStyle="1" w:styleId="xl113">
    <w:name w:val="xl113"/>
    <w:basedOn w:val="Normal"/>
    <w:rsid w:val="000B4C72"/>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cs="Arial"/>
      <w:sz w:val="20"/>
      <w:szCs w:val="20"/>
    </w:rPr>
  </w:style>
  <w:style w:type="paragraph" w:customStyle="1" w:styleId="xl114">
    <w:name w:val="xl114"/>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0"/>
      <w:szCs w:val="20"/>
    </w:rPr>
  </w:style>
  <w:style w:type="paragraph" w:customStyle="1" w:styleId="xl115">
    <w:name w:val="xl115"/>
    <w:basedOn w:val="Normal"/>
    <w:rsid w:val="000B4C72"/>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cs="Arial"/>
      <w:color w:val="FF0000"/>
      <w:sz w:val="20"/>
      <w:szCs w:val="20"/>
    </w:rPr>
  </w:style>
  <w:style w:type="paragraph" w:customStyle="1" w:styleId="xl116">
    <w:name w:val="xl116"/>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FF0000"/>
      <w:sz w:val="20"/>
      <w:szCs w:val="20"/>
    </w:rPr>
  </w:style>
  <w:style w:type="paragraph" w:customStyle="1" w:styleId="xl117">
    <w:name w:val="xl117"/>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color w:val="FF0000"/>
      <w:sz w:val="20"/>
      <w:szCs w:val="20"/>
    </w:rPr>
  </w:style>
  <w:style w:type="paragraph" w:customStyle="1" w:styleId="xl118">
    <w:name w:val="xl118"/>
    <w:basedOn w:val="Normal"/>
    <w:rsid w:val="000B4C7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cs="Arial"/>
      <w:b/>
      <w:bCs/>
      <w:sz w:val="28"/>
      <w:szCs w:val="28"/>
    </w:rPr>
  </w:style>
  <w:style w:type="paragraph" w:customStyle="1" w:styleId="xl119">
    <w:name w:val="xl119"/>
    <w:basedOn w:val="Normal"/>
    <w:rsid w:val="000B4C72"/>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cs="Arial"/>
      <w:b/>
      <w:bCs/>
      <w:sz w:val="28"/>
      <w:szCs w:val="28"/>
    </w:rPr>
  </w:style>
  <w:style w:type="paragraph" w:customStyle="1" w:styleId="xl120">
    <w:name w:val="xl120"/>
    <w:basedOn w:val="Normal"/>
    <w:rsid w:val="000B4C72"/>
    <w:pPr>
      <w:pBdr>
        <w:top w:val="single" w:sz="4" w:space="0" w:color="auto"/>
        <w:bottom w:val="single" w:sz="4" w:space="0" w:color="auto"/>
      </w:pBdr>
      <w:shd w:val="clear" w:color="000000" w:fill="92D050"/>
      <w:spacing w:before="100" w:beforeAutospacing="1" w:after="100" w:afterAutospacing="1" w:line="240" w:lineRule="auto"/>
      <w:jc w:val="center"/>
      <w:textAlignment w:val="center"/>
    </w:pPr>
    <w:rPr>
      <w:rFonts w:cs="Arial"/>
      <w:b/>
      <w:bCs/>
      <w:sz w:val="28"/>
      <w:szCs w:val="28"/>
    </w:rPr>
  </w:style>
  <w:style w:type="paragraph" w:customStyle="1" w:styleId="xl121">
    <w:name w:val="xl121"/>
    <w:basedOn w:val="Normal"/>
    <w:rsid w:val="000B4C72"/>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cs="Arial"/>
      <w:b/>
      <w:bCs/>
      <w:sz w:val="28"/>
      <w:szCs w:val="28"/>
    </w:rPr>
  </w:style>
  <w:style w:type="paragraph" w:customStyle="1" w:styleId="xl122">
    <w:name w:val="xl122"/>
    <w:basedOn w:val="Normal"/>
    <w:rsid w:val="000B4C7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23">
    <w:name w:val="xl123"/>
    <w:basedOn w:val="Normal"/>
    <w:rsid w:val="000B4C72"/>
    <w:pPr>
      <w:pBdr>
        <w:top w:val="single" w:sz="8" w:space="0" w:color="auto"/>
        <w:bottom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24">
    <w:name w:val="xl124"/>
    <w:basedOn w:val="Normal"/>
    <w:rsid w:val="000B4C72"/>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cs="Arial"/>
      <w:b/>
      <w:bCs/>
      <w:sz w:val="20"/>
      <w:szCs w:val="20"/>
    </w:rPr>
  </w:style>
  <w:style w:type="paragraph" w:customStyle="1" w:styleId="xl125">
    <w:name w:val="xl125"/>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0"/>
      <w:szCs w:val="20"/>
    </w:rPr>
  </w:style>
  <w:style w:type="paragraph" w:customStyle="1" w:styleId="xl126">
    <w:name w:val="xl126"/>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0"/>
      <w:szCs w:val="20"/>
    </w:rPr>
  </w:style>
  <w:style w:type="paragraph" w:customStyle="1" w:styleId="xl127">
    <w:name w:val="xl127"/>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0"/>
      <w:szCs w:val="20"/>
    </w:rPr>
  </w:style>
  <w:style w:type="paragraph" w:customStyle="1" w:styleId="xl128">
    <w:name w:val="xl128"/>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cs="Arial"/>
      <w:sz w:val="20"/>
      <w:szCs w:val="20"/>
    </w:rPr>
  </w:style>
  <w:style w:type="paragraph" w:customStyle="1" w:styleId="xl129">
    <w:name w:val="xl129"/>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sz w:val="20"/>
      <w:szCs w:val="20"/>
    </w:rPr>
  </w:style>
  <w:style w:type="paragraph" w:customStyle="1" w:styleId="xl130">
    <w:name w:val="xl130"/>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0"/>
      <w:szCs w:val="20"/>
    </w:rPr>
  </w:style>
  <w:style w:type="paragraph" w:customStyle="1" w:styleId="xl131">
    <w:name w:val="xl131"/>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32">
    <w:name w:val="xl132"/>
    <w:basedOn w:val="Normal"/>
    <w:rsid w:val="000B4C7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cs="Arial"/>
      <w:b/>
      <w:bCs/>
      <w:sz w:val="20"/>
      <w:szCs w:val="20"/>
    </w:rPr>
  </w:style>
  <w:style w:type="paragraph" w:customStyle="1" w:styleId="xl133">
    <w:name w:val="xl133"/>
    <w:basedOn w:val="Normal"/>
    <w:rsid w:val="000B4C7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cs="Arial"/>
      <w:b/>
      <w:bCs/>
      <w:sz w:val="20"/>
      <w:szCs w:val="20"/>
    </w:rPr>
  </w:style>
  <w:style w:type="paragraph" w:customStyle="1" w:styleId="xl134">
    <w:name w:val="xl134"/>
    <w:basedOn w:val="Normal"/>
    <w:rsid w:val="000B4C7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cs="Arial"/>
      <w:sz w:val="20"/>
      <w:szCs w:val="20"/>
    </w:rPr>
  </w:style>
  <w:style w:type="paragraph" w:customStyle="1" w:styleId="xl135">
    <w:name w:val="xl135"/>
    <w:basedOn w:val="Normal"/>
    <w:rsid w:val="000B4C7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cs="Arial"/>
      <w:b/>
      <w:bCs/>
      <w:sz w:val="20"/>
      <w:szCs w:val="20"/>
    </w:rPr>
  </w:style>
  <w:style w:type="paragraph" w:customStyle="1" w:styleId="xl136">
    <w:name w:val="xl136"/>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0"/>
      <w:szCs w:val="20"/>
    </w:rPr>
  </w:style>
  <w:style w:type="paragraph" w:customStyle="1" w:styleId="xl137">
    <w:name w:val="xl137"/>
    <w:basedOn w:val="Normal"/>
    <w:rsid w:val="000B4C72"/>
    <w:pPr>
      <w:spacing w:before="100" w:beforeAutospacing="1" w:after="100" w:afterAutospacing="1" w:line="240" w:lineRule="auto"/>
      <w:jc w:val="center"/>
      <w:textAlignment w:val="center"/>
    </w:pPr>
    <w:rPr>
      <w:rFonts w:cs="Arial"/>
      <w:sz w:val="20"/>
      <w:szCs w:val="20"/>
    </w:rPr>
  </w:style>
  <w:style w:type="paragraph" w:customStyle="1" w:styleId="xl138">
    <w:name w:val="xl138"/>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FF0000"/>
      <w:sz w:val="20"/>
      <w:szCs w:val="20"/>
    </w:rPr>
  </w:style>
  <w:style w:type="paragraph" w:customStyle="1" w:styleId="xl139">
    <w:name w:val="xl139"/>
    <w:basedOn w:val="Normal"/>
    <w:rsid w:val="000B4C7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cs="Arial"/>
      <w:b/>
      <w:bCs/>
      <w:color w:val="FF0000"/>
      <w:sz w:val="20"/>
      <w:szCs w:val="20"/>
    </w:rPr>
  </w:style>
  <w:style w:type="paragraph" w:customStyle="1" w:styleId="xl140">
    <w:name w:val="xl140"/>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0"/>
      <w:szCs w:val="20"/>
    </w:rPr>
  </w:style>
  <w:style w:type="paragraph" w:customStyle="1" w:styleId="xl141">
    <w:name w:val="xl141"/>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rPr>
  </w:style>
  <w:style w:type="paragraph" w:customStyle="1" w:styleId="xl142">
    <w:name w:val="xl142"/>
    <w:basedOn w:val="Normal"/>
    <w:rsid w:val="000B4C7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cs="Arial"/>
      <w:b/>
      <w:bCs/>
      <w:i/>
      <w:iCs/>
      <w:sz w:val="20"/>
      <w:szCs w:val="20"/>
    </w:rPr>
  </w:style>
  <w:style w:type="paragraph" w:customStyle="1" w:styleId="xl143">
    <w:name w:val="xl143"/>
    <w:basedOn w:val="Normal"/>
    <w:rsid w:val="000B4C7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cs="Arial"/>
      <w:b/>
      <w:bCs/>
      <w:i/>
      <w:iCs/>
      <w:sz w:val="20"/>
      <w:szCs w:val="20"/>
    </w:rPr>
  </w:style>
  <w:style w:type="paragraph" w:customStyle="1" w:styleId="xl144">
    <w:name w:val="xl144"/>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i/>
      <w:iCs/>
      <w:sz w:val="20"/>
      <w:szCs w:val="20"/>
    </w:rPr>
  </w:style>
  <w:style w:type="paragraph" w:customStyle="1" w:styleId="xl145">
    <w:name w:val="xl145"/>
    <w:basedOn w:val="Normal"/>
    <w:rsid w:val="000B4C72"/>
    <w:pPr>
      <w:spacing w:before="100" w:beforeAutospacing="1" w:after="100" w:afterAutospacing="1" w:line="240" w:lineRule="auto"/>
      <w:jc w:val="center"/>
      <w:textAlignment w:val="center"/>
    </w:pPr>
    <w:rPr>
      <w:rFonts w:cs="Arial"/>
      <w:sz w:val="20"/>
      <w:szCs w:val="20"/>
    </w:rPr>
  </w:style>
  <w:style w:type="paragraph" w:customStyle="1" w:styleId="xl146">
    <w:name w:val="xl146"/>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47">
    <w:name w:val="xl147"/>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i/>
      <w:iCs/>
      <w:sz w:val="20"/>
      <w:szCs w:val="20"/>
    </w:rPr>
  </w:style>
  <w:style w:type="paragraph" w:customStyle="1" w:styleId="xl148">
    <w:name w:val="xl148"/>
    <w:basedOn w:val="Normal"/>
    <w:rsid w:val="000B4C7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cs="Arial"/>
      <w:b/>
      <w:bCs/>
      <w:i/>
      <w:iCs/>
      <w:sz w:val="20"/>
      <w:szCs w:val="20"/>
    </w:rPr>
  </w:style>
  <w:style w:type="paragraph" w:customStyle="1" w:styleId="xl149">
    <w:name w:val="xl149"/>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i/>
      <w:iCs/>
      <w:sz w:val="20"/>
      <w:szCs w:val="20"/>
    </w:rPr>
  </w:style>
  <w:style w:type="paragraph" w:customStyle="1" w:styleId="xl150">
    <w:name w:val="xl150"/>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FF0000"/>
      <w:sz w:val="20"/>
      <w:szCs w:val="20"/>
    </w:rPr>
  </w:style>
  <w:style w:type="paragraph" w:customStyle="1" w:styleId="xl151">
    <w:name w:val="xl151"/>
    <w:basedOn w:val="Normal"/>
    <w:rsid w:val="000B4C7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cs="Arial"/>
      <w:sz w:val="20"/>
      <w:szCs w:val="20"/>
    </w:rPr>
  </w:style>
  <w:style w:type="paragraph" w:customStyle="1" w:styleId="xl152">
    <w:name w:val="xl152"/>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53">
    <w:name w:val="xl153"/>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b/>
      <w:bCs/>
      <w:sz w:val="20"/>
      <w:szCs w:val="20"/>
    </w:rPr>
  </w:style>
  <w:style w:type="paragraph" w:customStyle="1" w:styleId="xl154">
    <w:name w:val="xl154"/>
    <w:basedOn w:val="Normal"/>
    <w:rsid w:val="000B4C72"/>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cs="Arial"/>
      <w:b/>
      <w:bCs/>
      <w:sz w:val="20"/>
      <w:szCs w:val="20"/>
    </w:rPr>
  </w:style>
  <w:style w:type="paragraph" w:customStyle="1" w:styleId="xl155">
    <w:name w:val="xl155"/>
    <w:basedOn w:val="Normal"/>
    <w:rsid w:val="000B4C72"/>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cs="Arial"/>
      <w:b/>
      <w:bCs/>
      <w:sz w:val="20"/>
      <w:szCs w:val="20"/>
    </w:rPr>
  </w:style>
  <w:style w:type="paragraph" w:customStyle="1" w:styleId="xl156">
    <w:name w:val="xl156"/>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0"/>
      <w:szCs w:val="20"/>
    </w:rPr>
  </w:style>
  <w:style w:type="paragraph" w:customStyle="1" w:styleId="xl157">
    <w:name w:val="xl157"/>
    <w:basedOn w:val="Normal"/>
    <w:rsid w:val="000B4C7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cs="Arial"/>
      <w:sz w:val="20"/>
      <w:szCs w:val="20"/>
    </w:rPr>
  </w:style>
  <w:style w:type="paragraph" w:customStyle="1" w:styleId="xl158">
    <w:name w:val="xl158"/>
    <w:basedOn w:val="Normal"/>
    <w:rsid w:val="000B4C7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b/>
      <w:bCs/>
      <w:sz w:val="20"/>
      <w:szCs w:val="20"/>
    </w:rPr>
  </w:style>
  <w:style w:type="paragraph" w:customStyle="1" w:styleId="xl159">
    <w:name w:val="xl159"/>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b/>
      <w:bCs/>
      <w:sz w:val="20"/>
      <w:szCs w:val="20"/>
    </w:rPr>
  </w:style>
  <w:style w:type="paragraph" w:customStyle="1" w:styleId="xl160">
    <w:name w:val="xl160"/>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color w:val="FF0000"/>
      <w:sz w:val="20"/>
      <w:szCs w:val="20"/>
    </w:rPr>
  </w:style>
  <w:style w:type="paragraph" w:customStyle="1" w:styleId="xl161">
    <w:name w:val="xl161"/>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color w:val="FF0000"/>
      <w:sz w:val="20"/>
      <w:szCs w:val="20"/>
    </w:rPr>
  </w:style>
  <w:style w:type="paragraph" w:customStyle="1" w:styleId="xl162">
    <w:name w:val="xl162"/>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b/>
      <w:bCs/>
      <w:sz w:val="20"/>
      <w:szCs w:val="20"/>
      <w:u w:val="single"/>
    </w:rPr>
  </w:style>
  <w:style w:type="paragraph" w:customStyle="1" w:styleId="xl163">
    <w:name w:val="xl163"/>
    <w:basedOn w:val="Normal"/>
    <w:rsid w:val="000B4C72"/>
    <w:pPr>
      <w:pBdr>
        <w:top w:val="single" w:sz="4" w:space="0" w:color="auto"/>
        <w:bottom w:val="single" w:sz="4" w:space="0" w:color="auto"/>
      </w:pBdr>
      <w:shd w:val="clear" w:color="000000" w:fill="CCFFFF"/>
      <w:spacing w:before="100" w:beforeAutospacing="1" w:after="100" w:afterAutospacing="1" w:line="240" w:lineRule="auto"/>
      <w:jc w:val="center"/>
      <w:textAlignment w:val="center"/>
    </w:pPr>
    <w:rPr>
      <w:rFonts w:cs="Arial"/>
      <w:b/>
      <w:bCs/>
      <w:sz w:val="20"/>
      <w:szCs w:val="20"/>
    </w:rPr>
  </w:style>
  <w:style w:type="paragraph" w:customStyle="1" w:styleId="xl164">
    <w:name w:val="xl164"/>
    <w:basedOn w:val="Normal"/>
    <w:rsid w:val="000B4C7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65">
    <w:name w:val="xl165"/>
    <w:basedOn w:val="Normal"/>
    <w:rsid w:val="000B4C72"/>
    <w:pPr>
      <w:pBdr>
        <w:top w:val="single" w:sz="4" w:space="0" w:color="auto"/>
        <w:bottom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66">
    <w:name w:val="xl166"/>
    <w:basedOn w:val="Normal"/>
    <w:rsid w:val="000B4C7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67">
    <w:name w:val="xl167"/>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b/>
      <w:bCs/>
      <w:sz w:val="20"/>
      <w:szCs w:val="20"/>
    </w:rPr>
  </w:style>
  <w:style w:type="paragraph" w:customStyle="1" w:styleId="xl168">
    <w:name w:val="xl168"/>
    <w:basedOn w:val="Normal"/>
    <w:rsid w:val="000B4C72"/>
    <w:pPr>
      <w:pBdr>
        <w:top w:val="single" w:sz="4" w:space="0" w:color="auto"/>
        <w:bottom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69">
    <w:name w:val="xl169"/>
    <w:basedOn w:val="Normal"/>
    <w:rsid w:val="000B4C7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70">
    <w:name w:val="xl170"/>
    <w:basedOn w:val="Normal"/>
    <w:rsid w:val="000B4C72"/>
    <w:pPr>
      <w:spacing w:before="100" w:beforeAutospacing="1" w:after="100" w:afterAutospacing="1" w:line="240" w:lineRule="auto"/>
      <w:jc w:val="left"/>
      <w:textAlignment w:val="center"/>
    </w:pPr>
    <w:rPr>
      <w:rFonts w:cs="Arial"/>
      <w:sz w:val="20"/>
      <w:szCs w:val="20"/>
    </w:rPr>
  </w:style>
  <w:style w:type="paragraph" w:customStyle="1" w:styleId="xl171">
    <w:name w:val="xl171"/>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sz w:val="20"/>
      <w:szCs w:val="20"/>
    </w:rPr>
  </w:style>
  <w:style w:type="paragraph" w:customStyle="1" w:styleId="xl172">
    <w:name w:val="xl172"/>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cs="Arial"/>
      <w:b/>
      <w:bCs/>
      <w:sz w:val="20"/>
      <w:szCs w:val="20"/>
    </w:rPr>
  </w:style>
  <w:style w:type="paragraph" w:customStyle="1" w:styleId="xl173">
    <w:name w:val="xl173"/>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cs="Arial"/>
      <w:b/>
      <w:bCs/>
      <w:sz w:val="20"/>
      <w:szCs w:val="20"/>
    </w:rPr>
  </w:style>
  <w:style w:type="paragraph" w:customStyle="1" w:styleId="xl174">
    <w:name w:val="xl174"/>
    <w:basedOn w:val="Normal"/>
    <w:rsid w:val="000B4C72"/>
    <w:pPr>
      <w:pBdr>
        <w:top w:val="single" w:sz="4" w:space="0" w:color="auto"/>
        <w:left w:val="single" w:sz="4" w:space="0" w:color="auto"/>
        <w:bottom w:val="single" w:sz="4" w:space="0" w:color="auto"/>
      </w:pBdr>
      <w:shd w:val="clear" w:color="000000" w:fill="00B050"/>
      <w:spacing w:before="100" w:beforeAutospacing="1" w:after="100" w:afterAutospacing="1" w:line="240" w:lineRule="auto"/>
      <w:jc w:val="center"/>
      <w:textAlignment w:val="center"/>
    </w:pPr>
    <w:rPr>
      <w:rFonts w:cs="Arial"/>
      <w:b/>
      <w:bCs/>
      <w:sz w:val="24"/>
      <w:szCs w:val="24"/>
    </w:rPr>
  </w:style>
  <w:style w:type="paragraph" w:customStyle="1" w:styleId="xl175">
    <w:name w:val="xl175"/>
    <w:basedOn w:val="Normal"/>
    <w:rsid w:val="000B4C72"/>
    <w:pPr>
      <w:pBdr>
        <w:top w:val="single" w:sz="4" w:space="0" w:color="auto"/>
        <w:bottom w:val="single" w:sz="4" w:space="0" w:color="auto"/>
      </w:pBdr>
      <w:shd w:val="clear" w:color="000000" w:fill="00B050"/>
      <w:spacing w:before="100" w:beforeAutospacing="1" w:after="100" w:afterAutospacing="1" w:line="240" w:lineRule="auto"/>
      <w:jc w:val="center"/>
      <w:textAlignment w:val="center"/>
    </w:pPr>
    <w:rPr>
      <w:rFonts w:cs="Arial"/>
      <w:b/>
      <w:bCs/>
      <w:sz w:val="24"/>
      <w:szCs w:val="24"/>
    </w:rPr>
  </w:style>
  <w:style w:type="paragraph" w:customStyle="1" w:styleId="xl176">
    <w:name w:val="xl176"/>
    <w:basedOn w:val="Normal"/>
    <w:rsid w:val="000B4C72"/>
    <w:pPr>
      <w:pBdr>
        <w:top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cs="Arial"/>
      <w:b/>
      <w:bCs/>
      <w:sz w:val="24"/>
      <w:szCs w:val="24"/>
    </w:rPr>
  </w:style>
  <w:style w:type="paragraph" w:customStyle="1" w:styleId="xl177">
    <w:name w:val="xl177"/>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b/>
      <w:bCs/>
      <w:sz w:val="20"/>
      <w:szCs w:val="20"/>
    </w:rPr>
  </w:style>
  <w:style w:type="paragraph" w:customStyle="1" w:styleId="xl178">
    <w:name w:val="xl178"/>
    <w:basedOn w:val="Normal"/>
    <w:rsid w:val="000B4C7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cs="Arial"/>
      <w:sz w:val="20"/>
      <w:szCs w:val="20"/>
    </w:rPr>
  </w:style>
  <w:style w:type="paragraph" w:customStyle="1" w:styleId="xl179">
    <w:name w:val="xl179"/>
    <w:basedOn w:val="Normal"/>
    <w:rsid w:val="000B4C7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b/>
      <w:bCs/>
      <w:i/>
      <w:iCs/>
      <w:sz w:val="20"/>
      <w:szCs w:val="20"/>
    </w:rPr>
  </w:style>
  <w:style w:type="paragraph" w:customStyle="1" w:styleId="xl180">
    <w:name w:val="xl180"/>
    <w:basedOn w:val="Normal"/>
    <w:rsid w:val="000B4C7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cs="Arial"/>
      <w:b/>
      <w:bCs/>
      <w:i/>
      <w:iCs/>
      <w:sz w:val="20"/>
      <w:szCs w:val="20"/>
    </w:rPr>
  </w:style>
  <w:style w:type="paragraph" w:customStyle="1" w:styleId="xl181">
    <w:name w:val="xl181"/>
    <w:basedOn w:val="Normal"/>
    <w:rsid w:val="000B4C7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cs="Arial"/>
      <w:i/>
      <w:iCs/>
      <w:sz w:val="20"/>
      <w:szCs w:val="20"/>
    </w:rPr>
  </w:style>
  <w:style w:type="paragraph" w:customStyle="1" w:styleId="xl182">
    <w:name w:val="xl182"/>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18"/>
      <w:szCs w:val="18"/>
    </w:rPr>
  </w:style>
  <w:style w:type="paragraph" w:customStyle="1" w:styleId="xl183">
    <w:name w:val="xl183"/>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i/>
      <w:iCs/>
      <w:sz w:val="20"/>
      <w:szCs w:val="20"/>
    </w:rPr>
  </w:style>
  <w:style w:type="paragraph" w:customStyle="1" w:styleId="xl184">
    <w:name w:val="xl184"/>
    <w:basedOn w:val="Normal"/>
    <w:rsid w:val="000B4C7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cs="Arial"/>
      <w:sz w:val="28"/>
      <w:szCs w:val="28"/>
    </w:rPr>
  </w:style>
  <w:style w:type="paragraph" w:customStyle="1" w:styleId="xl185">
    <w:name w:val="xl185"/>
    <w:basedOn w:val="Normal"/>
    <w:rsid w:val="000B4C7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cs="Arial"/>
      <w:b/>
      <w:bCs/>
      <w:sz w:val="28"/>
      <w:szCs w:val="28"/>
    </w:rPr>
  </w:style>
  <w:style w:type="paragraph" w:customStyle="1" w:styleId="xl186">
    <w:name w:val="xl186"/>
    <w:basedOn w:val="Normal"/>
    <w:rsid w:val="000B4C7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cs="Arial"/>
      <w:sz w:val="28"/>
      <w:szCs w:val="28"/>
    </w:rPr>
  </w:style>
  <w:style w:type="paragraph" w:customStyle="1" w:styleId="xl187">
    <w:name w:val="xl187"/>
    <w:basedOn w:val="Normal"/>
    <w:rsid w:val="000B4C72"/>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cs="Arial"/>
      <w:b/>
      <w:bCs/>
      <w:sz w:val="28"/>
      <w:szCs w:val="28"/>
    </w:rPr>
  </w:style>
  <w:style w:type="paragraph" w:customStyle="1" w:styleId="xl188">
    <w:name w:val="xl188"/>
    <w:basedOn w:val="Normal"/>
    <w:rsid w:val="000B4C72"/>
    <w:pPr>
      <w:pBdr>
        <w:top w:val="single" w:sz="4" w:space="0" w:color="auto"/>
        <w:bottom w:val="single" w:sz="4" w:space="0" w:color="auto"/>
      </w:pBdr>
      <w:shd w:val="clear" w:color="000000" w:fill="92D050"/>
      <w:spacing w:before="100" w:beforeAutospacing="1" w:after="100" w:afterAutospacing="1" w:line="240" w:lineRule="auto"/>
      <w:jc w:val="center"/>
      <w:textAlignment w:val="center"/>
    </w:pPr>
    <w:rPr>
      <w:rFonts w:cs="Arial"/>
      <w:b/>
      <w:bCs/>
      <w:sz w:val="28"/>
      <w:szCs w:val="28"/>
    </w:rPr>
  </w:style>
  <w:style w:type="paragraph" w:customStyle="1" w:styleId="xl189">
    <w:name w:val="xl189"/>
    <w:basedOn w:val="Normal"/>
    <w:rsid w:val="000B4C72"/>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cs="Arial"/>
      <w:b/>
      <w:bCs/>
      <w:sz w:val="28"/>
      <w:szCs w:val="28"/>
    </w:rPr>
  </w:style>
  <w:style w:type="paragraph" w:customStyle="1" w:styleId="xl190">
    <w:name w:val="xl190"/>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cs="Arial"/>
      <w:b/>
      <w:bCs/>
      <w:sz w:val="20"/>
      <w:szCs w:val="20"/>
    </w:rPr>
  </w:style>
  <w:style w:type="paragraph" w:customStyle="1" w:styleId="xl191">
    <w:name w:val="xl191"/>
    <w:basedOn w:val="Normal"/>
    <w:rsid w:val="000B4C7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0"/>
      <w:szCs w:val="20"/>
    </w:rPr>
  </w:style>
  <w:style w:type="paragraph" w:customStyle="1" w:styleId="xl192">
    <w:name w:val="xl192"/>
    <w:basedOn w:val="Normal"/>
    <w:rsid w:val="000B4C7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93">
    <w:name w:val="xl193"/>
    <w:basedOn w:val="Normal"/>
    <w:rsid w:val="000B4C72"/>
    <w:pPr>
      <w:pBdr>
        <w:top w:val="single" w:sz="8" w:space="0" w:color="auto"/>
        <w:bottom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94">
    <w:name w:val="xl194"/>
    <w:basedOn w:val="Normal"/>
    <w:rsid w:val="000B4C72"/>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cs="Arial"/>
      <w:b/>
      <w:bCs/>
      <w:sz w:val="20"/>
      <w:szCs w:val="20"/>
    </w:rPr>
  </w:style>
  <w:style w:type="character" w:styleId="Rfrenceintense">
    <w:name w:val="Intense Reference"/>
    <w:uiPriority w:val="32"/>
    <w:qFormat/>
    <w:rsid w:val="000B4C72"/>
    <w:rPr>
      <w:b/>
      <w:bCs/>
      <w:smallCaps/>
      <w:color w:val="0F6FC6"/>
      <w:spacing w:val="5"/>
    </w:rPr>
  </w:style>
  <w:style w:type="paragraph" w:customStyle="1" w:styleId="font12">
    <w:name w:val="font12"/>
    <w:basedOn w:val="Normal"/>
    <w:rsid w:val="000B4C72"/>
    <w:pPr>
      <w:spacing w:before="100" w:beforeAutospacing="1" w:after="100" w:afterAutospacing="1" w:line="240" w:lineRule="auto"/>
      <w:jc w:val="left"/>
    </w:pPr>
    <w:rPr>
      <w:rFonts w:ascii="Times New Roman" w:hAnsi="Times New Roman"/>
      <w:color w:val="000000"/>
      <w:sz w:val="24"/>
      <w:szCs w:val="24"/>
    </w:rPr>
  </w:style>
  <w:style w:type="paragraph" w:customStyle="1" w:styleId="font13">
    <w:name w:val="font13"/>
    <w:basedOn w:val="Normal"/>
    <w:rsid w:val="000B4C72"/>
    <w:pPr>
      <w:spacing w:before="100" w:beforeAutospacing="1" w:after="100" w:afterAutospacing="1" w:line="240" w:lineRule="auto"/>
      <w:jc w:val="left"/>
    </w:pPr>
    <w:rPr>
      <w:rFonts w:cs="Arial"/>
      <w:i/>
      <w:iCs/>
      <w:color w:val="000000"/>
      <w:sz w:val="20"/>
      <w:szCs w:val="20"/>
    </w:rPr>
  </w:style>
  <w:style w:type="paragraph" w:customStyle="1" w:styleId="font14">
    <w:name w:val="font14"/>
    <w:basedOn w:val="Normal"/>
    <w:rsid w:val="000B4C72"/>
    <w:pPr>
      <w:spacing w:before="100" w:beforeAutospacing="1" w:after="100" w:afterAutospacing="1" w:line="240" w:lineRule="auto"/>
      <w:jc w:val="left"/>
    </w:pPr>
    <w:rPr>
      <w:rFonts w:ascii="Times New Roman" w:hAnsi="Times New Roman"/>
      <w:color w:val="000000"/>
      <w:sz w:val="24"/>
      <w:szCs w:val="24"/>
    </w:rPr>
  </w:style>
  <w:style w:type="paragraph" w:customStyle="1" w:styleId="font15">
    <w:name w:val="font15"/>
    <w:basedOn w:val="Normal"/>
    <w:rsid w:val="000B4C72"/>
    <w:pPr>
      <w:spacing w:before="100" w:beforeAutospacing="1" w:after="100" w:afterAutospacing="1" w:line="240" w:lineRule="auto"/>
      <w:jc w:val="left"/>
    </w:pPr>
    <w:rPr>
      <w:rFonts w:ascii="Times New Roman" w:hAnsi="Times New Roman"/>
      <w:b/>
      <w:bCs/>
      <w:color w:val="000000"/>
      <w:sz w:val="24"/>
      <w:szCs w:val="24"/>
    </w:rPr>
  </w:style>
  <w:style w:type="paragraph" w:customStyle="1" w:styleId="font16">
    <w:name w:val="font16"/>
    <w:basedOn w:val="Normal"/>
    <w:rsid w:val="000B4C72"/>
    <w:pPr>
      <w:spacing w:before="100" w:beforeAutospacing="1" w:after="100" w:afterAutospacing="1" w:line="240" w:lineRule="auto"/>
      <w:jc w:val="left"/>
    </w:pPr>
    <w:rPr>
      <w:rFonts w:ascii="Times New Roman" w:hAnsi="Times New Roman"/>
      <w:color w:val="000000"/>
      <w:sz w:val="24"/>
      <w:szCs w:val="24"/>
    </w:rPr>
  </w:style>
  <w:style w:type="paragraph" w:customStyle="1" w:styleId="font17">
    <w:name w:val="font17"/>
    <w:basedOn w:val="Normal"/>
    <w:rsid w:val="000B4C72"/>
    <w:pPr>
      <w:spacing w:before="100" w:beforeAutospacing="1" w:after="100" w:afterAutospacing="1" w:line="240" w:lineRule="auto"/>
      <w:jc w:val="left"/>
    </w:pPr>
    <w:rPr>
      <w:rFonts w:ascii="Calibri" w:hAnsi="Calibri"/>
      <w:b/>
      <w:bCs/>
      <w:color w:val="000000"/>
      <w:sz w:val="20"/>
      <w:szCs w:val="20"/>
    </w:rPr>
  </w:style>
  <w:style w:type="paragraph" w:customStyle="1" w:styleId="font18">
    <w:name w:val="font18"/>
    <w:basedOn w:val="Normal"/>
    <w:rsid w:val="000B4C72"/>
    <w:pPr>
      <w:spacing w:before="100" w:beforeAutospacing="1" w:after="100" w:afterAutospacing="1" w:line="240" w:lineRule="auto"/>
      <w:jc w:val="left"/>
    </w:pPr>
    <w:rPr>
      <w:rFonts w:ascii="Times New Roman" w:hAnsi="Times New Roman"/>
      <w:i/>
      <w:iCs/>
      <w:color w:val="000000"/>
      <w:sz w:val="24"/>
      <w:szCs w:val="24"/>
    </w:rPr>
  </w:style>
  <w:style w:type="paragraph" w:customStyle="1" w:styleId="font19">
    <w:name w:val="font19"/>
    <w:basedOn w:val="Normal"/>
    <w:rsid w:val="000B4C72"/>
    <w:pPr>
      <w:spacing w:before="100" w:beforeAutospacing="1" w:after="100" w:afterAutospacing="1" w:line="240" w:lineRule="auto"/>
      <w:jc w:val="left"/>
    </w:pPr>
    <w:rPr>
      <w:rFonts w:ascii="Times New Roman" w:hAnsi="Times New Roman"/>
      <w:b/>
      <w:bCs/>
      <w:color w:val="000000"/>
      <w:sz w:val="24"/>
      <w:szCs w:val="24"/>
    </w:rPr>
  </w:style>
  <w:style w:type="paragraph" w:customStyle="1" w:styleId="font20">
    <w:name w:val="font20"/>
    <w:basedOn w:val="Normal"/>
    <w:rsid w:val="000B4C72"/>
    <w:pPr>
      <w:spacing w:before="100" w:beforeAutospacing="1" w:after="100" w:afterAutospacing="1" w:line="240" w:lineRule="auto"/>
      <w:jc w:val="left"/>
    </w:pPr>
    <w:rPr>
      <w:rFonts w:ascii="Times New Roman" w:hAnsi="Times New Roman"/>
      <w:color w:val="000000"/>
      <w:sz w:val="14"/>
      <w:szCs w:val="14"/>
    </w:rPr>
  </w:style>
  <w:style w:type="paragraph" w:customStyle="1" w:styleId="font21">
    <w:name w:val="font21"/>
    <w:basedOn w:val="Normal"/>
    <w:rsid w:val="000B4C72"/>
    <w:pPr>
      <w:spacing w:before="100" w:beforeAutospacing="1" w:after="100" w:afterAutospacing="1" w:line="240" w:lineRule="auto"/>
      <w:jc w:val="left"/>
    </w:pPr>
    <w:rPr>
      <w:rFonts w:ascii="Times New Roman" w:hAnsi="Times New Roman"/>
      <w:color w:val="000000"/>
      <w:sz w:val="14"/>
      <w:szCs w:val="14"/>
    </w:rPr>
  </w:style>
  <w:style w:type="paragraph" w:customStyle="1" w:styleId="font22">
    <w:name w:val="font22"/>
    <w:basedOn w:val="Normal"/>
    <w:rsid w:val="000B4C72"/>
    <w:pPr>
      <w:spacing w:before="100" w:beforeAutospacing="1" w:after="100" w:afterAutospacing="1" w:line="240" w:lineRule="auto"/>
      <w:jc w:val="left"/>
    </w:pPr>
    <w:rPr>
      <w:rFonts w:ascii="Times New Roman" w:hAnsi="Times New Roman"/>
      <w:color w:val="000000"/>
      <w:sz w:val="22"/>
    </w:rPr>
  </w:style>
  <w:style w:type="paragraph" w:customStyle="1" w:styleId="font23">
    <w:name w:val="font23"/>
    <w:basedOn w:val="Normal"/>
    <w:rsid w:val="000B4C72"/>
    <w:pPr>
      <w:spacing w:before="100" w:beforeAutospacing="1" w:after="100" w:afterAutospacing="1" w:line="240" w:lineRule="auto"/>
      <w:jc w:val="left"/>
    </w:pPr>
    <w:rPr>
      <w:rFonts w:ascii="Times New Roman" w:hAnsi="Times New Roman"/>
      <w:b/>
      <w:bCs/>
      <w:color w:val="000000"/>
      <w:sz w:val="22"/>
    </w:rPr>
  </w:style>
  <w:style w:type="character" w:customStyle="1" w:styleId="apple-converted-space">
    <w:name w:val="apple-converted-space"/>
    <w:basedOn w:val="Policepardfaut"/>
    <w:rsid w:val="000B4C72"/>
  </w:style>
  <w:style w:type="character" w:customStyle="1" w:styleId="Sous-titreCar1">
    <w:name w:val="Sous-titre Car1"/>
    <w:locked/>
    <w:rsid w:val="000B4C72"/>
    <w:rPr>
      <w:rFonts w:ascii="Times New Roman" w:eastAsia="Times New Roman" w:hAnsi="Times New Roman" w:cs="Times New Roman"/>
      <w:b/>
      <w:bCs/>
      <w:sz w:val="44"/>
      <w:szCs w:val="44"/>
    </w:rPr>
  </w:style>
  <w:style w:type="paragraph" w:customStyle="1" w:styleId="RapEIS">
    <w:name w:val="RapEIS"/>
    <w:basedOn w:val="TM1"/>
    <w:autoRedefine/>
    <w:semiHidden/>
    <w:rsid w:val="000B4C72"/>
    <w:pPr>
      <w:tabs>
        <w:tab w:val="clear" w:pos="426"/>
        <w:tab w:val="clear" w:pos="9072"/>
        <w:tab w:val="left" w:pos="1152"/>
      </w:tabs>
      <w:autoSpaceDN w:val="0"/>
      <w:spacing w:line="240" w:lineRule="auto"/>
      <w:ind w:left="0" w:firstLine="0"/>
      <w:jc w:val="left"/>
    </w:pPr>
    <w:rPr>
      <w:rFonts w:ascii="Times New Roman" w:hAnsi="Times New Roman" w:cs="Times New Roman"/>
      <w:bCs w:val="0"/>
      <w:caps w:val="0"/>
      <w:noProof w:val="0"/>
      <w:sz w:val="22"/>
      <w:szCs w:val="22"/>
      <w:lang w:eastAsia="en-US"/>
    </w:rPr>
  </w:style>
  <w:style w:type="character" w:customStyle="1" w:styleId="spelle">
    <w:name w:val="spelle"/>
    <w:basedOn w:val="Policepardfaut"/>
    <w:rsid w:val="000B4C72"/>
  </w:style>
  <w:style w:type="paragraph" w:customStyle="1" w:styleId="xl195">
    <w:name w:val="xl195"/>
    <w:basedOn w:val="Normal"/>
    <w:rsid w:val="000B4C7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96">
    <w:name w:val="xl196"/>
    <w:basedOn w:val="Normal"/>
    <w:rsid w:val="000B4C7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97">
    <w:name w:val="xl197"/>
    <w:basedOn w:val="Normal"/>
    <w:rsid w:val="000B4C72"/>
    <w:pPr>
      <w:pBdr>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98">
    <w:name w:val="xl198"/>
    <w:basedOn w:val="Normal"/>
    <w:rsid w:val="000B4C7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99">
    <w:name w:val="xl199"/>
    <w:basedOn w:val="Normal"/>
    <w:rsid w:val="000B4C72"/>
    <w:pPr>
      <w:pBdr>
        <w:top w:val="single" w:sz="8" w:space="0" w:color="auto"/>
        <w:left w:val="single" w:sz="4" w:space="0" w:color="auto"/>
        <w:bottom w:val="single" w:sz="4" w:space="0" w:color="auto"/>
      </w:pBdr>
      <w:spacing w:before="100" w:beforeAutospacing="1" w:after="100" w:afterAutospacing="1" w:line="240" w:lineRule="auto"/>
      <w:jc w:val="left"/>
    </w:pPr>
    <w:rPr>
      <w:rFonts w:ascii="Times New Roman" w:hAnsi="Times New Roman"/>
      <w:b/>
      <w:bCs/>
      <w:sz w:val="24"/>
      <w:szCs w:val="24"/>
    </w:rPr>
  </w:style>
  <w:style w:type="paragraph" w:customStyle="1" w:styleId="xl200">
    <w:name w:val="xl200"/>
    <w:basedOn w:val="Normal"/>
    <w:rsid w:val="000B4C72"/>
    <w:pPr>
      <w:pBdr>
        <w:top w:val="single" w:sz="8" w:space="0" w:color="auto"/>
        <w:bottom w:val="single" w:sz="4" w:space="0" w:color="auto"/>
        <w:right w:val="single" w:sz="4" w:space="0" w:color="auto"/>
      </w:pBdr>
      <w:spacing w:before="100" w:beforeAutospacing="1" w:after="100" w:afterAutospacing="1" w:line="240" w:lineRule="auto"/>
      <w:jc w:val="left"/>
    </w:pPr>
    <w:rPr>
      <w:rFonts w:ascii="Times New Roman" w:hAnsi="Times New Roman"/>
      <w:b/>
      <w:bCs/>
      <w:sz w:val="24"/>
      <w:szCs w:val="24"/>
    </w:rPr>
  </w:style>
  <w:style w:type="paragraph" w:customStyle="1" w:styleId="xl201">
    <w:name w:val="xl201"/>
    <w:basedOn w:val="Normal"/>
    <w:rsid w:val="000B4C72"/>
    <w:pPr>
      <w:pBdr>
        <w:lef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02">
    <w:name w:val="xl202"/>
    <w:basedOn w:val="Normal"/>
    <w:rsid w:val="000B4C72"/>
    <w:pPr>
      <w:pBdr>
        <w:top w:val="single" w:sz="8" w:space="0" w:color="auto"/>
      </w:pBdr>
      <w:spacing w:before="100" w:beforeAutospacing="1" w:after="100" w:afterAutospacing="1" w:line="240" w:lineRule="auto"/>
      <w:jc w:val="left"/>
    </w:pPr>
    <w:rPr>
      <w:rFonts w:ascii="Times New Roman" w:hAnsi="Times New Roman"/>
      <w:sz w:val="24"/>
      <w:szCs w:val="24"/>
    </w:rPr>
  </w:style>
  <w:style w:type="paragraph" w:customStyle="1" w:styleId="xl203">
    <w:name w:val="xl203"/>
    <w:basedOn w:val="Normal"/>
    <w:rsid w:val="000B4C72"/>
    <w:pPr>
      <w:pBdr>
        <w:top w:val="single" w:sz="8" w:space="0" w:color="auto"/>
      </w:pBdr>
      <w:spacing w:before="100" w:beforeAutospacing="1" w:after="100" w:afterAutospacing="1" w:line="240" w:lineRule="auto"/>
      <w:jc w:val="left"/>
      <w:textAlignment w:val="center"/>
    </w:pPr>
    <w:rPr>
      <w:rFonts w:ascii="Times New Roman" w:hAnsi="Times New Roman"/>
      <w:sz w:val="24"/>
      <w:szCs w:val="24"/>
    </w:rPr>
  </w:style>
  <w:style w:type="paragraph" w:customStyle="1" w:styleId="xl204">
    <w:name w:val="xl204"/>
    <w:basedOn w:val="Normal"/>
    <w:rsid w:val="000B4C72"/>
    <w:pPr>
      <w:pBdr>
        <w:top w:val="single" w:sz="4" w:space="0" w:color="auto"/>
        <w:lef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05">
    <w:name w:val="xl205"/>
    <w:basedOn w:val="Normal"/>
    <w:rsid w:val="000B4C72"/>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06">
    <w:name w:val="xl206"/>
    <w:basedOn w:val="Normal"/>
    <w:rsid w:val="000B4C7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07">
    <w:name w:val="xl207"/>
    <w:basedOn w:val="Normal"/>
    <w:rsid w:val="000B4C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08">
    <w:name w:val="xl208"/>
    <w:basedOn w:val="Normal"/>
    <w:rsid w:val="000B4C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09">
    <w:name w:val="xl209"/>
    <w:basedOn w:val="Normal"/>
    <w:rsid w:val="000B4C7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10">
    <w:name w:val="xl210"/>
    <w:basedOn w:val="Normal"/>
    <w:rsid w:val="000B4C72"/>
    <w:pPr>
      <w:pBdr>
        <w:left w:val="single" w:sz="4" w:space="0" w:color="auto"/>
        <w:right w:val="single" w:sz="4" w:space="0" w:color="auto"/>
      </w:pBdr>
      <w:spacing w:before="100" w:beforeAutospacing="1" w:after="100" w:afterAutospacing="1" w:line="240" w:lineRule="auto"/>
      <w:jc w:val="left"/>
      <w:textAlignment w:val="center"/>
    </w:pPr>
    <w:rPr>
      <w:rFonts w:ascii="Times New Roman" w:hAnsi="Times New Roman"/>
      <w:b/>
      <w:bCs/>
      <w:sz w:val="24"/>
      <w:szCs w:val="24"/>
    </w:rPr>
  </w:style>
  <w:style w:type="paragraph" w:customStyle="1" w:styleId="xl211">
    <w:name w:val="xl211"/>
    <w:basedOn w:val="Normal"/>
    <w:rsid w:val="000B4C7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12">
    <w:name w:val="xl212"/>
    <w:basedOn w:val="Normal"/>
    <w:rsid w:val="000B4C72"/>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hAnsi="Times New Roman"/>
      <w:sz w:val="24"/>
      <w:szCs w:val="24"/>
    </w:rPr>
  </w:style>
  <w:style w:type="paragraph" w:customStyle="1" w:styleId="xl213">
    <w:name w:val="xl213"/>
    <w:basedOn w:val="Normal"/>
    <w:rsid w:val="000B4C7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4">
    <w:name w:val="xl214"/>
    <w:basedOn w:val="Normal"/>
    <w:rsid w:val="000B4C7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b/>
      <w:bCs/>
      <w:sz w:val="24"/>
      <w:szCs w:val="24"/>
    </w:rPr>
  </w:style>
  <w:style w:type="paragraph" w:customStyle="1" w:styleId="xl215">
    <w:name w:val="xl215"/>
    <w:basedOn w:val="Normal"/>
    <w:rsid w:val="000B4C72"/>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6">
    <w:name w:val="xl216"/>
    <w:basedOn w:val="Normal"/>
    <w:rsid w:val="000B4C72"/>
    <w:pPr>
      <w:pBdr>
        <w:top w:val="single" w:sz="8"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szCs w:val="24"/>
    </w:rPr>
  </w:style>
  <w:style w:type="paragraph" w:customStyle="1" w:styleId="xl217">
    <w:name w:val="xl217"/>
    <w:basedOn w:val="Normal"/>
    <w:rsid w:val="000B4C72"/>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8">
    <w:name w:val="xl218"/>
    <w:basedOn w:val="Normal"/>
    <w:rsid w:val="000B4C7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219">
    <w:name w:val="xl219"/>
    <w:basedOn w:val="Normal"/>
    <w:rsid w:val="000B4C7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0">
    <w:name w:val="xl220"/>
    <w:basedOn w:val="Normal"/>
    <w:rsid w:val="000B4C7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1">
    <w:name w:val="xl221"/>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rPr>
  </w:style>
  <w:style w:type="paragraph" w:customStyle="1" w:styleId="xl222">
    <w:name w:val="xl222"/>
    <w:basedOn w:val="Normal"/>
    <w:rsid w:val="000B4C72"/>
    <w:pPr>
      <w:pBdr>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3">
    <w:name w:val="xl223"/>
    <w:basedOn w:val="Normal"/>
    <w:rsid w:val="000B4C7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4">
    <w:name w:val="xl224"/>
    <w:basedOn w:val="Normal"/>
    <w:rsid w:val="000B4C72"/>
    <w:pPr>
      <w:pBdr>
        <w:right w:val="single" w:sz="4" w:space="0" w:color="auto"/>
      </w:pBdr>
      <w:spacing w:before="100" w:beforeAutospacing="1" w:after="100" w:afterAutospacing="1" w:line="240" w:lineRule="auto"/>
      <w:jc w:val="left"/>
    </w:pPr>
    <w:rPr>
      <w:rFonts w:ascii="Times New Roman" w:hAnsi="Times New Roman"/>
      <w:sz w:val="24"/>
      <w:szCs w:val="24"/>
    </w:rPr>
  </w:style>
  <w:style w:type="paragraph" w:customStyle="1" w:styleId="xl225">
    <w:name w:val="xl225"/>
    <w:basedOn w:val="Normal"/>
    <w:rsid w:val="000B4C72"/>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6">
    <w:name w:val="xl226"/>
    <w:basedOn w:val="Normal"/>
    <w:rsid w:val="000B4C7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7">
    <w:name w:val="xl227"/>
    <w:basedOn w:val="Normal"/>
    <w:rsid w:val="000B4C72"/>
    <w:pPr>
      <w:pBdr>
        <w:left w:val="single" w:sz="4" w:space="0" w:color="auto"/>
        <w:right w:val="single" w:sz="4" w:space="0" w:color="auto"/>
      </w:pBdr>
      <w:spacing w:before="100" w:beforeAutospacing="1" w:after="100" w:afterAutospacing="1" w:line="240" w:lineRule="auto"/>
      <w:jc w:val="left"/>
    </w:pPr>
    <w:rPr>
      <w:rFonts w:ascii="Times New Roman" w:hAnsi="Times New Roman"/>
      <w:sz w:val="24"/>
      <w:szCs w:val="24"/>
    </w:rPr>
  </w:style>
  <w:style w:type="paragraph" w:customStyle="1" w:styleId="xl228">
    <w:name w:val="xl228"/>
    <w:basedOn w:val="Normal"/>
    <w:rsid w:val="000B4C72"/>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229">
    <w:name w:val="xl229"/>
    <w:basedOn w:val="Normal"/>
    <w:rsid w:val="000B4C7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0">
    <w:name w:val="xl230"/>
    <w:basedOn w:val="Normal"/>
    <w:rsid w:val="000B4C7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1">
    <w:name w:val="xl231"/>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b/>
      <w:bCs/>
      <w:i/>
      <w:iCs/>
      <w:sz w:val="24"/>
      <w:szCs w:val="24"/>
    </w:rPr>
  </w:style>
  <w:style w:type="paragraph" w:customStyle="1" w:styleId="xl232">
    <w:name w:val="xl232"/>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rPr>
  </w:style>
  <w:style w:type="paragraph" w:customStyle="1" w:styleId="xl233">
    <w:name w:val="xl233"/>
    <w:basedOn w:val="Normal"/>
    <w:rsid w:val="000B4C7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34">
    <w:name w:val="xl234"/>
    <w:basedOn w:val="Normal"/>
    <w:rsid w:val="000B4C72"/>
    <w:pPr>
      <w:pBdr>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5">
    <w:name w:val="xl235"/>
    <w:basedOn w:val="Normal"/>
    <w:rsid w:val="000B4C72"/>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36">
    <w:name w:val="xl236"/>
    <w:basedOn w:val="Normal"/>
    <w:rsid w:val="000B4C7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37">
    <w:name w:val="xl237"/>
    <w:basedOn w:val="Normal"/>
    <w:rsid w:val="000B4C7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238">
    <w:name w:val="xl238"/>
    <w:basedOn w:val="Normal"/>
    <w:rsid w:val="000B4C72"/>
    <w:pPr>
      <w:pBdr>
        <w:top w:val="single" w:sz="8"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hAnsi="Times New Roman"/>
      <w:b/>
      <w:bCs/>
      <w:sz w:val="24"/>
      <w:szCs w:val="24"/>
    </w:rPr>
  </w:style>
  <w:style w:type="paragraph" w:customStyle="1" w:styleId="xl239">
    <w:name w:val="xl239"/>
    <w:basedOn w:val="Normal"/>
    <w:rsid w:val="000B4C72"/>
    <w:pPr>
      <w:pBdr>
        <w:top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40">
    <w:name w:val="xl240"/>
    <w:basedOn w:val="Normal"/>
    <w:rsid w:val="000B4C72"/>
    <w:pPr>
      <w:pBdr>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41">
    <w:name w:val="xl241"/>
    <w:basedOn w:val="Normal"/>
    <w:rsid w:val="000B4C72"/>
    <w:pPr>
      <w:pBdr>
        <w:top w:val="single" w:sz="8"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hAnsi="Times New Roman"/>
      <w:b/>
      <w:bCs/>
      <w:sz w:val="24"/>
      <w:szCs w:val="24"/>
    </w:rPr>
  </w:style>
  <w:style w:type="paragraph" w:customStyle="1" w:styleId="xl242">
    <w:name w:val="xl242"/>
    <w:basedOn w:val="Normal"/>
    <w:rsid w:val="000B4C72"/>
    <w:pPr>
      <w:pBdr>
        <w:bottom w:val="single" w:sz="8" w:space="0" w:color="auto"/>
      </w:pBdr>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243">
    <w:name w:val="xl243"/>
    <w:basedOn w:val="Normal"/>
    <w:rsid w:val="000B4C72"/>
    <w:pPr>
      <w:pBdr>
        <w:left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244">
    <w:name w:val="xl244"/>
    <w:basedOn w:val="Normal"/>
    <w:rsid w:val="000B4C72"/>
    <w:pPr>
      <w:pBdr>
        <w:bottom w:val="single" w:sz="8"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245">
    <w:name w:val="xl245"/>
    <w:basedOn w:val="Normal"/>
    <w:rsid w:val="000B4C72"/>
    <w:pPr>
      <w:pBdr>
        <w:left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szCs w:val="24"/>
    </w:rPr>
  </w:style>
  <w:style w:type="paragraph" w:customStyle="1" w:styleId="xl246">
    <w:name w:val="xl246"/>
    <w:basedOn w:val="Normal"/>
    <w:rsid w:val="000B4C72"/>
    <w:pPr>
      <w:pBdr>
        <w:top w:val="single" w:sz="8" w:space="0" w:color="auto"/>
        <w:left w:val="single" w:sz="8" w:space="0" w:color="auto"/>
        <w:bottom w:val="single" w:sz="8" w:space="0" w:color="auto"/>
      </w:pBdr>
      <w:spacing w:before="100" w:beforeAutospacing="1" w:after="100" w:afterAutospacing="1" w:line="240" w:lineRule="auto"/>
      <w:jc w:val="left"/>
      <w:textAlignment w:val="center"/>
    </w:pPr>
    <w:rPr>
      <w:rFonts w:ascii="Times New Roman" w:hAnsi="Times New Roman"/>
      <w:sz w:val="24"/>
      <w:szCs w:val="24"/>
    </w:rPr>
  </w:style>
  <w:style w:type="paragraph" w:customStyle="1" w:styleId="xl247">
    <w:name w:val="xl247"/>
    <w:basedOn w:val="Normal"/>
    <w:rsid w:val="000B4C72"/>
    <w:pPr>
      <w:pBdr>
        <w:left w:val="single" w:sz="4" w:space="0" w:color="auto"/>
        <w:right w:val="single" w:sz="4"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48">
    <w:name w:val="xl248"/>
    <w:basedOn w:val="Normal"/>
    <w:rsid w:val="000B4C72"/>
    <w:pPr>
      <w:pBdr>
        <w:top w:val="single" w:sz="8" w:space="0" w:color="auto"/>
        <w:left w:val="single" w:sz="4" w:space="0" w:color="auto"/>
      </w:pBdr>
      <w:shd w:val="clear" w:color="000000" w:fill="70AD47"/>
      <w:spacing w:before="100" w:beforeAutospacing="1" w:after="100" w:afterAutospacing="1" w:line="240" w:lineRule="auto"/>
      <w:jc w:val="left"/>
      <w:textAlignment w:val="center"/>
    </w:pPr>
    <w:rPr>
      <w:rFonts w:ascii="Times New Roman" w:hAnsi="Times New Roman"/>
      <w:b/>
      <w:bCs/>
      <w:sz w:val="24"/>
      <w:szCs w:val="24"/>
    </w:rPr>
  </w:style>
  <w:style w:type="paragraph" w:customStyle="1" w:styleId="xl249">
    <w:name w:val="xl249"/>
    <w:basedOn w:val="Normal"/>
    <w:rsid w:val="000B4C72"/>
    <w:pPr>
      <w:pBdr>
        <w:top w:val="single" w:sz="8" w:space="0" w:color="auto"/>
        <w:right w:val="single" w:sz="4" w:space="0" w:color="auto"/>
      </w:pBdr>
      <w:shd w:val="clear" w:color="000000" w:fill="70AD47"/>
      <w:spacing w:before="100" w:beforeAutospacing="1" w:after="100" w:afterAutospacing="1" w:line="240" w:lineRule="auto"/>
      <w:jc w:val="left"/>
      <w:textAlignment w:val="center"/>
    </w:pPr>
    <w:rPr>
      <w:rFonts w:ascii="Times New Roman" w:hAnsi="Times New Roman"/>
      <w:b/>
      <w:bCs/>
      <w:sz w:val="24"/>
      <w:szCs w:val="24"/>
    </w:rPr>
  </w:style>
  <w:style w:type="paragraph" w:customStyle="1" w:styleId="xl250">
    <w:name w:val="xl250"/>
    <w:basedOn w:val="Normal"/>
    <w:rsid w:val="000B4C72"/>
    <w:pPr>
      <w:pBdr>
        <w:left w:val="single" w:sz="4" w:space="0" w:color="auto"/>
        <w:right w:val="single" w:sz="4" w:space="0" w:color="auto"/>
      </w:pBdr>
      <w:shd w:val="clear" w:color="000000" w:fill="70AD47"/>
      <w:spacing w:before="100" w:beforeAutospacing="1" w:after="100" w:afterAutospacing="1" w:line="240" w:lineRule="auto"/>
      <w:jc w:val="center"/>
    </w:pPr>
    <w:rPr>
      <w:rFonts w:ascii="Times New Roman" w:hAnsi="Times New Roman"/>
      <w:b/>
      <w:bCs/>
      <w:sz w:val="24"/>
      <w:szCs w:val="24"/>
    </w:rPr>
  </w:style>
  <w:style w:type="paragraph" w:customStyle="1" w:styleId="xl251">
    <w:name w:val="xl251"/>
    <w:basedOn w:val="Normal"/>
    <w:rsid w:val="000B4C72"/>
    <w:pPr>
      <w:pBdr>
        <w:left w:val="single" w:sz="4" w:space="0" w:color="auto"/>
        <w:right w:val="single" w:sz="4"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2">
    <w:name w:val="xl252"/>
    <w:basedOn w:val="Normal"/>
    <w:rsid w:val="000B4C7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3">
    <w:name w:val="xl253"/>
    <w:basedOn w:val="Normal"/>
    <w:rsid w:val="000B4C7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4">
    <w:name w:val="xl254"/>
    <w:basedOn w:val="Normal"/>
    <w:rsid w:val="000B4C72"/>
    <w:pPr>
      <w:pBdr>
        <w:top w:val="single" w:sz="8" w:space="0" w:color="auto"/>
        <w:lef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5">
    <w:name w:val="xl255"/>
    <w:basedOn w:val="Normal"/>
    <w:rsid w:val="000B4C7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6">
    <w:name w:val="xl256"/>
    <w:basedOn w:val="Normal"/>
    <w:rsid w:val="000B4C7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7">
    <w:name w:val="xl257"/>
    <w:basedOn w:val="Normal"/>
    <w:rsid w:val="000B4C7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8">
    <w:name w:val="xl258"/>
    <w:basedOn w:val="Normal"/>
    <w:rsid w:val="000B4C72"/>
    <w:pPr>
      <w:pBdr>
        <w:bottom w:val="single" w:sz="8" w:space="0" w:color="auto"/>
        <w:right w:val="single" w:sz="4" w:space="0" w:color="auto"/>
      </w:pBdr>
      <w:shd w:val="clear" w:color="000000" w:fill="D9D9D9"/>
      <w:spacing w:before="100" w:beforeAutospacing="1" w:after="100" w:afterAutospacing="1" w:line="240" w:lineRule="auto"/>
      <w:jc w:val="left"/>
    </w:pPr>
    <w:rPr>
      <w:rFonts w:ascii="Times New Roman" w:hAnsi="Times New Roman"/>
      <w:b/>
      <w:bCs/>
      <w:i/>
      <w:iCs/>
      <w:sz w:val="24"/>
      <w:szCs w:val="24"/>
    </w:rPr>
  </w:style>
  <w:style w:type="paragraph" w:customStyle="1" w:styleId="xl259">
    <w:name w:val="xl259"/>
    <w:basedOn w:val="Normal"/>
    <w:rsid w:val="000B4C72"/>
    <w:pPr>
      <w:pBdr>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pPr>
    <w:rPr>
      <w:rFonts w:ascii="Times New Roman" w:hAnsi="Times New Roman"/>
      <w:b/>
      <w:bCs/>
      <w:sz w:val="24"/>
      <w:szCs w:val="24"/>
    </w:rPr>
  </w:style>
  <w:style w:type="paragraph" w:customStyle="1" w:styleId="xl260">
    <w:name w:val="xl260"/>
    <w:basedOn w:val="Normal"/>
    <w:rsid w:val="000B4C72"/>
    <w:pPr>
      <w:pBdr>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61">
    <w:name w:val="xl261"/>
    <w:basedOn w:val="Normal"/>
    <w:rsid w:val="000B4C72"/>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left"/>
    </w:pPr>
    <w:rPr>
      <w:rFonts w:ascii="Times New Roman" w:hAnsi="Times New Roman"/>
      <w:b/>
      <w:bCs/>
      <w:i/>
      <w:iCs/>
      <w:sz w:val="24"/>
      <w:szCs w:val="24"/>
    </w:rPr>
  </w:style>
  <w:style w:type="paragraph" w:customStyle="1" w:styleId="xl262">
    <w:name w:val="xl262"/>
    <w:basedOn w:val="Normal"/>
    <w:rsid w:val="000B4C72"/>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left"/>
    </w:pPr>
    <w:rPr>
      <w:rFonts w:ascii="Times New Roman" w:hAnsi="Times New Roman"/>
      <w:b/>
      <w:bCs/>
      <w:i/>
      <w:iCs/>
      <w:sz w:val="24"/>
      <w:szCs w:val="24"/>
    </w:rPr>
  </w:style>
  <w:style w:type="paragraph" w:customStyle="1" w:styleId="xl263">
    <w:name w:val="xl263"/>
    <w:basedOn w:val="Normal"/>
    <w:rsid w:val="000B4C72"/>
    <w:pPr>
      <w:pBdr>
        <w:top w:val="single" w:sz="8" w:space="0" w:color="auto"/>
        <w:bottom w:val="single" w:sz="8" w:space="0" w:color="auto"/>
        <w:right w:val="single" w:sz="4" w:space="0" w:color="auto"/>
      </w:pBdr>
      <w:shd w:val="clear" w:color="000000" w:fill="D9D9D9"/>
      <w:spacing w:before="100" w:beforeAutospacing="1" w:after="100" w:afterAutospacing="1" w:line="240" w:lineRule="auto"/>
      <w:jc w:val="center"/>
    </w:pPr>
    <w:rPr>
      <w:rFonts w:ascii="Times New Roman" w:hAnsi="Times New Roman"/>
      <w:sz w:val="24"/>
      <w:szCs w:val="24"/>
    </w:rPr>
  </w:style>
  <w:style w:type="paragraph" w:customStyle="1" w:styleId="xl264">
    <w:name w:val="xl264"/>
    <w:basedOn w:val="Normal"/>
    <w:rsid w:val="000B4C72"/>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65">
    <w:name w:val="xl265"/>
    <w:basedOn w:val="Normal"/>
    <w:rsid w:val="000B4C72"/>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66">
    <w:name w:val="xl266"/>
    <w:basedOn w:val="Normal"/>
    <w:rsid w:val="000B4C72"/>
    <w:pPr>
      <w:pBdr>
        <w:top w:val="single" w:sz="4" w:space="0" w:color="auto"/>
        <w:left w:val="single" w:sz="4" w:space="0" w:color="auto"/>
        <w:bottom w:val="single" w:sz="4" w:space="0" w:color="auto"/>
      </w:pBdr>
      <w:shd w:val="clear" w:color="000000" w:fill="70AD47"/>
      <w:spacing w:before="100" w:beforeAutospacing="1" w:after="100" w:afterAutospacing="1" w:line="240" w:lineRule="auto"/>
      <w:jc w:val="center"/>
    </w:pPr>
    <w:rPr>
      <w:rFonts w:ascii="Times New Roman" w:hAnsi="Times New Roman"/>
      <w:b/>
      <w:bCs/>
      <w:sz w:val="24"/>
      <w:szCs w:val="24"/>
    </w:rPr>
  </w:style>
  <w:style w:type="paragraph" w:customStyle="1" w:styleId="xl267">
    <w:name w:val="xl267"/>
    <w:basedOn w:val="Normal"/>
    <w:rsid w:val="000B4C72"/>
    <w:pPr>
      <w:pBdr>
        <w:top w:val="single" w:sz="4" w:space="0" w:color="auto"/>
        <w:bottom w:val="single" w:sz="4"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68">
    <w:name w:val="xl268"/>
    <w:basedOn w:val="Normal"/>
    <w:rsid w:val="000B4C72"/>
    <w:pPr>
      <w:pBdr>
        <w:top w:val="single" w:sz="4" w:space="0" w:color="auto"/>
        <w:bottom w:val="single" w:sz="4" w:space="0" w:color="auto"/>
      </w:pBdr>
      <w:shd w:val="clear" w:color="000000" w:fill="70AD47"/>
      <w:spacing w:before="100" w:beforeAutospacing="1" w:after="100" w:afterAutospacing="1" w:line="240" w:lineRule="auto"/>
      <w:jc w:val="left"/>
    </w:pPr>
    <w:rPr>
      <w:rFonts w:ascii="Times New Roman" w:hAnsi="Times New Roman"/>
      <w:b/>
      <w:bCs/>
      <w:sz w:val="24"/>
      <w:szCs w:val="24"/>
    </w:rPr>
  </w:style>
  <w:style w:type="paragraph" w:customStyle="1" w:styleId="xl269">
    <w:name w:val="xl269"/>
    <w:basedOn w:val="Normal"/>
    <w:rsid w:val="000B4C72"/>
    <w:pPr>
      <w:pBdr>
        <w:top w:val="single" w:sz="4" w:space="0" w:color="auto"/>
        <w:bottom w:val="single" w:sz="4" w:space="0" w:color="auto"/>
      </w:pBdr>
      <w:shd w:val="clear" w:color="000000" w:fill="70AD47"/>
      <w:spacing w:before="100" w:beforeAutospacing="1" w:after="100" w:afterAutospacing="1" w:line="240" w:lineRule="auto"/>
      <w:jc w:val="center"/>
      <w:textAlignment w:val="center"/>
    </w:pPr>
    <w:rPr>
      <w:rFonts w:ascii="Times New Roman" w:hAnsi="Times New Roman"/>
      <w:sz w:val="24"/>
      <w:szCs w:val="24"/>
    </w:rPr>
  </w:style>
  <w:style w:type="paragraph" w:customStyle="1" w:styleId="xl270">
    <w:name w:val="xl270"/>
    <w:basedOn w:val="Normal"/>
    <w:rsid w:val="000B4C72"/>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71">
    <w:name w:val="xl271"/>
    <w:basedOn w:val="Normal"/>
    <w:rsid w:val="000B4C72"/>
    <w:pPr>
      <w:pBdr>
        <w:top w:val="single" w:sz="8" w:space="0" w:color="auto"/>
        <w:left w:val="single" w:sz="8"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72">
    <w:name w:val="xl272"/>
    <w:basedOn w:val="Normal"/>
    <w:rsid w:val="000B4C72"/>
    <w:pPr>
      <w:pBdr>
        <w:top w:val="single" w:sz="8"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73">
    <w:name w:val="xl273"/>
    <w:basedOn w:val="Normal"/>
    <w:rsid w:val="000B4C72"/>
    <w:pPr>
      <w:pBdr>
        <w:top w:val="single" w:sz="8"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jc w:val="left"/>
      <w:textAlignment w:val="center"/>
    </w:pPr>
    <w:rPr>
      <w:rFonts w:ascii="Times New Roman" w:hAnsi="Times New Roman"/>
      <w:b/>
      <w:bCs/>
      <w:sz w:val="24"/>
      <w:szCs w:val="24"/>
    </w:rPr>
  </w:style>
  <w:style w:type="paragraph" w:customStyle="1" w:styleId="xl274">
    <w:name w:val="xl274"/>
    <w:basedOn w:val="Normal"/>
    <w:rsid w:val="000B4C72"/>
    <w:pPr>
      <w:pBdr>
        <w:top w:val="single" w:sz="8"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75">
    <w:name w:val="xl275"/>
    <w:basedOn w:val="Normal"/>
    <w:rsid w:val="000B4C7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276">
    <w:name w:val="xl276"/>
    <w:basedOn w:val="Normal"/>
    <w:rsid w:val="000B4C72"/>
    <w:pPr>
      <w:pBdr>
        <w:top w:val="single" w:sz="8" w:space="0" w:color="auto"/>
        <w:left w:val="single" w:sz="8" w:space="0" w:color="auto"/>
        <w:bottom w:val="single" w:sz="8" w:space="0" w:color="auto"/>
      </w:pBdr>
      <w:shd w:val="clear" w:color="000000" w:fill="FFC000"/>
      <w:spacing w:before="100" w:beforeAutospacing="1" w:after="100" w:afterAutospacing="1" w:line="240" w:lineRule="auto"/>
      <w:jc w:val="left"/>
    </w:pPr>
    <w:rPr>
      <w:rFonts w:ascii="Times New Roman" w:hAnsi="Times New Roman"/>
      <w:b/>
      <w:bCs/>
      <w:sz w:val="24"/>
      <w:szCs w:val="24"/>
    </w:rPr>
  </w:style>
  <w:style w:type="paragraph" w:customStyle="1" w:styleId="xl277">
    <w:name w:val="xl277"/>
    <w:basedOn w:val="Normal"/>
    <w:rsid w:val="000B4C72"/>
    <w:pPr>
      <w:pBdr>
        <w:top w:val="single" w:sz="8" w:space="0" w:color="auto"/>
        <w:bottom w:val="single" w:sz="8" w:space="0" w:color="auto"/>
      </w:pBdr>
      <w:shd w:val="clear" w:color="000000" w:fill="FFC0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78">
    <w:name w:val="xl278"/>
    <w:basedOn w:val="Normal"/>
    <w:rsid w:val="000B4C72"/>
    <w:pPr>
      <w:pBdr>
        <w:top w:val="single" w:sz="8" w:space="0" w:color="auto"/>
        <w:left w:val="single" w:sz="8" w:space="0" w:color="auto"/>
        <w:right w:val="single" w:sz="4" w:space="0" w:color="auto"/>
      </w:pBdr>
      <w:shd w:val="clear" w:color="000000" w:fill="D9D9D9"/>
      <w:spacing w:before="100" w:beforeAutospacing="1" w:after="100" w:afterAutospacing="1" w:line="240" w:lineRule="auto"/>
      <w:jc w:val="left"/>
    </w:pPr>
    <w:rPr>
      <w:rFonts w:ascii="Times New Roman" w:hAnsi="Times New Roman"/>
      <w:b/>
      <w:bCs/>
      <w:i/>
      <w:iCs/>
      <w:sz w:val="24"/>
      <w:szCs w:val="24"/>
    </w:rPr>
  </w:style>
  <w:style w:type="paragraph" w:customStyle="1" w:styleId="xl279">
    <w:name w:val="xl279"/>
    <w:basedOn w:val="Normal"/>
    <w:rsid w:val="000B4C72"/>
    <w:pPr>
      <w:pBdr>
        <w:left w:val="single" w:sz="8" w:space="0" w:color="auto"/>
        <w:bottom w:val="single" w:sz="8" w:space="0" w:color="auto"/>
        <w:right w:val="single" w:sz="4" w:space="0" w:color="auto"/>
      </w:pBdr>
      <w:shd w:val="clear" w:color="000000" w:fill="D9D9D9"/>
      <w:spacing w:before="100" w:beforeAutospacing="1" w:after="100" w:afterAutospacing="1" w:line="240" w:lineRule="auto"/>
      <w:jc w:val="left"/>
    </w:pPr>
    <w:rPr>
      <w:rFonts w:ascii="Times New Roman" w:hAnsi="Times New Roman"/>
      <w:b/>
      <w:bCs/>
      <w:i/>
      <w:iCs/>
      <w:sz w:val="24"/>
      <w:szCs w:val="24"/>
    </w:rPr>
  </w:style>
  <w:style w:type="paragraph" w:customStyle="1" w:styleId="xl280">
    <w:name w:val="xl280"/>
    <w:basedOn w:val="Normal"/>
    <w:rsid w:val="000B4C72"/>
    <w:pPr>
      <w:pBdr>
        <w:bottom w:val="single" w:sz="8"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1">
    <w:name w:val="xl281"/>
    <w:basedOn w:val="Normal"/>
    <w:rsid w:val="000B4C72"/>
    <w:pPr>
      <w:pBdr>
        <w:bottom w:val="single" w:sz="8"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2">
    <w:name w:val="xl282"/>
    <w:basedOn w:val="Normal"/>
    <w:rsid w:val="000B4C72"/>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left"/>
    </w:pPr>
    <w:rPr>
      <w:rFonts w:ascii="Times New Roman" w:hAnsi="Times New Roman"/>
      <w:b/>
      <w:bCs/>
      <w:i/>
      <w:iCs/>
      <w:sz w:val="24"/>
      <w:szCs w:val="24"/>
    </w:rPr>
  </w:style>
  <w:style w:type="paragraph" w:customStyle="1" w:styleId="xl283">
    <w:name w:val="xl283"/>
    <w:basedOn w:val="Normal"/>
    <w:rsid w:val="000B4C72"/>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4">
    <w:name w:val="xl284"/>
    <w:basedOn w:val="Normal"/>
    <w:rsid w:val="000B4C72"/>
    <w:pPr>
      <w:pBdr>
        <w:top w:val="single" w:sz="8"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5">
    <w:name w:val="xl285"/>
    <w:basedOn w:val="Normal"/>
    <w:rsid w:val="000B4C72"/>
    <w:pPr>
      <w:pBdr>
        <w:top w:val="single" w:sz="8" w:space="0" w:color="auto"/>
        <w:left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6">
    <w:name w:val="xl286"/>
    <w:basedOn w:val="Normal"/>
    <w:rsid w:val="000B4C72"/>
    <w:pPr>
      <w:pBdr>
        <w:top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7">
    <w:name w:val="xl287"/>
    <w:basedOn w:val="Normal"/>
    <w:rsid w:val="000B4C72"/>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88">
    <w:name w:val="xl288"/>
    <w:basedOn w:val="Normal"/>
    <w:rsid w:val="000B4C72"/>
    <w:pPr>
      <w:pBdr>
        <w:top w:val="single" w:sz="8" w:space="0" w:color="auto"/>
        <w:bottom w:val="single" w:sz="8" w:space="0" w:color="auto"/>
        <w:right w:val="single" w:sz="4" w:space="0" w:color="auto"/>
      </w:pBdr>
      <w:shd w:val="clear" w:color="000000" w:fill="D9D9D9"/>
      <w:spacing w:before="100" w:beforeAutospacing="1" w:after="100" w:afterAutospacing="1" w:line="240" w:lineRule="auto"/>
      <w:jc w:val="left"/>
    </w:pPr>
    <w:rPr>
      <w:rFonts w:ascii="Times New Roman" w:hAnsi="Times New Roman"/>
      <w:b/>
      <w:bCs/>
      <w:i/>
      <w:iCs/>
      <w:sz w:val="24"/>
      <w:szCs w:val="24"/>
    </w:rPr>
  </w:style>
  <w:style w:type="paragraph" w:customStyle="1" w:styleId="xl289">
    <w:name w:val="xl289"/>
    <w:basedOn w:val="Normal"/>
    <w:rsid w:val="000B4C72"/>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0">
    <w:name w:val="xl290"/>
    <w:basedOn w:val="Normal"/>
    <w:rsid w:val="000B4C72"/>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1">
    <w:name w:val="xl291"/>
    <w:basedOn w:val="Normal"/>
    <w:rsid w:val="000B4C7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b/>
      <w:bCs/>
      <w:sz w:val="24"/>
      <w:szCs w:val="24"/>
    </w:rPr>
  </w:style>
  <w:style w:type="paragraph" w:customStyle="1" w:styleId="xl292">
    <w:name w:val="xl292"/>
    <w:basedOn w:val="Normal"/>
    <w:rsid w:val="000B4C7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293">
    <w:name w:val="xl293"/>
    <w:basedOn w:val="Normal"/>
    <w:rsid w:val="000B4C72"/>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left"/>
    </w:pPr>
    <w:rPr>
      <w:rFonts w:ascii="Times New Roman" w:hAnsi="Times New Roman"/>
      <w:b/>
      <w:bCs/>
      <w:i/>
      <w:iCs/>
      <w:sz w:val="24"/>
      <w:szCs w:val="24"/>
    </w:rPr>
  </w:style>
  <w:style w:type="paragraph" w:customStyle="1" w:styleId="xl294">
    <w:name w:val="xl294"/>
    <w:basedOn w:val="Normal"/>
    <w:rsid w:val="000B4C72"/>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5">
    <w:name w:val="xl295"/>
    <w:basedOn w:val="Normal"/>
    <w:rsid w:val="000B4C72"/>
    <w:pPr>
      <w:pBdr>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6">
    <w:name w:val="xl296"/>
    <w:basedOn w:val="Normal"/>
    <w:rsid w:val="000B4C72"/>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297">
    <w:name w:val="xl297"/>
    <w:basedOn w:val="Normal"/>
    <w:rsid w:val="000B4C72"/>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298">
    <w:name w:val="xl298"/>
    <w:basedOn w:val="Normal"/>
    <w:rsid w:val="000B4C72"/>
    <w:pPr>
      <w:pBdr>
        <w:top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99">
    <w:name w:val="xl299"/>
    <w:basedOn w:val="Normal"/>
    <w:rsid w:val="000B4C72"/>
    <w:pPr>
      <w:pBdr>
        <w:top w:val="single" w:sz="8" w:space="0" w:color="auto"/>
        <w:bottom w:val="single" w:sz="4" w:space="0" w:color="auto"/>
      </w:pBdr>
      <w:spacing w:before="100" w:beforeAutospacing="1" w:after="100" w:afterAutospacing="1" w:line="240" w:lineRule="auto"/>
      <w:jc w:val="left"/>
    </w:pPr>
    <w:rPr>
      <w:rFonts w:ascii="Times New Roman" w:hAnsi="Times New Roman"/>
      <w:b/>
      <w:bCs/>
      <w:sz w:val="24"/>
      <w:szCs w:val="24"/>
    </w:rPr>
  </w:style>
  <w:style w:type="paragraph" w:customStyle="1" w:styleId="xl300">
    <w:name w:val="xl300"/>
    <w:basedOn w:val="Normal"/>
    <w:rsid w:val="000B4C72"/>
    <w:pPr>
      <w:pBdr>
        <w:top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01">
    <w:name w:val="xl301"/>
    <w:basedOn w:val="Normal"/>
    <w:rsid w:val="000B4C72"/>
    <w:pPr>
      <w:pBdr>
        <w:left w:val="single" w:sz="8" w:space="0" w:color="auto"/>
        <w:bottom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302">
    <w:name w:val="xl302"/>
    <w:basedOn w:val="Normal"/>
    <w:rsid w:val="000B4C72"/>
    <w:pPr>
      <w:pBdr>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03">
    <w:name w:val="xl303"/>
    <w:basedOn w:val="Normal"/>
    <w:rsid w:val="000B4C7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04">
    <w:name w:val="xl304"/>
    <w:basedOn w:val="Normal"/>
    <w:rsid w:val="000B4C72"/>
    <w:pPr>
      <w:pBdr>
        <w:top w:val="single" w:sz="8" w:space="0" w:color="auto"/>
        <w:left w:val="single" w:sz="4" w:space="0" w:color="auto"/>
        <w:bottom w:val="single" w:sz="4" w:space="0" w:color="auto"/>
      </w:pBdr>
      <w:spacing w:before="100" w:beforeAutospacing="1" w:after="100" w:afterAutospacing="1" w:line="240" w:lineRule="auto"/>
      <w:jc w:val="left"/>
    </w:pPr>
    <w:rPr>
      <w:rFonts w:ascii="Times New Roman" w:hAnsi="Times New Roman"/>
      <w:b/>
      <w:bCs/>
      <w:sz w:val="24"/>
      <w:szCs w:val="24"/>
    </w:rPr>
  </w:style>
  <w:style w:type="paragraph" w:customStyle="1" w:styleId="xl305">
    <w:name w:val="xl305"/>
    <w:basedOn w:val="Normal"/>
    <w:rsid w:val="000B4C72"/>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306">
    <w:name w:val="xl306"/>
    <w:basedOn w:val="Normal"/>
    <w:rsid w:val="000B4C72"/>
    <w:pPr>
      <w:pBdr>
        <w:top w:val="single" w:sz="8" w:space="0" w:color="auto"/>
        <w:left w:val="single" w:sz="4" w:space="0" w:color="auto"/>
        <w:bottom w:val="single" w:sz="4" w:space="0" w:color="auto"/>
      </w:pBdr>
      <w:spacing w:before="100" w:beforeAutospacing="1" w:after="100" w:afterAutospacing="1" w:line="240" w:lineRule="auto"/>
      <w:jc w:val="left"/>
    </w:pPr>
    <w:rPr>
      <w:rFonts w:ascii="Times New Roman" w:hAnsi="Times New Roman"/>
      <w:b/>
      <w:bCs/>
      <w:sz w:val="24"/>
      <w:szCs w:val="24"/>
    </w:rPr>
  </w:style>
  <w:style w:type="paragraph" w:customStyle="1" w:styleId="xl307">
    <w:name w:val="xl307"/>
    <w:basedOn w:val="Normal"/>
    <w:rsid w:val="000B4C72"/>
    <w:pPr>
      <w:spacing w:before="100" w:beforeAutospacing="1" w:after="100" w:afterAutospacing="1" w:line="240" w:lineRule="auto"/>
      <w:jc w:val="left"/>
    </w:pPr>
    <w:rPr>
      <w:rFonts w:ascii="Times New Roman" w:hAnsi="Times New Roman"/>
      <w:b/>
      <w:bCs/>
      <w:i/>
      <w:iCs/>
      <w:sz w:val="24"/>
      <w:szCs w:val="24"/>
    </w:rPr>
  </w:style>
  <w:style w:type="paragraph" w:customStyle="1" w:styleId="xl308">
    <w:name w:val="xl308"/>
    <w:basedOn w:val="Normal"/>
    <w:rsid w:val="000B4C7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309">
    <w:name w:val="xl309"/>
    <w:basedOn w:val="Normal"/>
    <w:rsid w:val="000B4C72"/>
    <w:pPr>
      <w:pBdr>
        <w:top w:val="single" w:sz="4" w:space="0" w:color="auto"/>
        <w:left w:val="single" w:sz="8" w:space="0" w:color="auto"/>
        <w:right w:val="single" w:sz="4" w:space="0" w:color="auto"/>
      </w:pBdr>
      <w:spacing w:before="100" w:beforeAutospacing="1" w:after="100" w:afterAutospacing="1" w:line="240" w:lineRule="auto"/>
      <w:jc w:val="left"/>
    </w:pPr>
    <w:rPr>
      <w:rFonts w:ascii="Times New Roman" w:hAnsi="Times New Roman"/>
      <w:sz w:val="24"/>
      <w:szCs w:val="24"/>
    </w:rPr>
  </w:style>
  <w:style w:type="paragraph" w:customStyle="1" w:styleId="xl310">
    <w:name w:val="xl310"/>
    <w:basedOn w:val="Normal"/>
    <w:rsid w:val="000B4C72"/>
    <w:pPr>
      <w:pBdr>
        <w:left w:val="single" w:sz="8"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rPr>
  </w:style>
  <w:style w:type="paragraph" w:customStyle="1" w:styleId="xl311">
    <w:name w:val="xl311"/>
    <w:basedOn w:val="Normal"/>
    <w:rsid w:val="000B4C72"/>
    <w:pPr>
      <w:pBdr>
        <w:left w:val="single" w:sz="8" w:space="0" w:color="auto"/>
      </w:pBdr>
      <w:spacing w:before="100" w:beforeAutospacing="1" w:after="100" w:afterAutospacing="1" w:line="240" w:lineRule="auto"/>
      <w:jc w:val="left"/>
    </w:pPr>
    <w:rPr>
      <w:rFonts w:ascii="Times New Roman" w:hAnsi="Times New Roman"/>
      <w:sz w:val="24"/>
      <w:szCs w:val="24"/>
    </w:rPr>
  </w:style>
  <w:style w:type="paragraph" w:customStyle="1" w:styleId="xl312">
    <w:name w:val="xl312"/>
    <w:basedOn w:val="Normal"/>
    <w:rsid w:val="000B4C72"/>
    <w:pPr>
      <w:pBdr>
        <w:top w:val="single" w:sz="4" w:space="0" w:color="auto"/>
        <w:left w:val="single" w:sz="4"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13">
    <w:name w:val="xl313"/>
    <w:basedOn w:val="Normal"/>
    <w:rsid w:val="000B4C72"/>
    <w:pPr>
      <w:pBdr>
        <w:top w:val="single" w:sz="4"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14">
    <w:name w:val="xl314"/>
    <w:basedOn w:val="Normal"/>
    <w:rsid w:val="000B4C72"/>
    <w:pPr>
      <w:pBdr>
        <w:top w:val="single" w:sz="4" w:space="0" w:color="auto"/>
      </w:pBdr>
      <w:shd w:val="clear" w:color="000000" w:fill="70AD47"/>
      <w:spacing w:before="100" w:beforeAutospacing="1" w:after="100" w:afterAutospacing="1" w:line="240" w:lineRule="auto"/>
      <w:jc w:val="left"/>
      <w:textAlignment w:val="center"/>
    </w:pPr>
    <w:rPr>
      <w:rFonts w:ascii="Times New Roman" w:hAnsi="Times New Roman"/>
      <w:b/>
      <w:bCs/>
      <w:sz w:val="24"/>
      <w:szCs w:val="24"/>
    </w:rPr>
  </w:style>
  <w:style w:type="paragraph" w:customStyle="1" w:styleId="xl315">
    <w:name w:val="xl315"/>
    <w:basedOn w:val="Normal"/>
    <w:rsid w:val="000B4C72"/>
    <w:pPr>
      <w:pBdr>
        <w:top w:val="single" w:sz="4" w:space="0" w:color="auto"/>
      </w:pBdr>
      <w:shd w:val="clear" w:color="000000" w:fill="70AD47"/>
      <w:spacing w:before="100" w:beforeAutospacing="1" w:after="100" w:afterAutospacing="1" w:line="240" w:lineRule="auto"/>
      <w:jc w:val="center"/>
      <w:textAlignment w:val="center"/>
    </w:pPr>
    <w:rPr>
      <w:rFonts w:ascii="Times New Roman" w:hAnsi="Times New Roman"/>
      <w:sz w:val="24"/>
      <w:szCs w:val="24"/>
    </w:rPr>
  </w:style>
  <w:style w:type="paragraph" w:customStyle="1" w:styleId="xl316">
    <w:name w:val="xl316"/>
    <w:basedOn w:val="Normal"/>
    <w:rsid w:val="000B4C72"/>
    <w:pPr>
      <w:pBdr>
        <w:lef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317">
    <w:name w:val="xl317"/>
    <w:basedOn w:val="Normal"/>
    <w:rsid w:val="000B4C72"/>
    <w:pPr>
      <w:pBdr>
        <w:top w:val="single" w:sz="8" w:space="0" w:color="auto"/>
        <w:right w:val="single" w:sz="4" w:space="0" w:color="auto"/>
      </w:pBdr>
      <w:spacing w:before="100" w:beforeAutospacing="1" w:after="100" w:afterAutospacing="1" w:line="240" w:lineRule="auto"/>
      <w:jc w:val="left"/>
    </w:pPr>
    <w:rPr>
      <w:rFonts w:ascii="Times New Roman" w:hAnsi="Times New Roman"/>
      <w:b/>
      <w:bCs/>
      <w:i/>
      <w:iCs/>
      <w:sz w:val="24"/>
      <w:szCs w:val="24"/>
    </w:rPr>
  </w:style>
  <w:style w:type="paragraph" w:customStyle="1" w:styleId="xl318">
    <w:name w:val="xl318"/>
    <w:basedOn w:val="Normal"/>
    <w:rsid w:val="000B4C72"/>
    <w:pPr>
      <w:pBdr>
        <w:top w:val="single" w:sz="8" w:space="0" w:color="auto"/>
        <w:left w:val="single" w:sz="8" w:space="0" w:color="auto"/>
        <w:bottom w:val="single" w:sz="8" w:space="0" w:color="auto"/>
        <w:right w:val="single" w:sz="4"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19">
    <w:name w:val="xl319"/>
    <w:basedOn w:val="Normal"/>
    <w:rsid w:val="000B4C72"/>
    <w:pPr>
      <w:pBdr>
        <w:top w:val="single" w:sz="8" w:space="0" w:color="auto"/>
        <w:bottom w:val="single" w:sz="8" w:space="0" w:color="auto"/>
        <w:right w:val="single" w:sz="4"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20">
    <w:name w:val="xl320"/>
    <w:basedOn w:val="Normal"/>
    <w:rsid w:val="000B4C72"/>
    <w:pPr>
      <w:pBdr>
        <w:top w:val="single" w:sz="8" w:space="0" w:color="auto"/>
        <w:left w:val="single" w:sz="4" w:space="0" w:color="auto"/>
        <w:bottom w:val="single" w:sz="8" w:space="0" w:color="auto"/>
        <w:right w:val="single" w:sz="4" w:space="0" w:color="auto"/>
      </w:pBdr>
      <w:shd w:val="clear" w:color="000000" w:fill="70AD47"/>
      <w:spacing w:before="100" w:beforeAutospacing="1" w:after="100" w:afterAutospacing="1" w:line="240" w:lineRule="auto"/>
      <w:jc w:val="left"/>
      <w:textAlignment w:val="center"/>
    </w:pPr>
    <w:rPr>
      <w:rFonts w:ascii="Times New Roman" w:hAnsi="Times New Roman"/>
      <w:b/>
      <w:bCs/>
      <w:sz w:val="24"/>
      <w:szCs w:val="24"/>
    </w:rPr>
  </w:style>
  <w:style w:type="paragraph" w:customStyle="1" w:styleId="xl321">
    <w:name w:val="xl321"/>
    <w:basedOn w:val="Normal"/>
    <w:rsid w:val="000B4C72"/>
    <w:pPr>
      <w:pBdr>
        <w:top w:val="single" w:sz="8" w:space="0" w:color="auto"/>
        <w:left w:val="single" w:sz="4" w:space="0" w:color="auto"/>
        <w:bottom w:val="single" w:sz="8" w:space="0" w:color="auto"/>
        <w:right w:val="single" w:sz="4" w:space="0" w:color="auto"/>
      </w:pBdr>
      <w:shd w:val="clear" w:color="000000" w:fill="70AD47"/>
      <w:spacing w:before="100" w:beforeAutospacing="1" w:after="100" w:afterAutospacing="1" w:line="240" w:lineRule="auto"/>
      <w:jc w:val="center"/>
    </w:pPr>
    <w:rPr>
      <w:rFonts w:ascii="Times New Roman" w:hAnsi="Times New Roman"/>
      <w:b/>
      <w:bCs/>
      <w:sz w:val="24"/>
      <w:szCs w:val="24"/>
    </w:rPr>
  </w:style>
  <w:style w:type="paragraph" w:customStyle="1" w:styleId="xl322">
    <w:name w:val="xl322"/>
    <w:basedOn w:val="Normal"/>
    <w:rsid w:val="000B4C72"/>
    <w:pPr>
      <w:pBdr>
        <w:top w:val="single" w:sz="8" w:space="0" w:color="auto"/>
        <w:left w:val="single" w:sz="4" w:space="0" w:color="auto"/>
        <w:bottom w:val="single" w:sz="8" w:space="0" w:color="auto"/>
        <w:right w:val="single" w:sz="4"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23">
    <w:name w:val="xl323"/>
    <w:basedOn w:val="Normal"/>
    <w:rsid w:val="000B4C72"/>
    <w:pPr>
      <w:pBdr>
        <w:top w:val="single" w:sz="8" w:space="0" w:color="auto"/>
        <w:left w:val="single" w:sz="4" w:space="0" w:color="auto"/>
        <w:bottom w:val="single" w:sz="8" w:space="0" w:color="auto"/>
        <w:right w:val="single" w:sz="4"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24">
    <w:name w:val="xl324"/>
    <w:basedOn w:val="Normal"/>
    <w:rsid w:val="000B4C72"/>
    <w:pPr>
      <w:pBdr>
        <w:top w:val="single" w:sz="8" w:space="0" w:color="auto"/>
        <w:left w:val="single" w:sz="4" w:space="0" w:color="auto"/>
        <w:bottom w:val="single" w:sz="8"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25">
    <w:name w:val="xl325"/>
    <w:basedOn w:val="Normal"/>
    <w:rsid w:val="000B4C72"/>
    <w:pPr>
      <w:pBdr>
        <w:top w:val="single" w:sz="8" w:space="0" w:color="auto"/>
        <w:bottom w:val="single" w:sz="8" w:space="0" w:color="auto"/>
        <w:right w:val="single" w:sz="4"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26">
    <w:name w:val="xl326"/>
    <w:basedOn w:val="Normal"/>
    <w:rsid w:val="000B4C72"/>
    <w:pPr>
      <w:pBdr>
        <w:top w:val="single" w:sz="8" w:space="0" w:color="auto"/>
        <w:left w:val="single" w:sz="4" w:space="0" w:color="auto"/>
        <w:bottom w:val="single" w:sz="8" w:space="0" w:color="auto"/>
        <w:right w:val="single" w:sz="4" w:space="0" w:color="auto"/>
      </w:pBdr>
      <w:shd w:val="clear" w:color="000000" w:fill="70AD47"/>
      <w:spacing w:before="100" w:beforeAutospacing="1" w:after="100" w:afterAutospacing="1" w:line="240" w:lineRule="auto"/>
      <w:jc w:val="left"/>
    </w:pPr>
    <w:rPr>
      <w:rFonts w:ascii="Times New Roman" w:hAnsi="Times New Roman"/>
      <w:b/>
      <w:bCs/>
      <w:sz w:val="24"/>
      <w:szCs w:val="24"/>
    </w:rPr>
  </w:style>
  <w:style w:type="paragraph" w:customStyle="1" w:styleId="xl327">
    <w:name w:val="xl327"/>
    <w:basedOn w:val="Normal"/>
    <w:rsid w:val="000B4C72"/>
    <w:pPr>
      <w:pBdr>
        <w:top w:val="single" w:sz="8" w:space="0" w:color="auto"/>
        <w:bottom w:val="single" w:sz="8" w:space="0" w:color="auto"/>
      </w:pBdr>
      <w:shd w:val="clear" w:color="000000" w:fill="70AD47"/>
      <w:spacing w:before="100" w:beforeAutospacing="1" w:after="100" w:afterAutospacing="1" w:line="240" w:lineRule="auto"/>
      <w:jc w:val="center"/>
      <w:textAlignment w:val="center"/>
    </w:pPr>
    <w:rPr>
      <w:rFonts w:ascii="Times New Roman" w:hAnsi="Times New Roman"/>
      <w:sz w:val="24"/>
      <w:szCs w:val="24"/>
    </w:rPr>
  </w:style>
  <w:style w:type="paragraph" w:customStyle="1" w:styleId="xl328">
    <w:name w:val="xl328"/>
    <w:basedOn w:val="Normal"/>
    <w:rsid w:val="000B4C72"/>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329">
    <w:name w:val="xl329"/>
    <w:basedOn w:val="Normal"/>
    <w:rsid w:val="000B4C72"/>
    <w:pPr>
      <w:pBdr>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330">
    <w:name w:val="xl330"/>
    <w:basedOn w:val="Normal"/>
    <w:rsid w:val="000B4C72"/>
    <w:pPr>
      <w:pBdr>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331">
    <w:name w:val="xl331"/>
    <w:basedOn w:val="Normal"/>
    <w:rsid w:val="000B4C72"/>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left"/>
    </w:pPr>
    <w:rPr>
      <w:rFonts w:ascii="Times New Roman" w:hAnsi="Times New Roman"/>
      <w:b/>
      <w:bCs/>
      <w:i/>
      <w:iCs/>
      <w:sz w:val="24"/>
      <w:szCs w:val="24"/>
    </w:rPr>
  </w:style>
  <w:style w:type="paragraph" w:customStyle="1" w:styleId="xl332">
    <w:name w:val="xl332"/>
    <w:basedOn w:val="Normal"/>
    <w:rsid w:val="000B4C72"/>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left"/>
    </w:pPr>
    <w:rPr>
      <w:rFonts w:ascii="Times New Roman" w:hAnsi="Times New Roman"/>
      <w:b/>
      <w:bCs/>
      <w:i/>
      <w:iCs/>
      <w:sz w:val="24"/>
      <w:szCs w:val="24"/>
    </w:rPr>
  </w:style>
  <w:style w:type="character" w:styleId="Numrodeligne">
    <w:name w:val="line number"/>
    <w:basedOn w:val="Policepardfaut"/>
    <w:uiPriority w:val="99"/>
    <w:semiHidden/>
    <w:unhideWhenUsed/>
    <w:rsid w:val="00ED6E6C"/>
  </w:style>
  <w:style w:type="character" w:customStyle="1" w:styleId="Titre1Car1">
    <w:name w:val="Titre 1 Car1"/>
    <w:aliases w:val="Document Header1 Car1"/>
    <w:basedOn w:val="Policepardfaut"/>
    <w:uiPriority w:val="99"/>
    <w:rsid w:val="00D8017C"/>
    <w:rPr>
      <w:rFonts w:asciiTheme="majorHAnsi" w:eastAsiaTheme="majorEastAsia" w:hAnsiTheme="majorHAnsi" w:cstheme="majorBidi"/>
      <w:color w:val="2E74B5" w:themeColor="accent1" w:themeShade="BF"/>
      <w:sz w:val="32"/>
      <w:szCs w:val="32"/>
    </w:rPr>
  </w:style>
  <w:style w:type="character" w:customStyle="1" w:styleId="Titre2Car1">
    <w:name w:val="Titre 2 Car1"/>
    <w:aliases w:val="Title Header2 Car1"/>
    <w:basedOn w:val="Policepardfaut"/>
    <w:uiPriority w:val="9"/>
    <w:semiHidden/>
    <w:rsid w:val="00D8017C"/>
    <w:rPr>
      <w:rFonts w:asciiTheme="majorHAnsi" w:eastAsiaTheme="majorEastAsia" w:hAnsiTheme="majorHAnsi" w:cstheme="majorBidi"/>
      <w:color w:val="2E74B5" w:themeColor="accent1" w:themeShade="BF"/>
      <w:sz w:val="26"/>
      <w:szCs w:val="26"/>
    </w:rPr>
  </w:style>
  <w:style w:type="character" w:customStyle="1" w:styleId="Titre3Car1">
    <w:name w:val="Titre 3 Car1"/>
    <w:aliases w:val="Section Header3 Car1"/>
    <w:basedOn w:val="Policepardfaut"/>
    <w:semiHidden/>
    <w:rsid w:val="00D8017C"/>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rsid w:val="00D8017C"/>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34790">
      <w:bodyDiv w:val="1"/>
      <w:marLeft w:val="0"/>
      <w:marRight w:val="0"/>
      <w:marTop w:val="0"/>
      <w:marBottom w:val="0"/>
      <w:divBdr>
        <w:top w:val="none" w:sz="0" w:space="0" w:color="auto"/>
        <w:left w:val="none" w:sz="0" w:space="0" w:color="auto"/>
        <w:bottom w:val="none" w:sz="0" w:space="0" w:color="auto"/>
        <w:right w:val="none" w:sz="0" w:space="0" w:color="auto"/>
      </w:divBdr>
    </w:div>
    <w:div w:id="119343550">
      <w:bodyDiv w:val="1"/>
      <w:marLeft w:val="0"/>
      <w:marRight w:val="0"/>
      <w:marTop w:val="0"/>
      <w:marBottom w:val="0"/>
      <w:divBdr>
        <w:top w:val="none" w:sz="0" w:space="0" w:color="auto"/>
        <w:left w:val="none" w:sz="0" w:space="0" w:color="auto"/>
        <w:bottom w:val="none" w:sz="0" w:space="0" w:color="auto"/>
        <w:right w:val="none" w:sz="0" w:space="0" w:color="auto"/>
      </w:divBdr>
    </w:div>
    <w:div w:id="127743492">
      <w:bodyDiv w:val="1"/>
      <w:marLeft w:val="0"/>
      <w:marRight w:val="0"/>
      <w:marTop w:val="0"/>
      <w:marBottom w:val="0"/>
      <w:divBdr>
        <w:top w:val="none" w:sz="0" w:space="0" w:color="auto"/>
        <w:left w:val="none" w:sz="0" w:space="0" w:color="auto"/>
        <w:bottom w:val="none" w:sz="0" w:space="0" w:color="auto"/>
        <w:right w:val="none" w:sz="0" w:space="0" w:color="auto"/>
      </w:divBdr>
    </w:div>
    <w:div w:id="150602661">
      <w:bodyDiv w:val="1"/>
      <w:marLeft w:val="0"/>
      <w:marRight w:val="0"/>
      <w:marTop w:val="0"/>
      <w:marBottom w:val="0"/>
      <w:divBdr>
        <w:top w:val="none" w:sz="0" w:space="0" w:color="auto"/>
        <w:left w:val="none" w:sz="0" w:space="0" w:color="auto"/>
        <w:bottom w:val="none" w:sz="0" w:space="0" w:color="auto"/>
        <w:right w:val="none" w:sz="0" w:space="0" w:color="auto"/>
      </w:divBdr>
    </w:div>
    <w:div w:id="183176906">
      <w:bodyDiv w:val="1"/>
      <w:marLeft w:val="0"/>
      <w:marRight w:val="0"/>
      <w:marTop w:val="0"/>
      <w:marBottom w:val="0"/>
      <w:divBdr>
        <w:top w:val="none" w:sz="0" w:space="0" w:color="auto"/>
        <w:left w:val="none" w:sz="0" w:space="0" w:color="auto"/>
        <w:bottom w:val="none" w:sz="0" w:space="0" w:color="auto"/>
        <w:right w:val="none" w:sz="0" w:space="0" w:color="auto"/>
      </w:divBdr>
    </w:div>
    <w:div w:id="213546200">
      <w:bodyDiv w:val="1"/>
      <w:marLeft w:val="0"/>
      <w:marRight w:val="0"/>
      <w:marTop w:val="0"/>
      <w:marBottom w:val="0"/>
      <w:divBdr>
        <w:top w:val="none" w:sz="0" w:space="0" w:color="auto"/>
        <w:left w:val="none" w:sz="0" w:space="0" w:color="auto"/>
        <w:bottom w:val="none" w:sz="0" w:space="0" w:color="auto"/>
        <w:right w:val="none" w:sz="0" w:space="0" w:color="auto"/>
      </w:divBdr>
    </w:div>
    <w:div w:id="219023210">
      <w:bodyDiv w:val="1"/>
      <w:marLeft w:val="0"/>
      <w:marRight w:val="0"/>
      <w:marTop w:val="0"/>
      <w:marBottom w:val="0"/>
      <w:divBdr>
        <w:top w:val="none" w:sz="0" w:space="0" w:color="auto"/>
        <w:left w:val="none" w:sz="0" w:space="0" w:color="auto"/>
        <w:bottom w:val="none" w:sz="0" w:space="0" w:color="auto"/>
        <w:right w:val="none" w:sz="0" w:space="0" w:color="auto"/>
      </w:divBdr>
    </w:div>
    <w:div w:id="298803829">
      <w:bodyDiv w:val="1"/>
      <w:marLeft w:val="0"/>
      <w:marRight w:val="0"/>
      <w:marTop w:val="0"/>
      <w:marBottom w:val="0"/>
      <w:divBdr>
        <w:top w:val="none" w:sz="0" w:space="0" w:color="auto"/>
        <w:left w:val="none" w:sz="0" w:space="0" w:color="auto"/>
        <w:bottom w:val="none" w:sz="0" w:space="0" w:color="auto"/>
        <w:right w:val="none" w:sz="0" w:space="0" w:color="auto"/>
      </w:divBdr>
      <w:divsChild>
        <w:div w:id="1097099572">
          <w:marLeft w:val="330"/>
          <w:marRight w:val="330"/>
          <w:marTop w:val="0"/>
          <w:marBottom w:val="0"/>
          <w:divBdr>
            <w:top w:val="none" w:sz="0" w:space="0" w:color="auto"/>
            <w:left w:val="none" w:sz="0" w:space="0" w:color="auto"/>
            <w:bottom w:val="none" w:sz="0" w:space="0" w:color="auto"/>
            <w:right w:val="none" w:sz="0" w:space="0" w:color="auto"/>
          </w:divBdr>
        </w:div>
        <w:div w:id="2143032426">
          <w:marLeft w:val="345"/>
          <w:marRight w:val="345"/>
          <w:marTop w:val="0"/>
          <w:marBottom w:val="0"/>
          <w:divBdr>
            <w:top w:val="none" w:sz="0" w:space="0" w:color="auto"/>
            <w:left w:val="none" w:sz="0" w:space="0" w:color="auto"/>
            <w:bottom w:val="none" w:sz="0" w:space="0" w:color="auto"/>
            <w:right w:val="none" w:sz="0" w:space="0" w:color="auto"/>
          </w:divBdr>
        </w:div>
      </w:divsChild>
    </w:div>
    <w:div w:id="331298776">
      <w:bodyDiv w:val="1"/>
      <w:marLeft w:val="0"/>
      <w:marRight w:val="0"/>
      <w:marTop w:val="0"/>
      <w:marBottom w:val="0"/>
      <w:divBdr>
        <w:top w:val="none" w:sz="0" w:space="0" w:color="auto"/>
        <w:left w:val="none" w:sz="0" w:space="0" w:color="auto"/>
        <w:bottom w:val="none" w:sz="0" w:space="0" w:color="auto"/>
        <w:right w:val="none" w:sz="0" w:space="0" w:color="auto"/>
      </w:divBdr>
    </w:div>
    <w:div w:id="361632338">
      <w:bodyDiv w:val="1"/>
      <w:marLeft w:val="0"/>
      <w:marRight w:val="0"/>
      <w:marTop w:val="0"/>
      <w:marBottom w:val="0"/>
      <w:divBdr>
        <w:top w:val="none" w:sz="0" w:space="0" w:color="auto"/>
        <w:left w:val="none" w:sz="0" w:space="0" w:color="auto"/>
        <w:bottom w:val="none" w:sz="0" w:space="0" w:color="auto"/>
        <w:right w:val="none" w:sz="0" w:space="0" w:color="auto"/>
      </w:divBdr>
    </w:div>
    <w:div w:id="369038831">
      <w:bodyDiv w:val="1"/>
      <w:marLeft w:val="0"/>
      <w:marRight w:val="0"/>
      <w:marTop w:val="0"/>
      <w:marBottom w:val="0"/>
      <w:divBdr>
        <w:top w:val="none" w:sz="0" w:space="0" w:color="auto"/>
        <w:left w:val="none" w:sz="0" w:space="0" w:color="auto"/>
        <w:bottom w:val="none" w:sz="0" w:space="0" w:color="auto"/>
        <w:right w:val="none" w:sz="0" w:space="0" w:color="auto"/>
      </w:divBdr>
    </w:div>
    <w:div w:id="483400393">
      <w:bodyDiv w:val="1"/>
      <w:marLeft w:val="0"/>
      <w:marRight w:val="0"/>
      <w:marTop w:val="0"/>
      <w:marBottom w:val="0"/>
      <w:divBdr>
        <w:top w:val="none" w:sz="0" w:space="0" w:color="auto"/>
        <w:left w:val="none" w:sz="0" w:space="0" w:color="auto"/>
        <w:bottom w:val="none" w:sz="0" w:space="0" w:color="auto"/>
        <w:right w:val="none" w:sz="0" w:space="0" w:color="auto"/>
      </w:divBdr>
    </w:div>
    <w:div w:id="484979163">
      <w:bodyDiv w:val="1"/>
      <w:marLeft w:val="0"/>
      <w:marRight w:val="0"/>
      <w:marTop w:val="0"/>
      <w:marBottom w:val="0"/>
      <w:divBdr>
        <w:top w:val="none" w:sz="0" w:space="0" w:color="auto"/>
        <w:left w:val="none" w:sz="0" w:space="0" w:color="auto"/>
        <w:bottom w:val="none" w:sz="0" w:space="0" w:color="auto"/>
        <w:right w:val="none" w:sz="0" w:space="0" w:color="auto"/>
      </w:divBdr>
    </w:div>
    <w:div w:id="490289450">
      <w:bodyDiv w:val="1"/>
      <w:marLeft w:val="0"/>
      <w:marRight w:val="0"/>
      <w:marTop w:val="0"/>
      <w:marBottom w:val="0"/>
      <w:divBdr>
        <w:top w:val="none" w:sz="0" w:space="0" w:color="auto"/>
        <w:left w:val="none" w:sz="0" w:space="0" w:color="auto"/>
        <w:bottom w:val="none" w:sz="0" w:space="0" w:color="auto"/>
        <w:right w:val="none" w:sz="0" w:space="0" w:color="auto"/>
      </w:divBdr>
    </w:div>
    <w:div w:id="493300783">
      <w:bodyDiv w:val="1"/>
      <w:marLeft w:val="0"/>
      <w:marRight w:val="0"/>
      <w:marTop w:val="0"/>
      <w:marBottom w:val="0"/>
      <w:divBdr>
        <w:top w:val="none" w:sz="0" w:space="0" w:color="auto"/>
        <w:left w:val="none" w:sz="0" w:space="0" w:color="auto"/>
        <w:bottom w:val="none" w:sz="0" w:space="0" w:color="auto"/>
        <w:right w:val="none" w:sz="0" w:space="0" w:color="auto"/>
      </w:divBdr>
    </w:div>
    <w:div w:id="517163885">
      <w:bodyDiv w:val="1"/>
      <w:marLeft w:val="0"/>
      <w:marRight w:val="0"/>
      <w:marTop w:val="0"/>
      <w:marBottom w:val="0"/>
      <w:divBdr>
        <w:top w:val="none" w:sz="0" w:space="0" w:color="auto"/>
        <w:left w:val="none" w:sz="0" w:space="0" w:color="auto"/>
        <w:bottom w:val="none" w:sz="0" w:space="0" w:color="auto"/>
        <w:right w:val="none" w:sz="0" w:space="0" w:color="auto"/>
      </w:divBdr>
    </w:div>
    <w:div w:id="518353575">
      <w:bodyDiv w:val="1"/>
      <w:marLeft w:val="0"/>
      <w:marRight w:val="0"/>
      <w:marTop w:val="0"/>
      <w:marBottom w:val="0"/>
      <w:divBdr>
        <w:top w:val="none" w:sz="0" w:space="0" w:color="auto"/>
        <w:left w:val="none" w:sz="0" w:space="0" w:color="auto"/>
        <w:bottom w:val="none" w:sz="0" w:space="0" w:color="auto"/>
        <w:right w:val="none" w:sz="0" w:space="0" w:color="auto"/>
      </w:divBdr>
    </w:div>
    <w:div w:id="518618509">
      <w:bodyDiv w:val="1"/>
      <w:marLeft w:val="0"/>
      <w:marRight w:val="0"/>
      <w:marTop w:val="0"/>
      <w:marBottom w:val="0"/>
      <w:divBdr>
        <w:top w:val="none" w:sz="0" w:space="0" w:color="auto"/>
        <w:left w:val="none" w:sz="0" w:space="0" w:color="auto"/>
        <w:bottom w:val="none" w:sz="0" w:space="0" w:color="auto"/>
        <w:right w:val="none" w:sz="0" w:space="0" w:color="auto"/>
      </w:divBdr>
    </w:div>
    <w:div w:id="544681117">
      <w:bodyDiv w:val="1"/>
      <w:marLeft w:val="0"/>
      <w:marRight w:val="0"/>
      <w:marTop w:val="0"/>
      <w:marBottom w:val="0"/>
      <w:divBdr>
        <w:top w:val="none" w:sz="0" w:space="0" w:color="auto"/>
        <w:left w:val="none" w:sz="0" w:space="0" w:color="auto"/>
        <w:bottom w:val="none" w:sz="0" w:space="0" w:color="auto"/>
        <w:right w:val="none" w:sz="0" w:space="0" w:color="auto"/>
      </w:divBdr>
    </w:div>
    <w:div w:id="558324960">
      <w:bodyDiv w:val="1"/>
      <w:marLeft w:val="0"/>
      <w:marRight w:val="0"/>
      <w:marTop w:val="0"/>
      <w:marBottom w:val="0"/>
      <w:divBdr>
        <w:top w:val="none" w:sz="0" w:space="0" w:color="auto"/>
        <w:left w:val="none" w:sz="0" w:space="0" w:color="auto"/>
        <w:bottom w:val="none" w:sz="0" w:space="0" w:color="auto"/>
        <w:right w:val="none" w:sz="0" w:space="0" w:color="auto"/>
      </w:divBdr>
    </w:div>
    <w:div w:id="563374798">
      <w:bodyDiv w:val="1"/>
      <w:marLeft w:val="0"/>
      <w:marRight w:val="0"/>
      <w:marTop w:val="0"/>
      <w:marBottom w:val="0"/>
      <w:divBdr>
        <w:top w:val="none" w:sz="0" w:space="0" w:color="auto"/>
        <w:left w:val="none" w:sz="0" w:space="0" w:color="auto"/>
        <w:bottom w:val="none" w:sz="0" w:space="0" w:color="auto"/>
        <w:right w:val="none" w:sz="0" w:space="0" w:color="auto"/>
      </w:divBdr>
      <w:divsChild>
        <w:div w:id="424113985">
          <w:marLeft w:val="0"/>
          <w:marRight w:val="0"/>
          <w:marTop w:val="0"/>
          <w:marBottom w:val="0"/>
          <w:divBdr>
            <w:top w:val="none" w:sz="0" w:space="0" w:color="auto"/>
            <w:left w:val="none" w:sz="0" w:space="0" w:color="auto"/>
            <w:bottom w:val="none" w:sz="0" w:space="0" w:color="auto"/>
            <w:right w:val="none" w:sz="0" w:space="0" w:color="auto"/>
          </w:divBdr>
        </w:div>
        <w:div w:id="1872573584">
          <w:marLeft w:val="0"/>
          <w:marRight w:val="0"/>
          <w:marTop w:val="0"/>
          <w:marBottom w:val="0"/>
          <w:divBdr>
            <w:top w:val="none" w:sz="0" w:space="0" w:color="auto"/>
            <w:left w:val="none" w:sz="0" w:space="0" w:color="auto"/>
            <w:bottom w:val="none" w:sz="0" w:space="0" w:color="auto"/>
            <w:right w:val="none" w:sz="0" w:space="0" w:color="auto"/>
          </w:divBdr>
        </w:div>
      </w:divsChild>
    </w:div>
    <w:div w:id="565720752">
      <w:bodyDiv w:val="1"/>
      <w:marLeft w:val="0"/>
      <w:marRight w:val="0"/>
      <w:marTop w:val="0"/>
      <w:marBottom w:val="0"/>
      <w:divBdr>
        <w:top w:val="none" w:sz="0" w:space="0" w:color="auto"/>
        <w:left w:val="none" w:sz="0" w:space="0" w:color="auto"/>
        <w:bottom w:val="none" w:sz="0" w:space="0" w:color="auto"/>
        <w:right w:val="none" w:sz="0" w:space="0" w:color="auto"/>
      </w:divBdr>
    </w:div>
    <w:div w:id="649946019">
      <w:bodyDiv w:val="1"/>
      <w:marLeft w:val="0"/>
      <w:marRight w:val="0"/>
      <w:marTop w:val="0"/>
      <w:marBottom w:val="0"/>
      <w:divBdr>
        <w:top w:val="none" w:sz="0" w:space="0" w:color="auto"/>
        <w:left w:val="none" w:sz="0" w:space="0" w:color="auto"/>
        <w:bottom w:val="none" w:sz="0" w:space="0" w:color="auto"/>
        <w:right w:val="none" w:sz="0" w:space="0" w:color="auto"/>
      </w:divBdr>
    </w:div>
    <w:div w:id="670717847">
      <w:bodyDiv w:val="1"/>
      <w:marLeft w:val="0"/>
      <w:marRight w:val="0"/>
      <w:marTop w:val="0"/>
      <w:marBottom w:val="0"/>
      <w:divBdr>
        <w:top w:val="none" w:sz="0" w:space="0" w:color="auto"/>
        <w:left w:val="none" w:sz="0" w:space="0" w:color="auto"/>
        <w:bottom w:val="none" w:sz="0" w:space="0" w:color="auto"/>
        <w:right w:val="none" w:sz="0" w:space="0" w:color="auto"/>
      </w:divBdr>
      <w:divsChild>
        <w:div w:id="319819935">
          <w:marLeft w:val="0"/>
          <w:marRight w:val="0"/>
          <w:marTop w:val="0"/>
          <w:marBottom w:val="0"/>
          <w:divBdr>
            <w:top w:val="none" w:sz="0" w:space="0" w:color="auto"/>
            <w:left w:val="none" w:sz="0" w:space="0" w:color="auto"/>
            <w:bottom w:val="none" w:sz="0" w:space="0" w:color="auto"/>
            <w:right w:val="none" w:sz="0" w:space="0" w:color="auto"/>
          </w:divBdr>
        </w:div>
        <w:div w:id="537358948">
          <w:marLeft w:val="0"/>
          <w:marRight w:val="0"/>
          <w:marTop w:val="0"/>
          <w:marBottom w:val="0"/>
          <w:divBdr>
            <w:top w:val="none" w:sz="0" w:space="0" w:color="auto"/>
            <w:left w:val="none" w:sz="0" w:space="0" w:color="auto"/>
            <w:bottom w:val="none" w:sz="0" w:space="0" w:color="auto"/>
            <w:right w:val="none" w:sz="0" w:space="0" w:color="auto"/>
          </w:divBdr>
        </w:div>
        <w:div w:id="700864059">
          <w:marLeft w:val="0"/>
          <w:marRight w:val="0"/>
          <w:marTop w:val="0"/>
          <w:marBottom w:val="0"/>
          <w:divBdr>
            <w:top w:val="none" w:sz="0" w:space="0" w:color="auto"/>
            <w:left w:val="none" w:sz="0" w:space="0" w:color="auto"/>
            <w:bottom w:val="none" w:sz="0" w:space="0" w:color="auto"/>
            <w:right w:val="none" w:sz="0" w:space="0" w:color="auto"/>
          </w:divBdr>
        </w:div>
        <w:div w:id="826634192">
          <w:marLeft w:val="0"/>
          <w:marRight w:val="0"/>
          <w:marTop w:val="0"/>
          <w:marBottom w:val="0"/>
          <w:divBdr>
            <w:top w:val="none" w:sz="0" w:space="0" w:color="auto"/>
            <w:left w:val="none" w:sz="0" w:space="0" w:color="auto"/>
            <w:bottom w:val="none" w:sz="0" w:space="0" w:color="auto"/>
            <w:right w:val="none" w:sz="0" w:space="0" w:color="auto"/>
          </w:divBdr>
        </w:div>
        <w:div w:id="831993108">
          <w:marLeft w:val="0"/>
          <w:marRight w:val="0"/>
          <w:marTop w:val="0"/>
          <w:marBottom w:val="0"/>
          <w:divBdr>
            <w:top w:val="none" w:sz="0" w:space="0" w:color="auto"/>
            <w:left w:val="none" w:sz="0" w:space="0" w:color="auto"/>
            <w:bottom w:val="none" w:sz="0" w:space="0" w:color="auto"/>
            <w:right w:val="none" w:sz="0" w:space="0" w:color="auto"/>
          </w:divBdr>
        </w:div>
        <w:div w:id="1100956540">
          <w:marLeft w:val="0"/>
          <w:marRight w:val="0"/>
          <w:marTop w:val="0"/>
          <w:marBottom w:val="0"/>
          <w:divBdr>
            <w:top w:val="none" w:sz="0" w:space="0" w:color="auto"/>
            <w:left w:val="none" w:sz="0" w:space="0" w:color="auto"/>
            <w:bottom w:val="none" w:sz="0" w:space="0" w:color="auto"/>
            <w:right w:val="none" w:sz="0" w:space="0" w:color="auto"/>
          </w:divBdr>
        </w:div>
        <w:div w:id="1188719861">
          <w:marLeft w:val="0"/>
          <w:marRight w:val="0"/>
          <w:marTop w:val="0"/>
          <w:marBottom w:val="0"/>
          <w:divBdr>
            <w:top w:val="none" w:sz="0" w:space="0" w:color="auto"/>
            <w:left w:val="none" w:sz="0" w:space="0" w:color="auto"/>
            <w:bottom w:val="none" w:sz="0" w:space="0" w:color="auto"/>
            <w:right w:val="none" w:sz="0" w:space="0" w:color="auto"/>
          </w:divBdr>
        </w:div>
        <w:div w:id="1226725640">
          <w:marLeft w:val="0"/>
          <w:marRight w:val="0"/>
          <w:marTop w:val="0"/>
          <w:marBottom w:val="0"/>
          <w:divBdr>
            <w:top w:val="none" w:sz="0" w:space="0" w:color="auto"/>
            <w:left w:val="none" w:sz="0" w:space="0" w:color="auto"/>
            <w:bottom w:val="none" w:sz="0" w:space="0" w:color="auto"/>
            <w:right w:val="none" w:sz="0" w:space="0" w:color="auto"/>
          </w:divBdr>
        </w:div>
        <w:div w:id="1673024182">
          <w:marLeft w:val="0"/>
          <w:marRight w:val="0"/>
          <w:marTop w:val="0"/>
          <w:marBottom w:val="0"/>
          <w:divBdr>
            <w:top w:val="none" w:sz="0" w:space="0" w:color="auto"/>
            <w:left w:val="none" w:sz="0" w:space="0" w:color="auto"/>
            <w:bottom w:val="none" w:sz="0" w:space="0" w:color="auto"/>
            <w:right w:val="none" w:sz="0" w:space="0" w:color="auto"/>
          </w:divBdr>
        </w:div>
        <w:div w:id="2100759492">
          <w:marLeft w:val="0"/>
          <w:marRight w:val="0"/>
          <w:marTop w:val="0"/>
          <w:marBottom w:val="0"/>
          <w:divBdr>
            <w:top w:val="none" w:sz="0" w:space="0" w:color="auto"/>
            <w:left w:val="none" w:sz="0" w:space="0" w:color="auto"/>
            <w:bottom w:val="none" w:sz="0" w:space="0" w:color="auto"/>
            <w:right w:val="none" w:sz="0" w:space="0" w:color="auto"/>
          </w:divBdr>
        </w:div>
      </w:divsChild>
    </w:div>
    <w:div w:id="677773593">
      <w:bodyDiv w:val="1"/>
      <w:marLeft w:val="0"/>
      <w:marRight w:val="0"/>
      <w:marTop w:val="0"/>
      <w:marBottom w:val="0"/>
      <w:divBdr>
        <w:top w:val="none" w:sz="0" w:space="0" w:color="auto"/>
        <w:left w:val="none" w:sz="0" w:space="0" w:color="auto"/>
        <w:bottom w:val="none" w:sz="0" w:space="0" w:color="auto"/>
        <w:right w:val="none" w:sz="0" w:space="0" w:color="auto"/>
      </w:divBdr>
    </w:div>
    <w:div w:id="689993085">
      <w:bodyDiv w:val="1"/>
      <w:marLeft w:val="0"/>
      <w:marRight w:val="0"/>
      <w:marTop w:val="0"/>
      <w:marBottom w:val="0"/>
      <w:divBdr>
        <w:top w:val="none" w:sz="0" w:space="0" w:color="auto"/>
        <w:left w:val="none" w:sz="0" w:space="0" w:color="auto"/>
        <w:bottom w:val="none" w:sz="0" w:space="0" w:color="auto"/>
        <w:right w:val="none" w:sz="0" w:space="0" w:color="auto"/>
      </w:divBdr>
    </w:div>
    <w:div w:id="750854900">
      <w:bodyDiv w:val="1"/>
      <w:marLeft w:val="0"/>
      <w:marRight w:val="0"/>
      <w:marTop w:val="0"/>
      <w:marBottom w:val="0"/>
      <w:divBdr>
        <w:top w:val="none" w:sz="0" w:space="0" w:color="auto"/>
        <w:left w:val="none" w:sz="0" w:space="0" w:color="auto"/>
        <w:bottom w:val="none" w:sz="0" w:space="0" w:color="auto"/>
        <w:right w:val="none" w:sz="0" w:space="0" w:color="auto"/>
      </w:divBdr>
    </w:div>
    <w:div w:id="775566333">
      <w:bodyDiv w:val="1"/>
      <w:marLeft w:val="0"/>
      <w:marRight w:val="0"/>
      <w:marTop w:val="0"/>
      <w:marBottom w:val="0"/>
      <w:divBdr>
        <w:top w:val="none" w:sz="0" w:space="0" w:color="auto"/>
        <w:left w:val="none" w:sz="0" w:space="0" w:color="auto"/>
        <w:bottom w:val="none" w:sz="0" w:space="0" w:color="auto"/>
        <w:right w:val="none" w:sz="0" w:space="0" w:color="auto"/>
      </w:divBdr>
    </w:div>
    <w:div w:id="781268339">
      <w:bodyDiv w:val="1"/>
      <w:marLeft w:val="0"/>
      <w:marRight w:val="0"/>
      <w:marTop w:val="0"/>
      <w:marBottom w:val="0"/>
      <w:divBdr>
        <w:top w:val="none" w:sz="0" w:space="0" w:color="auto"/>
        <w:left w:val="none" w:sz="0" w:space="0" w:color="auto"/>
        <w:bottom w:val="none" w:sz="0" w:space="0" w:color="auto"/>
        <w:right w:val="none" w:sz="0" w:space="0" w:color="auto"/>
      </w:divBdr>
    </w:div>
    <w:div w:id="842429641">
      <w:bodyDiv w:val="1"/>
      <w:marLeft w:val="0"/>
      <w:marRight w:val="0"/>
      <w:marTop w:val="0"/>
      <w:marBottom w:val="0"/>
      <w:divBdr>
        <w:top w:val="none" w:sz="0" w:space="0" w:color="auto"/>
        <w:left w:val="none" w:sz="0" w:space="0" w:color="auto"/>
        <w:bottom w:val="none" w:sz="0" w:space="0" w:color="auto"/>
        <w:right w:val="none" w:sz="0" w:space="0" w:color="auto"/>
      </w:divBdr>
    </w:div>
    <w:div w:id="972560451">
      <w:bodyDiv w:val="1"/>
      <w:marLeft w:val="0"/>
      <w:marRight w:val="0"/>
      <w:marTop w:val="0"/>
      <w:marBottom w:val="0"/>
      <w:divBdr>
        <w:top w:val="none" w:sz="0" w:space="0" w:color="auto"/>
        <w:left w:val="none" w:sz="0" w:space="0" w:color="auto"/>
        <w:bottom w:val="none" w:sz="0" w:space="0" w:color="auto"/>
        <w:right w:val="none" w:sz="0" w:space="0" w:color="auto"/>
      </w:divBdr>
      <w:divsChild>
        <w:div w:id="1215849245">
          <w:marLeft w:val="345"/>
          <w:marRight w:val="345"/>
          <w:marTop w:val="0"/>
          <w:marBottom w:val="0"/>
          <w:divBdr>
            <w:top w:val="none" w:sz="0" w:space="0" w:color="auto"/>
            <w:left w:val="none" w:sz="0" w:space="0" w:color="auto"/>
            <w:bottom w:val="none" w:sz="0" w:space="0" w:color="auto"/>
            <w:right w:val="none" w:sz="0" w:space="0" w:color="auto"/>
          </w:divBdr>
        </w:div>
        <w:div w:id="2109690561">
          <w:marLeft w:val="330"/>
          <w:marRight w:val="330"/>
          <w:marTop w:val="0"/>
          <w:marBottom w:val="0"/>
          <w:divBdr>
            <w:top w:val="none" w:sz="0" w:space="0" w:color="auto"/>
            <w:left w:val="none" w:sz="0" w:space="0" w:color="auto"/>
            <w:bottom w:val="none" w:sz="0" w:space="0" w:color="auto"/>
            <w:right w:val="none" w:sz="0" w:space="0" w:color="auto"/>
          </w:divBdr>
        </w:div>
      </w:divsChild>
    </w:div>
    <w:div w:id="973028867">
      <w:bodyDiv w:val="1"/>
      <w:marLeft w:val="0"/>
      <w:marRight w:val="0"/>
      <w:marTop w:val="0"/>
      <w:marBottom w:val="0"/>
      <w:divBdr>
        <w:top w:val="none" w:sz="0" w:space="0" w:color="auto"/>
        <w:left w:val="none" w:sz="0" w:space="0" w:color="auto"/>
        <w:bottom w:val="none" w:sz="0" w:space="0" w:color="auto"/>
        <w:right w:val="none" w:sz="0" w:space="0" w:color="auto"/>
      </w:divBdr>
    </w:div>
    <w:div w:id="981621676">
      <w:bodyDiv w:val="1"/>
      <w:marLeft w:val="0"/>
      <w:marRight w:val="0"/>
      <w:marTop w:val="0"/>
      <w:marBottom w:val="0"/>
      <w:divBdr>
        <w:top w:val="none" w:sz="0" w:space="0" w:color="auto"/>
        <w:left w:val="none" w:sz="0" w:space="0" w:color="auto"/>
        <w:bottom w:val="none" w:sz="0" w:space="0" w:color="auto"/>
        <w:right w:val="none" w:sz="0" w:space="0" w:color="auto"/>
      </w:divBdr>
    </w:div>
    <w:div w:id="1097409651">
      <w:bodyDiv w:val="1"/>
      <w:marLeft w:val="0"/>
      <w:marRight w:val="0"/>
      <w:marTop w:val="0"/>
      <w:marBottom w:val="0"/>
      <w:divBdr>
        <w:top w:val="none" w:sz="0" w:space="0" w:color="auto"/>
        <w:left w:val="none" w:sz="0" w:space="0" w:color="auto"/>
        <w:bottom w:val="none" w:sz="0" w:space="0" w:color="auto"/>
        <w:right w:val="none" w:sz="0" w:space="0" w:color="auto"/>
      </w:divBdr>
    </w:div>
    <w:div w:id="1106315124">
      <w:bodyDiv w:val="1"/>
      <w:marLeft w:val="0"/>
      <w:marRight w:val="0"/>
      <w:marTop w:val="0"/>
      <w:marBottom w:val="0"/>
      <w:divBdr>
        <w:top w:val="none" w:sz="0" w:space="0" w:color="auto"/>
        <w:left w:val="none" w:sz="0" w:space="0" w:color="auto"/>
        <w:bottom w:val="none" w:sz="0" w:space="0" w:color="auto"/>
        <w:right w:val="none" w:sz="0" w:space="0" w:color="auto"/>
      </w:divBdr>
    </w:div>
    <w:div w:id="1108696424">
      <w:bodyDiv w:val="1"/>
      <w:marLeft w:val="0"/>
      <w:marRight w:val="0"/>
      <w:marTop w:val="0"/>
      <w:marBottom w:val="0"/>
      <w:divBdr>
        <w:top w:val="none" w:sz="0" w:space="0" w:color="auto"/>
        <w:left w:val="none" w:sz="0" w:space="0" w:color="auto"/>
        <w:bottom w:val="none" w:sz="0" w:space="0" w:color="auto"/>
        <w:right w:val="none" w:sz="0" w:space="0" w:color="auto"/>
      </w:divBdr>
    </w:div>
    <w:div w:id="1111894378">
      <w:bodyDiv w:val="1"/>
      <w:marLeft w:val="0"/>
      <w:marRight w:val="0"/>
      <w:marTop w:val="0"/>
      <w:marBottom w:val="0"/>
      <w:divBdr>
        <w:top w:val="none" w:sz="0" w:space="0" w:color="auto"/>
        <w:left w:val="none" w:sz="0" w:space="0" w:color="auto"/>
        <w:bottom w:val="none" w:sz="0" w:space="0" w:color="auto"/>
        <w:right w:val="none" w:sz="0" w:space="0" w:color="auto"/>
      </w:divBdr>
    </w:div>
    <w:div w:id="1112630272">
      <w:bodyDiv w:val="1"/>
      <w:marLeft w:val="0"/>
      <w:marRight w:val="0"/>
      <w:marTop w:val="0"/>
      <w:marBottom w:val="0"/>
      <w:divBdr>
        <w:top w:val="none" w:sz="0" w:space="0" w:color="auto"/>
        <w:left w:val="none" w:sz="0" w:space="0" w:color="auto"/>
        <w:bottom w:val="none" w:sz="0" w:space="0" w:color="auto"/>
        <w:right w:val="none" w:sz="0" w:space="0" w:color="auto"/>
      </w:divBdr>
    </w:div>
    <w:div w:id="1144852845">
      <w:bodyDiv w:val="1"/>
      <w:marLeft w:val="0"/>
      <w:marRight w:val="0"/>
      <w:marTop w:val="0"/>
      <w:marBottom w:val="0"/>
      <w:divBdr>
        <w:top w:val="none" w:sz="0" w:space="0" w:color="auto"/>
        <w:left w:val="none" w:sz="0" w:space="0" w:color="auto"/>
        <w:bottom w:val="none" w:sz="0" w:space="0" w:color="auto"/>
        <w:right w:val="none" w:sz="0" w:space="0" w:color="auto"/>
      </w:divBdr>
    </w:div>
    <w:div w:id="1179781678">
      <w:bodyDiv w:val="1"/>
      <w:marLeft w:val="0"/>
      <w:marRight w:val="0"/>
      <w:marTop w:val="0"/>
      <w:marBottom w:val="0"/>
      <w:divBdr>
        <w:top w:val="none" w:sz="0" w:space="0" w:color="auto"/>
        <w:left w:val="none" w:sz="0" w:space="0" w:color="auto"/>
        <w:bottom w:val="none" w:sz="0" w:space="0" w:color="auto"/>
        <w:right w:val="none" w:sz="0" w:space="0" w:color="auto"/>
      </w:divBdr>
    </w:div>
    <w:div w:id="1181313117">
      <w:bodyDiv w:val="1"/>
      <w:marLeft w:val="0"/>
      <w:marRight w:val="0"/>
      <w:marTop w:val="0"/>
      <w:marBottom w:val="0"/>
      <w:divBdr>
        <w:top w:val="none" w:sz="0" w:space="0" w:color="auto"/>
        <w:left w:val="none" w:sz="0" w:space="0" w:color="auto"/>
        <w:bottom w:val="none" w:sz="0" w:space="0" w:color="auto"/>
        <w:right w:val="none" w:sz="0" w:space="0" w:color="auto"/>
      </w:divBdr>
    </w:div>
    <w:div w:id="1194344883">
      <w:bodyDiv w:val="1"/>
      <w:marLeft w:val="0"/>
      <w:marRight w:val="0"/>
      <w:marTop w:val="0"/>
      <w:marBottom w:val="0"/>
      <w:divBdr>
        <w:top w:val="none" w:sz="0" w:space="0" w:color="auto"/>
        <w:left w:val="none" w:sz="0" w:space="0" w:color="auto"/>
        <w:bottom w:val="none" w:sz="0" w:space="0" w:color="auto"/>
        <w:right w:val="none" w:sz="0" w:space="0" w:color="auto"/>
      </w:divBdr>
      <w:divsChild>
        <w:div w:id="936059659">
          <w:marLeft w:val="345"/>
          <w:marRight w:val="345"/>
          <w:marTop w:val="0"/>
          <w:marBottom w:val="0"/>
          <w:divBdr>
            <w:top w:val="none" w:sz="0" w:space="0" w:color="auto"/>
            <w:left w:val="none" w:sz="0" w:space="0" w:color="auto"/>
            <w:bottom w:val="none" w:sz="0" w:space="0" w:color="auto"/>
            <w:right w:val="none" w:sz="0" w:space="0" w:color="auto"/>
          </w:divBdr>
        </w:div>
        <w:div w:id="1846899873">
          <w:marLeft w:val="330"/>
          <w:marRight w:val="330"/>
          <w:marTop w:val="0"/>
          <w:marBottom w:val="0"/>
          <w:divBdr>
            <w:top w:val="none" w:sz="0" w:space="0" w:color="auto"/>
            <w:left w:val="none" w:sz="0" w:space="0" w:color="auto"/>
            <w:bottom w:val="none" w:sz="0" w:space="0" w:color="auto"/>
            <w:right w:val="none" w:sz="0" w:space="0" w:color="auto"/>
          </w:divBdr>
        </w:div>
      </w:divsChild>
    </w:div>
    <w:div w:id="1225608469">
      <w:bodyDiv w:val="1"/>
      <w:marLeft w:val="0"/>
      <w:marRight w:val="0"/>
      <w:marTop w:val="0"/>
      <w:marBottom w:val="0"/>
      <w:divBdr>
        <w:top w:val="none" w:sz="0" w:space="0" w:color="auto"/>
        <w:left w:val="none" w:sz="0" w:space="0" w:color="auto"/>
        <w:bottom w:val="none" w:sz="0" w:space="0" w:color="auto"/>
        <w:right w:val="none" w:sz="0" w:space="0" w:color="auto"/>
      </w:divBdr>
    </w:div>
    <w:div w:id="1268461413">
      <w:bodyDiv w:val="1"/>
      <w:marLeft w:val="0"/>
      <w:marRight w:val="0"/>
      <w:marTop w:val="0"/>
      <w:marBottom w:val="0"/>
      <w:divBdr>
        <w:top w:val="none" w:sz="0" w:space="0" w:color="auto"/>
        <w:left w:val="none" w:sz="0" w:space="0" w:color="auto"/>
        <w:bottom w:val="none" w:sz="0" w:space="0" w:color="auto"/>
        <w:right w:val="none" w:sz="0" w:space="0" w:color="auto"/>
      </w:divBdr>
    </w:div>
    <w:div w:id="1290743870">
      <w:bodyDiv w:val="1"/>
      <w:marLeft w:val="0"/>
      <w:marRight w:val="0"/>
      <w:marTop w:val="0"/>
      <w:marBottom w:val="0"/>
      <w:divBdr>
        <w:top w:val="none" w:sz="0" w:space="0" w:color="auto"/>
        <w:left w:val="none" w:sz="0" w:space="0" w:color="auto"/>
        <w:bottom w:val="none" w:sz="0" w:space="0" w:color="auto"/>
        <w:right w:val="none" w:sz="0" w:space="0" w:color="auto"/>
      </w:divBdr>
    </w:div>
    <w:div w:id="1308824476">
      <w:bodyDiv w:val="1"/>
      <w:marLeft w:val="0"/>
      <w:marRight w:val="0"/>
      <w:marTop w:val="0"/>
      <w:marBottom w:val="0"/>
      <w:divBdr>
        <w:top w:val="none" w:sz="0" w:space="0" w:color="auto"/>
        <w:left w:val="none" w:sz="0" w:space="0" w:color="auto"/>
        <w:bottom w:val="none" w:sz="0" w:space="0" w:color="auto"/>
        <w:right w:val="none" w:sz="0" w:space="0" w:color="auto"/>
      </w:divBdr>
    </w:div>
    <w:div w:id="1348673907">
      <w:bodyDiv w:val="1"/>
      <w:marLeft w:val="0"/>
      <w:marRight w:val="0"/>
      <w:marTop w:val="0"/>
      <w:marBottom w:val="0"/>
      <w:divBdr>
        <w:top w:val="none" w:sz="0" w:space="0" w:color="auto"/>
        <w:left w:val="none" w:sz="0" w:space="0" w:color="auto"/>
        <w:bottom w:val="none" w:sz="0" w:space="0" w:color="auto"/>
        <w:right w:val="none" w:sz="0" w:space="0" w:color="auto"/>
      </w:divBdr>
    </w:div>
    <w:div w:id="1390110689">
      <w:bodyDiv w:val="1"/>
      <w:marLeft w:val="0"/>
      <w:marRight w:val="0"/>
      <w:marTop w:val="0"/>
      <w:marBottom w:val="0"/>
      <w:divBdr>
        <w:top w:val="none" w:sz="0" w:space="0" w:color="auto"/>
        <w:left w:val="none" w:sz="0" w:space="0" w:color="auto"/>
        <w:bottom w:val="none" w:sz="0" w:space="0" w:color="auto"/>
        <w:right w:val="none" w:sz="0" w:space="0" w:color="auto"/>
      </w:divBdr>
    </w:div>
    <w:div w:id="1465922847">
      <w:bodyDiv w:val="1"/>
      <w:marLeft w:val="0"/>
      <w:marRight w:val="0"/>
      <w:marTop w:val="0"/>
      <w:marBottom w:val="0"/>
      <w:divBdr>
        <w:top w:val="none" w:sz="0" w:space="0" w:color="auto"/>
        <w:left w:val="none" w:sz="0" w:space="0" w:color="auto"/>
        <w:bottom w:val="none" w:sz="0" w:space="0" w:color="auto"/>
        <w:right w:val="none" w:sz="0" w:space="0" w:color="auto"/>
      </w:divBdr>
    </w:div>
    <w:div w:id="1537497483">
      <w:bodyDiv w:val="1"/>
      <w:marLeft w:val="0"/>
      <w:marRight w:val="0"/>
      <w:marTop w:val="0"/>
      <w:marBottom w:val="0"/>
      <w:divBdr>
        <w:top w:val="none" w:sz="0" w:space="0" w:color="auto"/>
        <w:left w:val="none" w:sz="0" w:space="0" w:color="auto"/>
        <w:bottom w:val="none" w:sz="0" w:space="0" w:color="auto"/>
        <w:right w:val="none" w:sz="0" w:space="0" w:color="auto"/>
      </w:divBdr>
    </w:div>
    <w:div w:id="1554655529">
      <w:bodyDiv w:val="1"/>
      <w:marLeft w:val="0"/>
      <w:marRight w:val="0"/>
      <w:marTop w:val="0"/>
      <w:marBottom w:val="0"/>
      <w:divBdr>
        <w:top w:val="none" w:sz="0" w:space="0" w:color="auto"/>
        <w:left w:val="none" w:sz="0" w:space="0" w:color="auto"/>
        <w:bottom w:val="none" w:sz="0" w:space="0" w:color="auto"/>
        <w:right w:val="none" w:sz="0" w:space="0" w:color="auto"/>
      </w:divBdr>
    </w:div>
    <w:div w:id="1577086503">
      <w:bodyDiv w:val="1"/>
      <w:marLeft w:val="0"/>
      <w:marRight w:val="0"/>
      <w:marTop w:val="0"/>
      <w:marBottom w:val="0"/>
      <w:divBdr>
        <w:top w:val="none" w:sz="0" w:space="0" w:color="auto"/>
        <w:left w:val="none" w:sz="0" w:space="0" w:color="auto"/>
        <w:bottom w:val="none" w:sz="0" w:space="0" w:color="auto"/>
        <w:right w:val="none" w:sz="0" w:space="0" w:color="auto"/>
      </w:divBdr>
    </w:div>
    <w:div w:id="1586920076">
      <w:bodyDiv w:val="1"/>
      <w:marLeft w:val="0"/>
      <w:marRight w:val="0"/>
      <w:marTop w:val="0"/>
      <w:marBottom w:val="0"/>
      <w:divBdr>
        <w:top w:val="none" w:sz="0" w:space="0" w:color="auto"/>
        <w:left w:val="none" w:sz="0" w:space="0" w:color="auto"/>
        <w:bottom w:val="none" w:sz="0" w:space="0" w:color="auto"/>
        <w:right w:val="none" w:sz="0" w:space="0" w:color="auto"/>
      </w:divBdr>
    </w:div>
    <w:div w:id="1601139905">
      <w:bodyDiv w:val="1"/>
      <w:marLeft w:val="0"/>
      <w:marRight w:val="0"/>
      <w:marTop w:val="0"/>
      <w:marBottom w:val="0"/>
      <w:divBdr>
        <w:top w:val="none" w:sz="0" w:space="0" w:color="auto"/>
        <w:left w:val="none" w:sz="0" w:space="0" w:color="auto"/>
        <w:bottom w:val="none" w:sz="0" w:space="0" w:color="auto"/>
        <w:right w:val="none" w:sz="0" w:space="0" w:color="auto"/>
      </w:divBdr>
    </w:div>
    <w:div w:id="1634099556">
      <w:bodyDiv w:val="1"/>
      <w:marLeft w:val="0"/>
      <w:marRight w:val="0"/>
      <w:marTop w:val="0"/>
      <w:marBottom w:val="0"/>
      <w:divBdr>
        <w:top w:val="none" w:sz="0" w:space="0" w:color="auto"/>
        <w:left w:val="none" w:sz="0" w:space="0" w:color="auto"/>
        <w:bottom w:val="none" w:sz="0" w:space="0" w:color="auto"/>
        <w:right w:val="none" w:sz="0" w:space="0" w:color="auto"/>
      </w:divBdr>
    </w:div>
    <w:div w:id="1639604178">
      <w:bodyDiv w:val="1"/>
      <w:marLeft w:val="0"/>
      <w:marRight w:val="0"/>
      <w:marTop w:val="0"/>
      <w:marBottom w:val="0"/>
      <w:divBdr>
        <w:top w:val="none" w:sz="0" w:space="0" w:color="auto"/>
        <w:left w:val="none" w:sz="0" w:space="0" w:color="auto"/>
        <w:bottom w:val="none" w:sz="0" w:space="0" w:color="auto"/>
        <w:right w:val="none" w:sz="0" w:space="0" w:color="auto"/>
      </w:divBdr>
    </w:div>
    <w:div w:id="1645113376">
      <w:bodyDiv w:val="1"/>
      <w:marLeft w:val="0"/>
      <w:marRight w:val="0"/>
      <w:marTop w:val="0"/>
      <w:marBottom w:val="0"/>
      <w:divBdr>
        <w:top w:val="none" w:sz="0" w:space="0" w:color="auto"/>
        <w:left w:val="none" w:sz="0" w:space="0" w:color="auto"/>
        <w:bottom w:val="none" w:sz="0" w:space="0" w:color="auto"/>
        <w:right w:val="none" w:sz="0" w:space="0" w:color="auto"/>
      </w:divBdr>
    </w:div>
    <w:div w:id="1650403658">
      <w:bodyDiv w:val="1"/>
      <w:marLeft w:val="0"/>
      <w:marRight w:val="0"/>
      <w:marTop w:val="0"/>
      <w:marBottom w:val="0"/>
      <w:divBdr>
        <w:top w:val="none" w:sz="0" w:space="0" w:color="auto"/>
        <w:left w:val="none" w:sz="0" w:space="0" w:color="auto"/>
        <w:bottom w:val="none" w:sz="0" w:space="0" w:color="auto"/>
        <w:right w:val="none" w:sz="0" w:space="0" w:color="auto"/>
      </w:divBdr>
    </w:div>
    <w:div w:id="1664315745">
      <w:bodyDiv w:val="1"/>
      <w:marLeft w:val="0"/>
      <w:marRight w:val="0"/>
      <w:marTop w:val="0"/>
      <w:marBottom w:val="0"/>
      <w:divBdr>
        <w:top w:val="none" w:sz="0" w:space="0" w:color="auto"/>
        <w:left w:val="none" w:sz="0" w:space="0" w:color="auto"/>
        <w:bottom w:val="none" w:sz="0" w:space="0" w:color="auto"/>
        <w:right w:val="none" w:sz="0" w:space="0" w:color="auto"/>
      </w:divBdr>
    </w:div>
    <w:div w:id="1695039231">
      <w:bodyDiv w:val="1"/>
      <w:marLeft w:val="0"/>
      <w:marRight w:val="0"/>
      <w:marTop w:val="0"/>
      <w:marBottom w:val="0"/>
      <w:divBdr>
        <w:top w:val="none" w:sz="0" w:space="0" w:color="auto"/>
        <w:left w:val="none" w:sz="0" w:space="0" w:color="auto"/>
        <w:bottom w:val="none" w:sz="0" w:space="0" w:color="auto"/>
        <w:right w:val="none" w:sz="0" w:space="0" w:color="auto"/>
      </w:divBdr>
    </w:div>
    <w:div w:id="1699961501">
      <w:bodyDiv w:val="1"/>
      <w:marLeft w:val="0"/>
      <w:marRight w:val="0"/>
      <w:marTop w:val="0"/>
      <w:marBottom w:val="0"/>
      <w:divBdr>
        <w:top w:val="none" w:sz="0" w:space="0" w:color="auto"/>
        <w:left w:val="none" w:sz="0" w:space="0" w:color="auto"/>
        <w:bottom w:val="none" w:sz="0" w:space="0" w:color="auto"/>
        <w:right w:val="none" w:sz="0" w:space="0" w:color="auto"/>
      </w:divBdr>
    </w:div>
    <w:div w:id="1770196908">
      <w:bodyDiv w:val="1"/>
      <w:marLeft w:val="0"/>
      <w:marRight w:val="0"/>
      <w:marTop w:val="0"/>
      <w:marBottom w:val="0"/>
      <w:divBdr>
        <w:top w:val="none" w:sz="0" w:space="0" w:color="auto"/>
        <w:left w:val="none" w:sz="0" w:space="0" w:color="auto"/>
        <w:bottom w:val="none" w:sz="0" w:space="0" w:color="auto"/>
        <w:right w:val="none" w:sz="0" w:space="0" w:color="auto"/>
      </w:divBdr>
    </w:div>
    <w:div w:id="1800958030">
      <w:bodyDiv w:val="1"/>
      <w:marLeft w:val="0"/>
      <w:marRight w:val="0"/>
      <w:marTop w:val="0"/>
      <w:marBottom w:val="0"/>
      <w:divBdr>
        <w:top w:val="none" w:sz="0" w:space="0" w:color="auto"/>
        <w:left w:val="none" w:sz="0" w:space="0" w:color="auto"/>
        <w:bottom w:val="none" w:sz="0" w:space="0" w:color="auto"/>
        <w:right w:val="none" w:sz="0" w:space="0" w:color="auto"/>
      </w:divBdr>
    </w:div>
    <w:div w:id="1827816372">
      <w:bodyDiv w:val="1"/>
      <w:marLeft w:val="0"/>
      <w:marRight w:val="0"/>
      <w:marTop w:val="0"/>
      <w:marBottom w:val="0"/>
      <w:divBdr>
        <w:top w:val="none" w:sz="0" w:space="0" w:color="auto"/>
        <w:left w:val="none" w:sz="0" w:space="0" w:color="auto"/>
        <w:bottom w:val="none" w:sz="0" w:space="0" w:color="auto"/>
        <w:right w:val="none" w:sz="0" w:space="0" w:color="auto"/>
      </w:divBdr>
    </w:div>
    <w:div w:id="1833255152">
      <w:bodyDiv w:val="1"/>
      <w:marLeft w:val="0"/>
      <w:marRight w:val="0"/>
      <w:marTop w:val="0"/>
      <w:marBottom w:val="0"/>
      <w:divBdr>
        <w:top w:val="none" w:sz="0" w:space="0" w:color="auto"/>
        <w:left w:val="none" w:sz="0" w:space="0" w:color="auto"/>
        <w:bottom w:val="none" w:sz="0" w:space="0" w:color="auto"/>
        <w:right w:val="none" w:sz="0" w:space="0" w:color="auto"/>
      </w:divBdr>
    </w:div>
    <w:div w:id="1842086610">
      <w:bodyDiv w:val="1"/>
      <w:marLeft w:val="0"/>
      <w:marRight w:val="0"/>
      <w:marTop w:val="0"/>
      <w:marBottom w:val="0"/>
      <w:divBdr>
        <w:top w:val="none" w:sz="0" w:space="0" w:color="auto"/>
        <w:left w:val="none" w:sz="0" w:space="0" w:color="auto"/>
        <w:bottom w:val="none" w:sz="0" w:space="0" w:color="auto"/>
        <w:right w:val="none" w:sz="0" w:space="0" w:color="auto"/>
      </w:divBdr>
    </w:div>
    <w:div w:id="1845050286">
      <w:bodyDiv w:val="1"/>
      <w:marLeft w:val="0"/>
      <w:marRight w:val="0"/>
      <w:marTop w:val="0"/>
      <w:marBottom w:val="0"/>
      <w:divBdr>
        <w:top w:val="none" w:sz="0" w:space="0" w:color="auto"/>
        <w:left w:val="none" w:sz="0" w:space="0" w:color="auto"/>
        <w:bottom w:val="none" w:sz="0" w:space="0" w:color="auto"/>
        <w:right w:val="none" w:sz="0" w:space="0" w:color="auto"/>
      </w:divBdr>
    </w:div>
    <w:div w:id="1850294548">
      <w:bodyDiv w:val="1"/>
      <w:marLeft w:val="0"/>
      <w:marRight w:val="0"/>
      <w:marTop w:val="0"/>
      <w:marBottom w:val="0"/>
      <w:divBdr>
        <w:top w:val="none" w:sz="0" w:space="0" w:color="auto"/>
        <w:left w:val="none" w:sz="0" w:space="0" w:color="auto"/>
        <w:bottom w:val="none" w:sz="0" w:space="0" w:color="auto"/>
        <w:right w:val="none" w:sz="0" w:space="0" w:color="auto"/>
      </w:divBdr>
    </w:div>
    <w:div w:id="1883053278">
      <w:bodyDiv w:val="1"/>
      <w:marLeft w:val="0"/>
      <w:marRight w:val="0"/>
      <w:marTop w:val="0"/>
      <w:marBottom w:val="0"/>
      <w:divBdr>
        <w:top w:val="none" w:sz="0" w:space="0" w:color="auto"/>
        <w:left w:val="none" w:sz="0" w:space="0" w:color="auto"/>
        <w:bottom w:val="none" w:sz="0" w:space="0" w:color="auto"/>
        <w:right w:val="none" w:sz="0" w:space="0" w:color="auto"/>
      </w:divBdr>
    </w:div>
    <w:div w:id="1907453615">
      <w:bodyDiv w:val="1"/>
      <w:marLeft w:val="0"/>
      <w:marRight w:val="0"/>
      <w:marTop w:val="0"/>
      <w:marBottom w:val="0"/>
      <w:divBdr>
        <w:top w:val="none" w:sz="0" w:space="0" w:color="auto"/>
        <w:left w:val="none" w:sz="0" w:space="0" w:color="auto"/>
        <w:bottom w:val="none" w:sz="0" w:space="0" w:color="auto"/>
        <w:right w:val="none" w:sz="0" w:space="0" w:color="auto"/>
      </w:divBdr>
      <w:divsChild>
        <w:div w:id="219947111">
          <w:marLeft w:val="345"/>
          <w:marRight w:val="345"/>
          <w:marTop w:val="0"/>
          <w:marBottom w:val="0"/>
          <w:divBdr>
            <w:top w:val="none" w:sz="0" w:space="0" w:color="auto"/>
            <w:left w:val="none" w:sz="0" w:space="0" w:color="auto"/>
            <w:bottom w:val="none" w:sz="0" w:space="0" w:color="auto"/>
            <w:right w:val="none" w:sz="0" w:space="0" w:color="auto"/>
          </w:divBdr>
        </w:div>
        <w:div w:id="641883542">
          <w:marLeft w:val="330"/>
          <w:marRight w:val="330"/>
          <w:marTop w:val="0"/>
          <w:marBottom w:val="0"/>
          <w:divBdr>
            <w:top w:val="none" w:sz="0" w:space="0" w:color="auto"/>
            <w:left w:val="none" w:sz="0" w:space="0" w:color="auto"/>
            <w:bottom w:val="none" w:sz="0" w:space="0" w:color="auto"/>
            <w:right w:val="none" w:sz="0" w:space="0" w:color="auto"/>
          </w:divBdr>
        </w:div>
      </w:divsChild>
    </w:div>
    <w:div w:id="1967657442">
      <w:bodyDiv w:val="1"/>
      <w:marLeft w:val="0"/>
      <w:marRight w:val="0"/>
      <w:marTop w:val="0"/>
      <w:marBottom w:val="0"/>
      <w:divBdr>
        <w:top w:val="none" w:sz="0" w:space="0" w:color="auto"/>
        <w:left w:val="none" w:sz="0" w:space="0" w:color="auto"/>
        <w:bottom w:val="none" w:sz="0" w:space="0" w:color="auto"/>
        <w:right w:val="none" w:sz="0" w:space="0" w:color="auto"/>
      </w:divBdr>
    </w:div>
    <w:div w:id="2015179753">
      <w:bodyDiv w:val="1"/>
      <w:marLeft w:val="0"/>
      <w:marRight w:val="0"/>
      <w:marTop w:val="0"/>
      <w:marBottom w:val="0"/>
      <w:divBdr>
        <w:top w:val="none" w:sz="0" w:space="0" w:color="auto"/>
        <w:left w:val="none" w:sz="0" w:space="0" w:color="auto"/>
        <w:bottom w:val="none" w:sz="0" w:space="0" w:color="auto"/>
        <w:right w:val="none" w:sz="0" w:space="0" w:color="auto"/>
      </w:divBdr>
    </w:div>
    <w:div w:id="2067029573">
      <w:bodyDiv w:val="1"/>
      <w:marLeft w:val="0"/>
      <w:marRight w:val="0"/>
      <w:marTop w:val="0"/>
      <w:marBottom w:val="0"/>
      <w:divBdr>
        <w:top w:val="none" w:sz="0" w:space="0" w:color="auto"/>
        <w:left w:val="none" w:sz="0" w:space="0" w:color="auto"/>
        <w:bottom w:val="none" w:sz="0" w:space="0" w:color="auto"/>
        <w:right w:val="none" w:sz="0" w:space="0" w:color="auto"/>
      </w:divBdr>
    </w:div>
    <w:div w:id="2071876850">
      <w:bodyDiv w:val="1"/>
      <w:marLeft w:val="0"/>
      <w:marRight w:val="0"/>
      <w:marTop w:val="0"/>
      <w:marBottom w:val="0"/>
      <w:divBdr>
        <w:top w:val="none" w:sz="0" w:space="0" w:color="auto"/>
        <w:left w:val="none" w:sz="0" w:space="0" w:color="auto"/>
        <w:bottom w:val="none" w:sz="0" w:space="0" w:color="auto"/>
        <w:right w:val="none" w:sz="0" w:space="0" w:color="auto"/>
      </w:divBdr>
    </w:div>
    <w:div w:id="2120752949">
      <w:bodyDiv w:val="1"/>
      <w:marLeft w:val="0"/>
      <w:marRight w:val="0"/>
      <w:marTop w:val="0"/>
      <w:marBottom w:val="0"/>
      <w:divBdr>
        <w:top w:val="none" w:sz="0" w:space="0" w:color="auto"/>
        <w:left w:val="none" w:sz="0" w:space="0" w:color="auto"/>
        <w:bottom w:val="none" w:sz="0" w:space="0" w:color="auto"/>
        <w:right w:val="none" w:sz="0" w:space="0" w:color="auto"/>
      </w:divBdr>
    </w:div>
    <w:div w:id="2127573872">
      <w:bodyDiv w:val="1"/>
      <w:marLeft w:val="0"/>
      <w:marRight w:val="0"/>
      <w:marTop w:val="0"/>
      <w:marBottom w:val="0"/>
      <w:divBdr>
        <w:top w:val="none" w:sz="0" w:space="0" w:color="auto"/>
        <w:left w:val="none" w:sz="0" w:space="0" w:color="auto"/>
        <w:bottom w:val="none" w:sz="0" w:space="0" w:color="auto"/>
        <w:right w:val="none" w:sz="0" w:space="0" w:color="auto"/>
      </w:divBdr>
    </w:div>
    <w:div w:id="213274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eader" Target="header3.xm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footer" Target="footer3.xml"/><Relationship Id="rId47" Type="http://schemas.openxmlformats.org/officeDocument/2006/relationships/image" Target="media/image29.jpeg"/><Relationship Id="rId50" Type="http://schemas.openxmlformats.org/officeDocument/2006/relationships/footer" Target="footer5.xml"/><Relationship Id="rId7" Type="http://schemas.openxmlformats.org/officeDocument/2006/relationships/hyperlink" Target="http://upload.wikimedia.org/wikipedia/commons/thumb/1/1f/Coat_of_Arms_of_the_R%C3%A9publique_D%C3%A9mocratique_du_Congo.svg/140px-Coat_of_Arms_of_the_R%C3%A9publique_D%C3%A9mocratique_du_Congo.svg.pn" TargetMode="External"/><Relationship Id="rId2" Type="http://schemas.openxmlformats.org/officeDocument/2006/relationships/styles" Target="styles.xml"/><Relationship Id="rId16" Type="http://schemas.openxmlformats.org/officeDocument/2006/relationships/hyperlink" Target="https://fr.wikipedia.org/wiki/Baraka_%28Congo-Kinshasa%29" TargetMode="External"/><Relationship Id="rId29" Type="http://schemas.openxmlformats.org/officeDocument/2006/relationships/image" Target="media/image15.jpeg"/><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footer" Target="footer1.xml"/><Relationship Id="rId45"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hyperlink" Target="https://fr.wikipedia.org/wiki/Maniema"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2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fr.wikipedia.org/wiki/%C3%89douard_Louis_Joseph_Empain"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5.jpeg"/><Relationship Id="rId48" Type="http://schemas.openxmlformats.org/officeDocument/2006/relationships/hyperlink" Target="mailto:sp.pdu.uh@gmail.com"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leganet.cd/Legislation/Conventions.int/charteafDH.htm" TargetMode="External"/><Relationship Id="rId17" Type="http://schemas.openxmlformats.org/officeDocument/2006/relationships/hyperlink" Target="https://www.google.com/url?sa=t&amp;rct=j&amp;q=&amp;esrc=s&amp;source=web&amp;cd=1&amp;cad=rja&amp;uact=8&amp;ved=0ahUKEwie76bDysTTAhWHFSwKHekHBfQQs2YINCgAMAA&amp;url=https%3A%2F%2Ffr.wikipedia.org%2Fwiki%2FPterygota&amp;usg=AFQjCNGuaFvhgk_1jzBDPAZuzdcZcAHlog&amp;sig2=uTGTSRX2-pu6hBJb4xf_xw"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28.jpeg"/><Relationship Id="rId20" Type="http://schemas.openxmlformats.org/officeDocument/2006/relationships/image" Target="media/image6.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145</Pages>
  <Words>48729</Words>
  <Characters>268012</Characters>
  <Application>Microsoft Office Word</Application>
  <DocSecurity>0</DocSecurity>
  <Lines>2233</Lines>
  <Paragraphs>632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316109</CharactersWithSpaces>
  <SharedDoc>false</SharedDoc>
  <HLinks>
    <vt:vector size="930" baseType="variant">
      <vt:variant>
        <vt:i4>4194360</vt:i4>
      </vt:variant>
      <vt:variant>
        <vt:i4>936</vt:i4>
      </vt:variant>
      <vt:variant>
        <vt:i4>0</vt:i4>
      </vt:variant>
      <vt:variant>
        <vt:i4>5</vt:i4>
      </vt:variant>
      <vt:variant>
        <vt:lpwstr>https://fr.wikipedia.org/wiki/Baraka_%28Congo-Kinshasa%29</vt:lpwstr>
      </vt:variant>
      <vt:variant>
        <vt:lpwstr/>
      </vt:variant>
      <vt:variant>
        <vt:i4>5505041</vt:i4>
      </vt:variant>
      <vt:variant>
        <vt:i4>933</vt:i4>
      </vt:variant>
      <vt:variant>
        <vt:i4>0</vt:i4>
      </vt:variant>
      <vt:variant>
        <vt:i4>5</vt:i4>
      </vt:variant>
      <vt:variant>
        <vt:lpwstr>https://fr.wikipedia.org/wiki/Maniema</vt:lpwstr>
      </vt:variant>
      <vt:variant>
        <vt:lpwstr/>
      </vt:variant>
      <vt:variant>
        <vt:i4>1703970</vt:i4>
      </vt:variant>
      <vt:variant>
        <vt:i4>930</vt:i4>
      </vt:variant>
      <vt:variant>
        <vt:i4>0</vt:i4>
      </vt:variant>
      <vt:variant>
        <vt:i4>5</vt:i4>
      </vt:variant>
      <vt:variant>
        <vt:lpwstr>https://fr.wikipedia.org/wiki/%C3%89douard_Louis_Joseph_Empain</vt:lpwstr>
      </vt:variant>
      <vt:variant>
        <vt:lpwstr/>
      </vt:variant>
      <vt:variant>
        <vt:i4>8257632</vt:i4>
      </vt:variant>
      <vt:variant>
        <vt:i4>927</vt:i4>
      </vt:variant>
      <vt:variant>
        <vt:i4>0</vt:i4>
      </vt:variant>
      <vt:variant>
        <vt:i4>5</vt:i4>
      </vt:variant>
      <vt:variant>
        <vt:lpwstr>https://www.google.com/url?sa=t&amp;rct=j&amp;q=&amp;esrc=s&amp;source=web&amp;cd=1&amp;cad=rja&amp;uact=8&amp;ved=0ahUKEwie76bDysTTAhWHFSwKHekHBfQQs2YINCgAMAA&amp;url=https%3A%2F%2Ffr.wikipedia.org%2Fwiki%2FPterygota&amp;usg=AFQjCNGuaFvhgk_1jzBDPAZuzdcZcAHlog&amp;sig2=uTGTSRX2-pu6hBJb4xf_xw</vt:lpwstr>
      </vt:variant>
      <vt:variant>
        <vt:lpwstr/>
      </vt:variant>
      <vt:variant>
        <vt:i4>1966138</vt:i4>
      </vt:variant>
      <vt:variant>
        <vt:i4>908</vt:i4>
      </vt:variant>
      <vt:variant>
        <vt:i4>0</vt:i4>
      </vt:variant>
      <vt:variant>
        <vt:i4>5</vt:i4>
      </vt:variant>
      <vt:variant>
        <vt:lpwstr/>
      </vt:variant>
      <vt:variant>
        <vt:lpwstr>_Toc491270823</vt:lpwstr>
      </vt:variant>
      <vt:variant>
        <vt:i4>1966138</vt:i4>
      </vt:variant>
      <vt:variant>
        <vt:i4>902</vt:i4>
      </vt:variant>
      <vt:variant>
        <vt:i4>0</vt:i4>
      </vt:variant>
      <vt:variant>
        <vt:i4>5</vt:i4>
      </vt:variant>
      <vt:variant>
        <vt:lpwstr/>
      </vt:variant>
      <vt:variant>
        <vt:lpwstr>_Toc491270822</vt:lpwstr>
      </vt:variant>
      <vt:variant>
        <vt:i4>1966138</vt:i4>
      </vt:variant>
      <vt:variant>
        <vt:i4>896</vt:i4>
      </vt:variant>
      <vt:variant>
        <vt:i4>0</vt:i4>
      </vt:variant>
      <vt:variant>
        <vt:i4>5</vt:i4>
      </vt:variant>
      <vt:variant>
        <vt:lpwstr/>
      </vt:variant>
      <vt:variant>
        <vt:lpwstr>_Toc491270821</vt:lpwstr>
      </vt:variant>
      <vt:variant>
        <vt:i4>1966138</vt:i4>
      </vt:variant>
      <vt:variant>
        <vt:i4>890</vt:i4>
      </vt:variant>
      <vt:variant>
        <vt:i4>0</vt:i4>
      </vt:variant>
      <vt:variant>
        <vt:i4>5</vt:i4>
      </vt:variant>
      <vt:variant>
        <vt:lpwstr/>
      </vt:variant>
      <vt:variant>
        <vt:lpwstr>_Toc491270820</vt:lpwstr>
      </vt:variant>
      <vt:variant>
        <vt:i4>1900602</vt:i4>
      </vt:variant>
      <vt:variant>
        <vt:i4>884</vt:i4>
      </vt:variant>
      <vt:variant>
        <vt:i4>0</vt:i4>
      </vt:variant>
      <vt:variant>
        <vt:i4>5</vt:i4>
      </vt:variant>
      <vt:variant>
        <vt:lpwstr/>
      </vt:variant>
      <vt:variant>
        <vt:lpwstr>_Toc491270819</vt:lpwstr>
      </vt:variant>
      <vt:variant>
        <vt:i4>1900602</vt:i4>
      </vt:variant>
      <vt:variant>
        <vt:i4>878</vt:i4>
      </vt:variant>
      <vt:variant>
        <vt:i4>0</vt:i4>
      </vt:variant>
      <vt:variant>
        <vt:i4>5</vt:i4>
      </vt:variant>
      <vt:variant>
        <vt:lpwstr/>
      </vt:variant>
      <vt:variant>
        <vt:lpwstr>_Toc491270818</vt:lpwstr>
      </vt:variant>
      <vt:variant>
        <vt:i4>1900602</vt:i4>
      </vt:variant>
      <vt:variant>
        <vt:i4>872</vt:i4>
      </vt:variant>
      <vt:variant>
        <vt:i4>0</vt:i4>
      </vt:variant>
      <vt:variant>
        <vt:i4>5</vt:i4>
      </vt:variant>
      <vt:variant>
        <vt:lpwstr/>
      </vt:variant>
      <vt:variant>
        <vt:lpwstr>_Toc491270817</vt:lpwstr>
      </vt:variant>
      <vt:variant>
        <vt:i4>1900602</vt:i4>
      </vt:variant>
      <vt:variant>
        <vt:i4>866</vt:i4>
      </vt:variant>
      <vt:variant>
        <vt:i4>0</vt:i4>
      </vt:variant>
      <vt:variant>
        <vt:i4>5</vt:i4>
      </vt:variant>
      <vt:variant>
        <vt:lpwstr/>
      </vt:variant>
      <vt:variant>
        <vt:lpwstr>_Toc491270816</vt:lpwstr>
      </vt:variant>
      <vt:variant>
        <vt:i4>1900602</vt:i4>
      </vt:variant>
      <vt:variant>
        <vt:i4>857</vt:i4>
      </vt:variant>
      <vt:variant>
        <vt:i4>0</vt:i4>
      </vt:variant>
      <vt:variant>
        <vt:i4>5</vt:i4>
      </vt:variant>
      <vt:variant>
        <vt:lpwstr/>
      </vt:variant>
      <vt:variant>
        <vt:lpwstr>_Toc491270815</vt:lpwstr>
      </vt:variant>
      <vt:variant>
        <vt:i4>1900602</vt:i4>
      </vt:variant>
      <vt:variant>
        <vt:i4>851</vt:i4>
      </vt:variant>
      <vt:variant>
        <vt:i4>0</vt:i4>
      </vt:variant>
      <vt:variant>
        <vt:i4>5</vt:i4>
      </vt:variant>
      <vt:variant>
        <vt:lpwstr/>
      </vt:variant>
      <vt:variant>
        <vt:lpwstr>_Toc491270814</vt:lpwstr>
      </vt:variant>
      <vt:variant>
        <vt:i4>1900602</vt:i4>
      </vt:variant>
      <vt:variant>
        <vt:i4>845</vt:i4>
      </vt:variant>
      <vt:variant>
        <vt:i4>0</vt:i4>
      </vt:variant>
      <vt:variant>
        <vt:i4>5</vt:i4>
      </vt:variant>
      <vt:variant>
        <vt:lpwstr/>
      </vt:variant>
      <vt:variant>
        <vt:lpwstr>_Toc491270813</vt:lpwstr>
      </vt:variant>
      <vt:variant>
        <vt:i4>1900602</vt:i4>
      </vt:variant>
      <vt:variant>
        <vt:i4>839</vt:i4>
      </vt:variant>
      <vt:variant>
        <vt:i4>0</vt:i4>
      </vt:variant>
      <vt:variant>
        <vt:i4>5</vt:i4>
      </vt:variant>
      <vt:variant>
        <vt:lpwstr/>
      </vt:variant>
      <vt:variant>
        <vt:lpwstr>_Toc491270812</vt:lpwstr>
      </vt:variant>
      <vt:variant>
        <vt:i4>1900602</vt:i4>
      </vt:variant>
      <vt:variant>
        <vt:i4>833</vt:i4>
      </vt:variant>
      <vt:variant>
        <vt:i4>0</vt:i4>
      </vt:variant>
      <vt:variant>
        <vt:i4>5</vt:i4>
      </vt:variant>
      <vt:variant>
        <vt:lpwstr/>
      </vt:variant>
      <vt:variant>
        <vt:lpwstr>_Toc491270811</vt:lpwstr>
      </vt:variant>
      <vt:variant>
        <vt:i4>1900602</vt:i4>
      </vt:variant>
      <vt:variant>
        <vt:i4>827</vt:i4>
      </vt:variant>
      <vt:variant>
        <vt:i4>0</vt:i4>
      </vt:variant>
      <vt:variant>
        <vt:i4>5</vt:i4>
      </vt:variant>
      <vt:variant>
        <vt:lpwstr/>
      </vt:variant>
      <vt:variant>
        <vt:lpwstr>_Toc491270810</vt:lpwstr>
      </vt:variant>
      <vt:variant>
        <vt:i4>1835066</vt:i4>
      </vt:variant>
      <vt:variant>
        <vt:i4>821</vt:i4>
      </vt:variant>
      <vt:variant>
        <vt:i4>0</vt:i4>
      </vt:variant>
      <vt:variant>
        <vt:i4>5</vt:i4>
      </vt:variant>
      <vt:variant>
        <vt:lpwstr/>
      </vt:variant>
      <vt:variant>
        <vt:lpwstr>_Toc491270809</vt:lpwstr>
      </vt:variant>
      <vt:variant>
        <vt:i4>1835066</vt:i4>
      </vt:variant>
      <vt:variant>
        <vt:i4>815</vt:i4>
      </vt:variant>
      <vt:variant>
        <vt:i4>0</vt:i4>
      </vt:variant>
      <vt:variant>
        <vt:i4>5</vt:i4>
      </vt:variant>
      <vt:variant>
        <vt:lpwstr/>
      </vt:variant>
      <vt:variant>
        <vt:lpwstr>_Toc491270808</vt:lpwstr>
      </vt:variant>
      <vt:variant>
        <vt:i4>1835066</vt:i4>
      </vt:variant>
      <vt:variant>
        <vt:i4>809</vt:i4>
      </vt:variant>
      <vt:variant>
        <vt:i4>0</vt:i4>
      </vt:variant>
      <vt:variant>
        <vt:i4>5</vt:i4>
      </vt:variant>
      <vt:variant>
        <vt:lpwstr/>
      </vt:variant>
      <vt:variant>
        <vt:lpwstr>_Toc491270807</vt:lpwstr>
      </vt:variant>
      <vt:variant>
        <vt:i4>1835066</vt:i4>
      </vt:variant>
      <vt:variant>
        <vt:i4>803</vt:i4>
      </vt:variant>
      <vt:variant>
        <vt:i4>0</vt:i4>
      </vt:variant>
      <vt:variant>
        <vt:i4>5</vt:i4>
      </vt:variant>
      <vt:variant>
        <vt:lpwstr/>
      </vt:variant>
      <vt:variant>
        <vt:lpwstr>_Toc491270806</vt:lpwstr>
      </vt:variant>
      <vt:variant>
        <vt:i4>1835066</vt:i4>
      </vt:variant>
      <vt:variant>
        <vt:i4>797</vt:i4>
      </vt:variant>
      <vt:variant>
        <vt:i4>0</vt:i4>
      </vt:variant>
      <vt:variant>
        <vt:i4>5</vt:i4>
      </vt:variant>
      <vt:variant>
        <vt:lpwstr/>
      </vt:variant>
      <vt:variant>
        <vt:lpwstr>_Toc491270805</vt:lpwstr>
      </vt:variant>
      <vt:variant>
        <vt:i4>1835066</vt:i4>
      </vt:variant>
      <vt:variant>
        <vt:i4>791</vt:i4>
      </vt:variant>
      <vt:variant>
        <vt:i4>0</vt:i4>
      </vt:variant>
      <vt:variant>
        <vt:i4>5</vt:i4>
      </vt:variant>
      <vt:variant>
        <vt:lpwstr/>
      </vt:variant>
      <vt:variant>
        <vt:lpwstr>_Toc491270804</vt:lpwstr>
      </vt:variant>
      <vt:variant>
        <vt:i4>1835066</vt:i4>
      </vt:variant>
      <vt:variant>
        <vt:i4>785</vt:i4>
      </vt:variant>
      <vt:variant>
        <vt:i4>0</vt:i4>
      </vt:variant>
      <vt:variant>
        <vt:i4>5</vt:i4>
      </vt:variant>
      <vt:variant>
        <vt:lpwstr/>
      </vt:variant>
      <vt:variant>
        <vt:lpwstr>_Toc491270803</vt:lpwstr>
      </vt:variant>
      <vt:variant>
        <vt:i4>1835066</vt:i4>
      </vt:variant>
      <vt:variant>
        <vt:i4>779</vt:i4>
      </vt:variant>
      <vt:variant>
        <vt:i4>0</vt:i4>
      </vt:variant>
      <vt:variant>
        <vt:i4>5</vt:i4>
      </vt:variant>
      <vt:variant>
        <vt:lpwstr/>
      </vt:variant>
      <vt:variant>
        <vt:lpwstr>_Toc491270802</vt:lpwstr>
      </vt:variant>
      <vt:variant>
        <vt:i4>1835066</vt:i4>
      </vt:variant>
      <vt:variant>
        <vt:i4>773</vt:i4>
      </vt:variant>
      <vt:variant>
        <vt:i4>0</vt:i4>
      </vt:variant>
      <vt:variant>
        <vt:i4>5</vt:i4>
      </vt:variant>
      <vt:variant>
        <vt:lpwstr/>
      </vt:variant>
      <vt:variant>
        <vt:lpwstr>_Toc491270801</vt:lpwstr>
      </vt:variant>
      <vt:variant>
        <vt:i4>1835066</vt:i4>
      </vt:variant>
      <vt:variant>
        <vt:i4>767</vt:i4>
      </vt:variant>
      <vt:variant>
        <vt:i4>0</vt:i4>
      </vt:variant>
      <vt:variant>
        <vt:i4>5</vt:i4>
      </vt:variant>
      <vt:variant>
        <vt:lpwstr/>
      </vt:variant>
      <vt:variant>
        <vt:lpwstr>_Toc491270800</vt:lpwstr>
      </vt:variant>
      <vt:variant>
        <vt:i4>1376309</vt:i4>
      </vt:variant>
      <vt:variant>
        <vt:i4>761</vt:i4>
      </vt:variant>
      <vt:variant>
        <vt:i4>0</vt:i4>
      </vt:variant>
      <vt:variant>
        <vt:i4>5</vt:i4>
      </vt:variant>
      <vt:variant>
        <vt:lpwstr/>
      </vt:variant>
      <vt:variant>
        <vt:lpwstr>_Toc491270799</vt:lpwstr>
      </vt:variant>
      <vt:variant>
        <vt:i4>1376309</vt:i4>
      </vt:variant>
      <vt:variant>
        <vt:i4>755</vt:i4>
      </vt:variant>
      <vt:variant>
        <vt:i4>0</vt:i4>
      </vt:variant>
      <vt:variant>
        <vt:i4>5</vt:i4>
      </vt:variant>
      <vt:variant>
        <vt:lpwstr/>
      </vt:variant>
      <vt:variant>
        <vt:lpwstr>_Toc491270798</vt:lpwstr>
      </vt:variant>
      <vt:variant>
        <vt:i4>1376309</vt:i4>
      </vt:variant>
      <vt:variant>
        <vt:i4>749</vt:i4>
      </vt:variant>
      <vt:variant>
        <vt:i4>0</vt:i4>
      </vt:variant>
      <vt:variant>
        <vt:i4>5</vt:i4>
      </vt:variant>
      <vt:variant>
        <vt:lpwstr/>
      </vt:variant>
      <vt:variant>
        <vt:lpwstr>_Toc491270797</vt:lpwstr>
      </vt:variant>
      <vt:variant>
        <vt:i4>1376309</vt:i4>
      </vt:variant>
      <vt:variant>
        <vt:i4>743</vt:i4>
      </vt:variant>
      <vt:variant>
        <vt:i4>0</vt:i4>
      </vt:variant>
      <vt:variant>
        <vt:i4>5</vt:i4>
      </vt:variant>
      <vt:variant>
        <vt:lpwstr/>
      </vt:variant>
      <vt:variant>
        <vt:lpwstr>_Toc491270796</vt:lpwstr>
      </vt:variant>
      <vt:variant>
        <vt:i4>1376309</vt:i4>
      </vt:variant>
      <vt:variant>
        <vt:i4>737</vt:i4>
      </vt:variant>
      <vt:variant>
        <vt:i4>0</vt:i4>
      </vt:variant>
      <vt:variant>
        <vt:i4>5</vt:i4>
      </vt:variant>
      <vt:variant>
        <vt:lpwstr/>
      </vt:variant>
      <vt:variant>
        <vt:lpwstr>_Toc491270795</vt:lpwstr>
      </vt:variant>
      <vt:variant>
        <vt:i4>1376309</vt:i4>
      </vt:variant>
      <vt:variant>
        <vt:i4>731</vt:i4>
      </vt:variant>
      <vt:variant>
        <vt:i4>0</vt:i4>
      </vt:variant>
      <vt:variant>
        <vt:i4>5</vt:i4>
      </vt:variant>
      <vt:variant>
        <vt:lpwstr/>
      </vt:variant>
      <vt:variant>
        <vt:lpwstr>_Toc491270794</vt:lpwstr>
      </vt:variant>
      <vt:variant>
        <vt:i4>1376309</vt:i4>
      </vt:variant>
      <vt:variant>
        <vt:i4>725</vt:i4>
      </vt:variant>
      <vt:variant>
        <vt:i4>0</vt:i4>
      </vt:variant>
      <vt:variant>
        <vt:i4>5</vt:i4>
      </vt:variant>
      <vt:variant>
        <vt:lpwstr/>
      </vt:variant>
      <vt:variant>
        <vt:lpwstr>_Toc491270793</vt:lpwstr>
      </vt:variant>
      <vt:variant>
        <vt:i4>1376309</vt:i4>
      </vt:variant>
      <vt:variant>
        <vt:i4>719</vt:i4>
      </vt:variant>
      <vt:variant>
        <vt:i4>0</vt:i4>
      </vt:variant>
      <vt:variant>
        <vt:i4>5</vt:i4>
      </vt:variant>
      <vt:variant>
        <vt:lpwstr/>
      </vt:variant>
      <vt:variant>
        <vt:lpwstr>_Toc491270792</vt:lpwstr>
      </vt:variant>
      <vt:variant>
        <vt:i4>1376309</vt:i4>
      </vt:variant>
      <vt:variant>
        <vt:i4>713</vt:i4>
      </vt:variant>
      <vt:variant>
        <vt:i4>0</vt:i4>
      </vt:variant>
      <vt:variant>
        <vt:i4>5</vt:i4>
      </vt:variant>
      <vt:variant>
        <vt:lpwstr/>
      </vt:variant>
      <vt:variant>
        <vt:lpwstr>_Toc491270791</vt:lpwstr>
      </vt:variant>
      <vt:variant>
        <vt:i4>1376309</vt:i4>
      </vt:variant>
      <vt:variant>
        <vt:i4>707</vt:i4>
      </vt:variant>
      <vt:variant>
        <vt:i4>0</vt:i4>
      </vt:variant>
      <vt:variant>
        <vt:i4>5</vt:i4>
      </vt:variant>
      <vt:variant>
        <vt:lpwstr/>
      </vt:variant>
      <vt:variant>
        <vt:lpwstr>_Toc491270790</vt:lpwstr>
      </vt:variant>
      <vt:variant>
        <vt:i4>1310773</vt:i4>
      </vt:variant>
      <vt:variant>
        <vt:i4>701</vt:i4>
      </vt:variant>
      <vt:variant>
        <vt:i4>0</vt:i4>
      </vt:variant>
      <vt:variant>
        <vt:i4>5</vt:i4>
      </vt:variant>
      <vt:variant>
        <vt:lpwstr/>
      </vt:variant>
      <vt:variant>
        <vt:lpwstr>_Toc491270789</vt:lpwstr>
      </vt:variant>
      <vt:variant>
        <vt:i4>1310773</vt:i4>
      </vt:variant>
      <vt:variant>
        <vt:i4>695</vt:i4>
      </vt:variant>
      <vt:variant>
        <vt:i4>0</vt:i4>
      </vt:variant>
      <vt:variant>
        <vt:i4>5</vt:i4>
      </vt:variant>
      <vt:variant>
        <vt:lpwstr/>
      </vt:variant>
      <vt:variant>
        <vt:lpwstr>_Toc491270788</vt:lpwstr>
      </vt:variant>
      <vt:variant>
        <vt:i4>1310773</vt:i4>
      </vt:variant>
      <vt:variant>
        <vt:i4>689</vt:i4>
      </vt:variant>
      <vt:variant>
        <vt:i4>0</vt:i4>
      </vt:variant>
      <vt:variant>
        <vt:i4>5</vt:i4>
      </vt:variant>
      <vt:variant>
        <vt:lpwstr/>
      </vt:variant>
      <vt:variant>
        <vt:lpwstr>_Toc491270787</vt:lpwstr>
      </vt:variant>
      <vt:variant>
        <vt:i4>1310773</vt:i4>
      </vt:variant>
      <vt:variant>
        <vt:i4>683</vt:i4>
      </vt:variant>
      <vt:variant>
        <vt:i4>0</vt:i4>
      </vt:variant>
      <vt:variant>
        <vt:i4>5</vt:i4>
      </vt:variant>
      <vt:variant>
        <vt:lpwstr/>
      </vt:variant>
      <vt:variant>
        <vt:lpwstr>_Toc491270786</vt:lpwstr>
      </vt:variant>
      <vt:variant>
        <vt:i4>1310773</vt:i4>
      </vt:variant>
      <vt:variant>
        <vt:i4>677</vt:i4>
      </vt:variant>
      <vt:variant>
        <vt:i4>0</vt:i4>
      </vt:variant>
      <vt:variant>
        <vt:i4>5</vt:i4>
      </vt:variant>
      <vt:variant>
        <vt:lpwstr/>
      </vt:variant>
      <vt:variant>
        <vt:lpwstr>_Toc491270785</vt:lpwstr>
      </vt:variant>
      <vt:variant>
        <vt:i4>1310773</vt:i4>
      </vt:variant>
      <vt:variant>
        <vt:i4>671</vt:i4>
      </vt:variant>
      <vt:variant>
        <vt:i4>0</vt:i4>
      </vt:variant>
      <vt:variant>
        <vt:i4>5</vt:i4>
      </vt:variant>
      <vt:variant>
        <vt:lpwstr/>
      </vt:variant>
      <vt:variant>
        <vt:lpwstr>_Toc491270784</vt:lpwstr>
      </vt:variant>
      <vt:variant>
        <vt:i4>1310773</vt:i4>
      </vt:variant>
      <vt:variant>
        <vt:i4>665</vt:i4>
      </vt:variant>
      <vt:variant>
        <vt:i4>0</vt:i4>
      </vt:variant>
      <vt:variant>
        <vt:i4>5</vt:i4>
      </vt:variant>
      <vt:variant>
        <vt:lpwstr/>
      </vt:variant>
      <vt:variant>
        <vt:lpwstr>_Toc491270783</vt:lpwstr>
      </vt:variant>
      <vt:variant>
        <vt:i4>1310773</vt:i4>
      </vt:variant>
      <vt:variant>
        <vt:i4>659</vt:i4>
      </vt:variant>
      <vt:variant>
        <vt:i4>0</vt:i4>
      </vt:variant>
      <vt:variant>
        <vt:i4>5</vt:i4>
      </vt:variant>
      <vt:variant>
        <vt:lpwstr/>
      </vt:variant>
      <vt:variant>
        <vt:lpwstr>_Toc491270782</vt:lpwstr>
      </vt:variant>
      <vt:variant>
        <vt:i4>1310773</vt:i4>
      </vt:variant>
      <vt:variant>
        <vt:i4>653</vt:i4>
      </vt:variant>
      <vt:variant>
        <vt:i4>0</vt:i4>
      </vt:variant>
      <vt:variant>
        <vt:i4>5</vt:i4>
      </vt:variant>
      <vt:variant>
        <vt:lpwstr/>
      </vt:variant>
      <vt:variant>
        <vt:lpwstr>_Toc491270781</vt:lpwstr>
      </vt:variant>
      <vt:variant>
        <vt:i4>1310773</vt:i4>
      </vt:variant>
      <vt:variant>
        <vt:i4>647</vt:i4>
      </vt:variant>
      <vt:variant>
        <vt:i4>0</vt:i4>
      </vt:variant>
      <vt:variant>
        <vt:i4>5</vt:i4>
      </vt:variant>
      <vt:variant>
        <vt:lpwstr/>
      </vt:variant>
      <vt:variant>
        <vt:lpwstr>_Toc491270780</vt:lpwstr>
      </vt:variant>
      <vt:variant>
        <vt:i4>1769525</vt:i4>
      </vt:variant>
      <vt:variant>
        <vt:i4>641</vt:i4>
      </vt:variant>
      <vt:variant>
        <vt:i4>0</vt:i4>
      </vt:variant>
      <vt:variant>
        <vt:i4>5</vt:i4>
      </vt:variant>
      <vt:variant>
        <vt:lpwstr/>
      </vt:variant>
      <vt:variant>
        <vt:lpwstr>_Toc491270779</vt:lpwstr>
      </vt:variant>
      <vt:variant>
        <vt:i4>1769534</vt:i4>
      </vt:variant>
      <vt:variant>
        <vt:i4>632</vt:i4>
      </vt:variant>
      <vt:variant>
        <vt:i4>0</vt:i4>
      </vt:variant>
      <vt:variant>
        <vt:i4>5</vt:i4>
      </vt:variant>
      <vt:variant>
        <vt:lpwstr/>
      </vt:variant>
      <vt:variant>
        <vt:lpwstr>_Toc491334820</vt:lpwstr>
      </vt:variant>
      <vt:variant>
        <vt:i4>1572926</vt:i4>
      </vt:variant>
      <vt:variant>
        <vt:i4>626</vt:i4>
      </vt:variant>
      <vt:variant>
        <vt:i4>0</vt:i4>
      </vt:variant>
      <vt:variant>
        <vt:i4>5</vt:i4>
      </vt:variant>
      <vt:variant>
        <vt:lpwstr/>
      </vt:variant>
      <vt:variant>
        <vt:lpwstr>_Toc491334819</vt:lpwstr>
      </vt:variant>
      <vt:variant>
        <vt:i4>1572926</vt:i4>
      </vt:variant>
      <vt:variant>
        <vt:i4>620</vt:i4>
      </vt:variant>
      <vt:variant>
        <vt:i4>0</vt:i4>
      </vt:variant>
      <vt:variant>
        <vt:i4>5</vt:i4>
      </vt:variant>
      <vt:variant>
        <vt:lpwstr/>
      </vt:variant>
      <vt:variant>
        <vt:lpwstr>_Toc491334818</vt:lpwstr>
      </vt:variant>
      <vt:variant>
        <vt:i4>1572926</vt:i4>
      </vt:variant>
      <vt:variant>
        <vt:i4>614</vt:i4>
      </vt:variant>
      <vt:variant>
        <vt:i4>0</vt:i4>
      </vt:variant>
      <vt:variant>
        <vt:i4>5</vt:i4>
      </vt:variant>
      <vt:variant>
        <vt:lpwstr/>
      </vt:variant>
      <vt:variant>
        <vt:lpwstr>_Toc491334817</vt:lpwstr>
      </vt:variant>
      <vt:variant>
        <vt:i4>1572926</vt:i4>
      </vt:variant>
      <vt:variant>
        <vt:i4>608</vt:i4>
      </vt:variant>
      <vt:variant>
        <vt:i4>0</vt:i4>
      </vt:variant>
      <vt:variant>
        <vt:i4>5</vt:i4>
      </vt:variant>
      <vt:variant>
        <vt:lpwstr/>
      </vt:variant>
      <vt:variant>
        <vt:lpwstr>_Toc491334816</vt:lpwstr>
      </vt:variant>
      <vt:variant>
        <vt:i4>1572926</vt:i4>
      </vt:variant>
      <vt:variant>
        <vt:i4>602</vt:i4>
      </vt:variant>
      <vt:variant>
        <vt:i4>0</vt:i4>
      </vt:variant>
      <vt:variant>
        <vt:i4>5</vt:i4>
      </vt:variant>
      <vt:variant>
        <vt:lpwstr/>
      </vt:variant>
      <vt:variant>
        <vt:lpwstr>_Toc491334813</vt:lpwstr>
      </vt:variant>
      <vt:variant>
        <vt:i4>1572926</vt:i4>
      </vt:variant>
      <vt:variant>
        <vt:i4>596</vt:i4>
      </vt:variant>
      <vt:variant>
        <vt:i4>0</vt:i4>
      </vt:variant>
      <vt:variant>
        <vt:i4>5</vt:i4>
      </vt:variant>
      <vt:variant>
        <vt:lpwstr/>
      </vt:variant>
      <vt:variant>
        <vt:lpwstr>_Toc491334812</vt:lpwstr>
      </vt:variant>
      <vt:variant>
        <vt:i4>1572926</vt:i4>
      </vt:variant>
      <vt:variant>
        <vt:i4>590</vt:i4>
      </vt:variant>
      <vt:variant>
        <vt:i4>0</vt:i4>
      </vt:variant>
      <vt:variant>
        <vt:i4>5</vt:i4>
      </vt:variant>
      <vt:variant>
        <vt:lpwstr/>
      </vt:variant>
      <vt:variant>
        <vt:lpwstr>_Toc491334811</vt:lpwstr>
      </vt:variant>
      <vt:variant>
        <vt:i4>1572926</vt:i4>
      </vt:variant>
      <vt:variant>
        <vt:i4>584</vt:i4>
      </vt:variant>
      <vt:variant>
        <vt:i4>0</vt:i4>
      </vt:variant>
      <vt:variant>
        <vt:i4>5</vt:i4>
      </vt:variant>
      <vt:variant>
        <vt:lpwstr/>
      </vt:variant>
      <vt:variant>
        <vt:lpwstr>_Toc491334810</vt:lpwstr>
      </vt:variant>
      <vt:variant>
        <vt:i4>1638462</vt:i4>
      </vt:variant>
      <vt:variant>
        <vt:i4>578</vt:i4>
      </vt:variant>
      <vt:variant>
        <vt:i4>0</vt:i4>
      </vt:variant>
      <vt:variant>
        <vt:i4>5</vt:i4>
      </vt:variant>
      <vt:variant>
        <vt:lpwstr/>
      </vt:variant>
      <vt:variant>
        <vt:lpwstr>_Toc491334809</vt:lpwstr>
      </vt:variant>
      <vt:variant>
        <vt:i4>1638462</vt:i4>
      </vt:variant>
      <vt:variant>
        <vt:i4>572</vt:i4>
      </vt:variant>
      <vt:variant>
        <vt:i4>0</vt:i4>
      </vt:variant>
      <vt:variant>
        <vt:i4>5</vt:i4>
      </vt:variant>
      <vt:variant>
        <vt:lpwstr/>
      </vt:variant>
      <vt:variant>
        <vt:lpwstr>_Toc491334808</vt:lpwstr>
      </vt:variant>
      <vt:variant>
        <vt:i4>1638462</vt:i4>
      </vt:variant>
      <vt:variant>
        <vt:i4>566</vt:i4>
      </vt:variant>
      <vt:variant>
        <vt:i4>0</vt:i4>
      </vt:variant>
      <vt:variant>
        <vt:i4>5</vt:i4>
      </vt:variant>
      <vt:variant>
        <vt:lpwstr/>
      </vt:variant>
      <vt:variant>
        <vt:lpwstr>_Toc491334807</vt:lpwstr>
      </vt:variant>
      <vt:variant>
        <vt:i4>1638462</vt:i4>
      </vt:variant>
      <vt:variant>
        <vt:i4>560</vt:i4>
      </vt:variant>
      <vt:variant>
        <vt:i4>0</vt:i4>
      </vt:variant>
      <vt:variant>
        <vt:i4>5</vt:i4>
      </vt:variant>
      <vt:variant>
        <vt:lpwstr/>
      </vt:variant>
      <vt:variant>
        <vt:lpwstr>_Toc491334806</vt:lpwstr>
      </vt:variant>
      <vt:variant>
        <vt:i4>1638462</vt:i4>
      </vt:variant>
      <vt:variant>
        <vt:i4>554</vt:i4>
      </vt:variant>
      <vt:variant>
        <vt:i4>0</vt:i4>
      </vt:variant>
      <vt:variant>
        <vt:i4>5</vt:i4>
      </vt:variant>
      <vt:variant>
        <vt:lpwstr/>
      </vt:variant>
      <vt:variant>
        <vt:lpwstr>_Toc491334805</vt:lpwstr>
      </vt:variant>
      <vt:variant>
        <vt:i4>1638462</vt:i4>
      </vt:variant>
      <vt:variant>
        <vt:i4>548</vt:i4>
      </vt:variant>
      <vt:variant>
        <vt:i4>0</vt:i4>
      </vt:variant>
      <vt:variant>
        <vt:i4>5</vt:i4>
      </vt:variant>
      <vt:variant>
        <vt:lpwstr/>
      </vt:variant>
      <vt:variant>
        <vt:lpwstr>_Toc491334804</vt:lpwstr>
      </vt:variant>
      <vt:variant>
        <vt:i4>1638462</vt:i4>
      </vt:variant>
      <vt:variant>
        <vt:i4>542</vt:i4>
      </vt:variant>
      <vt:variant>
        <vt:i4>0</vt:i4>
      </vt:variant>
      <vt:variant>
        <vt:i4>5</vt:i4>
      </vt:variant>
      <vt:variant>
        <vt:lpwstr/>
      </vt:variant>
      <vt:variant>
        <vt:lpwstr>_Toc491334803</vt:lpwstr>
      </vt:variant>
      <vt:variant>
        <vt:i4>1638462</vt:i4>
      </vt:variant>
      <vt:variant>
        <vt:i4>536</vt:i4>
      </vt:variant>
      <vt:variant>
        <vt:i4>0</vt:i4>
      </vt:variant>
      <vt:variant>
        <vt:i4>5</vt:i4>
      </vt:variant>
      <vt:variant>
        <vt:lpwstr/>
      </vt:variant>
      <vt:variant>
        <vt:lpwstr>_Toc491334802</vt:lpwstr>
      </vt:variant>
      <vt:variant>
        <vt:i4>1638462</vt:i4>
      </vt:variant>
      <vt:variant>
        <vt:i4>530</vt:i4>
      </vt:variant>
      <vt:variant>
        <vt:i4>0</vt:i4>
      </vt:variant>
      <vt:variant>
        <vt:i4>5</vt:i4>
      </vt:variant>
      <vt:variant>
        <vt:lpwstr/>
      </vt:variant>
      <vt:variant>
        <vt:lpwstr>_Toc491334801</vt:lpwstr>
      </vt:variant>
      <vt:variant>
        <vt:i4>1638462</vt:i4>
      </vt:variant>
      <vt:variant>
        <vt:i4>524</vt:i4>
      </vt:variant>
      <vt:variant>
        <vt:i4>0</vt:i4>
      </vt:variant>
      <vt:variant>
        <vt:i4>5</vt:i4>
      </vt:variant>
      <vt:variant>
        <vt:lpwstr/>
      </vt:variant>
      <vt:variant>
        <vt:lpwstr>_Toc491334800</vt:lpwstr>
      </vt:variant>
      <vt:variant>
        <vt:i4>1048625</vt:i4>
      </vt:variant>
      <vt:variant>
        <vt:i4>518</vt:i4>
      </vt:variant>
      <vt:variant>
        <vt:i4>0</vt:i4>
      </vt:variant>
      <vt:variant>
        <vt:i4>5</vt:i4>
      </vt:variant>
      <vt:variant>
        <vt:lpwstr/>
      </vt:variant>
      <vt:variant>
        <vt:lpwstr>_Toc491334799</vt:lpwstr>
      </vt:variant>
      <vt:variant>
        <vt:i4>1048625</vt:i4>
      </vt:variant>
      <vt:variant>
        <vt:i4>512</vt:i4>
      </vt:variant>
      <vt:variant>
        <vt:i4>0</vt:i4>
      </vt:variant>
      <vt:variant>
        <vt:i4>5</vt:i4>
      </vt:variant>
      <vt:variant>
        <vt:lpwstr/>
      </vt:variant>
      <vt:variant>
        <vt:lpwstr>_Toc491334798</vt:lpwstr>
      </vt:variant>
      <vt:variant>
        <vt:i4>1048625</vt:i4>
      </vt:variant>
      <vt:variant>
        <vt:i4>506</vt:i4>
      </vt:variant>
      <vt:variant>
        <vt:i4>0</vt:i4>
      </vt:variant>
      <vt:variant>
        <vt:i4>5</vt:i4>
      </vt:variant>
      <vt:variant>
        <vt:lpwstr/>
      </vt:variant>
      <vt:variant>
        <vt:lpwstr>_Toc491334797</vt:lpwstr>
      </vt:variant>
      <vt:variant>
        <vt:i4>1048625</vt:i4>
      </vt:variant>
      <vt:variant>
        <vt:i4>500</vt:i4>
      </vt:variant>
      <vt:variant>
        <vt:i4>0</vt:i4>
      </vt:variant>
      <vt:variant>
        <vt:i4>5</vt:i4>
      </vt:variant>
      <vt:variant>
        <vt:lpwstr/>
      </vt:variant>
      <vt:variant>
        <vt:lpwstr>_Toc491334796</vt:lpwstr>
      </vt:variant>
      <vt:variant>
        <vt:i4>1048625</vt:i4>
      </vt:variant>
      <vt:variant>
        <vt:i4>494</vt:i4>
      </vt:variant>
      <vt:variant>
        <vt:i4>0</vt:i4>
      </vt:variant>
      <vt:variant>
        <vt:i4>5</vt:i4>
      </vt:variant>
      <vt:variant>
        <vt:lpwstr/>
      </vt:variant>
      <vt:variant>
        <vt:lpwstr>_Toc491334790</vt:lpwstr>
      </vt:variant>
      <vt:variant>
        <vt:i4>1114161</vt:i4>
      </vt:variant>
      <vt:variant>
        <vt:i4>488</vt:i4>
      </vt:variant>
      <vt:variant>
        <vt:i4>0</vt:i4>
      </vt:variant>
      <vt:variant>
        <vt:i4>5</vt:i4>
      </vt:variant>
      <vt:variant>
        <vt:lpwstr/>
      </vt:variant>
      <vt:variant>
        <vt:lpwstr>_Toc491334789</vt:lpwstr>
      </vt:variant>
      <vt:variant>
        <vt:i4>1114161</vt:i4>
      </vt:variant>
      <vt:variant>
        <vt:i4>482</vt:i4>
      </vt:variant>
      <vt:variant>
        <vt:i4>0</vt:i4>
      </vt:variant>
      <vt:variant>
        <vt:i4>5</vt:i4>
      </vt:variant>
      <vt:variant>
        <vt:lpwstr/>
      </vt:variant>
      <vt:variant>
        <vt:lpwstr>_Toc491334788</vt:lpwstr>
      </vt:variant>
      <vt:variant>
        <vt:i4>1114161</vt:i4>
      </vt:variant>
      <vt:variant>
        <vt:i4>476</vt:i4>
      </vt:variant>
      <vt:variant>
        <vt:i4>0</vt:i4>
      </vt:variant>
      <vt:variant>
        <vt:i4>5</vt:i4>
      </vt:variant>
      <vt:variant>
        <vt:lpwstr/>
      </vt:variant>
      <vt:variant>
        <vt:lpwstr>_Toc491334787</vt:lpwstr>
      </vt:variant>
      <vt:variant>
        <vt:i4>1114161</vt:i4>
      </vt:variant>
      <vt:variant>
        <vt:i4>470</vt:i4>
      </vt:variant>
      <vt:variant>
        <vt:i4>0</vt:i4>
      </vt:variant>
      <vt:variant>
        <vt:i4>5</vt:i4>
      </vt:variant>
      <vt:variant>
        <vt:lpwstr/>
      </vt:variant>
      <vt:variant>
        <vt:lpwstr>_Toc491334786</vt:lpwstr>
      </vt:variant>
      <vt:variant>
        <vt:i4>1114161</vt:i4>
      </vt:variant>
      <vt:variant>
        <vt:i4>464</vt:i4>
      </vt:variant>
      <vt:variant>
        <vt:i4>0</vt:i4>
      </vt:variant>
      <vt:variant>
        <vt:i4>5</vt:i4>
      </vt:variant>
      <vt:variant>
        <vt:lpwstr/>
      </vt:variant>
      <vt:variant>
        <vt:lpwstr>_Toc491334785</vt:lpwstr>
      </vt:variant>
      <vt:variant>
        <vt:i4>1114161</vt:i4>
      </vt:variant>
      <vt:variant>
        <vt:i4>458</vt:i4>
      </vt:variant>
      <vt:variant>
        <vt:i4>0</vt:i4>
      </vt:variant>
      <vt:variant>
        <vt:i4>5</vt:i4>
      </vt:variant>
      <vt:variant>
        <vt:lpwstr/>
      </vt:variant>
      <vt:variant>
        <vt:lpwstr>_Toc491334784</vt:lpwstr>
      </vt:variant>
      <vt:variant>
        <vt:i4>1114161</vt:i4>
      </vt:variant>
      <vt:variant>
        <vt:i4>452</vt:i4>
      </vt:variant>
      <vt:variant>
        <vt:i4>0</vt:i4>
      </vt:variant>
      <vt:variant>
        <vt:i4>5</vt:i4>
      </vt:variant>
      <vt:variant>
        <vt:lpwstr/>
      </vt:variant>
      <vt:variant>
        <vt:lpwstr>_Toc491334783</vt:lpwstr>
      </vt:variant>
      <vt:variant>
        <vt:i4>1114161</vt:i4>
      </vt:variant>
      <vt:variant>
        <vt:i4>446</vt:i4>
      </vt:variant>
      <vt:variant>
        <vt:i4>0</vt:i4>
      </vt:variant>
      <vt:variant>
        <vt:i4>5</vt:i4>
      </vt:variant>
      <vt:variant>
        <vt:lpwstr/>
      </vt:variant>
      <vt:variant>
        <vt:lpwstr>_Toc491334782</vt:lpwstr>
      </vt:variant>
      <vt:variant>
        <vt:i4>1114161</vt:i4>
      </vt:variant>
      <vt:variant>
        <vt:i4>440</vt:i4>
      </vt:variant>
      <vt:variant>
        <vt:i4>0</vt:i4>
      </vt:variant>
      <vt:variant>
        <vt:i4>5</vt:i4>
      </vt:variant>
      <vt:variant>
        <vt:lpwstr/>
      </vt:variant>
      <vt:variant>
        <vt:lpwstr>_Toc491334781</vt:lpwstr>
      </vt:variant>
      <vt:variant>
        <vt:i4>1114161</vt:i4>
      </vt:variant>
      <vt:variant>
        <vt:i4>434</vt:i4>
      </vt:variant>
      <vt:variant>
        <vt:i4>0</vt:i4>
      </vt:variant>
      <vt:variant>
        <vt:i4>5</vt:i4>
      </vt:variant>
      <vt:variant>
        <vt:lpwstr/>
      </vt:variant>
      <vt:variant>
        <vt:lpwstr>_Toc491334780</vt:lpwstr>
      </vt:variant>
      <vt:variant>
        <vt:i4>1966129</vt:i4>
      </vt:variant>
      <vt:variant>
        <vt:i4>428</vt:i4>
      </vt:variant>
      <vt:variant>
        <vt:i4>0</vt:i4>
      </vt:variant>
      <vt:variant>
        <vt:i4>5</vt:i4>
      </vt:variant>
      <vt:variant>
        <vt:lpwstr/>
      </vt:variant>
      <vt:variant>
        <vt:lpwstr>_Toc491334779</vt:lpwstr>
      </vt:variant>
      <vt:variant>
        <vt:i4>1966129</vt:i4>
      </vt:variant>
      <vt:variant>
        <vt:i4>422</vt:i4>
      </vt:variant>
      <vt:variant>
        <vt:i4>0</vt:i4>
      </vt:variant>
      <vt:variant>
        <vt:i4>5</vt:i4>
      </vt:variant>
      <vt:variant>
        <vt:lpwstr/>
      </vt:variant>
      <vt:variant>
        <vt:lpwstr>_Toc491334778</vt:lpwstr>
      </vt:variant>
      <vt:variant>
        <vt:i4>1966129</vt:i4>
      </vt:variant>
      <vt:variant>
        <vt:i4>416</vt:i4>
      </vt:variant>
      <vt:variant>
        <vt:i4>0</vt:i4>
      </vt:variant>
      <vt:variant>
        <vt:i4>5</vt:i4>
      </vt:variant>
      <vt:variant>
        <vt:lpwstr/>
      </vt:variant>
      <vt:variant>
        <vt:lpwstr>_Toc491334775</vt:lpwstr>
      </vt:variant>
      <vt:variant>
        <vt:i4>1966129</vt:i4>
      </vt:variant>
      <vt:variant>
        <vt:i4>410</vt:i4>
      </vt:variant>
      <vt:variant>
        <vt:i4>0</vt:i4>
      </vt:variant>
      <vt:variant>
        <vt:i4>5</vt:i4>
      </vt:variant>
      <vt:variant>
        <vt:lpwstr/>
      </vt:variant>
      <vt:variant>
        <vt:lpwstr>_Toc491334774</vt:lpwstr>
      </vt:variant>
      <vt:variant>
        <vt:i4>1966129</vt:i4>
      </vt:variant>
      <vt:variant>
        <vt:i4>404</vt:i4>
      </vt:variant>
      <vt:variant>
        <vt:i4>0</vt:i4>
      </vt:variant>
      <vt:variant>
        <vt:i4>5</vt:i4>
      </vt:variant>
      <vt:variant>
        <vt:lpwstr/>
      </vt:variant>
      <vt:variant>
        <vt:lpwstr>_Toc491334773</vt:lpwstr>
      </vt:variant>
      <vt:variant>
        <vt:i4>1966129</vt:i4>
      </vt:variant>
      <vt:variant>
        <vt:i4>398</vt:i4>
      </vt:variant>
      <vt:variant>
        <vt:i4>0</vt:i4>
      </vt:variant>
      <vt:variant>
        <vt:i4>5</vt:i4>
      </vt:variant>
      <vt:variant>
        <vt:lpwstr/>
      </vt:variant>
      <vt:variant>
        <vt:lpwstr>_Toc491334772</vt:lpwstr>
      </vt:variant>
      <vt:variant>
        <vt:i4>1966129</vt:i4>
      </vt:variant>
      <vt:variant>
        <vt:i4>392</vt:i4>
      </vt:variant>
      <vt:variant>
        <vt:i4>0</vt:i4>
      </vt:variant>
      <vt:variant>
        <vt:i4>5</vt:i4>
      </vt:variant>
      <vt:variant>
        <vt:lpwstr/>
      </vt:variant>
      <vt:variant>
        <vt:lpwstr>_Toc491334771</vt:lpwstr>
      </vt:variant>
      <vt:variant>
        <vt:i4>1966129</vt:i4>
      </vt:variant>
      <vt:variant>
        <vt:i4>386</vt:i4>
      </vt:variant>
      <vt:variant>
        <vt:i4>0</vt:i4>
      </vt:variant>
      <vt:variant>
        <vt:i4>5</vt:i4>
      </vt:variant>
      <vt:variant>
        <vt:lpwstr/>
      </vt:variant>
      <vt:variant>
        <vt:lpwstr>_Toc491334770</vt:lpwstr>
      </vt:variant>
      <vt:variant>
        <vt:i4>2031665</vt:i4>
      </vt:variant>
      <vt:variant>
        <vt:i4>380</vt:i4>
      </vt:variant>
      <vt:variant>
        <vt:i4>0</vt:i4>
      </vt:variant>
      <vt:variant>
        <vt:i4>5</vt:i4>
      </vt:variant>
      <vt:variant>
        <vt:lpwstr/>
      </vt:variant>
      <vt:variant>
        <vt:lpwstr>_Toc491334769</vt:lpwstr>
      </vt:variant>
      <vt:variant>
        <vt:i4>2031665</vt:i4>
      </vt:variant>
      <vt:variant>
        <vt:i4>374</vt:i4>
      </vt:variant>
      <vt:variant>
        <vt:i4>0</vt:i4>
      </vt:variant>
      <vt:variant>
        <vt:i4>5</vt:i4>
      </vt:variant>
      <vt:variant>
        <vt:lpwstr/>
      </vt:variant>
      <vt:variant>
        <vt:lpwstr>_Toc491334768</vt:lpwstr>
      </vt:variant>
      <vt:variant>
        <vt:i4>2031665</vt:i4>
      </vt:variant>
      <vt:variant>
        <vt:i4>368</vt:i4>
      </vt:variant>
      <vt:variant>
        <vt:i4>0</vt:i4>
      </vt:variant>
      <vt:variant>
        <vt:i4>5</vt:i4>
      </vt:variant>
      <vt:variant>
        <vt:lpwstr/>
      </vt:variant>
      <vt:variant>
        <vt:lpwstr>_Toc491334767</vt:lpwstr>
      </vt:variant>
      <vt:variant>
        <vt:i4>2031665</vt:i4>
      </vt:variant>
      <vt:variant>
        <vt:i4>362</vt:i4>
      </vt:variant>
      <vt:variant>
        <vt:i4>0</vt:i4>
      </vt:variant>
      <vt:variant>
        <vt:i4>5</vt:i4>
      </vt:variant>
      <vt:variant>
        <vt:lpwstr/>
      </vt:variant>
      <vt:variant>
        <vt:lpwstr>_Toc491334766</vt:lpwstr>
      </vt:variant>
      <vt:variant>
        <vt:i4>2031665</vt:i4>
      </vt:variant>
      <vt:variant>
        <vt:i4>356</vt:i4>
      </vt:variant>
      <vt:variant>
        <vt:i4>0</vt:i4>
      </vt:variant>
      <vt:variant>
        <vt:i4>5</vt:i4>
      </vt:variant>
      <vt:variant>
        <vt:lpwstr/>
      </vt:variant>
      <vt:variant>
        <vt:lpwstr>_Toc491334765</vt:lpwstr>
      </vt:variant>
      <vt:variant>
        <vt:i4>2031665</vt:i4>
      </vt:variant>
      <vt:variant>
        <vt:i4>350</vt:i4>
      </vt:variant>
      <vt:variant>
        <vt:i4>0</vt:i4>
      </vt:variant>
      <vt:variant>
        <vt:i4>5</vt:i4>
      </vt:variant>
      <vt:variant>
        <vt:lpwstr/>
      </vt:variant>
      <vt:variant>
        <vt:lpwstr>_Toc491334763</vt:lpwstr>
      </vt:variant>
      <vt:variant>
        <vt:i4>2031665</vt:i4>
      </vt:variant>
      <vt:variant>
        <vt:i4>344</vt:i4>
      </vt:variant>
      <vt:variant>
        <vt:i4>0</vt:i4>
      </vt:variant>
      <vt:variant>
        <vt:i4>5</vt:i4>
      </vt:variant>
      <vt:variant>
        <vt:lpwstr/>
      </vt:variant>
      <vt:variant>
        <vt:lpwstr>_Toc491334761</vt:lpwstr>
      </vt:variant>
      <vt:variant>
        <vt:i4>1835057</vt:i4>
      </vt:variant>
      <vt:variant>
        <vt:i4>338</vt:i4>
      </vt:variant>
      <vt:variant>
        <vt:i4>0</vt:i4>
      </vt:variant>
      <vt:variant>
        <vt:i4>5</vt:i4>
      </vt:variant>
      <vt:variant>
        <vt:lpwstr/>
      </vt:variant>
      <vt:variant>
        <vt:lpwstr>_Toc491334759</vt:lpwstr>
      </vt:variant>
      <vt:variant>
        <vt:i4>1835057</vt:i4>
      </vt:variant>
      <vt:variant>
        <vt:i4>332</vt:i4>
      </vt:variant>
      <vt:variant>
        <vt:i4>0</vt:i4>
      </vt:variant>
      <vt:variant>
        <vt:i4>5</vt:i4>
      </vt:variant>
      <vt:variant>
        <vt:lpwstr/>
      </vt:variant>
      <vt:variant>
        <vt:lpwstr>_Toc491334757</vt:lpwstr>
      </vt:variant>
      <vt:variant>
        <vt:i4>1835057</vt:i4>
      </vt:variant>
      <vt:variant>
        <vt:i4>326</vt:i4>
      </vt:variant>
      <vt:variant>
        <vt:i4>0</vt:i4>
      </vt:variant>
      <vt:variant>
        <vt:i4>5</vt:i4>
      </vt:variant>
      <vt:variant>
        <vt:lpwstr/>
      </vt:variant>
      <vt:variant>
        <vt:lpwstr>_Toc491334752</vt:lpwstr>
      </vt:variant>
      <vt:variant>
        <vt:i4>1835057</vt:i4>
      </vt:variant>
      <vt:variant>
        <vt:i4>320</vt:i4>
      </vt:variant>
      <vt:variant>
        <vt:i4>0</vt:i4>
      </vt:variant>
      <vt:variant>
        <vt:i4>5</vt:i4>
      </vt:variant>
      <vt:variant>
        <vt:lpwstr/>
      </vt:variant>
      <vt:variant>
        <vt:lpwstr>_Toc491334751</vt:lpwstr>
      </vt:variant>
      <vt:variant>
        <vt:i4>1835057</vt:i4>
      </vt:variant>
      <vt:variant>
        <vt:i4>314</vt:i4>
      </vt:variant>
      <vt:variant>
        <vt:i4>0</vt:i4>
      </vt:variant>
      <vt:variant>
        <vt:i4>5</vt:i4>
      </vt:variant>
      <vt:variant>
        <vt:lpwstr/>
      </vt:variant>
      <vt:variant>
        <vt:lpwstr>_Toc491334750</vt:lpwstr>
      </vt:variant>
      <vt:variant>
        <vt:i4>1900593</vt:i4>
      </vt:variant>
      <vt:variant>
        <vt:i4>308</vt:i4>
      </vt:variant>
      <vt:variant>
        <vt:i4>0</vt:i4>
      </vt:variant>
      <vt:variant>
        <vt:i4>5</vt:i4>
      </vt:variant>
      <vt:variant>
        <vt:lpwstr/>
      </vt:variant>
      <vt:variant>
        <vt:lpwstr>_Toc491334749</vt:lpwstr>
      </vt:variant>
      <vt:variant>
        <vt:i4>1703985</vt:i4>
      </vt:variant>
      <vt:variant>
        <vt:i4>302</vt:i4>
      </vt:variant>
      <vt:variant>
        <vt:i4>0</vt:i4>
      </vt:variant>
      <vt:variant>
        <vt:i4>5</vt:i4>
      </vt:variant>
      <vt:variant>
        <vt:lpwstr/>
      </vt:variant>
      <vt:variant>
        <vt:lpwstr>_Toc491334734</vt:lpwstr>
      </vt:variant>
      <vt:variant>
        <vt:i4>1703985</vt:i4>
      </vt:variant>
      <vt:variant>
        <vt:i4>296</vt:i4>
      </vt:variant>
      <vt:variant>
        <vt:i4>0</vt:i4>
      </vt:variant>
      <vt:variant>
        <vt:i4>5</vt:i4>
      </vt:variant>
      <vt:variant>
        <vt:lpwstr/>
      </vt:variant>
      <vt:variant>
        <vt:lpwstr>_Toc491334733</vt:lpwstr>
      </vt:variant>
      <vt:variant>
        <vt:i4>1703985</vt:i4>
      </vt:variant>
      <vt:variant>
        <vt:i4>290</vt:i4>
      </vt:variant>
      <vt:variant>
        <vt:i4>0</vt:i4>
      </vt:variant>
      <vt:variant>
        <vt:i4>5</vt:i4>
      </vt:variant>
      <vt:variant>
        <vt:lpwstr/>
      </vt:variant>
      <vt:variant>
        <vt:lpwstr>_Toc491334732</vt:lpwstr>
      </vt:variant>
      <vt:variant>
        <vt:i4>1703985</vt:i4>
      </vt:variant>
      <vt:variant>
        <vt:i4>284</vt:i4>
      </vt:variant>
      <vt:variant>
        <vt:i4>0</vt:i4>
      </vt:variant>
      <vt:variant>
        <vt:i4>5</vt:i4>
      </vt:variant>
      <vt:variant>
        <vt:lpwstr/>
      </vt:variant>
      <vt:variant>
        <vt:lpwstr>_Toc491334731</vt:lpwstr>
      </vt:variant>
      <vt:variant>
        <vt:i4>1703985</vt:i4>
      </vt:variant>
      <vt:variant>
        <vt:i4>278</vt:i4>
      </vt:variant>
      <vt:variant>
        <vt:i4>0</vt:i4>
      </vt:variant>
      <vt:variant>
        <vt:i4>5</vt:i4>
      </vt:variant>
      <vt:variant>
        <vt:lpwstr/>
      </vt:variant>
      <vt:variant>
        <vt:lpwstr>_Toc491334730</vt:lpwstr>
      </vt:variant>
      <vt:variant>
        <vt:i4>1769521</vt:i4>
      </vt:variant>
      <vt:variant>
        <vt:i4>272</vt:i4>
      </vt:variant>
      <vt:variant>
        <vt:i4>0</vt:i4>
      </vt:variant>
      <vt:variant>
        <vt:i4>5</vt:i4>
      </vt:variant>
      <vt:variant>
        <vt:lpwstr/>
      </vt:variant>
      <vt:variant>
        <vt:lpwstr>_Toc491334729</vt:lpwstr>
      </vt:variant>
      <vt:variant>
        <vt:i4>1769521</vt:i4>
      </vt:variant>
      <vt:variant>
        <vt:i4>266</vt:i4>
      </vt:variant>
      <vt:variant>
        <vt:i4>0</vt:i4>
      </vt:variant>
      <vt:variant>
        <vt:i4>5</vt:i4>
      </vt:variant>
      <vt:variant>
        <vt:lpwstr/>
      </vt:variant>
      <vt:variant>
        <vt:lpwstr>_Toc491334728</vt:lpwstr>
      </vt:variant>
      <vt:variant>
        <vt:i4>1769521</vt:i4>
      </vt:variant>
      <vt:variant>
        <vt:i4>260</vt:i4>
      </vt:variant>
      <vt:variant>
        <vt:i4>0</vt:i4>
      </vt:variant>
      <vt:variant>
        <vt:i4>5</vt:i4>
      </vt:variant>
      <vt:variant>
        <vt:lpwstr/>
      </vt:variant>
      <vt:variant>
        <vt:lpwstr>_Toc491334727</vt:lpwstr>
      </vt:variant>
      <vt:variant>
        <vt:i4>1769521</vt:i4>
      </vt:variant>
      <vt:variant>
        <vt:i4>254</vt:i4>
      </vt:variant>
      <vt:variant>
        <vt:i4>0</vt:i4>
      </vt:variant>
      <vt:variant>
        <vt:i4>5</vt:i4>
      </vt:variant>
      <vt:variant>
        <vt:lpwstr/>
      </vt:variant>
      <vt:variant>
        <vt:lpwstr>_Toc491334726</vt:lpwstr>
      </vt:variant>
      <vt:variant>
        <vt:i4>1769521</vt:i4>
      </vt:variant>
      <vt:variant>
        <vt:i4>248</vt:i4>
      </vt:variant>
      <vt:variant>
        <vt:i4>0</vt:i4>
      </vt:variant>
      <vt:variant>
        <vt:i4>5</vt:i4>
      </vt:variant>
      <vt:variant>
        <vt:lpwstr/>
      </vt:variant>
      <vt:variant>
        <vt:lpwstr>_Toc491334725</vt:lpwstr>
      </vt:variant>
      <vt:variant>
        <vt:i4>1769521</vt:i4>
      </vt:variant>
      <vt:variant>
        <vt:i4>242</vt:i4>
      </vt:variant>
      <vt:variant>
        <vt:i4>0</vt:i4>
      </vt:variant>
      <vt:variant>
        <vt:i4>5</vt:i4>
      </vt:variant>
      <vt:variant>
        <vt:lpwstr/>
      </vt:variant>
      <vt:variant>
        <vt:lpwstr>_Toc491334724</vt:lpwstr>
      </vt:variant>
      <vt:variant>
        <vt:i4>1769521</vt:i4>
      </vt:variant>
      <vt:variant>
        <vt:i4>236</vt:i4>
      </vt:variant>
      <vt:variant>
        <vt:i4>0</vt:i4>
      </vt:variant>
      <vt:variant>
        <vt:i4>5</vt:i4>
      </vt:variant>
      <vt:variant>
        <vt:lpwstr/>
      </vt:variant>
      <vt:variant>
        <vt:lpwstr>_Toc491334723</vt:lpwstr>
      </vt:variant>
      <vt:variant>
        <vt:i4>1769521</vt:i4>
      </vt:variant>
      <vt:variant>
        <vt:i4>230</vt:i4>
      </vt:variant>
      <vt:variant>
        <vt:i4>0</vt:i4>
      </vt:variant>
      <vt:variant>
        <vt:i4>5</vt:i4>
      </vt:variant>
      <vt:variant>
        <vt:lpwstr/>
      </vt:variant>
      <vt:variant>
        <vt:lpwstr>_Toc491334722</vt:lpwstr>
      </vt:variant>
      <vt:variant>
        <vt:i4>1769521</vt:i4>
      </vt:variant>
      <vt:variant>
        <vt:i4>224</vt:i4>
      </vt:variant>
      <vt:variant>
        <vt:i4>0</vt:i4>
      </vt:variant>
      <vt:variant>
        <vt:i4>5</vt:i4>
      </vt:variant>
      <vt:variant>
        <vt:lpwstr/>
      </vt:variant>
      <vt:variant>
        <vt:lpwstr>_Toc491334721</vt:lpwstr>
      </vt:variant>
      <vt:variant>
        <vt:i4>1769521</vt:i4>
      </vt:variant>
      <vt:variant>
        <vt:i4>218</vt:i4>
      </vt:variant>
      <vt:variant>
        <vt:i4>0</vt:i4>
      </vt:variant>
      <vt:variant>
        <vt:i4>5</vt:i4>
      </vt:variant>
      <vt:variant>
        <vt:lpwstr/>
      </vt:variant>
      <vt:variant>
        <vt:lpwstr>_Toc491334720</vt:lpwstr>
      </vt:variant>
      <vt:variant>
        <vt:i4>1572913</vt:i4>
      </vt:variant>
      <vt:variant>
        <vt:i4>212</vt:i4>
      </vt:variant>
      <vt:variant>
        <vt:i4>0</vt:i4>
      </vt:variant>
      <vt:variant>
        <vt:i4>5</vt:i4>
      </vt:variant>
      <vt:variant>
        <vt:lpwstr/>
      </vt:variant>
      <vt:variant>
        <vt:lpwstr>_Toc491334719</vt:lpwstr>
      </vt:variant>
      <vt:variant>
        <vt:i4>1572913</vt:i4>
      </vt:variant>
      <vt:variant>
        <vt:i4>206</vt:i4>
      </vt:variant>
      <vt:variant>
        <vt:i4>0</vt:i4>
      </vt:variant>
      <vt:variant>
        <vt:i4>5</vt:i4>
      </vt:variant>
      <vt:variant>
        <vt:lpwstr/>
      </vt:variant>
      <vt:variant>
        <vt:lpwstr>_Toc491334718</vt:lpwstr>
      </vt:variant>
      <vt:variant>
        <vt:i4>1572913</vt:i4>
      </vt:variant>
      <vt:variant>
        <vt:i4>200</vt:i4>
      </vt:variant>
      <vt:variant>
        <vt:i4>0</vt:i4>
      </vt:variant>
      <vt:variant>
        <vt:i4>5</vt:i4>
      </vt:variant>
      <vt:variant>
        <vt:lpwstr/>
      </vt:variant>
      <vt:variant>
        <vt:lpwstr>_Toc491334717</vt:lpwstr>
      </vt:variant>
      <vt:variant>
        <vt:i4>1572913</vt:i4>
      </vt:variant>
      <vt:variant>
        <vt:i4>194</vt:i4>
      </vt:variant>
      <vt:variant>
        <vt:i4>0</vt:i4>
      </vt:variant>
      <vt:variant>
        <vt:i4>5</vt:i4>
      </vt:variant>
      <vt:variant>
        <vt:lpwstr/>
      </vt:variant>
      <vt:variant>
        <vt:lpwstr>_Toc491334716</vt:lpwstr>
      </vt:variant>
      <vt:variant>
        <vt:i4>1572913</vt:i4>
      </vt:variant>
      <vt:variant>
        <vt:i4>188</vt:i4>
      </vt:variant>
      <vt:variant>
        <vt:i4>0</vt:i4>
      </vt:variant>
      <vt:variant>
        <vt:i4>5</vt:i4>
      </vt:variant>
      <vt:variant>
        <vt:lpwstr/>
      </vt:variant>
      <vt:variant>
        <vt:lpwstr>_Toc491334715</vt:lpwstr>
      </vt:variant>
      <vt:variant>
        <vt:i4>1572913</vt:i4>
      </vt:variant>
      <vt:variant>
        <vt:i4>182</vt:i4>
      </vt:variant>
      <vt:variant>
        <vt:i4>0</vt:i4>
      </vt:variant>
      <vt:variant>
        <vt:i4>5</vt:i4>
      </vt:variant>
      <vt:variant>
        <vt:lpwstr/>
      </vt:variant>
      <vt:variant>
        <vt:lpwstr>_Toc491334714</vt:lpwstr>
      </vt:variant>
      <vt:variant>
        <vt:i4>1572913</vt:i4>
      </vt:variant>
      <vt:variant>
        <vt:i4>176</vt:i4>
      </vt:variant>
      <vt:variant>
        <vt:i4>0</vt:i4>
      </vt:variant>
      <vt:variant>
        <vt:i4>5</vt:i4>
      </vt:variant>
      <vt:variant>
        <vt:lpwstr/>
      </vt:variant>
      <vt:variant>
        <vt:lpwstr>_Toc491334713</vt:lpwstr>
      </vt:variant>
      <vt:variant>
        <vt:i4>1572913</vt:i4>
      </vt:variant>
      <vt:variant>
        <vt:i4>170</vt:i4>
      </vt:variant>
      <vt:variant>
        <vt:i4>0</vt:i4>
      </vt:variant>
      <vt:variant>
        <vt:i4>5</vt:i4>
      </vt:variant>
      <vt:variant>
        <vt:lpwstr/>
      </vt:variant>
      <vt:variant>
        <vt:lpwstr>_Toc491334712</vt:lpwstr>
      </vt:variant>
      <vt:variant>
        <vt:i4>1572913</vt:i4>
      </vt:variant>
      <vt:variant>
        <vt:i4>164</vt:i4>
      </vt:variant>
      <vt:variant>
        <vt:i4>0</vt:i4>
      </vt:variant>
      <vt:variant>
        <vt:i4>5</vt:i4>
      </vt:variant>
      <vt:variant>
        <vt:lpwstr/>
      </vt:variant>
      <vt:variant>
        <vt:lpwstr>_Toc491334711</vt:lpwstr>
      </vt:variant>
      <vt:variant>
        <vt:i4>1572913</vt:i4>
      </vt:variant>
      <vt:variant>
        <vt:i4>158</vt:i4>
      </vt:variant>
      <vt:variant>
        <vt:i4>0</vt:i4>
      </vt:variant>
      <vt:variant>
        <vt:i4>5</vt:i4>
      </vt:variant>
      <vt:variant>
        <vt:lpwstr/>
      </vt:variant>
      <vt:variant>
        <vt:lpwstr>_Toc491334710</vt:lpwstr>
      </vt:variant>
      <vt:variant>
        <vt:i4>1638449</vt:i4>
      </vt:variant>
      <vt:variant>
        <vt:i4>152</vt:i4>
      </vt:variant>
      <vt:variant>
        <vt:i4>0</vt:i4>
      </vt:variant>
      <vt:variant>
        <vt:i4>5</vt:i4>
      </vt:variant>
      <vt:variant>
        <vt:lpwstr/>
      </vt:variant>
      <vt:variant>
        <vt:lpwstr>_Toc491334709</vt:lpwstr>
      </vt:variant>
      <vt:variant>
        <vt:i4>1638449</vt:i4>
      </vt:variant>
      <vt:variant>
        <vt:i4>146</vt:i4>
      </vt:variant>
      <vt:variant>
        <vt:i4>0</vt:i4>
      </vt:variant>
      <vt:variant>
        <vt:i4>5</vt:i4>
      </vt:variant>
      <vt:variant>
        <vt:lpwstr/>
      </vt:variant>
      <vt:variant>
        <vt:lpwstr>_Toc491334706</vt:lpwstr>
      </vt:variant>
      <vt:variant>
        <vt:i4>1638449</vt:i4>
      </vt:variant>
      <vt:variant>
        <vt:i4>140</vt:i4>
      </vt:variant>
      <vt:variant>
        <vt:i4>0</vt:i4>
      </vt:variant>
      <vt:variant>
        <vt:i4>5</vt:i4>
      </vt:variant>
      <vt:variant>
        <vt:lpwstr/>
      </vt:variant>
      <vt:variant>
        <vt:lpwstr>_Toc491334705</vt:lpwstr>
      </vt:variant>
      <vt:variant>
        <vt:i4>1638449</vt:i4>
      </vt:variant>
      <vt:variant>
        <vt:i4>134</vt:i4>
      </vt:variant>
      <vt:variant>
        <vt:i4>0</vt:i4>
      </vt:variant>
      <vt:variant>
        <vt:i4>5</vt:i4>
      </vt:variant>
      <vt:variant>
        <vt:lpwstr/>
      </vt:variant>
      <vt:variant>
        <vt:lpwstr>_Toc491334704</vt:lpwstr>
      </vt:variant>
      <vt:variant>
        <vt:i4>1638449</vt:i4>
      </vt:variant>
      <vt:variant>
        <vt:i4>128</vt:i4>
      </vt:variant>
      <vt:variant>
        <vt:i4>0</vt:i4>
      </vt:variant>
      <vt:variant>
        <vt:i4>5</vt:i4>
      </vt:variant>
      <vt:variant>
        <vt:lpwstr/>
      </vt:variant>
      <vt:variant>
        <vt:lpwstr>_Toc491334701</vt:lpwstr>
      </vt:variant>
      <vt:variant>
        <vt:i4>1048624</vt:i4>
      </vt:variant>
      <vt:variant>
        <vt:i4>122</vt:i4>
      </vt:variant>
      <vt:variant>
        <vt:i4>0</vt:i4>
      </vt:variant>
      <vt:variant>
        <vt:i4>5</vt:i4>
      </vt:variant>
      <vt:variant>
        <vt:lpwstr/>
      </vt:variant>
      <vt:variant>
        <vt:lpwstr>_Toc491334696</vt:lpwstr>
      </vt:variant>
      <vt:variant>
        <vt:i4>1048624</vt:i4>
      </vt:variant>
      <vt:variant>
        <vt:i4>116</vt:i4>
      </vt:variant>
      <vt:variant>
        <vt:i4>0</vt:i4>
      </vt:variant>
      <vt:variant>
        <vt:i4>5</vt:i4>
      </vt:variant>
      <vt:variant>
        <vt:lpwstr/>
      </vt:variant>
      <vt:variant>
        <vt:lpwstr>_Toc491334695</vt:lpwstr>
      </vt:variant>
      <vt:variant>
        <vt:i4>1048624</vt:i4>
      </vt:variant>
      <vt:variant>
        <vt:i4>110</vt:i4>
      </vt:variant>
      <vt:variant>
        <vt:i4>0</vt:i4>
      </vt:variant>
      <vt:variant>
        <vt:i4>5</vt:i4>
      </vt:variant>
      <vt:variant>
        <vt:lpwstr/>
      </vt:variant>
      <vt:variant>
        <vt:lpwstr>_Toc491334694</vt:lpwstr>
      </vt:variant>
      <vt:variant>
        <vt:i4>1048624</vt:i4>
      </vt:variant>
      <vt:variant>
        <vt:i4>104</vt:i4>
      </vt:variant>
      <vt:variant>
        <vt:i4>0</vt:i4>
      </vt:variant>
      <vt:variant>
        <vt:i4>5</vt:i4>
      </vt:variant>
      <vt:variant>
        <vt:lpwstr/>
      </vt:variant>
      <vt:variant>
        <vt:lpwstr>_Toc491334693</vt:lpwstr>
      </vt:variant>
      <vt:variant>
        <vt:i4>1048624</vt:i4>
      </vt:variant>
      <vt:variant>
        <vt:i4>98</vt:i4>
      </vt:variant>
      <vt:variant>
        <vt:i4>0</vt:i4>
      </vt:variant>
      <vt:variant>
        <vt:i4>5</vt:i4>
      </vt:variant>
      <vt:variant>
        <vt:lpwstr/>
      </vt:variant>
      <vt:variant>
        <vt:lpwstr>_Toc491334692</vt:lpwstr>
      </vt:variant>
      <vt:variant>
        <vt:i4>1048624</vt:i4>
      </vt:variant>
      <vt:variant>
        <vt:i4>92</vt:i4>
      </vt:variant>
      <vt:variant>
        <vt:i4>0</vt:i4>
      </vt:variant>
      <vt:variant>
        <vt:i4>5</vt:i4>
      </vt:variant>
      <vt:variant>
        <vt:lpwstr/>
      </vt:variant>
      <vt:variant>
        <vt:lpwstr>_Toc491334691</vt:lpwstr>
      </vt:variant>
      <vt:variant>
        <vt:i4>1114160</vt:i4>
      </vt:variant>
      <vt:variant>
        <vt:i4>86</vt:i4>
      </vt:variant>
      <vt:variant>
        <vt:i4>0</vt:i4>
      </vt:variant>
      <vt:variant>
        <vt:i4>5</vt:i4>
      </vt:variant>
      <vt:variant>
        <vt:lpwstr/>
      </vt:variant>
      <vt:variant>
        <vt:lpwstr>_Toc491334689</vt:lpwstr>
      </vt:variant>
      <vt:variant>
        <vt:i4>1114160</vt:i4>
      </vt:variant>
      <vt:variant>
        <vt:i4>80</vt:i4>
      </vt:variant>
      <vt:variant>
        <vt:i4>0</vt:i4>
      </vt:variant>
      <vt:variant>
        <vt:i4>5</vt:i4>
      </vt:variant>
      <vt:variant>
        <vt:lpwstr/>
      </vt:variant>
      <vt:variant>
        <vt:lpwstr>_Toc491334685</vt:lpwstr>
      </vt:variant>
      <vt:variant>
        <vt:i4>1114160</vt:i4>
      </vt:variant>
      <vt:variant>
        <vt:i4>74</vt:i4>
      </vt:variant>
      <vt:variant>
        <vt:i4>0</vt:i4>
      </vt:variant>
      <vt:variant>
        <vt:i4>5</vt:i4>
      </vt:variant>
      <vt:variant>
        <vt:lpwstr/>
      </vt:variant>
      <vt:variant>
        <vt:lpwstr>_Toc491334684</vt:lpwstr>
      </vt:variant>
      <vt:variant>
        <vt:i4>1114160</vt:i4>
      </vt:variant>
      <vt:variant>
        <vt:i4>68</vt:i4>
      </vt:variant>
      <vt:variant>
        <vt:i4>0</vt:i4>
      </vt:variant>
      <vt:variant>
        <vt:i4>5</vt:i4>
      </vt:variant>
      <vt:variant>
        <vt:lpwstr/>
      </vt:variant>
      <vt:variant>
        <vt:lpwstr>_Toc491334683</vt:lpwstr>
      </vt:variant>
      <vt:variant>
        <vt:i4>1966128</vt:i4>
      </vt:variant>
      <vt:variant>
        <vt:i4>62</vt:i4>
      </vt:variant>
      <vt:variant>
        <vt:i4>0</vt:i4>
      </vt:variant>
      <vt:variant>
        <vt:i4>5</vt:i4>
      </vt:variant>
      <vt:variant>
        <vt:lpwstr/>
      </vt:variant>
      <vt:variant>
        <vt:lpwstr>_Toc491334677</vt:lpwstr>
      </vt:variant>
      <vt:variant>
        <vt:i4>1966128</vt:i4>
      </vt:variant>
      <vt:variant>
        <vt:i4>56</vt:i4>
      </vt:variant>
      <vt:variant>
        <vt:i4>0</vt:i4>
      </vt:variant>
      <vt:variant>
        <vt:i4>5</vt:i4>
      </vt:variant>
      <vt:variant>
        <vt:lpwstr/>
      </vt:variant>
      <vt:variant>
        <vt:lpwstr>_Toc491334676</vt:lpwstr>
      </vt:variant>
      <vt:variant>
        <vt:i4>1966128</vt:i4>
      </vt:variant>
      <vt:variant>
        <vt:i4>50</vt:i4>
      </vt:variant>
      <vt:variant>
        <vt:i4>0</vt:i4>
      </vt:variant>
      <vt:variant>
        <vt:i4>5</vt:i4>
      </vt:variant>
      <vt:variant>
        <vt:lpwstr/>
      </vt:variant>
      <vt:variant>
        <vt:lpwstr>_Toc491334675</vt:lpwstr>
      </vt:variant>
      <vt:variant>
        <vt:i4>1966128</vt:i4>
      </vt:variant>
      <vt:variant>
        <vt:i4>44</vt:i4>
      </vt:variant>
      <vt:variant>
        <vt:i4>0</vt:i4>
      </vt:variant>
      <vt:variant>
        <vt:i4>5</vt:i4>
      </vt:variant>
      <vt:variant>
        <vt:lpwstr/>
      </vt:variant>
      <vt:variant>
        <vt:lpwstr>_Toc491334674</vt:lpwstr>
      </vt:variant>
      <vt:variant>
        <vt:i4>1966128</vt:i4>
      </vt:variant>
      <vt:variant>
        <vt:i4>38</vt:i4>
      </vt:variant>
      <vt:variant>
        <vt:i4>0</vt:i4>
      </vt:variant>
      <vt:variant>
        <vt:i4>5</vt:i4>
      </vt:variant>
      <vt:variant>
        <vt:lpwstr/>
      </vt:variant>
      <vt:variant>
        <vt:lpwstr>_Toc491334673</vt:lpwstr>
      </vt:variant>
      <vt:variant>
        <vt:i4>1966128</vt:i4>
      </vt:variant>
      <vt:variant>
        <vt:i4>32</vt:i4>
      </vt:variant>
      <vt:variant>
        <vt:i4>0</vt:i4>
      </vt:variant>
      <vt:variant>
        <vt:i4>5</vt:i4>
      </vt:variant>
      <vt:variant>
        <vt:lpwstr/>
      </vt:variant>
      <vt:variant>
        <vt:lpwstr>_Toc491334671</vt:lpwstr>
      </vt:variant>
      <vt:variant>
        <vt:i4>2031664</vt:i4>
      </vt:variant>
      <vt:variant>
        <vt:i4>26</vt:i4>
      </vt:variant>
      <vt:variant>
        <vt:i4>0</vt:i4>
      </vt:variant>
      <vt:variant>
        <vt:i4>5</vt:i4>
      </vt:variant>
      <vt:variant>
        <vt:lpwstr/>
      </vt:variant>
      <vt:variant>
        <vt:lpwstr>_Toc491334669</vt:lpwstr>
      </vt:variant>
      <vt:variant>
        <vt:i4>2031664</vt:i4>
      </vt:variant>
      <vt:variant>
        <vt:i4>20</vt:i4>
      </vt:variant>
      <vt:variant>
        <vt:i4>0</vt:i4>
      </vt:variant>
      <vt:variant>
        <vt:i4>5</vt:i4>
      </vt:variant>
      <vt:variant>
        <vt:lpwstr/>
      </vt:variant>
      <vt:variant>
        <vt:lpwstr>_Toc491334668</vt:lpwstr>
      </vt:variant>
      <vt:variant>
        <vt:i4>2031664</vt:i4>
      </vt:variant>
      <vt:variant>
        <vt:i4>14</vt:i4>
      </vt:variant>
      <vt:variant>
        <vt:i4>0</vt:i4>
      </vt:variant>
      <vt:variant>
        <vt:i4>5</vt:i4>
      </vt:variant>
      <vt:variant>
        <vt:lpwstr/>
      </vt:variant>
      <vt:variant>
        <vt:lpwstr>_Toc491334667</vt:lpwstr>
      </vt:variant>
      <vt:variant>
        <vt:i4>2031664</vt:i4>
      </vt:variant>
      <vt:variant>
        <vt:i4>8</vt:i4>
      </vt:variant>
      <vt:variant>
        <vt:i4>0</vt:i4>
      </vt:variant>
      <vt:variant>
        <vt:i4>5</vt:i4>
      </vt:variant>
      <vt:variant>
        <vt:lpwstr/>
      </vt:variant>
      <vt:variant>
        <vt:lpwstr>_Toc491334666</vt:lpwstr>
      </vt:variant>
      <vt:variant>
        <vt:i4>2031664</vt:i4>
      </vt:variant>
      <vt:variant>
        <vt:i4>2</vt:i4>
      </vt:variant>
      <vt:variant>
        <vt:i4>0</vt:i4>
      </vt:variant>
      <vt:variant>
        <vt:i4>5</vt:i4>
      </vt:variant>
      <vt:variant>
        <vt:lpwstr/>
      </vt:variant>
      <vt:variant>
        <vt:lpwstr>_Toc491334665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2019-07-15T10:02:00Z</dcterms:created>
  <dcterms:modified xsi:type="dcterms:W3CDTF">2019-07-15T10:02:00Z</dcterms:modified>
</cp:coreProperties>
</file>