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762F2" w14:textId="77777777" w:rsidR="00D56C11" w:rsidRPr="0071353D" w:rsidRDefault="00D56C11" w:rsidP="007260D6">
      <w:pPr>
        <w:tabs>
          <w:tab w:val="left" w:pos="1410"/>
        </w:tabs>
        <w:spacing w:after="0" w:line="240" w:lineRule="auto"/>
        <w:jc w:val="center"/>
        <w:rPr>
          <w:rFonts w:cstheme="minorHAnsi"/>
          <w:b/>
          <w:color w:val="000000" w:themeColor="text1"/>
          <w:sz w:val="24"/>
          <w:szCs w:val="24"/>
          <w:lang w:val="fr-FR"/>
        </w:rPr>
      </w:pPr>
      <w:r w:rsidRPr="0071353D">
        <w:rPr>
          <w:rFonts w:cstheme="minorHAnsi"/>
          <w:b/>
          <w:color w:val="000000" w:themeColor="text1"/>
          <w:sz w:val="24"/>
          <w:szCs w:val="24"/>
          <w:lang w:val="fr-FR"/>
        </w:rPr>
        <w:t>NOTICE DE SELECTION</w:t>
      </w:r>
    </w:p>
    <w:p w14:paraId="782BB281" w14:textId="77777777" w:rsidR="007A00F5" w:rsidRPr="0071353D" w:rsidRDefault="007A00F5" w:rsidP="00E94CCB">
      <w:pPr>
        <w:tabs>
          <w:tab w:val="left" w:pos="1410"/>
        </w:tabs>
        <w:spacing w:after="0" w:line="240" w:lineRule="auto"/>
        <w:jc w:val="center"/>
        <w:rPr>
          <w:rFonts w:cstheme="minorHAnsi"/>
          <w:b/>
          <w:color w:val="000000" w:themeColor="text1"/>
          <w:sz w:val="24"/>
          <w:szCs w:val="24"/>
          <w:lang w:val="fr-FR"/>
        </w:rPr>
      </w:pPr>
    </w:p>
    <w:p w14:paraId="736D2020" w14:textId="1EB1E5CD" w:rsidR="00402CB5" w:rsidRDefault="0010664C" w:rsidP="002179DF">
      <w:pPr>
        <w:jc w:val="center"/>
        <w:rPr>
          <w:b/>
          <w:bCs/>
          <w:sz w:val="24"/>
          <w:szCs w:val="24"/>
          <w:lang w:val="fr-FR"/>
        </w:rPr>
      </w:pPr>
      <w:bookmarkStart w:id="0" w:name="_Hlk18487585"/>
      <w:bookmarkStart w:id="1" w:name="_Hlk25161517"/>
      <w:bookmarkStart w:id="2" w:name="_Hlk18483930"/>
      <w:r w:rsidRPr="0071353D">
        <w:rPr>
          <w:rFonts w:eastAsia="Times New Roman"/>
          <w:b/>
          <w:color w:val="000000" w:themeColor="text1"/>
          <w:sz w:val="24"/>
          <w:szCs w:val="24"/>
          <w:lang w:val="fr-FR"/>
        </w:rPr>
        <w:t xml:space="preserve">Recrutement </w:t>
      </w:r>
      <w:bookmarkStart w:id="3" w:name="_Hlk44411061"/>
      <w:r w:rsidRPr="0071353D">
        <w:rPr>
          <w:rFonts w:eastAsia="Times New Roman"/>
          <w:b/>
          <w:color w:val="000000" w:themeColor="text1"/>
          <w:sz w:val="24"/>
          <w:szCs w:val="24"/>
          <w:lang w:val="fr-FR"/>
        </w:rPr>
        <w:t>d´</w:t>
      </w:r>
      <w:bookmarkStart w:id="4" w:name="_Hlk40263865"/>
      <w:r w:rsidRPr="0071353D">
        <w:rPr>
          <w:rFonts w:eastAsia="Times New Roman"/>
          <w:b/>
          <w:color w:val="000000" w:themeColor="text1"/>
          <w:sz w:val="24"/>
          <w:szCs w:val="24"/>
          <w:lang w:val="fr-FR"/>
        </w:rPr>
        <w:t xml:space="preserve">un(e) consultant(e) </w:t>
      </w:r>
      <w:r w:rsidR="00066891" w:rsidRPr="0071353D">
        <w:rPr>
          <w:rFonts w:eastAsia="Times New Roman"/>
          <w:b/>
          <w:color w:val="000000" w:themeColor="text1"/>
          <w:sz w:val="24"/>
          <w:szCs w:val="24"/>
          <w:lang w:val="fr-FR"/>
        </w:rPr>
        <w:t>à expérience i</w:t>
      </w:r>
      <w:r w:rsidR="00E37E01" w:rsidRPr="0071353D">
        <w:rPr>
          <w:b/>
          <w:bCs/>
          <w:sz w:val="24"/>
          <w:szCs w:val="24"/>
          <w:lang w:val="fr-FR"/>
        </w:rPr>
        <w:t>nternationale</w:t>
      </w:r>
      <w:r w:rsidR="00402CB5" w:rsidRPr="0071353D">
        <w:rPr>
          <w:b/>
          <w:bCs/>
          <w:sz w:val="24"/>
          <w:szCs w:val="24"/>
          <w:lang w:val="fr-FR"/>
        </w:rPr>
        <w:t xml:space="preserve"> chargé (e) de mener une étude sur la vulnérabilité à la corruption dans le secteur de l</w:t>
      </w:r>
      <w:r w:rsidR="002E61DE" w:rsidRPr="0071353D">
        <w:rPr>
          <w:b/>
          <w:bCs/>
          <w:sz w:val="24"/>
          <w:szCs w:val="24"/>
          <w:lang w:val="fr-FR"/>
        </w:rPr>
        <w:t xml:space="preserve">a </w:t>
      </w:r>
      <w:r w:rsidR="00B01AC4" w:rsidRPr="0071353D">
        <w:rPr>
          <w:b/>
          <w:bCs/>
          <w:sz w:val="24"/>
          <w:szCs w:val="24"/>
          <w:lang w:val="fr-FR"/>
        </w:rPr>
        <w:t>santé</w:t>
      </w:r>
      <w:r w:rsidR="00402CB5" w:rsidRPr="0071353D">
        <w:rPr>
          <w:b/>
          <w:bCs/>
          <w:sz w:val="24"/>
          <w:szCs w:val="24"/>
          <w:lang w:val="fr-FR"/>
        </w:rPr>
        <w:t xml:space="preserve"> en RDC</w:t>
      </w:r>
      <w:bookmarkEnd w:id="0"/>
      <w:bookmarkEnd w:id="1"/>
      <w:bookmarkEnd w:id="2"/>
      <w:bookmarkEnd w:id="3"/>
      <w:bookmarkEnd w:id="4"/>
      <w:r w:rsidR="00402CB5" w:rsidRPr="0071353D">
        <w:rPr>
          <w:b/>
          <w:bCs/>
          <w:sz w:val="24"/>
          <w:szCs w:val="24"/>
          <w:lang w:val="fr-FR"/>
        </w:rPr>
        <w:t>.</w:t>
      </w:r>
    </w:p>
    <w:p w14:paraId="29C9A737" w14:textId="77777777" w:rsidR="0071353D" w:rsidRPr="0071353D" w:rsidRDefault="0071353D" w:rsidP="002179DF">
      <w:pPr>
        <w:jc w:val="center"/>
        <w:rPr>
          <w:b/>
          <w:bCs/>
          <w:sz w:val="24"/>
          <w:szCs w:val="24"/>
          <w:lang w:val="fr-FR"/>
        </w:rPr>
      </w:pPr>
    </w:p>
    <w:p w14:paraId="118EF201" w14:textId="1F8031ED" w:rsidR="0010664C" w:rsidRPr="0071353D" w:rsidRDefault="0010664C" w:rsidP="009D7A82">
      <w:pPr>
        <w:spacing w:after="0" w:line="240" w:lineRule="auto"/>
        <w:rPr>
          <w:rFonts w:eastAsia="Times New Roman"/>
          <w:b/>
          <w:color w:val="000000" w:themeColor="text1"/>
          <w:sz w:val="24"/>
          <w:szCs w:val="24"/>
          <w:lang w:val="fr-FR" w:eastAsia="rw-RW"/>
        </w:rPr>
      </w:pPr>
      <w:bookmarkStart w:id="5" w:name="_Hlk26355874"/>
      <w:r w:rsidRPr="0071353D">
        <w:rPr>
          <w:rFonts w:eastAsia="Times New Roman"/>
          <w:b/>
          <w:color w:val="000000" w:themeColor="text1"/>
          <w:sz w:val="24"/>
          <w:szCs w:val="24"/>
          <w:lang w:val="fr-FR" w:eastAsia="rw-RW"/>
        </w:rPr>
        <w:t>Référence du dossier :</w:t>
      </w:r>
      <w:bookmarkStart w:id="6" w:name="_Hlk32409321"/>
      <w:r w:rsidR="00743936" w:rsidRPr="0071353D">
        <w:rPr>
          <w:rFonts w:eastAsia="Times New Roman"/>
          <w:b/>
          <w:color w:val="000000" w:themeColor="text1"/>
          <w:sz w:val="24"/>
          <w:szCs w:val="24"/>
          <w:lang w:val="fr-FR" w:eastAsia="rw-RW"/>
        </w:rPr>
        <w:t xml:space="preserve"> </w:t>
      </w:r>
      <w:bookmarkStart w:id="7" w:name="_Hlk44411145"/>
      <w:r w:rsidR="00D54693" w:rsidRPr="0071353D">
        <w:rPr>
          <w:rFonts w:eastAsia="Times New Roman"/>
          <w:b/>
          <w:color w:val="000000" w:themeColor="text1"/>
          <w:sz w:val="24"/>
          <w:szCs w:val="24"/>
          <w:lang w:val="fr-FR" w:eastAsia="rw-RW"/>
        </w:rPr>
        <w:t>036/IC-NAT-PLCC-SANTE/2020</w:t>
      </w:r>
      <w:bookmarkEnd w:id="6"/>
      <w:bookmarkEnd w:id="7"/>
    </w:p>
    <w:bookmarkEnd w:id="5"/>
    <w:p w14:paraId="7399166F" w14:textId="77777777" w:rsidR="00167362" w:rsidRPr="0071353D" w:rsidRDefault="00167362" w:rsidP="00743936">
      <w:pPr>
        <w:spacing w:after="0" w:line="240" w:lineRule="auto"/>
        <w:rPr>
          <w:rFonts w:eastAsia="Times New Roman" w:cstheme="minorHAnsi"/>
          <w:b/>
          <w:color w:val="000000" w:themeColor="text1"/>
          <w:sz w:val="24"/>
          <w:szCs w:val="24"/>
          <w:lang w:val="fr-FR" w:eastAsia="fr-FR"/>
        </w:rPr>
      </w:pPr>
    </w:p>
    <w:p w14:paraId="52FE834E" w14:textId="0B9A7DAE" w:rsidR="003F640F" w:rsidRPr="0071353D" w:rsidRDefault="00D56C11" w:rsidP="003F640F">
      <w:pPr>
        <w:spacing w:after="0" w:line="240" w:lineRule="auto"/>
        <w:jc w:val="right"/>
        <w:rPr>
          <w:rFonts w:eastAsia="Times New Roman" w:cstheme="minorHAnsi"/>
          <w:color w:val="000000" w:themeColor="text1"/>
          <w:sz w:val="24"/>
          <w:szCs w:val="24"/>
          <w:lang w:val="fr-FR" w:eastAsia="rw-RW"/>
        </w:rPr>
      </w:pPr>
      <w:r w:rsidRPr="0071353D">
        <w:rPr>
          <w:rFonts w:eastAsia="Times New Roman" w:cstheme="minorHAnsi"/>
          <w:color w:val="000000" w:themeColor="text1"/>
          <w:sz w:val="24"/>
          <w:szCs w:val="24"/>
          <w:lang w:val="fr-FR" w:eastAsia="rw-RW"/>
        </w:rPr>
        <w:t xml:space="preserve">Date : </w:t>
      </w:r>
      <w:r w:rsidR="00D54693" w:rsidRPr="0071353D">
        <w:rPr>
          <w:rFonts w:eastAsia="Times New Roman" w:cstheme="minorHAnsi"/>
          <w:color w:val="000000" w:themeColor="text1"/>
          <w:sz w:val="24"/>
          <w:szCs w:val="24"/>
          <w:lang w:val="fr-FR" w:eastAsia="rw-RW"/>
        </w:rPr>
        <w:t>0</w:t>
      </w:r>
      <w:r w:rsidR="00EA3AB7" w:rsidRPr="0071353D">
        <w:rPr>
          <w:rFonts w:eastAsia="Times New Roman" w:cstheme="minorHAnsi"/>
          <w:color w:val="000000" w:themeColor="text1"/>
          <w:sz w:val="24"/>
          <w:szCs w:val="24"/>
          <w:lang w:val="fr-FR" w:eastAsia="rw-RW"/>
        </w:rPr>
        <w:t>6</w:t>
      </w:r>
      <w:r w:rsidRPr="0071353D">
        <w:rPr>
          <w:rFonts w:eastAsia="Times New Roman" w:cstheme="minorHAnsi"/>
          <w:color w:val="000000" w:themeColor="text1"/>
          <w:sz w:val="24"/>
          <w:szCs w:val="24"/>
          <w:lang w:val="fr-FR" w:eastAsia="rw-RW"/>
        </w:rPr>
        <w:t>/0</w:t>
      </w:r>
      <w:r w:rsidR="00D54693" w:rsidRPr="0071353D">
        <w:rPr>
          <w:rFonts w:eastAsia="Times New Roman" w:cstheme="minorHAnsi"/>
          <w:color w:val="000000" w:themeColor="text1"/>
          <w:sz w:val="24"/>
          <w:szCs w:val="24"/>
          <w:lang w:val="fr-FR" w:eastAsia="rw-RW"/>
        </w:rPr>
        <w:t>7</w:t>
      </w:r>
      <w:r w:rsidRPr="0071353D">
        <w:rPr>
          <w:rFonts w:eastAsia="Times New Roman" w:cstheme="minorHAnsi"/>
          <w:color w:val="000000" w:themeColor="text1"/>
          <w:sz w:val="24"/>
          <w:szCs w:val="24"/>
          <w:lang w:val="fr-FR" w:eastAsia="rw-RW"/>
        </w:rPr>
        <w:t>/20</w:t>
      </w:r>
      <w:r w:rsidR="00724CB4" w:rsidRPr="0071353D">
        <w:rPr>
          <w:rFonts w:eastAsia="Times New Roman" w:cstheme="minorHAnsi"/>
          <w:color w:val="000000" w:themeColor="text1"/>
          <w:sz w:val="24"/>
          <w:szCs w:val="24"/>
          <w:lang w:val="fr-FR" w:eastAsia="rw-RW"/>
        </w:rPr>
        <w:t>20</w:t>
      </w:r>
    </w:p>
    <w:p w14:paraId="09001F3B" w14:textId="77777777" w:rsidR="009E2B22" w:rsidRPr="0071353D" w:rsidRDefault="00DA6EEB" w:rsidP="009E2B22">
      <w:pPr>
        <w:tabs>
          <w:tab w:val="left" w:pos="1410"/>
        </w:tabs>
        <w:rPr>
          <w:rFonts w:cstheme="minorHAnsi"/>
          <w:b/>
          <w:color w:val="000000" w:themeColor="text1"/>
          <w:sz w:val="24"/>
          <w:szCs w:val="24"/>
          <w:lang w:val="fr-FR"/>
        </w:rPr>
      </w:pPr>
      <w:r w:rsidRPr="0071353D">
        <w:rPr>
          <w:rFonts w:cstheme="minorHAnsi"/>
          <w:b/>
          <w:noProof/>
          <w:color w:val="000000" w:themeColor="text1"/>
          <w:sz w:val="24"/>
          <w:szCs w:val="24"/>
          <w:lang w:val="fr-FR" w:eastAsia="fr-FR"/>
        </w:rPr>
        <mc:AlternateContent>
          <mc:Choice Requires="wps">
            <w:drawing>
              <wp:anchor distT="0" distB="0" distL="114300" distR="114300" simplePos="0" relativeHeight="251658240" behindDoc="0" locked="0" layoutInCell="1" allowOverlap="1" wp14:anchorId="04660D39" wp14:editId="5A15EC2B">
                <wp:simplePos x="0" y="0"/>
                <wp:positionH relativeFrom="column">
                  <wp:posOffset>-9525</wp:posOffset>
                </wp:positionH>
                <wp:positionV relativeFrom="paragraph">
                  <wp:posOffset>86995</wp:posOffset>
                </wp:positionV>
                <wp:extent cx="6638925" cy="0"/>
                <wp:effectExtent l="28575" t="30480" r="28575" b="361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6CF09E" id="_x0000_t32" coordsize="21600,21600" o:spt="32" o:oned="t" path="m,l21600,21600e" filled="f">
                <v:path arrowok="t" fillok="f" o:connecttype="none"/>
                <o:lock v:ext="edit" shapetype="t"/>
              </v:shapetype>
              <v:shape id="AutoShape 3" o:spid="_x0000_s1026" type="#_x0000_t32" style="position:absolute;margin-left:-.75pt;margin-top:6.85pt;width:52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" strokecolor="blue" strokeweight="4.5pt"/>
            </w:pict>
          </mc:Fallback>
        </mc:AlternateContent>
      </w:r>
    </w:p>
    <w:p w14:paraId="64BAD061" w14:textId="5432190A" w:rsidR="0065710B" w:rsidRPr="0071353D" w:rsidRDefault="009630B9" w:rsidP="0065710B">
      <w:pPr>
        <w:tabs>
          <w:tab w:val="left" w:pos="1410"/>
        </w:tabs>
        <w:rPr>
          <w:rFonts w:cstheme="minorHAnsi"/>
          <w:color w:val="000000" w:themeColor="text1"/>
          <w:sz w:val="24"/>
          <w:szCs w:val="24"/>
          <w:lang w:val="fr-FR"/>
        </w:rPr>
      </w:pPr>
      <w:r w:rsidRPr="0071353D">
        <w:rPr>
          <w:rFonts w:cstheme="minorHAnsi"/>
          <w:b/>
          <w:color w:val="000000" w:themeColor="text1"/>
          <w:sz w:val="24"/>
          <w:szCs w:val="24"/>
          <w:lang w:val="fr-FR"/>
        </w:rPr>
        <w:t>Pays :</w:t>
      </w:r>
      <w:r w:rsidR="00FC5CF1" w:rsidRPr="0071353D">
        <w:rPr>
          <w:rFonts w:cstheme="minorHAnsi"/>
          <w:b/>
          <w:color w:val="000000" w:themeColor="text1"/>
          <w:sz w:val="24"/>
          <w:szCs w:val="24"/>
          <w:lang w:val="fr-FR"/>
        </w:rPr>
        <w:t xml:space="preserve"> </w:t>
      </w:r>
      <w:r w:rsidR="00E75675" w:rsidRPr="0071353D">
        <w:rPr>
          <w:rFonts w:cstheme="minorHAnsi"/>
          <w:color w:val="000000" w:themeColor="text1"/>
          <w:sz w:val="24"/>
          <w:szCs w:val="24"/>
          <w:lang w:val="fr-FR"/>
        </w:rPr>
        <w:t>République Démocratique du Congo</w:t>
      </w:r>
      <w:r w:rsidR="00170915" w:rsidRPr="0071353D">
        <w:rPr>
          <w:rFonts w:cstheme="minorHAnsi"/>
          <w:color w:val="000000" w:themeColor="text1"/>
          <w:sz w:val="24"/>
          <w:szCs w:val="24"/>
          <w:lang w:val="fr-FR"/>
        </w:rPr>
        <w:t xml:space="preserve">, </w:t>
      </w:r>
      <w:r w:rsidR="002179DF" w:rsidRPr="0071353D">
        <w:rPr>
          <w:rFonts w:cstheme="minorHAnsi"/>
          <w:color w:val="000000" w:themeColor="text1"/>
          <w:sz w:val="24"/>
          <w:szCs w:val="24"/>
          <w:lang w:val="fr-FR"/>
        </w:rPr>
        <w:t xml:space="preserve">Ville </w:t>
      </w:r>
      <w:r w:rsidR="009D7A82" w:rsidRPr="0071353D">
        <w:rPr>
          <w:rFonts w:cstheme="minorHAnsi"/>
          <w:color w:val="000000" w:themeColor="text1"/>
          <w:sz w:val="24"/>
          <w:szCs w:val="24"/>
          <w:lang w:val="fr-FR"/>
        </w:rPr>
        <w:t>de K</w:t>
      </w:r>
      <w:r w:rsidR="00402CB5" w:rsidRPr="0071353D">
        <w:rPr>
          <w:rFonts w:cstheme="minorHAnsi"/>
          <w:color w:val="000000" w:themeColor="text1"/>
          <w:sz w:val="24"/>
          <w:szCs w:val="24"/>
          <w:lang w:val="fr-FR"/>
        </w:rPr>
        <w:t>inshasa</w:t>
      </w:r>
    </w:p>
    <w:p w14:paraId="3B6FE435" w14:textId="14567E04" w:rsidR="008800F4" w:rsidRPr="0071353D" w:rsidRDefault="009630B9" w:rsidP="00C037AE">
      <w:pPr>
        <w:jc w:val="both"/>
        <w:rPr>
          <w:bCs/>
          <w:color w:val="000000" w:themeColor="text1"/>
          <w:sz w:val="24"/>
          <w:szCs w:val="24"/>
          <w:lang w:val="fr-FR"/>
        </w:rPr>
      </w:pPr>
      <w:r w:rsidRPr="0071353D">
        <w:rPr>
          <w:rFonts w:cstheme="minorHAnsi"/>
          <w:b/>
          <w:color w:val="000000" w:themeColor="text1"/>
          <w:sz w:val="24"/>
          <w:szCs w:val="24"/>
          <w:lang w:val="fr-FR"/>
        </w:rPr>
        <w:t>Description de la mission</w:t>
      </w:r>
      <w:r w:rsidR="00164555" w:rsidRPr="0071353D">
        <w:rPr>
          <w:rFonts w:cstheme="minorHAnsi"/>
          <w:b/>
          <w:color w:val="000000" w:themeColor="text1"/>
          <w:sz w:val="24"/>
          <w:szCs w:val="24"/>
          <w:lang w:val="fr-FR"/>
        </w:rPr>
        <w:t xml:space="preserve"> : </w:t>
      </w:r>
      <w:r w:rsidR="00402CB5" w:rsidRPr="0071353D">
        <w:rPr>
          <w:rFonts w:cstheme="minorHAnsi"/>
          <w:bCs/>
          <w:color w:val="000000" w:themeColor="text1"/>
          <w:sz w:val="24"/>
          <w:szCs w:val="24"/>
          <w:lang w:val="fr-FR"/>
        </w:rPr>
        <w:t>U</w:t>
      </w:r>
      <w:r w:rsidR="00402CB5" w:rsidRPr="0071353D">
        <w:rPr>
          <w:rFonts w:eastAsia="Times New Roman"/>
          <w:bCs/>
          <w:color w:val="000000" w:themeColor="text1"/>
          <w:sz w:val="24"/>
          <w:szCs w:val="24"/>
          <w:lang w:val="fr-FR"/>
        </w:rPr>
        <w:t xml:space="preserve">n(e) consultant(e) </w:t>
      </w:r>
      <w:r w:rsidR="00066891" w:rsidRPr="0071353D">
        <w:rPr>
          <w:rFonts w:eastAsia="Times New Roman"/>
          <w:bCs/>
          <w:color w:val="000000" w:themeColor="text1"/>
          <w:sz w:val="24"/>
          <w:szCs w:val="24"/>
          <w:lang w:val="fr-FR"/>
        </w:rPr>
        <w:t xml:space="preserve">à expérience </w:t>
      </w:r>
      <w:r w:rsidR="00066891" w:rsidRPr="0071353D">
        <w:rPr>
          <w:bCs/>
          <w:sz w:val="24"/>
          <w:szCs w:val="24"/>
          <w:lang w:val="fr-FR"/>
        </w:rPr>
        <w:t>i</w:t>
      </w:r>
      <w:r w:rsidR="00402CB5" w:rsidRPr="0071353D">
        <w:rPr>
          <w:bCs/>
          <w:sz w:val="24"/>
          <w:szCs w:val="24"/>
          <w:lang w:val="fr-FR"/>
        </w:rPr>
        <w:t>nternationale chargé(e) de mener une étude sur la vulnérabilité à la corruption dans le secteur de l</w:t>
      </w:r>
      <w:r w:rsidR="002E61DE" w:rsidRPr="0071353D">
        <w:rPr>
          <w:bCs/>
          <w:sz w:val="24"/>
          <w:szCs w:val="24"/>
          <w:lang w:val="fr-FR"/>
        </w:rPr>
        <w:t xml:space="preserve">a </w:t>
      </w:r>
      <w:r w:rsidR="00C56A8E" w:rsidRPr="0071353D">
        <w:rPr>
          <w:bCs/>
          <w:sz w:val="24"/>
          <w:szCs w:val="24"/>
          <w:lang w:val="fr-FR"/>
        </w:rPr>
        <w:t>santé</w:t>
      </w:r>
      <w:r w:rsidR="00402CB5" w:rsidRPr="0071353D">
        <w:rPr>
          <w:bCs/>
          <w:sz w:val="24"/>
          <w:szCs w:val="24"/>
          <w:lang w:val="fr-FR"/>
        </w:rPr>
        <w:t xml:space="preserve"> en RDC</w:t>
      </w:r>
      <w:r w:rsidR="0046439C" w:rsidRPr="0071353D">
        <w:rPr>
          <w:rFonts w:cs="Arial"/>
          <w:bCs/>
          <w:sz w:val="24"/>
          <w:szCs w:val="24"/>
          <w:lang w:val="fr-FR"/>
        </w:rPr>
        <w:t>.</w:t>
      </w:r>
      <w:r w:rsidR="0002284B" w:rsidRPr="0071353D">
        <w:rPr>
          <w:bCs/>
          <w:color w:val="000000" w:themeColor="text1"/>
          <w:sz w:val="24"/>
          <w:szCs w:val="24"/>
          <w:lang w:val="fr-FR"/>
        </w:rPr>
        <w:t xml:space="preserve"> </w:t>
      </w:r>
    </w:p>
    <w:p w14:paraId="4E929FFE" w14:textId="1E241A86" w:rsidR="00D56C11" w:rsidRPr="0071353D" w:rsidRDefault="00D56C11" w:rsidP="00D56C11">
      <w:pPr>
        <w:tabs>
          <w:tab w:val="left" w:pos="1410"/>
        </w:tabs>
        <w:spacing w:after="0" w:line="240" w:lineRule="auto"/>
        <w:ind w:left="3600" w:hanging="3600"/>
        <w:jc w:val="both"/>
        <w:rPr>
          <w:rFonts w:cstheme="minorHAnsi"/>
          <w:color w:val="000000" w:themeColor="text1"/>
          <w:sz w:val="24"/>
          <w:szCs w:val="24"/>
          <w:lang w:val="fr-FR"/>
        </w:rPr>
      </w:pPr>
      <w:r w:rsidRPr="0071353D">
        <w:rPr>
          <w:rFonts w:cstheme="minorHAnsi"/>
          <w:b/>
          <w:color w:val="000000" w:themeColor="text1"/>
          <w:sz w:val="24"/>
          <w:szCs w:val="24"/>
          <w:lang w:val="fr-FR"/>
        </w:rPr>
        <w:t>Niveau de poste et d’expérience :</w:t>
      </w:r>
      <w:r w:rsidRPr="0071353D">
        <w:rPr>
          <w:rFonts w:cstheme="minorHAnsi"/>
          <w:color w:val="000000" w:themeColor="text1"/>
          <w:sz w:val="24"/>
          <w:szCs w:val="24"/>
          <w:lang w:val="fr-FR"/>
        </w:rPr>
        <w:t xml:space="preserve"> </w:t>
      </w:r>
      <w:r w:rsidR="00EA3AB7" w:rsidRPr="0071353D">
        <w:rPr>
          <w:rFonts w:cstheme="minorHAnsi"/>
          <w:color w:val="000000" w:themeColor="text1"/>
          <w:sz w:val="24"/>
          <w:szCs w:val="24"/>
          <w:lang w:val="fr-FR"/>
        </w:rPr>
        <w:t>Consultant Sénior</w:t>
      </w:r>
      <w:r w:rsidR="00C037AE" w:rsidRPr="0071353D">
        <w:rPr>
          <w:rFonts w:cstheme="minorHAnsi"/>
          <w:color w:val="000000" w:themeColor="text1"/>
          <w:sz w:val="24"/>
          <w:szCs w:val="24"/>
          <w:lang w:val="fr-FR"/>
        </w:rPr>
        <w:t xml:space="preserve"> </w:t>
      </w:r>
      <w:r w:rsidR="00066891" w:rsidRPr="0071353D">
        <w:rPr>
          <w:rFonts w:cstheme="minorHAnsi"/>
          <w:color w:val="000000" w:themeColor="text1"/>
          <w:sz w:val="24"/>
          <w:szCs w:val="24"/>
          <w:lang w:val="fr-FR"/>
        </w:rPr>
        <w:t>à expérience i</w:t>
      </w:r>
      <w:r w:rsidR="0046439C" w:rsidRPr="0071353D">
        <w:rPr>
          <w:rFonts w:cstheme="minorHAnsi"/>
          <w:color w:val="000000" w:themeColor="text1"/>
          <w:sz w:val="24"/>
          <w:szCs w:val="24"/>
          <w:lang w:val="fr-FR"/>
        </w:rPr>
        <w:t>nter</w:t>
      </w:r>
      <w:r w:rsidR="00743936" w:rsidRPr="0071353D">
        <w:rPr>
          <w:rFonts w:cstheme="minorHAnsi"/>
          <w:color w:val="000000" w:themeColor="text1"/>
          <w:sz w:val="24"/>
          <w:szCs w:val="24"/>
          <w:lang w:val="fr-FR"/>
        </w:rPr>
        <w:t>national</w:t>
      </w:r>
      <w:r w:rsidR="00066891" w:rsidRPr="0071353D">
        <w:rPr>
          <w:rFonts w:cstheme="minorHAnsi"/>
          <w:color w:val="000000" w:themeColor="text1"/>
          <w:sz w:val="24"/>
          <w:szCs w:val="24"/>
          <w:lang w:val="fr-FR"/>
        </w:rPr>
        <w:t>e</w:t>
      </w:r>
      <w:r w:rsidR="0046439C" w:rsidRPr="0071353D">
        <w:rPr>
          <w:sz w:val="24"/>
          <w:szCs w:val="24"/>
          <w:lang w:val="fr-FR"/>
        </w:rPr>
        <w:t xml:space="preserve"> </w:t>
      </w:r>
    </w:p>
    <w:p w14:paraId="6A10ABD6" w14:textId="77777777" w:rsidR="00D56C11" w:rsidRPr="0071353D" w:rsidRDefault="00D56C11" w:rsidP="00D56C11">
      <w:pPr>
        <w:tabs>
          <w:tab w:val="left" w:pos="1410"/>
        </w:tabs>
        <w:spacing w:after="0" w:line="240" w:lineRule="auto"/>
        <w:ind w:left="3600" w:hanging="3600"/>
        <w:jc w:val="both"/>
        <w:rPr>
          <w:rFonts w:cstheme="minorHAnsi"/>
          <w:color w:val="000000" w:themeColor="text1"/>
          <w:sz w:val="24"/>
          <w:szCs w:val="24"/>
          <w:lang w:val="fr-FR"/>
        </w:rPr>
      </w:pPr>
    </w:p>
    <w:p w14:paraId="02AB6AB8" w14:textId="5DC2E3AE" w:rsidR="00743936" w:rsidRPr="0071353D" w:rsidRDefault="009630B9" w:rsidP="00743936">
      <w:pPr>
        <w:tabs>
          <w:tab w:val="left" w:pos="2160"/>
        </w:tabs>
        <w:ind w:left="2160" w:hanging="2160"/>
        <w:jc w:val="both"/>
        <w:rPr>
          <w:rFonts w:cstheme="minorHAnsi"/>
          <w:color w:val="000000" w:themeColor="text1"/>
          <w:sz w:val="24"/>
          <w:szCs w:val="24"/>
          <w:lang w:val="fr-FR"/>
        </w:rPr>
      </w:pPr>
      <w:r w:rsidRPr="0071353D">
        <w:rPr>
          <w:rFonts w:cstheme="minorHAnsi"/>
          <w:b/>
          <w:color w:val="000000" w:themeColor="text1"/>
          <w:sz w:val="24"/>
          <w:szCs w:val="24"/>
          <w:lang w:val="fr-FR"/>
        </w:rPr>
        <w:t xml:space="preserve">Durée de la </w:t>
      </w:r>
      <w:r w:rsidR="00164555" w:rsidRPr="0071353D">
        <w:rPr>
          <w:rFonts w:cstheme="minorHAnsi"/>
          <w:b/>
          <w:color w:val="000000" w:themeColor="text1"/>
          <w:sz w:val="24"/>
          <w:szCs w:val="24"/>
          <w:lang w:val="fr-FR"/>
        </w:rPr>
        <w:t xml:space="preserve">mission : </w:t>
      </w:r>
      <w:r w:rsidR="00402CB5" w:rsidRPr="0071353D">
        <w:rPr>
          <w:rFonts w:cstheme="minorHAnsi"/>
          <w:b/>
          <w:color w:val="000000" w:themeColor="text1"/>
          <w:sz w:val="24"/>
          <w:szCs w:val="24"/>
          <w:lang w:val="fr-FR"/>
        </w:rPr>
        <w:t>40 jours ouvrable</w:t>
      </w:r>
      <w:r w:rsidR="00D91E5F" w:rsidRPr="0071353D">
        <w:rPr>
          <w:rFonts w:cstheme="minorHAnsi"/>
          <w:b/>
          <w:color w:val="000000" w:themeColor="text1"/>
          <w:sz w:val="24"/>
          <w:szCs w:val="24"/>
          <w:lang w:val="fr-FR"/>
        </w:rPr>
        <w:t>s</w:t>
      </w:r>
      <w:r w:rsidR="00743936" w:rsidRPr="0071353D">
        <w:rPr>
          <w:rFonts w:cstheme="minorHAnsi"/>
          <w:color w:val="000000" w:themeColor="text1"/>
          <w:sz w:val="24"/>
          <w:szCs w:val="24"/>
          <w:lang w:val="fr-FR"/>
        </w:rPr>
        <w:t>.</w:t>
      </w:r>
    </w:p>
    <w:p w14:paraId="4294F1B8" w14:textId="70FF7738" w:rsidR="00D56C11" w:rsidRPr="0071353D" w:rsidRDefault="00D56C11" w:rsidP="00D56C11">
      <w:pPr>
        <w:spacing w:after="0" w:line="240" w:lineRule="auto"/>
        <w:jc w:val="both"/>
        <w:rPr>
          <w:rFonts w:eastAsia="Times New Roman" w:cstheme="minorHAnsi"/>
          <w:b/>
          <w:bCs/>
          <w:color w:val="000000" w:themeColor="text1"/>
          <w:sz w:val="24"/>
          <w:szCs w:val="24"/>
          <w:lang w:val="fr-FR" w:eastAsia="rw-RW"/>
        </w:rPr>
      </w:pPr>
      <w:r w:rsidRPr="0071353D">
        <w:rPr>
          <w:rFonts w:eastAsia="Times New Roman" w:cstheme="minorHAnsi"/>
          <w:b/>
          <w:bCs/>
          <w:color w:val="000000" w:themeColor="text1"/>
          <w:sz w:val="24"/>
          <w:szCs w:val="24"/>
          <w:lang w:val="fr-FR" w:eastAsia="rw-RW"/>
        </w:rPr>
        <w:t xml:space="preserve">Prière envoyer vos propositions (propositions technique et financière) dûment signées à l’adresse e-mail </w:t>
      </w:r>
      <w:r w:rsidR="00E26507" w:rsidRPr="0071353D">
        <w:rPr>
          <w:color w:val="000000" w:themeColor="text1"/>
          <w:sz w:val="24"/>
          <w:szCs w:val="24"/>
          <w:lang w:val="fr-CD"/>
        </w:rPr>
        <w:t xml:space="preserve">: </w:t>
      </w:r>
      <w:hyperlink r:id="rId12" w:history="1">
        <w:r w:rsidR="00E26507" w:rsidRPr="0071353D">
          <w:rPr>
            <w:rStyle w:val="Lienhypertexte"/>
            <w:color w:val="000000" w:themeColor="text1"/>
            <w:sz w:val="24"/>
            <w:szCs w:val="24"/>
            <w:lang w:val="fr-CD"/>
          </w:rPr>
          <w:t>ic.soumission.cd@undp.org</w:t>
        </w:r>
      </w:hyperlink>
      <w:r w:rsidR="00E26507" w:rsidRPr="0071353D">
        <w:rPr>
          <w:color w:val="000000" w:themeColor="text1"/>
          <w:sz w:val="24"/>
          <w:szCs w:val="24"/>
          <w:lang w:val="fr-CD"/>
        </w:rPr>
        <w:t xml:space="preserve"> </w:t>
      </w:r>
      <w:r w:rsidR="003A7D2F" w:rsidRPr="0071353D">
        <w:rPr>
          <w:rFonts w:eastAsia="Times New Roman" w:cstheme="minorHAnsi"/>
          <w:b/>
          <w:bCs/>
          <w:color w:val="000000" w:themeColor="text1"/>
          <w:sz w:val="24"/>
          <w:szCs w:val="24"/>
          <w:lang w:val="fr-FR" w:eastAsia="rw-RW"/>
        </w:rPr>
        <w:t>avec mention de la référence et intitulé du dossier « </w:t>
      </w:r>
      <w:r w:rsidR="00D54693" w:rsidRPr="0071353D">
        <w:rPr>
          <w:rFonts w:eastAsia="Times New Roman"/>
          <w:b/>
          <w:color w:val="000000" w:themeColor="text1"/>
          <w:sz w:val="24"/>
          <w:szCs w:val="24"/>
          <w:lang w:val="fr-FR" w:eastAsia="rw-RW"/>
        </w:rPr>
        <w:t xml:space="preserve">036/IC-NAT-PLCC-SANTE/2020 </w:t>
      </w:r>
      <w:r w:rsidR="003A7D2F" w:rsidRPr="0071353D">
        <w:rPr>
          <w:rFonts w:eastAsia="Times New Roman" w:cstheme="minorHAnsi"/>
          <w:b/>
          <w:bCs/>
          <w:color w:val="000000" w:themeColor="text1"/>
          <w:sz w:val="24"/>
          <w:szCs w:val="24"/>
          <w:lang w:val="fr-FR" w:eastAsia="rw-RW"/>
        </w:rPr>
        <w:t xml:space="preserve">– </w:t>
      </w:r>
      <w:r w:rsidR="002E54A1" w:rsidRPr="0071353D">
        <w:rPr>
          <w:rFonts w:eastAsia="Times New Roman" w:cstheme="minorHAnsi"/>
          <w:b/>
          <w:bCs/>
          <w:color w:val="000000" w:themeColor="text1"/>
          <w:sz w:val="24"/>
          <w:szCs w:val="24"/>
          <w:lang w:val="fr-FR" w:eastAsia="rw-RW"/>
        </w:rPr>
        <w:t xml:space="preserve">Projet </w:t>
      </w:r>
      <w:r w:rsidR="00D91E5F" w:rsidRPr="0071353D">
        <w:rPr>
          <w:rFonts w:eastAsia="Times New Roman" w:cstheme="minorHAnsi"/>
          <w:b/>
          <w:bCs/>
          <w:color w:val="000000" w:themeColor="text1"/>
          <w:sz w:val="24"/>
          <w:szCs w:val="24"/>
          <w:lang w:val="fr-FR" w:eastAsia="rw-RW"/>
        </w:rPr>
        <w:t xml:space="preserve">d’appui à </w:t>
      </w:r>
      <w:r w:rsidR="00C16D93" w:rsidRPr="0071353D">
        <w:rPr>
          <w:rFonts w:eastAsia="Times New Roman" w:cstheme="minorHAnsi"/>
          <w:b/>
          <w:bCs/>
          <w:color w:val="000000" w:themeColor="text1"/>
          <w:sz w:val="24"/>
          <w:szCs w:val="24"/>
          <w:lang w:val="fr-FR" w:eastAsia="rw-RW"/>
        </w:rPr>
        <w:t>la lutte contre la corruption</w:t>
      </w:r>
      <w:r w:rsidR="003A7D2F" w:rsidRPr="0071353D">
        <w:rPr>
          <w:rFonts w:eastAsia="Times New Roman" w:cstheme="minorHAnsi"/>
          <w:b/>
          <w:bCs/>
          <w:color w:val="000000" w:themeColor="text1"/>
          <w:sz w:val="24"/>
          <w:szCs w:val="24"/>
          <w:lang w:val="fr-FR" w:eastAsia="rw-RW"/>
        </w:rPr>
        <w:t xml:space="preserve"> ». </w:t>
      </w:r>
      <w:r w:rsidR="003A7D2F" w:rsidRPr="0071353D">
        <w:rPr>
          <w:rFonts w:eastAsia="Times New Roman" w:cstheme="minorHAnsi"/>
          <w:b/>
          <w:bCs/>
          <w:color w:val="000000" w:themeColor="text1"/>
          <w:sz w:val="24"/>
          <w:szCs w:val="24"/>
          <w:u w:val="single"/>
          <w:lang w:val="fr-FR" w:eastAsia="rw-RW"/>
        </w:rPr>
        <w:t>Veuillez noter qu´il est obligatoire d´indiquer cette référence dans l´objet du message. Les propositions transmises sans indiquer la référence correcte du dossier pourraient ne pas être prises en compte.</w:t>
      </w:r>
    </w:p>
    <w:p w14:paraId="670A0119" w14:textId="77777777" w:rsidR="00D56C11" w:rsidRPr="0071353D" w:rsidRDefault="00D56C11" w:rsidP="00D56C11">
      <w:pPr>
        <w:spacing w:after="0" w:line="240" w:lineRule="auto"/>
        <w:jc w:val="both"/>
        <w:rPr>
          <w:rFonts w:cstheme="minorHAnsi"/>
          <w:b/>
          <w:color w:val="000000" w:themeColor="text1"/>
          <w:sz w:val="24"/>
          <w:szCs w:val="24"/>
          <w:lang w:val="fr-FR"/>
        </w:rPr>
      </w:pPr>
    </w:p>
    <w:p w14:paraId="05D91372" w14:textId="2F92063B" w:rsidR="00D56C11" w:rsidRPr="0071353D" w:rsidRDefault="00D56C11" w:rsidP="00D56C11">
      <w:pPr>
        <w:spacing w:after="0" w:line="240" w:lineRule="auto"/>
        <w:jc w:val="both"/>
        <w:rPr>
          <w:rFonts w:cstheme="minorHAnsi"/>
          <w:b/>
          <w:color w:val="000000" w:themeColor="text1"/>
          <w:sz w:val="24"/>
          <w:szCs w:val="24"/>
          <w:u w:val="single"/>
          <w:lang w:val="fr-FR"/>
        </w:rPr>
      </w:pPr>
      <w:r w:rsidRPr="0071353D">
        <w:rPr>
          <w:rFonts w:cstheme="minorHAnsi"/>
          <w:b/>
          <w:color w:val="000000" w:themeColor="text1"/>
          <w:sz w:val="24"/>
          <w:szCs w:val="24"/>
          <w:lang w:val="fr-FR"/>
        </w:rPr>
        <w:t>Votre proposition devra être reçue au plus tard le</w:t>
      </w:r>
      <w:r w:rsidR="00EB217C" w:rsidRPr="0071353D">
        <w:rPr>
          <w:rFonts w:cstheme="minorHAnsi"/>
          <w:b/>
          <w:color w:val="000000" w:themeColor="text1"/>
          <w:sz w:val="24"/>
          <w:szCs w:val="24"/>
          <w:lang w:val="fr-FR"/>
        </w:rPr>
        <w:t xml:space="preserve"> </w:t>
      </w:r>
      <w:r w:rsidR="005E0BC5" w:rsidRPr="0071353D">
        <w:rPr>
          <w:rFonts w:cstheme="minorHAnsi"/>
          <w:b/>
          <w:color w:val="000000" w:themeColor="text1"/>
          <w:sz w:val="24"/>
          <w:szCs w:val="24"/>
          <w:u w:val="single"/>
          <w:lang w:val="fr-FR"/>
        </w:rPr>
        <w:t>m</w:t>
      </w:r>
      <w:r w:rsidR="00C16D93" w:rsidRPr="0071353D">
        <w:rPr>
          <w:rFonts w:cstheme="minorHAnsi"/>
          <w:b/>
          <w:color w:val="000000" w:themeColor="text1"/>
          <w:sz w:val="24"/>
          <w:szCs w:val="24"/>
          <w:u w:val="single"/>
          <w:lang w:val="fr-FR"/>
        </w:rPr>
        <w:t xml:space="preserve">ardi </w:t>
      </w:r>
      <w:r w:rsidR="00EA3AB7" w:rsidRPr="0071353D">
        <w:rPr>
          <w:rFonts w:cstheme="minorHAnsi"/>
          <w:b/>
          <w:color w:val="000000" w:themeColor="text1"/>
          <w:sz w:val="24"/>
          <w:szCs w:val="24"/>
          <w:u w:val="single"/>
          <w:lang w:val="fr-FR"/>
        </w:rPr>
        <w:t>21</w:t>
      </w:r>
      <w:r w:rsidR="00C16D93" w:rsidRPr="0071353D">
        <w:rPr>
          <w:rFonts w:cstheme="minorHAnsi"/>
          <w:b/>
          <w:color w:val="000000" w:themeColor="text1"/>
          <w:sz w:val="24"/>
          <w:szCs w:val="24"/>
          <w:u w:val="single"/>
          <w:lang w:val="fr-FR"/>
        </w:rPr>
        <w:t xml:space="preserve"> juillet</w:t>
      </w:r>
      <w:r w:rsidR="00764FD8" w:rsidRPr="0071353D">
        <w:rPr>
          <w:rFonts w:cstheme="minorHAnsi"/>
          <w:b/>
          <w:color w:val="000000" w:themeColor="text1"/>
          <w:sz w:val="24"/>
          <w:szCs w:val="24"/>
          <w:u w:val="single"/>
          <w:lang w:val="fr-FR"/>
        </w:rPr>
        <w:t xml:space="preserve"> 2020</w:t>
      </w:r>
      <w:r w:rsidRPr="0071353D">
        <w:rPr>
          <w:rFonts w:cstheme="minorHAnsi"/>
          <w:b/>
          <w:color w:val="000000" w:themeColor="text1"/>
          <w:sz w:val="24"/>
          <w:szCs w:val="24"/>
          <w:u w:val="single"/>
          <w:lang w:val="fr-FR"/>
        </w:rPr>
        <w:t xml:space="preserve"> à </w:t>
      </w:r>
      <w:r w:rsidR="00764FD8" w:rsidRPr="0071353D">
        <w:rPr>
          <w:rFonts w:cstheme="minorHAnsi"/>
          <w:b/>
          <w:color w:val="000000" w:themeColor="text1"/>
          <w:sz w:val="24"/>
          <w:szCs w:val="24"/>
          <w:u w:val="single"/>
          <w:lang w:val="fr-FR"/>
        </w:rPr>
        <w:t>1</w:t>
      </w:r>
      <w:r w:rsidR="002E54A1" w:rsidRPr="0071353D">
        <w:rPr>
          <w:rFonts w:cstheme="minorHAnsi"/>
          <w:b/>
          <w:color w:val="000000" w:themeColor="text1"/>
          <w:sz w:val="24"/>
          <w:szCs w:val="24"/>
          <w:u w:val="single"/>
          <w:lang w:val="fr-FR"/>
        </w:rPr>
        <w:t>6</w:t>
      </w:r>
      <w:r w:rsidRPr="0071353D">
        <w:rPr>
          <w:rFonts w:cstheme="minorHAnsi"/>
          <w:b/>
          <w:color w:val="000000" w:themeColor="text1"/>
          <w:sz w:val="24"/>
          <w:szCs w:val="24"/>
          <w:u w:val="single"/>
          <w:lang w:val="fr-FR"/>
        </w:rPr>
        <w:t xml:space="preserve"> heure</w:t>
      </w:r>
      <w:r w:rsidR="00526069" w:rsidRPr="0071353D">
        <w:rPr>
          <w:rFonts w:cstheme="minorHAnsi"/>
          <w:b/>
          <w:color w:val="000000" w:themeColor="text1"/>
          <w:sz w:val="24"/>
          <w:szCs w:val="24"/>
          <w:u w:val="single"/>
          <w:lang w:val="fr-FR"/>
        </w:rPr>
        <w:t>s</w:t>
      </w:r>
      <w:r w:rsidRPr="0071353D">
        <w:rPr>
          <w:rFonts w:cstheme="minorHAnsi"/>
          <w:b/>
          <w:color w:val="000000" w:themeColor="text1"/>
          <w:sz w:val="24"/>
          <w:szCs w:val="24"/>
          <w:u w:val="single"/>
          <w:lang w:val="fr-FR"/>
        </w:rPr>
        <w:t xml:space="preserve"> de </w:t>
      </w:r>
      <w:r w:rsidR="009A4FA9" w:rsidRPr="0071353D">
        <w:rPr>
          <w:rFonts w:cstheme="minorHAnsi"/>
          <w:b/>
          <w:color w:val="000000" w:themeColor="text1"/>
          <w:sz w:val="24"/>
          <w:szCs w:val="24"/>
          <w:u w:val="single"/>
          <w:lang w:val="fr-FR"/>
        </w:rPr>
        <w:t>K</w:t>
      </w:r>
      <w:r w:rsidR="00D73823" w:rsidRPr="0071353D">
        <w:rPr>
          <w:rFonts w:cstheme="minorHAnsi"/>
          <w:b/>
          <w:color w:val="000000" w:themeColor="text1"/>
          <w:sz w:val="24"/>
          <w:szCs w:val="24"/>
          <w:u w:val="single"/>
          <w:lang w:val="fr-FR"/>
        </w:rPr>
        <w:t>inshasa</w:t>
      </w:r>
    </w:p>
    <w:p w14:paraId="73CBBD73" w14:textId="77777777" w:rsidR="002E6AFF" w:rsidRPr="0071353D" w:rsidRDefault="002E6AFF" w:rsidP="002E6AFF">
      <w:pPr>
        <w:spacing w:after="0" w:line="240" w:lineRule="auto"/>
        <w:jc w:val="both"/>
        <w:rPr>
          <w:rFonts w:cstheme="minorHAnsi"/>
          <w:b/>
          <w:color w:val="000000" w:themeColor="text1"/>
          <w:sz w:val="24"/>
          <w:szCs w:val="24"/>
          <w:lang w:val="fr-FR"/>
        </w:rPr>
      </w:pPr>
      <w:r w:rsidRPr="0071353D">
        <w:rPr>
          <w:rStyle w:val="lev"/>
          <w:rFonts w:cstheme="minorHAnsi"/>
          <w:color w:val="000000" w:themeColor="text1"/>
          <w:sz w:val="24"/>
          <w:szCs w:val="24"/>
          <w:lang w:val="fr-FR"/>
        </w:rPr>
        <w:t>Toute offre soumise après ce délai sera automatiquement rejetée.</w:t>
      </w:r>
    </w:p>
    <w:p w14:paraId="6A2FD817" w14:textId="77777777" w:rsidR="00D56C11" w:rsidRPr="0071353D" w:rsidRDefault="00D56C11" w:rsidP="00D56C11">
      <w:pPr>
        <w:spacing w:after="0" w:line="240" w:lineRule="auto"/>
        <w:jc w:val="both"/>
        <w:rPr>
          <w:rFonts w:cstheme="minorHAnsi"/>
          <w:color w:val="000000" w:themeColor="text1"/>
          <w:sz w:val="24"/>
          <w:szCs w:val="24"/>
          <w:lang w:val="fr-FR"/>
        </w:rPr>
      </w:pPr>
    </w:p>
    <w:p w14:paraId="4881D92D" w14:textId="70C7F6CD" w:rsidR="00D56C11" w:rsidRPr="0071353D" w:rsidRDefault="00D56C11" w:rsidP="00D56C11">
      <w:pPr>
        <w:pStyle w:val="Retraitcorpsdetexte"/>
        <w:ind w:left="0"/>
        <w:jc w:val="both"/>
        <w:rPr>
          <w:rFonts w:asciiTheme="minorHAnsi" w:hAnsiTheme="minorHAnsi" w:cstheme="minorHAnsi"/>
          <w:color w:val="000000" w:themeColor="text1"/>
        </w:rPr>
      </w:pPr>
      <w:r w:rsidRPr="0071353D">
        <w:rPr>
          <w:rFonts w:asciiTheme="minorHAnsi" w:hAnsiTheme="minorHAnsi" w:cstheme="minorHAnsi"/>
          <w:color w:val="000000" w:themeColor="text1"/>
        </w:rPr>
        <w:t xml:space="preserve">N’hésitez pas à écrire à l’adresse </w:t>
      </w:r>
      <w:hyperlink r:id="rId13" w:history="1">
        <w:r w:rsidR="00211905" w:rsidRPr="0071353D">
          <w:rPr>
            <w:rStyle w:val="Lienhypertexte"/>
            <w:rFonts w:asciiTheme="minorHAnsi" w:hAnsiTheme="minorHAnsi" w:cstheme="minorHAnsi"/>
            <w:color w:val="000000" w:themeColor="text1"/>
          </w:rPr>
          <w:t>soumission.info@undp.org</w:t>
        </w:r>
      </w:hyperlink>
      <w:r w:rsidRPr="0071353D">
        <w:rPr>
          <w:rFonts w:asciiTheme="minorHAnsi" w:hAnsiTheme="minorHAnsi" w:cstheme="minorHAnsi"/>
          <w:color w:val="000000" w:themeColor="text1"/>
        </w:rPr>
        <w:t xml:space="preserve"> pour toute information complémentaire avant la date limite de dépôt des offres. </w:t>
      </w:r>
    </w:p>
    <w:p w14:paraId="4254104E" w14:textId="77777777" w:rsidR="00C037AE" w:rsidRPr="0071353D" w:rsidRDefault="00C037AE" w:rsidP="00D56C11">
      <w:pPr>
        <w:pStyle w:val="Retraitcorpsdetexte"/>
        <w:ind w:left="0"/>
        <w:jc w:val="both"/>
        <w:rPr>
          <w:rFonts w:asciiTheme="minorHAnsi" w:hAnsiTheme="minorHAnsi" w:cstheme="minorHAnsi"/>
          <w:color w:val="00B0F0"/>
        </w:rPr>
      </w:pPr>
    </w:p>
    <w:p w14:paraId="3DF74565" w14:textId="77777777" w:rsidR="00C037AE" w:rsidRPr="0071353D" w:rsidRDefault="00C037AE" w:rsidP="00C037AE">
      <w:pPr>
        <w:pStyle w:val="Retraitcorpsdetexte"/>
        <w:ind w:left="0"/>
        <w:rPr>
          <w:rFonts w:asciiTheme="minorHAnsi" w:hAnsiTheme="minorHAnsi"/>
          <w:b/>
          <w:color w:val="70AD47"/>
        </w:rPr>
      </w:pPr>
      <w:r w:rsidRPr="0071353D">
        <w:rPr>
          <w:rFonts w:asciiTheme="minorHAnsi" w:hAnsiTheme="minorHAnsi"/>
          <w:b/>
          <w:color w:val="FF0000"/>
          <w:u w:val="single"/>
        </w:rPr>
        <w:t>Les candidatures féminines sont vivement encouragées</w:t>
      </w:r>
      <w:r w:rsidRPr="0071353D">
        <w:rPr>
          <w:rFonts w:asciiTheme="minorHAnsi" w:hAnsiTheme="minorHAnsi"/>
          <w:b/>
          <w:color w:val="70AD47"/>
        </w:rPr>
        <w:t>.</w:t>
      </w:r>
    </w:p>
    <w:p w14:paraId="176128D7" w14:textId="77777777" w:rsidR="00D56C11" w:rsidRPr="0071353D" w:rsidRDefault="00D56C11" w:rsidP="00D56C11">
      <w:pPr>
        <w:spacing w:after="0" w:line="240" w:lineRule="auto"/>
        <w:jc w:val="both"/>
        <w:rPr>
          <w:rFonts w:cstheme="minorHAnsi"/>
          <w:b/>
          <w:color w:val="00B0F0"/>
          <w:sz w:val="24"/>
          <w:szCs w:val="24"/>
          <w:u w:val="single"/>
          <w:lang w:val="fr-FR"/>
        </w:rPr>
      </w:pPr>
    </w:p>
    <w:p w14:paraId="05687D1A" w14:textId="77777777" w:rsidR="009E2B22" w:rsidRPr="0071353D" w:rsidRDefault="00DA6EEB" w:rsidP="009E2B22">
      <w:pPr>
        <w:tabs>
          <w:tab w:val="left" w:pos="1410"/>
        </w:tabs>
        <w:rPr>
          <w:rFonts w:cstheme="minorHAnsi"/>
          <w:color w:val="000000" w:themeColor="text1"/>
          <w:sz w:val="24"/>
          <w:szCs w:val="24"/>
          <w:lang w:val="fr-FR"/>
        </w:rPr>
      </w:pPr>
      <w:r w:rsidRPr="0071353D">
        <w:rPr>
          <w:rFonts w:cstheme="minorHAnsi"/>
          <w:noProof/>
          <w:color w:val="000000" w:themeColor="text1"/>
          <w:sz w:val="24"/>
          <w:szCs w:val="24"/>
          <w:lang w:val="fr-FR" w:eastAsia="fr-FR"/>
        </w:rPr>
        <mc:AlternateContent>
          <mc:Choice Requires="wps">
            <w:drawing>
              <wp:anchor distT="0" distB="0" distL="114300" distR="114300" simplePos="0" relativeHeight="251659264" behindDoc="0" locked="0" layoutInCell="1" allowOverlap="1" wp14:anchorId="16120AC3" wp14:editId="4D3385D9">
                <wp:simplePos x="0" y="0"/>
                <wp:positionH relativeFrom="column">
                  <wp:posOffset>-9525</wp:posOffset>
                </wp:positionH>
                <wp:positionV relativeFrom="paragraph">
                  <wp:posOffset>108585</wp:posOffset>
                </wp:positionV>
                <wp:extent cx="6638925" cy="0"/>
                <wp:effectExtent l="28575" t="31115" r="28575" b="355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66203" id="AutoShape 4" o:spid="_x0000_s1026" type="#_x0000_t32" style="position:absolute;margin-left:-.75pt;margin-top:8.55pt;width:52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" strokecolor="blue" strokeweight="4.5pt"/>
            </w:pict>
          </mc:Fallback>
        </mc:AlternateContent>
      </w:r>
    </w:p>
    <w:p w14:paraId="1493FC61" w14:textId="6421174C" w:rsidR="009E2B22" w:rsidRPr="0071353D" w:rsidRDefault="009E2B22" w:rsidP="009E2B22">
      <w:pPr>
        <w:tabs>
          <w:tab w:val="left" w:pos="1410"/>
        </w:tabs>
        <w:rPr>
          <w:rFonts w:cstheme="minorHAnsi"/>
          <w:b/>
          <w:color w:val="000000" w:themeColor="text1"/>
          <w:sz w:val="24"/>
          <w:szCs w:val="24"/>
          <w:u w:val="single"/>
          <w:lang w:val="fr-FR"/>
        </w:rPr>
      </w:pPr>
      <w:r w:rsidRPr="0071353D">
        <w:rPr>
          <w:rFonts w:cstheme="minorHAnsi"/>
          <w:b/>
          <w:color w:val="000000" w:themeColor="text1"/>
          <w:sz w:val="24"/>
          <w:szCs w:val="24"/>
          <w:u w:val="single"/>
          <w:lang w:val="fr-FR"/>
        </w:rPr>
        <w:t xml:space="preserve">1. </w:t>
      </w:r>
      <w:r w:rsidR="00213A46" w:rsidRPr="0071353D">
        <w:rPr>
          <w:rFonts w:cstheme="minorHAnsi"/>
          <w:b/>
          <w:color w:val="000000" w:themeColor="text1"/>
          <w:sz w:val="24"/>
          <w:szCs w:val="24"/>
          <w:u w:val="single"/>
          <w:lang w:val="fr-FR"/>
        </w:rPr>
        <w:t xml:space="preserve">Contexte </w:t>
      </w:r>
      <w:r w:rsidR="00875DF3" w:rsidRPr="0071353D">
        <w:rPr>
          <w:rFonts w:cstheme="minorHAnsi"/>
          <w:b/>
          <w:color w:val="000000" w:themeColor="text1"/>
          <w:sz w:val="24"/>
          <w:szCs w:val="24"/>
          <w:u w:val="single"/>
          <w:lang w:val="fr-FR"/>
        </w:rPr>
        <w:t>et Justification</w:t>
      </w:r>
    </w:p>
    <w:tbl>
      <w:tblPr>
        <w:tblStyle w:val="Grilledutableau"/>
        <w:tblW w:w="0" w:type="auto"/>
        <w:tblLook w:val="04A0" w:firstRow="1" w:lastRow="0" w:firstColumn="1" w:lastColumn="0" w:noHBand="0" w:noVBand="1"/>
      </w:tblPr>
      <w:tblGrid>
        <w:gridCol w:w="9350"/>
      </w:tblGrid>
      <w:tr w:rsidR="004F20E7" w:rsidRPr="0071353D" w14:paraId="60EECF8A" w14:textId="77777777" w:rsidTr="00174B83">
        <w:tc>
          <w:tcPr>
            <w:tcW w:w="9350" w:type="dxa"/>
          </w:tcPr>
          <w:p w14:paraId="6F2FD30C" w14:textId="00FBED5F" w:rsidR="00C16D93" w:rsidRPr="0071353D" w:rsidRDefault="00C16D93" w:rsidP="00C16D93">
            <w:pPr>
              <w:jc w:val="both"/>
              <w:rPr>
                <w:sz w:val="24"/>
                <w:szCs w:val="24"/>
                <w:lang w:val="fr-CD"/>
              </w:rPr>
            </w:pPr>
            <w:r w:rsidRPr="0071353D">
              <w:rPr>
                <w:rFonts w:eastAsia="Calibri"/>
                <w:sz w:val="24"/>
                <w:szCs w:val="24"/>
                <w:lang w:val="fr-FR"/>
              </w:rPr>
              <w:lastRenderedPageBreak/>
              <w:t xml:space="preserve">En alignement sur l’ODD 16, le PNUD a élaboré, en appui au Gouvernement de la RDC, un projet </w:t>
            </w:r>
            <w:r w:rsidRPr="0071353D">
              <w:rPr>
                <w:sz w:val="24"/>
                <w:szCs w:val="24"/>
                <w:lang w:val="fr-CD"/>
              </w:rPr>
              <w:t>d’appui à la lutte contre la corruption</w:t>
            </w:r>
            <w:r w:rsidR="00F76CB1" w:rsidRPr="0071353D">
              <w:rPr>
                <w:sz w:val="24"/>
                <w:szCs w:val="24"/>
                <w:lang w:val="fr-CD"/>
              </w:rPr>
              <w:t xml:space="preserve"> </w:t>
            </w:r>
            <w:r w:rsidRPr="0071353D">
              <w:rPr>
                <w:rFonts w:eastAsia="Calibri"/>
                <w:sz w:val="24"/>
                <w:szCs w:val="24"/>
                <w:lang w:val="fr-FR"/>
              </w:rPr>
              <w:t xml:space="preserve">dont l’objectif global est </w:t>
            </w:r>
            <w:r w:rsidRPr="0071353D">
              <w:rPr>
                <w:sz w:val="24"/>
                <w:szCs w:val="24"/>
                <w:lang w:val="fr-CD"/>
              </w:rPr>
              <w:t xml:space="preserve">de contribuer à la réduction sensible et durable des actes de corruption dans le pays. </w:t>
            </w:r>
          </w:p>
          <w:p w14:paraId="18C057D7" w14:textId="77777777" w:rsidR="00C16D93" w:rsidRPr="0071353D" w:rsidRDefault="00C16D93" w:rsidP="00C16D93">
            <w:pPr>
              <w:jc w:val="both"/>
              <w:rPr>
                <w:sz w:val="24"/>
                <w:szCs w:val="24"/>
                <w:lang w:val="fr-CD"/>
              </w:rPr>
            </w:pPr>
          </w:p>
          <w:p w14:paraId="25F69CE9" w14:textId="77777777" w:rsidR="00C16D93" w:rsidRPr="0071353D" w:rsidRDefault="00C16D93" w:rsidP="00C16D93">
            <w:pPr>
              <w:jc w:val="both"/>
              <w:rPr>
                <w:rFonts w:eastAsia="Times New Roman"/>
                <w:sz w:val="24"/>
                <w:szCs w:val="24"/>
                <w:lang w:val="fr-CD"/>
              </w:rPr>
            </w:pPr>
            <w:r w:rsidRPr="0071353D">
              <w:rPr>
                <w:sz w:val="24"/>
                <w:szCs w:val="24"/>
                <w:lang w:val="fr-CD"/>
              </w:rPr>
              <w:t>De manière spécifique, il s’agit d’i</w:t>
            </w:r>
            <w:r w:rsidRPr="0071353D">
              <w:rPr>
                <w:rFonts w:eastAsia="Times New Roman"/>
                <w:sz w:val="24"/>
                <w:szCs w:val="24"/>
                <w:lang w:val="fr-CD"/>
              </w:rPr>
              <w:t>mpulser un changement de comportements des populations en général et des agents de l’Etat en particulier par l’intensification de la sensibilisation et de la formation en matière de lutte contre la corruption, de promotion d’éthique et d’intégrité ;</w:t>
            </w:r>
            <w:r w:rsidRPr="0071353D">
              <w:rPr>
                <w:sz w:val="24"/>
                <w:szCs w:val="24"/>
                <w:lang w:val="fr-CD"/>
              </w:rPr>
              <w:t xml:space="preserve"> d’a</w:t>
            </w:r>
            <w:r w:rsidRPr="0071353D">
              <w:rPr>
                <w:rFonts w:eastAsia="Times New Roman"/>
                <w:sz w:val="24"/>
                <w:szCs w:val="24"/>
                <w:lang w:val="fr-CD"/>
              </w:rPr>
              <w:t>ppuyer la dissuasion de la commission des actes de corruption à travers la mise en place et l’effectivité des mécanismes de transparence et de redevabilité dans la gestion des services publics, ainsi que d’améliorer les cadres normatif et institutionnel de lutte contre la corruption.</w:t>
            </w:r>
          </w:p>
          <w:p w14:paraId="00EE6D44" w14:textId="77777777" w:rsidR="00C16D93" w:rsidRPr="0071353D" w:rsidRDefault="00C16D93" w:rsidP="00C16D93">
            <w:pPr>
              <w:jc w:val="both"/>
              <w:rPr>
                <w:rFonts w:eastAsia="Times New Roman"/>
                <w:sz w:val="24"/>
                <w:szCs w:val="24"/>
                <w:lang w:val="fr-CD"/>
              </w:rPr>
            </w:pPr>
          </w:p>
          <w:p w14:paraId="55E27C47" w14:textId="7F41B339" w:rsidR="00C16D93" w:rsidRPr="0071353D" w:rsidRDefault="00C16D93" w:rsidP="00C16D93">
            <w:pPr>
              <w:jc w:val="both"/>
              <w:rPr>
                <w:sz w:val="24"/>
                <w:szCs w:val="24"/>
                <w:lang w:val="fr-FR"/>
              </w:rPr>
            </w:pPr>
            <w:r w:rsidRPr="0071353D">
              <w:rPr>
                <w:rFonts w:eastAsia="Times New Roman"/>
                <w:sz w:val="24"/>
                <w:szCs w:val="24"/>
                <w:lang w:val="fr-CD"/>
              </w:rPr>
              <w:t xml:space="preserve"> </w:t>
            </w:r>
            <w:r w:rsidRPr="0071353D">
              <w:rPr>
                <w:sz w:val="24"/>
                <w:szCs w:val="24"/>
                <w:lang w:val="fr-CD"/>
              </w:rPr>
              <w:t xml:space="preserve">Les résultats attendus du projet sont : le changement de comportements de la population en général et des agents de l’Etat en particulier, la surveillance et le contrôle réguliers et effectifs des services publics par les organes d’audit officiels et par les organisations de la société civile le renforcement des cadres normatif et institutionnel efficaces. </w:t>
            </w:r>
            <w:r w:rsidRPr="0071353D">
              <w:rPr>
                <w:sz w:val="24"/>
                <w:szCs w:val="24"/>
                <w:lang w:val="fr-FR"/>
              </w:rPr>
              <w:t>Au niveau de la prévention, le projet entend aider à l’identification notamment les causes profondes, des acteurs et des conséquences des actes de corruption afin d’y apporter des solutions. L’étude sur la vulnérabilité à la corruption dans le secteur de l</w:t>
            </w:r>
            <w:r w:rsidR="002E61DE" w:rsidRPr="0071353D">
              <w:rPr>
                <w:sz w:val="24"/>
                <w:szCs w:val="24"/>
                <w:lang w:val="fr-FR"/>
              </w:rPr>
              <w:t xml:space="preserve">a </w:t>
            </w:r>
            <w:r w:rsidR="00C56A8E" w:rsidRPr="0071353D">
              <w:rPr>
                <w:sz w:val="24"/>
                <w:szCs w:val="24"/>
                <w:lang w:val="fr-FR"/>
              </w:rPr>
              <w:t>santé</w:t>
            </w:r>
            <w:r w:rsidRPr="0071353D">
              <w:rPr>
                <w:sz w:val="24"/>
                <w:szCs w:val="24"/>
                <w:lang w:val="fr-FR"/>
              </w:rPr>
              <w:t xml:space="preserve"> entend y contribuer</w:t>
            </w:r>
            <w:r w:rsidR="00AE12C0" w:rsidRPr="0071353D">
              <w:rPr>
                <w:sz w:val="24"/>
                <w:szCs w:val="24"/>
                <w:lang w:val="fr-FR"/>
              </w:rPr>
              <w:t>.</w:t>
            </w:r>
          </w:p>
          <w:p w14:paraId="6CC6A0EF" w14:textId="77777777" w:rsidR="00C16D93" w:rsidRPr="0071353D" w:rsidRDefault="00C16D93" w:rsidP="00C16D93">
            <w:pPr>
              <w:jc w:val="both"/>
              <w:rPr>
                <w:sz w:val="24"/>
                <w:szCs w:val="24"/>
                <w:lang w:val="fr-FR"/>
              </w:rPr>
            </w:pPr>
          </w:p>
          <w:p w14:paraId="1B18E0C5" w14:textId="77777777" w:rsidR="00C16D93" w:rsidRPr="0071353D" w:rsidRDefault="00C16D93" w:rsidP="00C16D93">
            <w:pPr>
              <w:jc w:val="both"/>
              <w:rPr>
                <w:b/>
                <w:bCs/>
                <w:sz w:val="24"/>
                <w:szCs w:val="24"/>
                <w:lang w:val="fr-FR"/>
              </w:rPr>
            </w:pPr>
            <w:r w:rsidRPr="0071353D">
              <w:rPr>
                <w:b/>
                <w:bCs/>
                <w:sz w:val="24"/>
                <w:szCs w:val="24"/>
                <w:lang w:val="fr-FR"/>
              </w:rPr>
              <w:t>OBJECTIFS</w:t>
            </w:r>
          </w:p>
          <w:p w14:paraId="2473A76E" w14:textId="77777777" w:rsidR="00C16D93" w:rsidRPr="0071353D" w:rsidRDefault="00C16D93" w:rsidP="00C16D93">
            <w:pPr>
              <w:jc w:val="both"/>
              <w:rPr>
                <w:sz w:val="24"/>
                <w:szCs w:val="24"/>
                <w:lang w:val="fr-FR"/>
              </w:rPr>
            </w:pPr>
          </w:p>
          <w:p w14:paraId="03EAF3D7" w14:textId="215E3158" w:rsidR="00C16D93" w:rsidRPr="0071353D" w:rsidRDefault="00C16D93" w:rsidP="00C16D93">
            <w:pPr>
              <w:jc w:val="both"/>
              <w:rPr>
                <w:sz w:val="24"/>
                <w:szCs w:val="24"/>
                <w:lang w:val="fr-FR"/>
              </w:rPr>
            </w:pPr>
            <w:r w:rsidRPr="0071353D">
              <w:rPr>
                <w:sz w:val="24"/>
                <w:szCs w:val="24"/>
                <w:lang w:val="fr-FR"/>
              </w:rPr>
              <w:t>L’objectif global de l’étude est de faire une évaluation des risques de vulnérabilité auxquels sont exposées les parties prenantes du secteur de l</w:t>
            </w:r>
            <w:r w:rsidR="002E61DE" w:rsidRPr="0071353D">
              <w:rPr>
                <w:sz w:val="24"/>
                <w:szCs w:val="24"/>
                <w:lang w:val="fr-FR"/>
              </w:rPr>
              <w:t xml:space="preserve">a </w:t>
            </w:r>
            <w:r w:rsidR="00C56A8E" w:rsidRPr="0071353D">
              <w:rPr>
                <w:sz w:val="24"/>
                <w:szCs w:val="24"/>
                <w:lang w:val="fr-FR"/>
              </w:rPr>
              <w:t>santé</w:t>
            </w:r>
            <w:r w:rsidRPr="0071353D">
              <w:rPr>
                <w:sz w:val="24"/>
                <w:szCs w:val="24"/>
                <w:lang w:val="fr-FR"/>
              </w:rPr>
              <w:t xml:space="preserve"> et de suggérer des stratégies et de mesures de mitigation pour faire du secteur de l</w:t>
            </w:r>
            <w:r w:rsidR="002E61DE" w:rsidRPr="0071353D">
              <w:rPr>
                <w:sz w:val="24"/>
                <w:szCs w:val="24"/>
                <w:lang w:val="fr-FR"/>
              </w:rPr>
              <w:t xml:space="preserve">a </w:t>
            </w:r>
            <w:r w:rsidR="00C56A8E" w:rsidRPr="0071353D">
              <w:rPr>
                <w:sz w:val="24"/>
                <w:szCs w:val="24"/>
                <w:lang w:val="fr-FR"/>
              </w:rPr>
              <w:t>santé</w:t>
            </w:r>
            <w:r w:rsidRPr="0071353D">
              <w:rPr>
                <w:sz w:val="24"/>
                <w:szCs w:val="24"/>
                <w:lang w:val="fr-FR"/>
              </w:rPr>
              <w:t xml:space="preserve"> un “</w:t>
            </w:r>
            <w:r w:rsidR="0046111A" w:rsidRPr="0071353D">
              <w:rPr>
                <w:sz w:val="24"/>
                <w:szCs w:val="24"/>
                <w:lang w:val="fr-FR"/>
              </w:rPr>
              <w:t>îlot</w:t>
            </w:r>
            <w:r w:rsidRPr="0071353D">
              <w:rPr>
                <w:sz w:val="24"/>
                <w:szCs w:val="24"/>
                <w:lang w:val="fr-FR"/>
              </w:rPr>
              <w:t xml:space="preserve"> d’intégrité”. Derrière ce concept se déploie des actions devant aller dans le sens d’un renforcement des mécanismes d’intégrité dans </w:t>
            </w:r>
            <w:r w:rsidR="00AE12C0" w:rsidRPr="0071353D">
              <w:rPr>
                <w:sz w:val="24"/>
                <w:szCs w:val="24"/>
                <w:lang w:val="fr-FR"/>
              </w:rPr>
              <w:t>ce</w:t>
            </w:r>
            <w:r w:rsidRPr="0071353D">
              <w:rPr>
                <w:sz w:val="24"/>
                <w:szCs w:val="24"/>
                <w:lang w:val="fr-FR"/>
              </w:rPr>
              <w:t xml:space="preserve"> secteur pilote et à petite échelle.</w:t>
            </w:r>
          </w:p>
          <w:p w14:paraId="67994084" w14:textId="77777777" w:rsidR="00C16D93" w:rsidRPr="0071353D" w:rsidRDefault="00C16D93" w:rsidP="00C16D93">
            <w:pPr>
              <w:jc w:val="both"/>
              <w:rPr>
                <w:sz w:val="24"/>
                <w:szCs w:val="24"/>
                <w:lang w:val="fr-FR"/>
              </w:rPr>
            </w:pPr>
          </w:p>
          <w:p w14:paraId="7D4CF7BE" w14:textId="3050F2CB" w:rsidR="00C16D93" w:rsidRPr="0071353D" w:rsidRDefault="00C16D93" w:rsidP="00C16D93">
            <w:pPr>
              <w:jc w:val="both"/>
              <w:rPr>
                <w:sz w:val="24"/>
                <w:szCs w:val="24"/>
                <w:lang w:val="fr-FR"/>
              </w:rPr>
            </w:pPr>
            <w:r w:rsidRPr="0071353D">
              <w:rPr>
                <w:sz w:val="24"/>
                <w:szCs w:val="24"/>
                <w:lang w:val="fr-FR"/>
              </w:rPr>
              <w:t>Plus spécifiquement, cette étude vise (objectif 1) à comprendre l’évolution des dynamiques de la vulnérabilité à la corruption dans le secteur de l</w:t>
            </w:r>
            <w:r w:rsidR="002E61DE" w:rsidRPr="0071353D">
              <w:rPr>
                <w:sz w:val="24"/>
                <w:szCs w:val="24"/>
                <w:lang w:val="fr-FR"/>
              </w:rPr>
              <w:t xml:space="preserve">a </w:t>
            </w:r>
            <w:r w:rsidR="00C56A8E" w:rsidRPr="0071353D">
              <w:rPr>
                <w:sz w:val="24"/>
                <w:szCs w:val="24"/>
                <w:lang w:val="fr-FR"/>
              </w:rPr>
              <w:t>santé</w:t>
            </w:r>
            <w:r w:rsidRPr="0071353D">
              <w:rPr>
                <w:sz w:val="24"/>
                <w:szCs w:val="24"/>
                <w:lang w:val="fr-FR"/>
              </w:rPr>
              <w:t xml:space="preserve"> et (objectif 2) à appuyer la mise en </w:t>
            </w:r>
            <w:r w:rsidR="0046111A" w:rsidRPr="0071353D">
              <w:rPr>
                <w:sz w:val="24"/>
                <w:szCs w:val="24"/>
                <w:lang w:val="fr-FR"/>
              </w:rPr>
              <w:t>place d’un</w:t>
            </w:r>
            <w:r w:rsidRPr="0071353D">
              <w:rPr>
                <w:sz w:val="24"/>
                <w:szCs w:val="24"/>
                <w:lang w:val="fr-FR"/>
              </w:rPr>
              <w:t xml:space="preserve"> plan stratégique et opérationnel de réponse, à savoir l’ensemble de décisions à prendre, la manière de les coordonner et à quel terme (à court, moyen et long termes). </w:t>
            </w:r>
          </w:p>
          <w:p w14:paraId="5635EA16" w14:textId="77777777" w:rsidR="00277694" w:rsidRPr="0071353D" w:rsidRDefault="00277694" w:rsidP="00277694">
            <w:pPr>
              <w:jc w:val="both"/>
              <w:rPr>
                <w:rFonts w:cstheme="minorHAnsi"/>
                <w:b/>
                <w:bCs/>
                <w:sz w:val="24"/>
                <w:szCs w:val="24"/>
                <w:lang w:val="fr-FR"/>
              </w:rPr>
            </w:pPr>
          </w:p>
          <w:p w14:paraId="14D5673B" w14:textId="5D7F53B5" w:rsidR="00C56A8E" w:rsidRPr="0071353D" w:rsidRDefault="00C56A8E" w:rsidP="00C56A8E">
            <w:pPr>
              <w:jc w:val="both"/>
              <w:rPr>
                <w:rFonts w:cstheme="minorHAnsi"/>
                <w:b/>
                <w:bCs/>
                <w:sz w:val="24"/>
                <w:szCs w:val="24"/>
                <w:lang w:val="fr-FR"/>
              </w:rPr>
            </w:pPr>
            <w:r w:rsidRPr="0071353D">
              <w:rPr>
                <w:rFonts w:cstheme="minorHAnsi"/>
                <w:b/>
                <w:bCs/>
                <w:sz w:val="24"/>
                <w:szCs w:val="24"/>
                <w:lang w:val="fr-FR"/>
              </w:rPr>
              <w:t>QUESTIONS DE RECHERCHE PAR RAPPORT A L’OBJECTIF 1</w:t>
            </w:r>
          </w:p>
          <w:p w14:paraId="59E60425" w14:textId="77777777" w:rsidR="00C56A8E" w:rsidRPr="0071353D" w:rsidRDefault="00C56A8E" w:rsidP="00C56A8E">
            <w:pPr>
              <w:jc w:val="both"/>
              <w:rPr>
                <w:rFonts w:cstheme="minorHAnsi"/>
                <w:b/>
                <w:bCs/>
                <w:sz w:val="24"/>
                <w:szCs w:val="24"/>
                <w:lang w:val="fr-FR"/>
              </w:rPr>
            </w:pPr>
            <w:r w:rsidRPr="0071353D">
              <w:rPr>
                <w:rFonts w:cstheme="minorHAnsi"/>
                <w:sz w:val="24"/>
                <w:szCs w:val="24"/>
                <w:lang w:val="fr-FR"/>
              </w:rPr>
              <w:t xml:space="preserve"> </w:t>
            </w:r>
          </w:p>
          <w:p w14:paraId="6839E4BE" w14:textId="0E71871A" w:rsidR="00C56A8E" w:rsidRPr="0071353D" w:rsidRDefault="00C56A8E" w:rsidP="00C56A8E">
            <w:pPr>
              <w:numPr>
                <w:ilvl w:val="0"/>
                <w:numId w:val="8"/>
              </w:numPr>
              <w:ind w:left="180" w:hanging="180"/>
              <w:jc w:val="both"/>
              <w:rPr>
                <w:rFonts w:cstheme="minorHAnsi"/>
                <w:sz w:val="24"/>
                <w:szCs w:val="24"/>
                <w:lang w:val="fr-FR"/>
              </w:rPr>
            </w:pPr>
            <w:r w:rsidRPr="0071353D">
              <w:rPr>
                <w:rFonts w:cstheme="minorHAnsi"/>
                <w:sz w:val="24"/>
                <w:szCs w:val="24"/>
                <w:lang w:val="fr-FR"/>
              </w:rPr>
              <w:t xml:space="preserve">Quels sont les grands corrupteurs, quelles sont les personnes les plus corrompues, quels sont les moyens les plus utilisés pour corrompre, quelles sont les occasions pour corrompre et pourquoi, pour quelles raisons corrompt-on dans le secteur de la </w:t>
            </w:r>
            <w:r w:rsidR="00D54693" w:rsidRPr="0071353D">
              <w:rPr>
                <w:rFonts w:cstheme="minorHAnsi"/>
                <w:sz w:val="24"/>
                <w:szCs w:val="24"/>
                <w:lang w:val="fr-FR"/>
              </w:rPr>
              <w:t>santé ?</w:t>
            </w:r>
            <w:r w:rsidRPr="0071353D">
              <w:rPr>
                <w:rFonts w:cstheme="minorHAnsi"/>
                <w:sz w:val="24"/>
                <w:szCs w:val="24"/>
                <w:lang w:val="fr-FR"/>
              </w:rPr>
              <w:t xml:space="preserve"> </w:t>
            </w:r>
          </w:p>
          <w:p w14:paraId="10093D0B" w14:textId="736D74F3" w:rsidR="00C56A8E" w:rsidRPr="0071353D" w:rsidRDefault="00C56A8E" w:rsidP="00C56A8E">
            <w:pPr>
              <w:ind w:left="180" w:hanging="180"/>
              <w:jc w:val="both"/>
              <w:rPr>
                <w:rFonts w:cstheme="minorHAnsi"/>
                <w:sz w:val="24"/>
                <w:szCs w:val="24"/>
                <w:lang w:val="fr-FR"/>
              </w:rPr>
            </w:pPr>
            <w:r w:rsidRPr="0071353D">
              <w:rPr>
                <w:rFonts w:cstheme="minorHAnsi"/>
                <w:sz w:val="24"/>
                <w:szCs w:val="24"/>
                <w:lang w:val="fr-FR"/>
              </w:rPr>
              <w:t xml:space="preserve">- Quel est le niveau de la connaissance de la corruption par le personnel et les usagers des services publics dans le secteur de la </w:t>
            </w:r>
            <w:r w:rsidR="00D54693" w:rsidRPr="0071353D">
              <w:rPr>
                <w:rFonts w:cstheme="minorHAnsi"/>
                <w:sz w:val="24"/>
                <w:szCs w:val="24"/>
                <w:lang w:val="fr-FR"/>
              </w:rPr>
              <w:t>santé ?</w:t>
            </w:r>
          </w:p>
          <w:p w14:paraId="4D7797AD" w14:textId="76D97507" w:rsidR="00C56A8E" w:rsidRPr="0071353D" w:rsidRDefault="00C56A8E" w:rsidP="00C56A8E">
            <w:pPr>
              <w:jc w:val="both"/>
              <w:rPr>
                <w:rFonts w:cstheme="minorHAnsi"/>
                <w:sz w:val="24"/>
                <w:szCs w:val="24"/>
                <w:lang w:val="fr-FR"/>
              </w:rPr>
            </w:pPr>
            <w:r w:rsidRPr="0071353D">
              <w:rPr>
                <w:rFonts w:cstheme="minorHAnsi"/>
                <w:sz w:val="24"/>
                <w:szCs w:val="24"/>
                <w:lang w:val="fr-FR"/>
              </w:rPr>
              <w:t xml:space="preserve">- Quelles sont les pratiques et les expériences de la corruption vécues dans le secteur de la </w:t>
            </w:r>
            <w:r w:rsidR="00D54693" w:rsidRPr="0071353D">
              <w:rPr>
                <w:rFonts w:cstheme="minorHAnsi"/>
                <w:sz w:val="24"/>
                <w:szCs w:val="24"/>
                <w:lang w:val="fr-FR"/>
              </w:rPr>
              <w:t>santé ?</w:t>
            </w:r>
          </w:p>
          <w:p w14:paraId="0002A909" w14:textId="77777777" w:rsidR="00C56A8E" w:rsidRPr="0071353D" w:rsidRDefault="00C56A8E" w:rsidP="00C56A8E">
            <w:pPr>
              <w:jc w:val="both"/>
              <w:rPr>
                <w:rFonts w:cstheme="minorHAnsi"/>
                <w:sz w:val="24"/>
                <w:szCs w:val="24"/>
                <w:lang w:val="fr-FR"/>
              </w:rPr>
            </w:pPr>
            <w:r w:rsidRPr="0071353D">
              <w:rPr>
                <w:rFonts w:cstheme="minorHAnsi"/>
                <w:sz w:val="24"/>
                <w:szCs w:val="24"/>
                <w:lang w:val="fr-FR"/>
              </w:rPr>
              <w:lastRenderedPageBreak/>
              <w:t>- Quel est le taux de pénétration de la corruption dans le secteur de la santé ?</w:t>
            </w:r>
          </w:p>
          <w:p w14:paraId="011B61F1" w14:textId="1D9D7086" w:rsidR="00C56A8E" w:rsidRPr="0071353D" w:rsidRDefault="00C56A8E" w:rsidP="00C56A8E">
            <w:pPr>
              <w:jc w:val="both"/>
              <w:rPr>
                <w:rFonts w:cstheme="minorHAnsi"/>
                <w:sz w:val="24"/>
                <w:szCs w:val="24"/>
                <w:lang w:val="fr-FR"/>
              </w:rPr>
            </w:pPr>
            <w:r w:rsidRPr="0071353D">
              <w:rPr>
                <w:rFonts w:cstheme="minorHAnsi"/>
                <w:sz w:val="24"/>
                <w:szCs w:val="24"/>
                <w:lang w:val="fr-FR"/>
              </w:rPr>
              <w:t xml:space="preserve">- Quelles sont les tendances du niveau de la corruption dans le secteur de la </w:t>
            </w:r>
            <w:r w:rsidR="00D54693" w:rsidRPr="0071353D">
              <w:rPr>
                <w:rFonts w:cstheme="minorHAnsi"/>
                <w:sz w:val="24"/>
                <w:szCs w:val="24"/>
                <w:lang w:val="fr-FR"/>
              </w:rPr>
              <w:t>santé ?</w:t>
            </w:r>
          </w:p>
          <w:p w14:paraId="1288F95A" w14:textId="4348265C" w:rsidR="00C56A8E" w:rsidRPr="0071353D" w:rsidRDefault="00C56A8E" w:rsidP="00C56A8E">
            <w:pPr>
              <w:jc w:val="both"/>
              <w:rPr>
                <w:rFonts w:cstheme="minorHAnsi"/>
                <w:sz w:val="24"/>
                <w:szCs w:val="24"/>
                <w:lang w:val="fr-FR"/>
              </w:rPr>
            </w:pPr>
            <w:r w:rsidRPr="0071353D">
              <w:rPr>
                <w:rFonts w:cstheme="minorHAnsi"/>
                <w:sz w:val="24"/>
                <w:szCs w:val="24"/>
                <w:lang w:val="fr-FR"/>
              </w:rPr>
              <w:t xml:space="preserve">- Quels sont les services et le personnel du secteur de la santé les plus corrompus et </w:t>
            </w:r>
            <w:r w:rsidR="00D54693" w:rsidRPr="0071353D">
              <w:rPr>
                <w:rFonts w:cstheme="minorHAnsi"/>
                <w:sz w:val="24"/>
                <w:szCs w:val="24"/>
                <w:lang w:val="fr-FR"/>
              </w:rPr>
              <w:t>pourquoi ?</w:t>
            </w:r>
          </w:p>
          <w:p w14:paraId="2BD2A5BF" w14:textId="77777777" w:rsidR="00C56A8E" w:rsidRPr="0071353D" w:rsidRDefault="00C56A8E" w:rsidP="00C56A8E">
            <w:pPr>
              <w:jc w:val="center"/>
              <w:rPr>
                <w:rFonts w:cstheme="minorHAnsi"/>
                <w:b/>
                <w:bCs/>
                <w:sz w:val="24"/>
                <w:szCs w:val="24"/>
                <w:lang w:val="fr-FR"/>
              </w:rPr>
            </w:pPr>
          </w:p>
          <w:p w14:paraId="4B2D5129" w14:textId="77777777" w:rsidR="00C56A8E" w:rsidRPr="0071353D" w:rsidRDefault="00C56A8E" w:rsidP="00C56A8E">
            <w:pPr>
              <w:jc w:val="both"/>
              <w:rPr>
                <w:rFonts w:cstheme="minorHAnsi"/>
                <w:b/>
                <w:bCs/>
                <w:sz w:val="24"/>
                <w:szCs w:val="24"/>
                <w:lang w:val="fr-FR"/>
              </w:rPr>
            </w:pPr>
            <w:r w:rsidRPr="0071353D">
              <w:rPr>
                <w:rFonts w:cstheme="minorHAnsi"/>
                <w:b/>
                <w:bCs/>
                <w:sz w:val="24"/>
                <w:szCs w:val="24"/>
                <w:lang w:val="fr-FR"/>
              </w:rPr>
              <w:t>QUESTIONS DE RECHERCHE PAR RAPPORT A L’OBJECTIF 2</w:t>
            </w:r>
          </w:p>
          <w:p w14:paraId="248F8001" w14:textId="77777777" w:rsidR="00C56A8E" w:rsidRPr="0071353D" w:rsidRDefault="00C56A8E" w:rsidP="00C56A8E">
            <w:pPr>
              <w:jc w:val="both"/>
              <w:rPr>
                <w:rFonts w:cstheme="minorHAnsi"/>
                <w:b/>
                <w:bCs/>
                <w:sz w:val="24"/>
                <w:szCs w:val="24"/>
                <w:lang w:val="fr-FR"/>
              </w:rPr>
            </w:pPr>
          </w:p>
          <w:p w14:paraId="302E69F3" w14:textId="5B2291D2" w:rsidR="00C56A8E" w:rsidRPr="0071353D" w:rsidRDefault="00C56A8E" w:rsidP="00C56A8E">
            <w:pPr>
              <w:numPr>
                <w:ilvl w:val="0"/>
                <w:numId w:val="8"/>
              </w:numPr>
              <w:ind w:left="90" w:hanging="90"/>
              <w:jc w:val="both"/>
              <w:rPr>
                <w:rFonts w:cstheme="minorHAnsi"/>
                <w:sz w:val="24"/>
                <w:szCs w:val="24"/>
                <w:lang w:val="fr-FR"/>
              </w:rPr>
            </w:pPr>
            <w:r w:rsidRPr="0071353D">
              <w:rPr>
                <w:rFonts w:cstheme="minorHAnsi"/>
                <w:sz w:val="24"/>
                <w:szCs w:val="24"/>
                <w:lang w:val="fr-FR"/>
              </w:rPr>
              <w:t>Peut-</w:t>
            </w:r>
            <w:r w:rsidR="00D54693" w:rsidRPr="0071353D">
              <w:rPr>
                <w:rFonts w:cstheme="minorHAnsi"/>
                <w:sz w:val="24"/>
                <w:szCs w:val="24"/>
                <w:lang w:val="fr-FR"/>
              </w:rPr>
              <w:t>on parvenir</w:t>
            </w:r>
            <w:r w:rsidRPr="0071353D">
              <w:rPr>
                <w:rFonts w:cstheme="minorHAnsi"/>
                <w:sz w:val="24"/>
                <w:szCs w:val="24"/>
                <w:lang w:val="fr-FR"/>
              </w:rPr>
              <w:t xml:space="preserve"> à atténuer, à réduire les actes de corruption dans le secteur de la </w:t>
            </w:r>
            <w:r w:rsidR="00D54693" w:rsidRPr="0071353D">
              <w:rPr>
                <w:rFonts w:cstheme="minorHAnsi"/>
                <w:sz w:val="24"/>
                <w:szCs w:val="24"/>
                <w:lang w:val="fr-FR"/>
              </w:rPr>
              <w:t>santé ?</w:t>
            </w:r>
          </w:p>
          <w:p w14:paraId="7FA362F8" w14:textId="39A01464" w:rsidR="00C56A8E" w:rsidRPr="0071353D" w:rsidRDefault="00C56A8E" w:rsidP="00C56A8E">
            <w:pPr>
              <w:numPr>
                <w:ilvl w:val="0"/>
                <w:numId w:val="8"/>
              </w:numPr>
              <w:ind w:left="90" w:hanging="90"/>
              <w:jc w:val="both"/>
              <w:rPr>
                <w:rFonts w:cstheme="minorHAnsi"/>
                <w:sz w:val="24"/>
                <w:szCs w:val="24"/>
                <w:lang w:val="fr-FR"/>
              </w:rPr>
            </w:pPr>
            <w:r w:rsidRPr="0071353D">
              <w:rPr>
                <w:rFonts w:cstheme="minorHAnsi"/>
                <w:sz w:val="24"/>
                <w:szCs w:val="24"/>
                <w:lang w:val="fr-FR"/>
              </w:rPr>
              <w:t xml:space="preserve">Quels sont les problèmes et risques liés à la réduction de la vulnérabilité à la corruption dans le secteur de la </w:t>
            </w:r>
            <w:r w:rsidR="00D54693" w:rsidRPr="0071353D">
              <w:rPr>
                <w:rFonts w:cstheme="minorHAnsi"/>
                <w:sz w:val="24"/>
                <w:szCs w:val="24"/>
                <w:lang w:val="fr-FR"/>
              </w:rPr>
              <w:t>santé ?</w:t>
            </w:r>
            <w:r w:rsidRPr="0071353D">
              <w:rPr>
                <w:rFonts w:cstheme="minorHAnsi"/>
                <w:sz w:val="24"/>
                <w:szCs w:val="24"/>
                <w:lang w:val="fr-FR"/>
              </w:rPr>
              <w:t xml:space="preserve">  </w:t>
            </w:r>
          </w:p>
          <w:p w14:paraId="3A18C02D" w14:textId="7DDFD38E" w:rsidR="00C56A8E" w:rsidRPr="0071353D" w:rsidRDefault="00C56A8E" w:rsidP="00C56A8E">
            <w:pPr>
              <w:jc w:val="both"/>
              <w:rPr>
                <w:rFonts w:cstheme="minorHAnsi"/>
                <w:sz w:val="24"/>
                <w:szCs w:val="24"/>
                <w:lang w:val="fr-FR"/>
              </w:rPr>
            </w:pPr>
            <w:r w:rsidRPr="0071353D">
              <w:rPr>
                <w:rFonts w:cstheme="minorHAnsi"/>
                <w:sz w:val="24"/>
                <w:szCs w:val="24"/>
                <w:lang w:val="fr-FR"/>
              </w:rPr>
              <w:t xml:space="preserve">- Quelles sont les considérations à prendre en compte, les décisions à prendre en vue d’atténuer, de réduire la corruption dans le secteur de la santé à court, à moyen et à long </w:t>
            </w:r>
            <w:r w:rsidR="00D54693" w:rsidRPr="0071353D">
              <w:rPr>
                <w:rFonts w:cstheme="minorHAnsi"/>
                <w:sz w:val="24"/>
                <w:szCs w:val="24"/>
                <w:lang w:val="fr-FR"/>
              </w:rPr>
              <w:t>terme ?</w:t>
            </w:r>
          </w:p>
          <w:p w14:paraId="62915064" w14:textId="77777777" w:rsidR="00C56A8E" w:rsidRPr="0071353D" w:rsidRDefault="00C56A8E" w:rsidP="00C56A8E">
            <w:pPr>
              <w:jc w:val="both"/>
              <w:rPr>
                <w:rFonts w:cstheme="minorHAnsi"/>
                <w:sz w:val="24"/>
                <w:szCs w:val="24"/>
                <w:lang w:val="fr-FR"/>
              </w:rPr>
            </w:pPr>
            <w:r w:rsidRPr="0071353D">
              <w:rPr>
                <w:rFonts w:cstheme="minorHAnsi"/>
                <w:sz w:val="24"/>
                <w:szCs w:val="24"/>
                <w:lang w:val="fr-FR"/>
              </w:rPr>
              <w:t>- Quelles sont les perspectives pour la lutte contre la corruption et son ampleur en RDC dans le secteur de la santé ?</w:t>
            </w:r>
          </w:p>
          <w:p w14:paraId="7BC6088E" w14:textId="0C7CA2C2" w:rsidR="00C56A8E" w:rsidRPr="0071353D" w:rsidRDefault="00C56A8E" w:rsidP="00C56A8E">
            <w:pPr>
              <w:jc w:val="both"/>
              <w:rPr>
                <w:rFonts w:cstheme="minorHAnsi"/>
                <w:sz w:val="24"/>
                <w:szCs w:val="24"/>
                <w:lang w:val="fr-FR"/>
              </w:rPr>
            </w:pPr>
            <w:r w:rsidRPr="0071353D">
              <w:rPr>
                <w:rFonts w:cstheme="minorHAnsi"/>
                <w:sz w:val="24"/>
                <w:szCs w:val="24"/>
                <w:lang w:val="fr-FR"/>
              </w:rPr>
              <w:t xml:space="preserve">- Les mécanismes existants de lutte contre la corruption dans le secteur de la santé sont-ils </w:t>
            </w:r>
            <w:r w:rsidR="00D54693" w:rsidRPr="0071353D">
              <w:rPr>
                <w:rFonts w:cstheme="minorHAnsi"/>
                <w:sz w:val="24"/>
                <w:szCs w:val="24"/>
                <w:lang w:val="fr-FR"/>
              </w:rPr>
              <w:t>suffisants ?</w:t>
            </w:r>
            <w:r w:rsidRPr="0071353D">
              <w:rPr>
                <w:rFonts w:cstheme="minorHAnsi"/>
                <w:sz w:val="24"/>
                <w:szCs w:val="24"/>
                <w:lang w:val="fr-FR"/>
              </w:rPr>
              <w:t xml:space="preserve"> Que faut-il en plus et </w:t>
            </w:r>
            <w:r w:rsidR="00D54693" w:rsidRPr="0071353D">
              <w:rPr>
                <w:rFonts w:cstheme="minorHAnsi"/>
                <w:sz w:val="24"/>
                <w:szCs w:val="24"/>
                <w:lang w:val="fr-FR"/>
              </w:rPr>
              <w:t>surtout ?</w:t>
            </w:r>
          </w:p>
          <w:p w14:paraId="774335EE" w14:textId="4A3041A7" w:rsidR="00C56A8E" w:rsidRPr="0071353D" w:rsidRDefault="00C56A8E" w:rsidP="00C56A8E">
            <w:pPr>
              <w:jc w:val="both"/>
              <w:rPr>
                <w:rFonts w:cstheme="minorHAnsi"/>
                <w:sz w:val="24"/>
                <w:szCs w:val="24"/>
                <w:lang w:val="fr-FR"/>
              </w:rPr>
            </w:pPr>
            <w:r w:rsidRPr="0071353D">
              <w:rPr>
                <w:rFonts w:cstheme="minorHAnsi"/>
                <w:sz w:val="24"/>
                <w:szCs w:val="24"/>
                <w:lang w:val="fr-FR"/>
              </w:rPr>
              <w:t xml:space="preserve">- Quelles sont les actions prioritaires à mener à court terme, à moyen terme et à long </w:t>
            </w:r>
            <w:r w:rsidR="00D54693" w:rsidRPr="0071353D">
              <w:rPr>
                <w:rFonts w:cstheme="minorHAnsi"/>
                <w:sz w:val="24"/>
                <w:szCs w:val="24"/>
                <w:lang w:val="fr-FR"/>
              </w:rPr>
              <w:t>terme ?</w:t>
            </w:r>
          </w:p>
          <w:p w14:paraId="6878DF86" w14:textId="20159FEA" w:rsidR="00C56A8E" w:rsidRPr="0071353D" w:rsidRDefault="00C56A8E" w:rsidP="00C56A8E">
            <w:pPr>
              <w:jc w:val="both"/>
              <w:rPr>
                <w:rFonts w:cstheme="minorHAnsi"/>
                <w:sz w:val="24"/>
                <w:szCs w:val="24"/>
                <w:lang w:val="fr-FR"/>
              </w:rPr>
            </w:pPr>
            <w:r w:rsidRPr="0071353D">
              <w:rPr>
                <w:rFonts w:cstheme="minorHAnsi"/>
                <w:sz w:val="24"/>
                <w:szCs w:val="24"/>
                <w:lang w:val="fr-FR"/>
              </w:rPr>
              <w:t xml:space="preserve">- Quels sont les enjeux et défis de la corruption en RDC dans le secteur de la </w:t>
            </w:r>
            <w:r w:rsidR="00D54693" w:rsidRPr="0071353D">
              <w:rPr>
                <w:rFonts w:cstheme="minorHAnsi"/>
                <w:sz w:val="24"/>
                <w:szCs w:val="24"/>
                <w:lang w:val="fr-FR"/>
              </w:rPr>
              <w:t>santé ?</w:t>
            </w:r>
          </w:p>
          <w:p w14:paraId="0023FF76" w14:textId="77777777" w:rsidR="00C56A8E" w:rsidRPr="0071353D" w:rsidRDefault="00C56A8E" w:rsidP="00C56A8E">
            <w:pPr>
              <w:jc w:val="both"/>
              <w:rPr>
                <w:rFonts w:cstheme="minorHAnsi"/>
                <w:sz w:val="24"/>
                <w:szCs w:val="24"/>
                <w:lang w:val="fr-FR"/>
              </w:rPr>
            </w:pPr>
          </w:p>
          <w:p w14:paraId="000BF4F0" w14:textId="77777777" w:rsidR="00C56A8E" w:rsidRPr="0071353D" w:rsidRDefault="00C56A8E" w:rsidP="00C56A8E">
            <w:pPr>
              <w:jc w:val="both"/>
              <w:rPr>
                <w:rFonts w:cstheme="minorHAnsi"/>
                <w:b/>
                <w:bCs/>
                <w:sz w:val="24"/>
                <w:szCs w:val="24"/>
                <w:lang w:val="fr-FR"/>
              </w:rPr>
            </w:pPr>
            <w:r w:rsidRPr="0071353D">
              <w:rPr>
                <w:rFonts w:cstheme="minorHAnsi"/>
                <w:b/>
                <w:bCs/>
                <w:sz w:val="24"/>
                <w:szCs w:val="24"/>
                <w:lang w:val="fr-FR"/>
              </w:rPr>
              <w:t>METHODOLOGIE</w:t>
            </w:r>
          </w:p>
          <w:p w14:paraId="65C04EF6" w14:textId="77777777" w:rsidR="00C56A8E" w:rsidRPr="0071353D" w:rsidRDefault="00C56A8E" w:rsidP="00C56A8E">
            <w:pPr>
              <w:jc w:val="both"/>
              <w:rPr>
                <w:rFonts w:cstheme="minorHAnsi"/>
                <w:b/>
                <w:bCs/>
                <w:sz w:val="24"/>
                <w:szCs w:val="24"/>
                <w:lang w:val="fr-FR"/>
              </w:rPr>
            </w:pPr>
          </w:p>
          <w:p w14:paraId="1DA22F4A" w14:textId="7A445414" w:rsidR="00C56A8E" w:rsidRPr="0071353D" w:rsidRDefault="00C56A8E" w:rsidP="00C56A8E">
            <w:pPr>
              <w:jc w:val="both"/>
              <w:rPr>
                <w:rFonts w:cstheme="minorHAnsi"/>
                <w:sz w:val="24"/>
                <w:szCs w:val="24"/>
                <w:lang w:val="fr-FR"/>
              </w:rPr>
            </w:pPr>
            <w:r w:rsidRPr="0071353D">
              <w:rPr>
                <w:rFonts w:cstheme="minorHAnsi"/>
                <w:sz w:val="24"/>
                <w:szCs w:val="24"/>
                <w:lang w:val="fr-FR"/>
              </w:rPr>
              <w:t xml:space="preserve">La méthodologie va être </w:t>
            </w:r>
            <w:r w:rsidR="00D54693" w:rsidRPr="0071353D">
              <w:rPr>
                <w:rFonts w:cstheme="minorHAnsi"/>
                <w:sz w:val="24"/>
                <w:szCs w:val="24"/>
                <w:lang w:val="fr-FR"/>
              </w:rPr>
              <w:t>mixte ;</w:t>
            </w:r>
            <w:r w:rsidRPr="0071353D">
              <w:rPr>
                <w:rFonts w:cstheme="minorHAnsi"/>
                <w:sz w:val="24"/>
                <w:szCs w:val="24"/>
                <w:lang w:val="fr-FR"/>
              </w:rPr>
              <w:t xml:space="preserve"> quantitative et qualitative en tenant compte de la diversité des acteurs et de la sensibilité au genre dans le secteur de la santé. </w:t>
            </w:r>
            <w:r w:rsidRPr="0071353D">
              <w:rPr>
                <w:rFonts w:cstheme="minorHAnsi"/>
                <w:color w:val="000000"/>
                <w:sz w:val="24"/>
                <w:szCs w:val="24"/>
                <w:lang w:val="fr-FR"/>
              </w:rPr>
              <w:t>L'expert(e) élaborera une méthodologie et s’entourera d’une équipe de collaborateurs à même de lui permettre de répondre aux questions de recherche en prenant en compte la théorie de changement du projet. Cette méthodologie devra aussi mettre en place des activités permettant d’établir la triangulation des méthodes (directes et indirectes) et des données, basée sur une approche qualitative et quantitative.</w:t>
            </w:r>
          </w:p>
          <w:p w14:paraId="71FCE79F" w14:textId="77777777" w:rsidR="00C56A8E" w:rsidRPr="0071353D" w:rsidRDefault="00C56A8E" w:rsidP="00C56A8E">
            <w:pPr>
              <w:pStyle w:val="NormalWeb"/>
              <w:shd w:val="clear" w:color="auto" w:fill="FFFFFF"/>
              <w:spacing w:before="0" w:beforeAutospacing="0" w:after="120" w:afterAutospacing="0"/>
              <w:jc w:val="both"/>
              <w:rPr>
                <w:rFonts w:asciiTheme="minorHAnsi" w:hAnsiTheme="minorHAnsi" w:cstheme="minorHAnsi"/>
                <w:color w:val="000000"/>
                <w:lang w:val="fr-FR"/>
              </w:rPr>
            </w:pPr>
          </w:p>
          <w:p w14:paraId="0E4EB261" w14:textId="4520DDE0" w:rsidR="00C56A8E" w:rsidRPr="0071353D" w:rsidRDefault="00C56A8E" w:rsidP="00C56A8E">
            <w:pPr>
              <w:pStyle w:val="NormalWeb"/>
              <w:shd w:val="clear" w:color="auto" w:fill="FFFFFF"/>
              <w:spacing w:before="0" w:beforeAutospacing="0" w:after="120" w:afterAutospacing="0"/>
              <w:jc w:val="both"/>
              <w:rPr>
                <w:rFonts w:asciiTheme="minorHAnsi" w:hAnsiTheme="minorHAnsi" w:cstheme="minorHAnsi"/>
                <w:lang w:val="fr-FR"/>
              </w:rPr>
            </w:pPr>
            <w:r w:rsidRPr="0071353D">
              <w:rPr>
                <w:rFonts w:asciiTheme="minorHAnsi" w:hAnsiTheme="minorHAnsi" w:cstheme="minorHAnsi"/>
                <w:color w:val="000000"/>
                <w:lang w:val="fr-FR"/>
              </w:rPr>
              <w:t xml:space="preserve">Ainsi, le processus de collecte d’informations se fera à trois niveaux résumés comme </w:t>
            </w:r>
            <w:r w:rsidR="00D54693" w:rsidRPr="0071353D">
              <w:rPr>
                <w:rFonts w:asciiTheme="minorHAnsi" w:hAnsiTheme="minorHAnsi" w:cstheme="minorHAnsi"/>
                <w:color w:val="000000"/>
                <w:lang w:val="fr-FR"/>
              </w:rPr>
              <w:t>suit :</w:t>
            </w:r>
          </w:p>
          <w:p w14:paraId="7C1DF133" w14:textId="77777777" w:rsidR="00C56A8E" w:rsidRPr="0071353D" w:rsidRDefault="00C56A8E" w:rsidP="00C56A8E">
            <w:pPr>
              <w:pStyle w:val="NormalWeb"/>
              <w:shd w:val="clear" w:color="auto" w:fill="FFFFFF"/>
              <w:spacing w:before="0" w:beforeAutospacing="0" w:after="0" w:afterAutospacing="0"/>
              <w:jc w:val="both"/>
              <w:textAlignment w:val="baseline"/>
              <w:rPr>
                <w:rFonts w:asciiTheme="minorHAnsi" w:hAnsiTheme="minorHAnsi" w:cstheme="minorHAnsi"/>
                <w:color w:val="000000"/>
                <w:lang w:val="fr-FR"/>
              </w:rPr>
            </w:pPr>
            <w:r w:rsidRPr="0071353D">
              <w:rPr>
                <w:rFonts w:asciiTheme="minorHAnsi" w:hAnsiTheme="minorHAnsi" w:cstheme="minorHAnsi"/>
                <w:color w:val="000000"/>
                <w:lang w:val="fr-FR"/>
              </w:rPr>
              <w:t>- La revue documentaire en utilisant les sources disponibles en interne (au sein du PNUD) et éventuellement à l’externe (Ministères de la santé, Ordre des médecins) voire au sein d’autres PTF.</w:t>
            </w:r>
          </w:p>
          <w:p w14:paraId="23BB3A0C" w14:textId="4B127BEE" w:rsidR="00C56A8E" w:rsidRPr="0071353D" w:rsidRDefault="00C56A8E" w:rsidP="00C56A8E">
            <w:pPr>
              <w:pStyle w:val="NormalWeb"/>
              <w:shd w:val="clear" w:color="auto" w:fill="FFFFFF"/>
              <w:spacing w:before="0" w:beforeAutospacing="0" w:after="120" w:afterAutospacing="0"/>
              <w:jc w:val="both"/>
              <w:textAlignment w:val="baseline"/>
              <w:rPr>
                <w:rFonts w:asciiTheme="minorHAnsi" w:hAnsiTheme="minorHAnsi" w:cstheme="minorHAnsi"/>
                <w:color w:val="000000"/>
                <w:lang w:val="fr-FR"/>
              </w:rPr>
            </w:pPr>
            <w:r w:rsidRPr="0071353D">
              <w:rPr>
                <w:rFonts w:asciiTheme="minorHAnsi" w:hAnsiTheme="minorHAnsi" w:cstheme="minorHAnsi"/>
                <w:color w:val="000000"/>
                <w:lang w:val="fr-FR"/>
              </w:rPr>
              <w:t xml:space="preserve">- Entretiens structurés ou semi-structurés, les focus groups avec les parties prenantes </w:t>
            </w:r>
            <w:r w:rsidR="00D54693" w:rsidRPr="0071353D">
              <w:rPr>
                <w:rFonts w:asciiTheme="minorHAnsi" w:hAnsiTheme="minorHAnsi" w:cstheme="minorHAnsi"/>
                <w:color w:val="000000"/>
                <w:lang w:val="fr-FR"/>
              </w:rPr>
              <w:t>(Ministère</w:t>
            </w:r>
            <w:r w:rsidRPr="0071353D">
              <w:rPr>
                <w:rFonts w:asciiTheme="minorHAnsi" w:hAnsiTheme="minorHAnsi" w:cstheme="minorHAnsi"/>
                <w:color w:val="000000"/>
                <w:lang w:val="fr-FR"/>
              </w:rPr>
              <w:t xml:space="preserve"> de la santé, Ordre des médecins, hôpitaux, zones de santé, école de santé), les PTF évoluant dans le domaine de la santé, les usagers des hôpitaux et autres services publics du secteur de la santé, les </w:t>
            </w:r>
            <w:proofErr w:type="spellStart"/>
            <w:r w:rsidRPr="0071353D">
              <w:rPr>
                <w:rFonts w:asciiTheme="minorHAnsi" w:hAnsiTheme="minorHAnsi" w:cstheme="minorHAnsi"/>
                <w:color w:val="000000"/>
                <w:lang w:val="fr-FR"/>
              </w:rPr>
              <w:t>ONGs</w:t>
            </w:r>
            <w:proofErr w:type="spellEnd"/>
            <w:r w:rsidRPr="0071353D">
              <w:rPr>
                <w:rFonts w:asciiTheme="minorHAnsi" w:hAnsiTheme="minorHAnsi" w:cstheme="minorHAnsi"/>
                <w:color w:val="000000"/>
                <w:lang w:val="fr-FR"/>
              </w:rPr>
              <w:t>, les syndicats des médecins, des infirmiers, les partenaires de mise en œuvre du projet de lutte contre la corruption.</w:t>
            </w:r>
          </w:p>
          <w:p w14:paraId="60AEB666" w14:textId="09D8ABB3" w:rsidR="00C56A8E" w:rsidRPr="0071353D" w:rsidRDefault="00C56A8E" w:rsidP="00C56A8E">
            <w:pPr>
              <w:pStyle w:val="NormalWeb"/>
              <w:shd w:val="clear" w:color="auto" w:fill="FFFFFF"/>
              <w:spacing w:before="0" w:beforeAutospacing="0" w:after="0" w:afterAutospacing="0"/>
              <w:jc w:val="both"/>
              <w:textAlignment w:val="baseline"/>
              <w:rPr>
                <w:rFonts w:asciiTheme="minorHAnsi" w:hAnsiTheme="minorHAnsi" w:cstheme="minorHAnsi"/>
                <w:color w:val="000000"/>
                <w:lang w:val="fr-FR"/>
              </w:rPr>
            </w:pPr>
            <w:r w:rsidRPr="0071353D">
              <w:rPr>
                <w:rFonts w:asciiTheme="minorHAnsi" w:hAnsiTheme="minorHAnsi" w:cstheme="minorHAnsi"/>
                <w:color w:val="000000"/>
                <w:lang w:val="fr-FR"/>
              </w:rPr>
              <w:t xml:space="preserve">- Visites de </w:t>
            </w:r>
            <w:r w:rsidR="00D54693" w:rsidRPr="0071353D">
              <w:rPr>
                <w:rFonts w:asciiTheme="minorHAnsi" w:hAnsiTheme="minorHAnsi" w:cstheme="minorHAnsi"/>
                <w:color w:val="000000"/>
                <w:lang w:val="fr-FR"/>
              </w:rPr>
              <w:t>terrain mais</w:t>
            </w:r>
            <w:r w:rsidRPr="0071353D">
              <w:rPr>
                <w:rFonts w:asciiTheme="minorHAnsi" w:hAnsiTheme="minorHAnsi" w:cstheme="minorHAnsi"/>
                <w:color w:val="000000"/>
                <w:lang w:val="fr-FR"/>
              </w:rPr>
              <w:t xml:space="preserve"> dans le respect des règles édictées dans le contexte de la COVID 19. </w:t>
            </w:r>
          </w:p>
          <w:p w14:paraId="2998514E" w14:textId="77777777" w:rsidR="00C56A8E" w:rsidRPr="0071353D" w:rsidRDefault="00C56A8E" w:rsidP="00C56A8E">
            <w:pPr>
              <w:pStyle w:val="NormalWeb"/>
              <w:spacing w:before="0" w:beforeAutospacing="0" w:after="0" w:afterAutospacing="0"/>
              <w:jc w:val="both"/>
              <w:rPr>
                <w:rFonts w:asciiTheme="minorHAnsi" w:hAnsiTheme="minorHAnsi" w:cstheme="minorHAnsi"/>
                <w:color w:val="000000"/>
                <w:lang w:val="fr-FR"/>
              </w:rPr>
            </w:pPr>
          </w:p>
          <w:p w14:paraId="5373E68A" w14:textId="77777777" w:rsidR="00C56A8E" w:rsidRPr="0071353D" w:rsidRDefault="00C56A8E" w:rsidP="00C56A8E">
            <w:pPr>
              <w:pStyle w:val="NormalWeb"/>
              <w:spacing w:before="0" w:beforeAutospacing="0" w:after="0" w:afterAutospacing="0"/>
              <w:jc w:val="both"/>
              <w:rPr>
                <w:rFonts w:asciiTheme="minorHAnsi" w:hAnsiTheme="minorHAnsi" w:cstheme="minorHAnsi"/>
                <w:color w:val="000000"/>
                <w:lang w:val="fr-FR"/>
              </w:rPr>
            </w:pPr>
            <w:r w:rsidRPr="0071353D">
              <w:rPr>
                <w:rFonts w:asciiTheme="minorHAnsi" w:hAnsiTheme="minorHAnsi" w:cstheme="minorHAnsi"/>
                <w:color w:val="000000"/>
                <w:lang w:val="fr-FR"/>
              </w:rPr>
              <w:t>L’expert(e) sera libre de proposer tout autre outil ou approche pertinente dans la réalisation de cette étude. De même, il sera libre de prendre contact avec toute personne ou institution susceptible de contribuer à la réalisation de son mandat. Le PNUD devra, dans la mesure du possible, faciliter la prise de contact de l’expert chargé de l’étude avec les parties prenantes identifiées.</w:t>
            </w:r>
          </w:p>
          <w:p w14:paraId="02325B8D" w14:textId="4E60DC6F" w:rsidR="003F640F" w:rsidRPr="0071353D" w:rsidRDefault="003F640F" w:rsidP="00356381">
            <w:pPr>
              <w:jc w:val="both"/>
              <w:rPr>
                <w:rFonts w:cstheme="minorHAnsi"/>
                <w:color w:val="000000" w:themeColor="text1"/>
                <w:sz w:val="24"/>
                <w:szCs w:val="24"/>
                <w:lang w:val="fr-CD"/>
              </w:rPr>
            </w:pPr>
          </w:p>
        </w:tc>
      </w:tr>
    </w:tbl>
    <w:p w14:paraId="51E9963D" w14:textId="77777777" w:rsidR="00E54A8B" w:rsidRPr="0071353D" w:rsidRDefault="00E54A8B" w:rsidP="00BF6263">
      <w:pPr>
        <w:rPr>
          <w:rFonts w:cstheme="minorHAnsi"/>
          <w:b/>
          <w:color w:val="000000" w:themeColor="text1"/>
          <w:sz w:val="24"/>
          <w:szCs w:val="24"/>
          <w:lang w:val="fr-FR"/>
        </w:rPr>
      </w:pPr>
    </w:p>
    <w:p w14:paraId="16360BC5" w14:textId="363378B8" w:rsidR="00BF6263" w:rsidRPr="0071353D" w:rsidRDefault="00BF6263" w:rsidP="00BF6263">
      <w:pPr>
        <w:rPr>
          <w:rFonts w:cstheme="minorHAnsi"/>
          <w:b/>
          <w:color w:val="000000" w:themeColor="text1"/>
          <w:sz w:val="24"/>
          <w:szCs w:val="24"/>
          <w:u w:val="single"/>
          <w:lang w:val="fr-FR"/>
        </w:rPr>
      </w:pPr>
      <w:r w:rsidRPr="0071353D">
        <w:rPr>
          <w:rFonts w:cstheme="minorHAnsi"/>
          <w:b/>
          <w:color w:val="000000" w:themeColor="text1"/>
          <w:sz w:val="24"/>
          <w:szCs w:val="24"/>
          <w:u w:val="single"/>
          <w:lang w:val="fr-FR"/>
        </w:rPr>
        <w:t xml:space="preserve">3. </w:t>
      </w:r>
      <w:r w:rsidR="008E10A2" w:rsidRPr="0071353D">
        <w:rPr>
          <w:rFonts w:cstheme="minorHAnsi"/>
          <w:b/>
          <w:color w:val="000000" w:themeColor="text1"/>
          <w:sz w:val="24"/>
          <w:szCs w:val="24"/>
          <w:u w:val="single"/>
          <w:lang w:val="fr-FR"/>
        </w:rPr>
        <w:t>R</w:t>
      </w:r>
      <w:r w:rsidR="00EC2E68" w:rsidRPr="0071353D">
        <w:rPr>
          <w:rFonts w:cstheme="minorHAnsi"/>
          <w:b/>
          <w:color w:val="000000" w:themeColor="text1"/>
          <w:sz w:val="24"/>
          <w:szCs w:val="24"/>
          <w:u w:val="single"/>
          <w:lang w:val="fr-FR"/>
        </w:rPr>
        <w:t>esponsabilités du consultant, r</w:t>
      </w:r>
      <w:r w:rsidR="008E10A2" w:rsidRPr="0071353D">
        <w:rPr>
          <w:rFonts w:cstheme="minorHAnsi"/>
          <w:b/>
          <w:color w:val="000000" w:themeColor="text1"/>
          <w:sz w:val="24"/>
          <w:szCs w:val="24"/>
          <w:u w:val="single"/>
          <w:lang w:val="fr-FR"/>
        </w:rPr>
        <w:t>ésultats</w:t>
      </w:r>
      <w:r w:rsidR="00875DF3" w:rsidRPr="0071353D">
        <w:rPr>
          <w:rFonts w:cstheme="minorHAnsi"/>
          <w:b/>
          <w:color w:val="000000" w:themeColor="text1"/>
          <w:sz w:val="24"/>
          <w:szCs w:val="24"/>
          <w:u w:val="single"/>
          <w:lang w:val="fr-FR"/>
        </w:rPr>
        <w:t xml:space="preserve"> attendus, </w:t>
      </w:r>
    </w:p>
    <w:tbl>
      <w:tblPr>
        <w:tblStyle w:val="Grilledutableau"/>
        <w:tblW w:w="9360" w:type="dxa"/>
        <w:tblInd w:w="-5" w:type="dxa"/>
        <w:tblLook w:val="04A0" w:firstRow="1" w:lastRow="0" w:firstColumn="1" w:lastColumn="0" w:noHBand="0" w:noVBand="1"/>
      </w:tblPr>
      <w:tblGrid>
        <w:gridCol w:w="9360"/>
      </w:tblGrid>
      <w:tr w:rsidR="004F20E7" w:rsidRPr="0071353D" w14:paraId="2553B827" w14:textId="77777777" w:rsidTr="007E3539">
        <w:tc>
          <w:tcPr>
            <w:tcW w:w="9360" w:type="dxa"/>
          </w:tcPr>
          <w:p w14:paraId="0D064E46" w14:textId="77777777" w:rsidR="00B277B2" w:rsidRPr="0071353D" w:rsidRDefault="00B277B2" w:rsidP="00B277B2">
            <w:pPr>
              <w:pStyle w:val="NormalWeb"/>
              <w:spacing w:before="0" w:beforeAutospacing="0" w:after="200" w:afterAutospacing="0"/>
              <w:jc w:val="both"/>
              <w:rPr>
                <w:rFonts w:asciiTheme="minorHAnsi" w:hAnsiTheme="minorHAnsi"/>
                <w:lang w:val="fr-FR"/>
              </w:rPr>
            </w:pPr>
            <w:r w:rsidRPr="0071353D">
              <w:rPr>
                <w:rFonts w:asciiTheme="minorHAnsi" w:hAnsiTheme="minorHAnsi"/>
                <w:b/>
                <w:bCs/>
                <w:color w:val="000000"/>
                <w:lang w:val="fr-FR"/>
              </w:rPr>
              <w:t>ARRANGEMENT DE GESTION</w:t>
            </w:r>
          </w:p>
          <w:p w14:paraId="45F594FE" w14:textId="77777777" w:rsidR="00B277B2" w:rsidRPr="0071353D" w:rsidRDefault="00B277B2" w:rsidP="00B277B2">
            <w:pPr>
              <w:pStyle w:val="NormalWeb"/>
              <w:spacing w:before="0" w:beforeAutospacing="0" w:after="0" w:afterAutospacing="0"/>
              <w:jc w:val="both"/>
              <w:rPr>
                <w:rFonts w:asciiTheme="minorHAnsi" w:hAnsiTheme="minorHAnsi"/>
                <w:lang w:val="fr-FR"/>
              </w:rPr>
            </w:pPr>
            <w:r w:rsidRPr="0071353D">
              <w:rPr>
                <w:rFonts w:asciiTheme="minorHAnsi" w:hAnsiTheme="minorHAnsi"/>
                <w:color w:val="000000"/>
                <w:lang w:val="fr-FR"/>
              </w:rPr>
              <w:t>Les rôles et responsabilités clés dans la conduite de cette étude sont répartis comme suit : </w:t>
            </w:r>
          </w:p>
          <w:p w14:paraId="7961ABA3" w14:textId="77777777" w:rsidR="00B277B2" w:rsidRPr="0071353D" w:rsidRDefault="00B277B2" w:rsidP="00B277B2">
            <w:pPr>
              <w:pStyle w:val="NormalWeb"/>
              <w:spacing w:before="0" w:beforeAutospacing="0" w:after="0" w:afterAutospacing="0"/>
              <w:jc w:val="both"/>
              <w:rPr>
                <w:rFonts w:asciiTheme="minorHAnsi" w:hAnsiTheme="minorHAnsi"/>
                <w:lang w:val="fr-FR"/>
              </w:rPr>
            </w:pPr>
            <w:r w:rsidRPr="0071353D">
              <w:rPr>
                <w:rFonts w:asciiTheme="minorHAnsi" w:hAnsiTheme="minorHAnsi"/>
                <w:color w:val="000000"/>
                <w:lang w:val="fr-FR"/>
              </w:rPr>
              <w:t>a) Équipe du chercheur : elle sera composée de l’expert et des collaborateurs que celui-ci va s’adjoindre pour atteindre son objectif. Les collaborateurs dépendront exclusivement de l’expert et n’auront aucun lien avec le PNUD.</w:t>
            </w:r>
          </w:p>
          <w:p w14:paraId="3302847A" w14:textId="77777777" w:rsidR="00B277B2" w:rsidRPr="0071353D" w:rsidRDefault="00B277B2" w:rsidP="00B277B2">
            <w:pPr>
              <w:pStyle w:val="NormalWeb"/>
              <w:spacing w:before="0" w:beforeAutospacing="0" w:after="0" w:afterAutospacing="0"/>
              <w:jc w:val="both"/>
              <w:rPr>
                <w:rFonts w:asciiTheme="minorHAnsi" w:hAnsiTheme="minorHAnsi"/>
                <w:lang w:val="fr-FR"/>
              </w:rPr>
            </w:pPr>
            <w:r w:rsidRPr="0071353D">
              <w:rPr>
                <w:rFonts w:asciiTheme="minorHAnsi" w:hAnsiTheme="minorHAnsi"/>
                <w:color w:val="000000"/>
                <w:lang w:val="fr-FR"/>
              </w:rPr>
              <w:t>b) Cogestionnaires de l’étude : il s’agit du team leader du pilier I, de la coordonnatrice du pilier I, de la conseillère technique du pilier I et du Chef de projet lutte contre la corruption pour : </w:t>
            </w:r>
          </w:p>
          <w:p w14:paraId="02A10455" w14:textId="77777777" w:rsidR="00B277B2" w:rsidRPr="0071353D" w:rsidRDefault="00B277B2" w:rsidP="00AC71DC">
            <w:pPr>
              <w:pStyle w:val="NormalWeb"/>
              <w:numPr>
                <w:ilvl w:val="0"/>
                <w:numId w:val="9"/>
              </w:numPr>
              <w:spacing w:before="0" w:beforeAutospacing="0" w:after="0" w:afterAutospacing="0"/>
              <w:ind w:left="1211"/>
              <w:jc w:val="both"/>
              <w:textAlignment w:val="baseline"/>
              <w:rPr>
                <w:rFonts w:asciiTheme="minorHAnsi" w:hAnsiTheme="minorHAnsi"/>
                <w:color w:val="000000"/>
                <w:lang w:val="fr-FR"/>
              </w:rPr>
            </w:pPr>
            <w:r w:rsidRPr="0071353D">
              <w:rPr>
                <w:rFonts w:asciiTheme="minorHAnsi" w:hAnsiTheme="minorHAnsi"/>
                <w:color w:val="000000"/>
                <w:lang w:val="fr-FR"/>
              </w:rPr>
              <w:t>Préparer les termes de référence de l’étude ;</w:t>
            </w:r>
          </w:p>
          <w:p w14:paraId="762FD358" w14:textId="77777777" w:rsidR="00B277B2" w:rsidRPr="0071353D" w:rsidRDefault="00B277B2" w:rsidP="00AC71DC">
            <w:pPr>
              <w:pStyle w:val="NormalWeb"/>
              <w:numPr>
                <w:ilvl w:val="0"/>
                <w:numId w:val="9"/>
              </w:numPr>
              <w:spacing w:before="0" w:beforeAutospacing="0" w:after="0" w:afterAutospacing="0"/>
              <w:ind w:left="1211"/>
              <w:jc w:val="both"/>
              <w:textAlignment w:val="baseline"/>
              <w:rPr>
                <w:rFonts w:asciiTheme="minorHAnsi" w:hAnsiTheme="minorHAnsi"/>
                <w:color w:val="000000"/>
                <w:lang w:val="fr-FR"/>
              </w:rPr>
            </w:pPr>
            <w:r w:rsidRPr="0071353D">
              <w:rPr>
                <w:rFonts w:asciiTheme="minorHAnsi" w:hAnsiTheme="minorHAnsi"/>
                <w:color w:val="000000"/>
                <w:lang w:val="fr-FR"/>
              </w:rPr>
              <w:t>Gérer les arrangements contractuels, le budget et le personnel impliqué dans l'étude ; </w:t>
            </w:r>
          </w:p>
          <w:p w14:paraId="23CBC617" w14:textId="77777777" w:rsidR="00B277B2" w:rsidRPr="0071353D" w:rsidRDefault="00B277B2" w:rsidP="00AC71DC">
            <w:pPr>
              <w:pStyle w:val="NormalWeb"/>
              <w:numPr>
                <w:ilvl w:val="0"/>
                <w:numId w:val="9"/>
              </w:numPr>
              <w:spacing w:before="0" w:beforeAutospacing="0" w:after="0" w:afterAutospacing="0"/>
              <w:ind w:left="1211"/>
              <w:jc w:val="both"/>
              <w:textAlignment w:val="baseline"/>
              <w:rPr>
                <w:rFonts w:asciiTheme="minorHAnsi" w:hAnsiTheme="minorHAnsi"/>
                <w:color w:val="000000"/>
                <w:lang w:val="fr-FR"/>
              </w:rPr>
            </w:pPr>
            <w:r w:rsidRPr="0071353D">
              <w:rPr>
                <w:rFonts w:asciiTheme="minorHAnsi" w:hAnsiTheme="minorHAnsi"/>
                <w:color w:val="000000"/>
                <w:lang w:val="fr-FR"/>
              </w:rPr>
              <w:t>Fournir au consultant et à son équipe l'assistance administrative et logistique ainsi que la documentation requise,</w:t>
            </w:r>
          </w:p>
          <w:p w14:paraId="5B7B3925" w14:textId="77777777" w:rsidR="00B277B2" w:rsidRPr="0071353D" w:rsidRDefault="00B277B2" w:rsidP="00AC71DC">
            <w:pPr>
              <w:pStyle w:val="NormalWeb"/>
              <w:numPr>
                <w:ilvl w:val="0"/>
                <w:numId w:val="9"/>
              </w:numPr>
              <w:spacing w:before="0" w:beforeAutospacing="0" w:after="0" w:afterAutospacing="0"/>
              <w:ind w:left="1211"/>
              <w:jc w:val="both"/>
              <w:textAlignment w:val="baseline"/>
              <w:rPr>
                <w:rFonts w:asciiTheme="minorHAnsi" w:hAnsiTheme="minorHAnsi"/>
                <w:color w:val="000000"/>
                <w:lang w:val="fr-FR"/>
              </w:rPr>
            </w:pPr>
            <w:r w:rsidRPr="0071353D">
              <w:rPr>
                <w:rFonts w:asciiTheme="minorHAnsi" w:hAnsiTheme="minorHAnsi"/>
                <w:color w:val="000000"/>
                <w:lang w:val="fr-FR"/>
              </w:rPr>
              <w:t>Analyser le document d’approche méthodologique, les rapports provisoire et final du consultant pour s’assurer que la version finale répond aux standards de qualité. </w:t>
            </w:r>
          </w:p>
          <w:p w14:paraId="214C23A6" w14:textId="77777777" w:rsidR="00B277B2" w:rsidRPr="0071353D" w:rsidRDefault="00B277B2" w:rsidP="00B277B2">
            <w:pPr>
              <w:rPr>
                <w:sz w:val="24"/>
                <w:szCs w:val="24"/>
                <w:lang w:val="fr-FR"/>
              </w:rPr>
            </w:pPr>
          </w:p>
          <w:p w14:paraId="01005DAB" w14:textId="77777777" w:rsidR="00B277B2" w:rsidRPr="0071353D" w:rsidRDefault="00B277B2" w:rsidP="00B277B2">
            <w:pPr>
              <w:pStyle w:val="NormalWeb"/>
              <w:spacing w:before="0" w:beforeAutospacing="0" w:after="0" w:afterAutospacing="0"/>
              <w:jc w:val="both"/>
              <w:rPr>
                <w:rFonts w:asciiTheme="minorHAnsi" w:hAnsiTheme="minorHAnsi"/>
                <w:color w:val="000000"/>
                <w:lang w:val="fr-FR"/>
              </w:rPr>
            </w:pPr>
            <w:r w:rsidRPr="0071353D">
              <w:rPr>
                <w:rFonts w:asciiTheme="minorHAnsi" w:hAnsiTheme="minorHAnsi"/>
                <w:color w:val="000000"/>
                <w:lang w:val="fr-FR"/>
              </w:rPr>
              <w:t xml:space="preserve"> c) Equipe d’assurance-qualité </w:t>
            </w:r>
          </w:p>
          <w:p w14:paraId="06160BBE" w14:textId="77777777" w:rsidR="00B277B2" w:rsidRPr="0071353D" w:rsidRDefault="00B277B2" w:rsidP="00B277B2">
            <w:pPr>
              <w:pStyle w:val="NormalWeb"/>
              <w:spacing w:before="0" w:beforeAutospacing="0" w:after="0" w:afterAutospacing="0"/>
              <w:jc w:val="both"/>
              <w:rPr>
                <w:rFonts w:asciiTheme="minorHAnsi" w:hAnsiTheme="minorHAnsi"/>
                <w:lang w:val="fr-FR"/>
              </w:rPr>
            </w:pPr>
            <w:r w:rsidRPr="0071353D">
              <w:rPr>
                <w:rFonts w:asciiTheme="minorHAnsi" w:hAnsiTheme="minorHAnsi"/>
                <w:color w:val="000000"/>
                <w:lang w:val="fr-FR"/>
              </w:rPr>
              <w:t>Le spécialiste en suivi-évaluation du PNUD Kinshasa pour : </w:t>
            </w:r>
          </w:p>
          <w:p w14:paraId="16CD285B" w14:textId="77777777" w:rsidR="00B277B2" w:rsidRPr="0071353D" w:rsidRDefault="00B277B2" w:rsidP="00AC71DC">
            <w:pPr>
              <w:pStyle w:val="NormalWeb"/>
              <w:numPr>
                <w:ilvl w:val="0"/>
                <w:numId w:val="10"/>
              </w:numPr>
              <w:spacing w:before="0" w:beforeAutospacing="0" w:after="0" w:afterAutospacing="0"/>
              <w:ind w:left="1211"/>
              <w:jc w:val="both"/>
              <w:textAlignment w:val="baseline"/>
              <w:rPr>
                <w:rFonts w:asciiTheme="minorHAnsi" w:hAnsiTheme="minorHAnsi"/>
                <w:color w:val="000000"/>
                <w:lang w:val="fr-FR"/>
              </w:rPr>
            </w:pPr>
            <w:r w:rsidRPr="0071353D">
              <w:rPr>
                <w:rFonts w:asciiTheme="minorHAnsi" w:hAnsiTheme="minorHAnsi"/>
                <w:color w:val="000000"/>
                <w:lang w:val="fr-FR"/>
              </w:rPr>
              <w:t>Apporter un avis critique externe sur la qualité des différents documents produits (rapport préliminaire et outils, rapport initial, rapport final) ;</w:t>
            </w:r>
          </w:p>
          <w:p w14:paraId="5791F019" w14:textId="77777777" w:rsidR="00B277B2" w:rsidRPr="0071353D" w:rsidRDefault="00B277B2" w:rsidP="00AC71DC">
            <w:pPr>
              <w:pStyle w:val="NormalWeb"/>
              <w:numPr>
                <w:ilvl w:val="0"/>
                <w:numId w:val="10"/>
              </w:numPr>
              <w:spacing w:before="0" w:beforeAutospacing="0" w:after="0" w:afterAutospacing="0"/>
              <w:ind w:left="1211"/>
              <w:jc w:val="both"/>
              <w:textAlignment w:val="baseline"/>
              <w:rPr>
                <w:rFonts w:asciiTheme="minorHAnsi" w:hAnsiTheme="minorHAnsi"/>
                <w:color w:val="000000"/>
                <w:lang w:val="fr-FR"/>
              </w:rPr>
            </w:pPr>
            <w:r w:rsidRPr="0071353D">
              <w:rPr>
                <w:rFonts w:asciiTheme="minorHAnsi" w:hAnsiTheme="minorHAnsi"/>
                <w:color w:val="000000"/>
                <w:lang w:val="fr-FR"/>
              </w:rPr>
              <w:t>Faire des propositions éventuelles pour l’amélioration de la qualité du rapport final, le cas échéant.</w:t>
            </w:r>
          </w:p>
          <w:p w14:paraId="14B4E321" w14:textId="77777777" w:rsidR="00B277B2" w:rsidRPr="0071353D" w:rsidRDefault="00B277B2" w:rsidP="00B277B2">
            <w:pPr>
              <w:pStyle w:val="NormalWeb"/>
              <w:spacing w:before="0" w:beforeAutospacing="0" w:after="0" w:afterAutospacing="0"/>
              <w:jc w:val="both"/>
              <w:rPr>
                <w:rFonts w:asciiTheme="minorHAnsi" w:hAnsiTheme="minorHAnsi"/>
                <w:lang w:val="fr-FR"/>
              </w:rPr>
            </w:pPr>
            <w:r w:rsidRPr="0071353D">
              <w:rPr>
                <w:rFonts w:asciiTheme="minorHAnsi" w:hAnsiTheme="minorHAnsi"/>
                <w:color w:val="000000"/>
                <w:lang w:val="fr-FR"/>
              </w:rPr>
              <w:t>d) Groupe de référence : les représentants des parties prenantes pour :</w:t>
            </w:r>
          </w:p>
          <w:p w14:paraId="7A7A3231" w14:textId="77777777" w:rsidR="00B277B2" w:rsidRPr="0071353D" w:rsidRDefault="00B277B2" w:rsidP="00AC71DC">
            <w:pPr>
              <w:pStyle w:val="NormalWeb"/>
              <w:numPr>
                <w:ilvl w:val="0"/>
                <w:numId w:val="11"/>
              </w:numPr>
              <w:spacing w:before="0" w:beforeAutospacing="0" w:after="0" w:afterAutospacing="0"/>
              <w:ind w:left="1211"/>
              <w:jc w:val="both"/>
              <w:textAlignment w:val="baseline"/>
              <w:rPr>
                <w:rFonts w:asciiTheme="minorHAnsi" w:hAnsiTheme="minorHAnsi"/>
                <w:color w:val="000000"/>
                <w:lang w:val="fr-FR"/>
              </w:rPr>
            </w:pPr>
            <w:r w:rsidRPr="0071353D">
              <w:rPr>
                <w:rFonts w:asciiTheme="minorHAnsi" w:hAnsiTheme="minorHAnsi"/>
                <w:color w:val="000000"/>
                <w:lang w:val="fr-FR"/>
              </w:rPr>
              <w:t>Appuyer la collecte des données requises </w:t>
            </w:r>
          </w:p>
          <w:p w14:paraId="3CE46D66" w14:textId="77777777" w:rsidR="00B277B2" w:rsidRPr="0071353D" w:rsidRDefault="00B277B2" w:rsidP="00AC71DC">
            <w:pPr>
              <w:pStyle w:val="NormalWeb"/>
              <w:numPr>
                <w:ilvl w:val="0"/>
                <w:numId w:val="11"/>
              </w:numPr>
              <w:spacing w:before="0" w:beforeAutospacing="0" w:after="0" w:afterAutospacing="0"/>
              <w:ind w:left="1211"/>
              <w:jc w:val="both"/>
              <w:textAlignment w:val="baseline"/>
              <w:rPr>
                <w:rFonts w:asciiTheme="minorHAnsi" w:hAnsiTheme="minorHAnsi"/>
                <w:color w:val="000000"/>
                <w:lang w:val="fr-FR"/>
              </w:rPr>
            </w:pPr>
            <w:r w:rsidRPr="0071353D">
              <w:rPr>
                <w:rFonts w:asciiTheme="minorHAnsi" w:hAnsiTheme="minorHAnsi"/>
                <w:color w:val="000000"/>
                <w:lang w:val="fr-FR"/>
              </w:rPr>
              <w:t>Passer en revue le draft du rapport provisoire de l’étude pour s’assurer de sa qualité. </w:t>
            </w:r>
          </w:p>
          <w:p w14:paraId="2245B59A" w14:textId="77777777" w:rsidR="00B277B2" w:rsidRPr="0071353D" w:rsidRDefault="00B277B2" w:rsidP="00B277B2">
            <w:pPr>
              <w:pStyle w:val="NormalWeb"/>
              <w:spacing w:before="0" w:beforeAutospacing="0" w:after="0" w:afterAutospacing="0"/>
              <w:jc w:val="both"/>
              <w:rPr>
                <w:rFonts w:asciiTheme="minorHAnsi" w:hAnsiTheme="minorHAnsi"/>
                <w:color w:val="000000"/>
                <w:lang w:val="fr-FR"/>
              </w:rPr>
            </w:pPr>
          </w:p>
          <w:p w14:paraId="67549CB9" w14:textId="77777777" w:rsidR="00B277B2" w:rsidRPr="0071353D" w:rsidRDefault="00B277B2" w:rsidP="00B277B2">
            <w:pPr>
              <w:pStyle w:val="NormalWeb"/>
              <w:spacing w:before="0" w:beforeAutospacing="0" w:after="0" w:afterAutospacing="0"/>
              <w:jc w:val="both"/>
              <w:rPr>
                <w:rFonts w:asciiTheme="minorHAnsi" w:hAnsiTheme="minorHAnsi"/>
                <w:lang w:val="fr-FR"/>
              </w:rPr>
            </w:pPr>
            <w:r w:rsidRPr="0071353D">
              <w:rPr>
                <w:rFonts w:asciiTheme="minorHAnsi" w:hAnsiTheme="minorHAnsi"/>
                <w:color w:val="000000"/>
                <w:lang w:val="fr-FR"/>
              </w:rPr>
              <w:t>Une séance de restitution sera organisée entre le consultant, le cogestionnaire et le groupe de référence pour passer en revue les principaux constats, conclusions, recommandations et leçons apprises.</w:t>
            </w:r>
          </w:p>
          <w:p w14:paraId="340D65DC" w14:textId="77777777" w:rsidR="00B277B2" w:rsidRPr="0071353D" w:rsidRDefault="00B277B2" w:rsidP="00B277B2">
            <w:pPr>
              <w:pStyle w:val="NormalWeb"/>
              <w:spacing w:before="0" w:beforeAutospacing="0" w:after="0" w:afterAutospacing="0"/>
              <w:rPr>
                <w:rFonts w:asciiTheme="minorHAnsi" w:hAnsiTheme="minorHAnsi"/>
                <w:b/>
                <w:bCs/>
                <w:color w:val="000000"/>
                <w:lang w:val="fr-FR"/>
              </w:rPr>
            </w:pPr>
          </w:p>
          <w:p w14:paraId="01097E0B" w14:textId="77777777" w:rsidR="00B277B2" w:rsidRPr="0071353D" w:rsidRDefault="00B277B2" w:rsidP="00B277B2">
            <w:pPr>
              <w:pStyle w:val="NormalWeb"/>
              <w:spacing w:before="0" w:beforeAutospacing="0" w:after="0" w:afterAutospacing="0"/>
              <w:rPr>
                <w:rFonts w:asciiTheme="minorHAnsi" w:hAnsiTheme="minorHAnsi"/>
                <w:b/>
                <w:bCs/>
                <w:color w:val="000000"/>
                <w:lang w:val="fr-FR"/>
              </w:rPr>
            </w:pPr>
            <w:r w:rsidRPr="0071353D">
              <w:rPr>
                <w:rFonts w:asciiTheme="minorHAnsi" w:hAnsiTheme="minorHAnsi"/>
                <w:b/>
                <w:bCs/>
                <w:color w:val="000000"/>
                <w:lang w:val="fr-FR"/>
              </w:rPr>
              <w:t>ROLE DU PNUD</w:t>
            </w:r>
          </w:p>
          <w:p w14:paraId="64352CA8" w14:textId="77777777" w:rsidR="00B277B2" w:rsidRPr="0071353D" w:rsidRDefault="00B277B2" w:rsidP="00B277B2">
            <w:pPr>
              <w:pStyle w:val="NormalWeb"/>
              <w:spacing w:before="0" w:beforeAutospacing="0" w:after="0" w:afterAutospacing="0"/>
              <w:rPr>
                <w:rFonts w:asciiTheme="minorHAnsi" w:hAnsiTheme="minorHAnsi"/>
                <w:lang w:val="fr-FR"/>
              </w:rPr>
            </w:pPr>
          </w:p>
          <w:p w14:paraId="3EB9D388" w14:textId="418A28B7" w:rsidR="00B277B2" w:rsidRPr="0071353D" w:rsidRDefault="00B277B2" w:rsidP="009B1B67">
            <w:pPr>
              <w:jc w:val="both"/>
              <w:rPr>
                <w:rFonts w:cstheme="minorHAnsi"/>
                <w:sz w:val="24"/>
                <w:szCs w:val="24"/>
                <w:lang w:val="fr-FR"/>
              </w:rPr>
            </w:pPr>
            <w:r w:rsidRPr="0071353D">
              <w:rPr>
                <w:color w:val="000000"/>
                <w:sz w:val="24"/>
                <w:szCs w:val="24"/>
                <w:lang w:val="fr-FR"/>
              </w:rPr>
              <w:t>Le rôle principal du PNUD est d’assurer la coordination afin de gérer tout le processus d’élaboration de l’étude entre les différentes composantes du projet, les partenaires clés et le/la consultant(e). Le PNUD devra aussi s’assurer de la diffusion du rapport et de l’utilisation des recommandations afin d’améliorer son intervention et celle des partenaires dans la lutte contre la corruption.</w:t>
            </w:r>
          </w:p>
          <w:p w14:paraId="028AE3D9" w14:textId="43B75032" w:rsidR="00E55437" w:rsidRPr="0071353D" w:rsidRDefault="00E55437" w:rsidP="00356381">
            <w:pPr>
              <w:rPr>
                <w:rFonts w:eastAsia="Calibri" w:cstheme="minorHAnsi"/>
                <w:b/>
                <w:color w:val="000000" w:themeColor="text1"/>
                <w:sz w:val="24"/>
                <w:szCs w:val="24"/>
                <w:lang w:val="fr-FR"/>
              </w:rPr>
            </w:pPr>
          </w:p>
        </w:tc>
      </w:tr>
    </w:tbl>
    <w:p w14:paraId="1FDBAB0D" w14:textId="493DD9E1" w:rsidR="008B2DF8" w:rsidRPr="0071353D" w:rsidRDefault="008B2DF8" w:rsidP="00916940">
      <w:pPr>
        <w:jc w:val="both"/>
        <w:rPr>
          <w:rFonts w:cstheme="minorHAnsi"/>
          <w:b/>
          <w:color w:val="000000" w:themeColor="text1"/>
          <w:sz w:val="24"/>
          <w:szCs w:val="24"/>
          <w:u w:val="single"/>
          <w:lang w:val="fr-FR"/>
        </w:rPr>
      </w:pPr>
    </w:p>
    <w:p w14:paraId="7141FA99" w14:textId="7C399835" w:rsidR="008B2DF8" w:rsidRPr="0071353D" w:rsidRDefault="008B2DF8" w:rsidP="008B2DF8">
      <w:pPr>
        <w:jc w:val="both"/>
        <w:rPr>
          <w:rFonts w:eastAsia="Calibri"/>
          <w:b/>
          <w:bCs/>
          <w:color w:val="000000" w:themeColor="text1"/>
          <w:sz w:val="24"/>
          <w:szCs w:val="24"/>
          <w:lang w:val="fr-FR"/>
        </w:rPr>
      </w:pPr>
      <w:r w:rsidRPr="0071353D">
        <w:rPr>
          <w:rFonts w:eastAsia="Calibri"/>
          <w:b/>
          <w:bCs/>
          <w:color w:val="000000" w:themeColor="text1"/>
          <w:sz w:val="24"/>
          <w:szCs w:val="24"/>
          <w:lang w:val="fr-FR"/>
        </w:rPr>
        <w:t>4. L</w:t>
      </w:r>
      <w:r w:rsidR="00E55437" w:rsidRPr="0071353D">
        <w:rPr>
          <w:rFonts w:cstheme="minorHAnsi"/>
          <w:b/>
          <w:color w:val="000000" w:themeColor="text1"/>
          <w:sz w:val="24"/>
          <w:szCs w:val="24"/>
          <w:u w:val="single"/>
          <w:lang w:val="fr-FR"/>
        </w:rPr>
        <w:t>ivrables et tranches de paiement</w:t>
      </w:r>
    </w:p>
    <w:p w14:paraId="0FFE9628" w14:textId="1722AD88" w:rsidR="008B2DF8" w:rsidRPr="0071353D" w:rsidRDefault="008B2DF8" w:rsidP="008B2DF8">
      <w:pPr>
        <w:spacing w:after="0" w:line="240" w:lineRule="auto"/>
        <w:jc w:val="both"/>
        <w:rPr>
          <w:rFonts w:eastAsia="Times New Roman" w:cstheme="minorHAnsi"/>
          <w:color w:val="000000" w:themeColor="text1"/>
          <w:sz w:val="24"/>
          <w:szCs w:val="24"/>
          <w:lang w:val="fr-FR"/>
        </w:rPr>
      </w:pPr>
      <w:r w:rsidRPr="0071353D">
        <w:rPr>
          <w:rFonts w:eastAsia="Times New Roman" w:cstheme="minorHAnsi"/>
          <w:color w:val="000000" w:themeColor="text1"/>
          <w:sz w:val="24"/>
          <w:szCs w:val="24"/>
          <w:lang w:val="fr-FR"/>
        </w:rPr>
        <w:t xml:space="preserve">Les principaux livrables du (de la) Consultant(e) </w:t>
      </w:r>
      <w:r w:rsidR="00E75BBA" w:rsidRPr="0071353D">
        <w:rPr>
          <w:rFonts w:eastAsia="Times New Roman" w:cstheme="minorHAnsi"/>
          <w:color w:val="000000" w:themeColor="text1"/>
          <w:sz w:val="24"/>
          <w:szCs w:val="24"/>
          <w:lang w:val="fr-FR"/>
        </w:rPr>
        <w:t xml:space="preserve">Spécialiste en gestion et coordination de l’aide </w:t>
      </w:r>
      <w:r w:rsidRPr="0071353D">
        <w:rPr>
          <w:rFonts w:eastAsia="Times New Roman" w:cstheme="minorHAnsi"/>
          <w:color w:val="000000" w:themeColor="text1"/>
          <w:sz w:val="24"/>
          <w:szCs w:val="24"/>
          <w:lang w:val="fr-FR"/>
        </w:rPr>
        <w:t>sont :</w:t>
      </w:r>
    </w:p>
    <w:p w14:paraId="286801BD" w14:textId="39178681" w:rsidR="00C464B3" w:rsidRPr="0071353D" w:rsidRDefault="00C464B3" w:rsidP="008B2DF8">
      <w:pPr>
        <w:spacing w:after="0" w:line="240" w:lineRule="auto"/>
        <w:jc w:val="both"/>
        <w:rPr>
          <w:rFonts w:eastAsia="Times New Roman" w:cstheme="minorHAnsi"/>
          <w:color w:val="000000" w:themeColor="text1"/>
          <w:sz w:val="24"/>
          <w:szCs w:val="24"/>
          <w:lang w:val="fr-FR"/>
        </w:rPr>
      </w:pPr>
    </w:p>
    <w:tbl>
      <w:tblPr>
        <w:tblW w:w="4957" w:type="pct"/>
        <w:tblBorders>
          <w:top w:val="nil"/>
          <w:left w:val="nil"/>
          <w:right w:val="nil"/>
        </w:tblBorders>
        <w:tblLook w:val="0000" w:firstRow="0" w:lastRow="0" w:firstColumn="0" w:lastColumn="0" w:noHBand="0" w:noVBand="0"/>
      </w:tblPr>
      <w:tblGrid>
        <w:gridCol w:w="5075"/>
        <w:gridCol w:w="2926"/>
        <w:gridCol w:w="1259"/>
      </w:tblGrid>
      <w:tr w:rsidR="00FF1BA8" w:rsidRPr="0071353D" w14:paraId="2625CC40" w14:textId="77777777" w:rsidTr="000D52AE">
        <w:trPr>
          <w:trHeight w:val="495"/>
        </w:trPr>
        <w:tc>
          <w:tcPr>
            <w:tcW w:w="2740" w:type="pct"/>
            <w:tcBorders>
              <w:top w:val="single" w:sz="8" w:space="0" w:color="000000"/>
              <w:left w:val="single" w:sz="8" w:space="0" w:color="000000"/>
              <w:bottom w:val="single" w:sz="8" w:space="0" w:color="000000"/>
              <w:right w:val="single" w:sz="8" w:space="0" w:color="000000"/>
            </w:tcBorders>
            <w:shd w:val="clear" w:color="auto" w:fill="EAE8DA"/>
            <w:tcMar>
              <w:top w:w="20" w:type="nil"/>
              <w:left w:w="20" w:type="nil"/>
              <w:bottom w:w="20" w:type="nil"/>
              <w:right w:w="20" w:type="nil"/>
            </w:tcMar>
            <w:vAlign w:val="center"/>
          </w:tcPr>
          <w:p w14:paraId="655276BF" w14:textId="77777777" w:rsidR="00C464B3" w:rsidRPr="0071353D" w:rsidRDefault="00C464B3" w:rsidP="00F4143D">
            <w:pPr>
              <w:autoSpaceDE w:val="0"/>
              <w:autoSpaceDN w:val="0"/>
              <w:adjustRightInd w:val="0"/>
              <w:spacing w:after="0" w:line="240" w:lineRule="auto"/>
              <w:jc w:val="both"/>
              <w:rPr>
                <w:rFonts w:eastAsia="Times New Roman" w:cstheme="minorHAnsi"/>
                <w:color w:val="000000" w:themeColor="text1"/>
                <w:sz w:val="24"/>
                <w:szCs w:val="24"/>
                <w:lang w:val="fr-FR"/>
              </w:rPr>
            </w:pPr>
            <w:r w:rsidRPr="0071353D">
              <w:rPr>
                <w:rFonts w:eastAsia="Times New Roman" w:cstheme="minorHAnsi"/>
                <w:b/>
                <w:bCs/>
                <w:color w:val="000000" w:themeColor="text1"/>
                <w:sz w:val="24"/>
                <w:szCs w:val="24"/>
                <w:lang w:val="fr-FR"/>
              </w:rPr>
              <w:t xml:space="preserve">Livrables /Description </w:t>
            </w:r>
          </w:p>
        </w:tc>
        <w:tc>
          <w:tcPr>
            <w:tcW w:w="1580" w:type="pct"/>
            <w:tcBorders>
              <w:top w:val="single" w:sz="8" w:space="0" w:color="000000"/>
              <w:left w:val="single" w:sz="8" w:space="0" w:color="000000"/>
              <w:bottom w:val="single" w:sz="8" w:space="0" w:color="000000"/>
              <w:right w:val="single" w:sz="8" w:space="0" w:color="000000"/>
            </w:tcBorders>
            <w:shd w:val="clear" w:color="auto" w:fill="EAE8DA"/>
            <w:tcMar>
              <w:top w:w="20" w:type="nil"/>
              <w:left w:w="20" w:type="nil"/>
              <w:bottom w:w="20" w:type="nil"/>
              <w:right w:w="20" w:type="nil"/>
            </w:tcMar>
            <w:vAlign w:val="center"/>
          </w:tcPr>
          <w:p w14:paraId="27A262FE" w14:textId="77777777" w:rsidR="00C464B3" w:rsidRPr="0071353D" w:rsidRDefault="00C464B3" w:rsidP="00F4143D">
            <w:pPr>
              <w:autoSpaceDE w:val="0"/>
              <w:autoSpaceDN w:val="0"/>
              <w:adjustRightInd w:val="0"/>
              <w:spacing w:after="0" w:line="240" w:lineRule="auto"/>
              <w:jc w:val="both"/>
              <w:rPr>
                <w:rFonts w:eastAsia="Times New Roman" w:cstheme="minorHAnsi"/>
                <w:color w:val="000000" w:themeColor="text1"/>
                <w:sz w:val="24"/>
                <w:szCs w:val="24"/>
                <w:lang w:val="fr-FR"/>
              </w:rPr>
            </w:pPr>
            <w:r w:rsidRPr="0071353D">
              <w:rPr>
                <w:rFonts w:eastAsia="Times New Roman" w:cstheme="minorHAnsi"/>
                <w:b/>
                <w:bCs/>
                <w:color w:val="000000" w:themeColor="text1"/>
                <w:sz w:val="24"/>
                <w:szCs w:val="24"/>
                <w:lang w:val="fr-FR"/>
              </w:rPr>
              <w:t>Echéance proposée</w:t>
            </w:r>
          </w:p>
        </w:tc>
        <w:tc>
          <w:tcPr>
            <w:tcW w:w="680" w:type="pct"/>
            <w:tcBorders>
              <w:top w:val="single" w:sz="8" w:space="0" w:color="000000"/>
              <w:left w:val="single" w:sz="8" w:space="0" w:color="000000"/>
              <w:bottom w:val="single" w:sz="8" w:space="0" w:color="000000"/>
              <w:right w:val="single" w:sz="8" w:space="0" w:color="000000"/>
            </w:tcBorders>
            <w:shd w:val="clear" w:color="auto" w:fill="EAE8DA"/>
            <w:tcMar>
              <w:top w:w="20" w:type="nil"/>
              <w:left w:w="20" w:type="nil"/>
              <w:bottom w:w="20" w:type="nil"/>
              <w:right w:w="20" w:type="nil"/>
            </w:tcMar>
            <w:vAlign w:val="center"/>
          </w:tcPr>
          <w:p w14:paraId="1BBC6971" w14:textId="77777777" w:rsidR="00C464B3" w:rsidRPr="0071353D" w:rsidRDefault="00C464B3" w:rsidP="00F4143D">
            <w:pPr>
              <w:autoSpaceDE w:val="0"/>
              <w:autoSpaceDN w:val="0"/>
              <w:adjustRightInd w:val="0"/>
              <w:spacing w:after="0" w:line="240" w:lineRule="auto"/>
              <w:jc w:val="both"/>
              <w:rPr>
                <w:rFonts w:eastAsia="Times New Roman" w:cstheme="minorHAnsi"/>
                <w:b/>
                <w:bCs/>
                <w:color w:val="000000" w:themeColor="text1"/>
                <w:sz w:val="24"/>
                <w:szCs w:val="24"/>
                <w:lang w:val="fr-FR"/>
              </w:rPr>
            </w:pPr>
            <w:r w:rsidRPr="0071353D">
              <w:rPr>
                <w:rFonts w:eastAsia="Times New Roman" w:cstheme="minorHAnsi"/>
                <w:b/>
                <w:bCs/>
                <w:color w:val="000000" w:themeColor="text1"/>
                <w:sz w:val="24"/>
                <w:szCs w:val="24"/>
                <w:lang w:val="fr-FR"/>
              </w:rPr>
              <w:t>Tranche de paiement</w:t>
            </w:r>
          </w:p>
        </w:tc>
      </w:tr>
      <w:tr w:rsidR="00FF1BA8" w:rsidRPr="0071353D" w14:paraId="76688528" w14:textId="77777777" w:rsidTr="000D52AE">
        <w:tblPrEx>
          <w:tblBorders>
            <w:top w:val="none" w:sz="0" w:space="0" w:color="auto"/>
          </w:tblBorders>
        </w:tblPrEx>
        <w:tc>
          <w:tcPr>
            <w:tcW w:w="2740"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196F92" w14:textId="2C3F023D" w:rsidR="00C464B3" w:rsidRPr="0071353D" w:rsidRDefault="00B277B2" w:rsidP="00F4143D">
            <w:pPr>
              <w:jc w:val="both"/>
              <w:rPr>
                <w:bCs/>
                <w:sz w:val="24"/>
                <w:szCs w:val="24"/>
                <w:lang w:val="fr-FR"/>
              </w:rPr>
            </w:pPr>
            <w:r w:rsidRPr="0071353D">
              <w:rPr>
                <w:bCs/>
                <w:sz w:val="24"/>
                <w:szCs w:val="24"/>
                <w:lang w:val="fr-FR"/>
              </w:rPr>
              <w:t xml:space="preserve">Note méthodologique détaillant les méthodes et techniques d’enquêtes </w:t>
            </w:r>
            <w:r w:rsidR="00D14FE9" w:rsidRPr="0071353D">
              <w:rPr>
                <w:bCs/>
                <w:sz w:val="24"/>
                <w:szCs w:val="24"/>
                <w:lang w:val="fr-FR"/>
              </w:rPr>
              <w:t xml:space="preserve">à </w:t>
            </w:r>
            <w:r w:rsidRPr="0071353D">
              <w:rPr>
                <w:bCs/>
                <w:sz w:val="24"/>
                <w:szCs w:val="24"/>
                <w:lang w:val="fr-FR"/>
              </w:rPr>
              <w:t>utilis</w:t>
            </w:r>
            <w:r w:rsidR="00D14FE9" w:rsidRPr="0071353D">
              <w:rPr>
                <w:bCs/>
                <w:sz w:val="24"/>
                <w:szCs w:val="24"/>
                <w:lang w:val="fr-FR"/>
              </w:rPr>
              <w:t>er</w:t>
            </w:r>
            <w:r w:rsidRPr="0071353D">
              <w:rPr>
                <w:bCs/>
                <w:sz w:val="24"/>
                <w:szCs w:val="24"/>
                <w:lang w:val="fr-FR"/>
              </w:rPr>
              <w:t>, le guide d’entretien, les hypothèses de travail, ainsi qu’un plan de travail complet.</w:t>
            </w:r>
          </w:p>
        </w:tc>
        <w:tc>
          <w:tcPr>
            <w:tcW w:w="1580"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D9EFFB" w14:textId="08459F5A" w:rsidR="00C464B3" w:rsidRPr="0071353D" w:rsidRDefault="00B277B2" w:rsidP="0011093D">
            <w:pPr>
              <w:autoSpaceDE w:val="0"/>
              <w:autoSpaceDN w:val="0"/>
              <w:adjustRightInd w:val="0"/>
              <w:spacing w:after="0" w:line="240" w:lineRule="auto"/>
              <w:rPr>
                <w:rFonts w:eastAsia="Calibri" w:cstheme="minorHAnsi"/>
                <w:color w:val="000000" w:themeColor="text1"/>
                <w:sz w:val="24"/>
                <w:szCs w:val="24"/>
                <w:lang w:val="fr-FR"/>
              </w:rPr>
            </w:pPr>
            <w:r w:rsidRPr="0071353D">
              <w:rPr>
                <w:rFonts w:eastAsia="Calibri" w:cstheme="minorHAnsi"/>
                <w:color w:val="000000" w:themeColor="text1"/>
                <w:sz w:val="24"/>
                <w:szCs w:val="24"/>
                <w:lang w:val="fr-FR"/>
              </w:rPr>
              <w:t>3</w:t>
            </w:r>
            <w:r w:rsidR="00C464B3" w:rsidRPr="0071353D">
              <w:rPr>
                <w:rFonts w:eastAsia="Calibri" w:cstheme="minorHAnsi"/>
                <w:color w:val="000000" w:themeColor="text1"/>
                <w:sz w:val="24"/>
                <w:szCs w:val="24"/>
                <w:lang w:val="fr-FR"/>
              </w:rPr>
              <w:t xml:space="preserve"> jours après </w:t>
            </w:r>
            <w:r w:rsidR="0029243B" w:rsidRPr="0071353D">
              <w:rPr>
                <w:rFonts w:eastAsia="Calibri" w:cstheme="minorHAnsi"/>
                <w:color w:val="000000" w:themeColor="text1"/>
                <w:sz w:val="24"/>
                <w:szCs w:val="24"/>
                <w:lang w:val="fr-FR"/>
              </w:rPr>
              <w:t>début de la consultance</w:t>
            </w:r>
          </w:p>
        </w:tc>
        <w:tc>
          <w:tcPr>
            <w:tcW w:w="680"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D85603" w14:textId="30AC3CEF" w:rsidR="00C464B3" w:rsidRPr="0071353D" w:rsidRDefault="00443D3E" w:rsidP="00F4143D">
            <w:pPr>
              <w:autoSpaceDE w:val="0"/>
              <w:autoSpaceDN w:val="0"/>
              <w:adjustRightInd w:val="0"/>
              <w:spacing w:after="0" w:line="240" w:lineRule="auto"/>
              <w:ind w:left="284"/>
              <w:rPr>
                <w:rFonts w:eastAsia="Calibri" w:cstheme="minorHAnsi"/>
                <w:color w:val="000000" w:themeColor="text1"/>
                <w:sz w:val="24"/>
                <w:szCs w:val="24"/>
                <w:lang w:val="fr-FR"/>
              </w:rPr>
            </w:pPr>
            <w:r w:rsidRPr="0071353D">
              <w:rPr>
                <w:rFonts w:eastAsia="Calibri" w:cstheme="minorHAnsi"/>
                <w:color w:val="000000" w:themeColor="text1"/>
                <w:sz w:val="24"/>
                <w:szCs w:val="24"/>
                <w:lang w:val="fr-FR"/>
              </w:rPr>
              <w:t xml:space="preserve">40 </w:t>
            </w:r>
            <w:r w:rsidR="00C464B3" w:rsidRPr="0071353D">
              <w:rPr>
                <w:rFonts w:eastAsia="Calibri" w:cstheme="minorHAnsi"/>
                <w:color w:val="000000" w:themeColor="text1"/>
                <w:sz w:val="24"/>
                <w:szCs w:val="24"/>
                <w:lang w:val="fr-FR"/>
              </w:rPr>
              <w:t>%</w:t>
            </w:r>
          </w:p>
        </w:tc>
      </w:tr>
      <w:tr w:rsidR="00FF1BA8" w:rsidRPr="0071353D" w14:paraId="70391F7A" w14:textId="77777777" w:rsidTr="000D52AE">
        <w:tblPrEx>
          <w:tblBorders>
            <w:top w:val="none" w:sz="0" w:space="0" w:color="auto"/>
          </w:tblBorders>
        </w:tblPrEx>
        <w:tc>
          <w:tcPr>
            <w:tcW w:w="2740"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C94818" w14:textId="29BE8B32" w:rsidR="00C464B3" w:rsidRPr="0071353D" w:rsidRDefault="00B277B2" w:rsidP="00B277B2">
            <w:pPr>
              <w:spacing w:after="0" w:line="240" w:lineRule="auto"/>
              <w:jc w:val="both"/>
              <w:rPr>
                <w:rFonts w:cstheme="minorHAnsi"/>
                <w:color w:val="000000" w:themeColor="text1"/>
                <w:sz w:val="24"/>
                <w:szCs w:val="24"/>
                <w:lang w:val="fr-FR"/>
              </w:rPr>
            </w:pPr>
            <w:r w:rsidRPr="0071353D">
              <w:rPr>
                <w:bCs/>
                <w:sz w:val="24"/>
                <w:szCs w:val="24"/>
                <w:lang w:val="fr-FR"/>
              </w:rPr>
              <w:t>Rapport provisoire d’évaluation à la fin de la revue documentaire et des entretiens et présentant les premières observations de l’étude. </w:t>
            </w:r>
          </w:p>
        </w:tc>
        <w:tc>
          <w:tcPr>
            <w:tcW w:w="1580"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DF7E3D" w14:textId="6236C0E3" w:rsidR="00C464B3" w:rsidRPr="0071353D" w:rsidRDefault="0029243B" w:rsidP="000D52AE">
            <w:pPr>
              <w:autoSpaceDE w:val="0"/>
              <w:autoSpaceDN w:val="0"/>
              <w:adjustRightInd w:val="0"/>
              <w:spacing w:after="0" w:line="240" w:lineRule="auto"/>
              <w:jc w:val="both"/>
              <w:rPr>
                <w:rFonts w:eastAsia="Calibri" w:cstheme="minorHAnsi"/>
                <w:color w:val="000000" w:themeColor="text1"/>
                <w:sz w:val="24"/>
                <w:szCs w:val="24"/>
                <w:lang w:val="fr-FR"/>
              </w:rPr>
            </w:pPr>
            <w:r w:rsidRPr="0071353D">
              <w:rPr>
                <w:rFonts w:eastAsia="Calibri" w:cstheme="minorHAnsi"/>
                <w:color w:val="000000" w:themeColor="text1"/>
                <w:sz w:val="24"/>
                <w:szCs w:val="24"/>
                <w:lang w:val="fr-FR"/>
              </w:rPr>
              <w:t xml:space="preserve">24 jours après début de la consultance </w:t>
            </w:r>
          </w:p>
        </w:tc>
        <w:tc>
          <w:tcPr>
            <w:tcW w:w="680"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FAA281" w14:textId="1011E2CC" w:rsidR="00C464B3" w:rsidRPr="0071353D" w:rsidRDefault="00443D3E" w:rsidP="00F4143D">
            <w:pPr>
              <w:autoSpaceDE w:val="0"/>
              <w:autoSpaceDN w:val="0"/>
              <w:adjustRightInd w:val="0"/>
              <w:spacing w:after="0" w:line="240" w:lineRule="auto"/>
              <w:ind w:left="284"/>
              <w:rPr>
                <w:rFonts w:eastAsia="Calibri" w:cstheme="minorHAnsi"/>
                <w:color w:val="000000" w:themeColor="text1"/>
                <w:sz w:val="24"/>
                <w:szCs w:val="24"/>
                <w:lang w:val="fr-FR"/>
              </w:rPr>
            </w:pPr>
            <w:r w:rsidRPr="0071353D">
              <w:rPr>
                <w:rFonts w:eastAsia="Calibri" w:cstheme="minorHAnsi"/>
                <w:color w:val="000000" w:themeColor="text1"/>
                <w:sz w:val="24"/>
                <w:szCs w:val="24"/>
                <w:lang w:val="fr-FR"/>
              </w:rPr>
              <w:t xml:space="preserve"> 15 </w:t>
            </w:r>
            <w:r w:rsidR="00C464B3" w:rsidRPr="0071353D">
              <w:rPr>
                <w:rFonts w:eastAsia="Calibri" w:cstheme="minorHAnsi"/>
                <w:color w:val="000000" w:themeColor="text1"/>
                <w:sz w:val="24"/>
                <w:szCs w:val="24"/>
                <w:lang w:val="fr-FR"/>
              </w:rPr>
              <w:t>%</w:t>
            </w:r>
          </w:p>
        </w:tc>
      </w:tr>
      <w:tr w:rsidR="00FF1BA8" w:rsidRPr="0071353D" w14:paraId="52774FEB" w14:textId="77777777" w:rsidTr="000D52AE">
        <w:tblPrEx>
          <w:tblBorders>
            <w:top w:val="none" w:sz="0" w:space="0" w:color="auto"/>
          </w:tblBorders>
        </w:tblPrEx>
        <w:tc>
          <w:tcPr>
            <w:tcW w:w="2740"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798BD2" w14:textId="2AD593B4" w:rsidR="005D6C46" w:rsidRPr="0071353D" w:rsidRDefault="00B277B2" w:rsidP="00B277B2">
            <w:pPr>
              <w:spacing w:after="0" w:line="240" w:lineRule="auto"/>
              <w:jc w:val="both"/>
              <w:rPr>
                <w:rFonts w:cs="Arial"/>
                <w:color w:val="000000" w:themeColor="text1"/>
                <w:sz w:val="24"/>
                <w:szCs w:val="24"/>
                <w:lang w:val="fr-FR"/>
              </w:rPr>
            </w:pPr>
            <w:r w:rsidRPr="0071353D">
              <w:rPr>
                <w:bCs/>
                <w:sz w:val="24"/>
                <w:szCs w:val="24"/>
                <w:lang w:val="fr-FR"/>
              </w:rPr>
              <w:t>Document de stratégie et d’actions de mitigation des risques de la corruption.</w:t>
            </w:r>
          </w:p>
        </w:tc>
        <w:tc>
          <w:tcPr>
            <w:tcW w:w="1580"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F5E4EA" w14:textId="58D468E1" w:rsidR="00C464B3" w:rsidRPr="0071353D" w:rsidRDefault="0029243B" w:rsidP="0011093D">
            <w:pPr>
              <w:autoSpaceDE w:val="0"/>
              <w:autoSpaceDN w:val="0"/>
              <w:adjustRightInd w:val="0"/>
              <w:spacing w:after="0" w:line="240" w:lineRule="auto"/>
              <w:jc w:val="both"/>
              <w:rPr>
                <w:rFonts w:eastAsia="Calibri" w:cstheme="minorHAnsi"/>
                <w:color w:val="000000" w:themeColor="text1"/>
                <w:sz w:val="24"/>
                <w:szCs w:val="24"/>
                <w:lang w:val="fr-FR"/>
              </w:rPr>
            </w:pPr>
            <w:r w:rsidRPr="0071353D">
              <w:rPr>
                <w:rFonts w:eastAsia="Calibri" w:cstheme="minorHAnsi"/>
                <w:color w:val="000000" w:themeColor="text1"/>
                <w:sz w:val="24"/>
                <w:szCs w:val="24"/>
                <w:lang w:val="fr-FR"/>
              </w:rPr>
              <w:t xml:space="preserve">32 </w:t>
            </w:r>
            <w:r w:rsidR="001D1D3C" w:rsidRPr="0071353D">
              <w:rPr>
                <w:rFonts w:eastAsia="Calibri" w:cstheme="minorHAnsi"/>
                <w:color w:val="000000" w:themeColor="text1"/>
                <w:sz w:val="24"/>
                <w:szCs w:val="24"/>
                <w:lang w:val="fr-FR"/>
              </w:rPr>
              <w:t>jours après</w:t>
            </w:r>
            <w:r w:rsidR="00C464B3" w:rsidRPr="0071353D">
              <w:rPr>
                <w:rFonts w:eastAsia="Calibri" w:cstheme="minorHAnsi"/>
                <w:color w:val="000000" w:themeColor="text1"/>
                <w:sz w:val="24"/>
                <w:szCs w:val="24"/>
                <w:lang w:val="fr-FR"/>
              </w:rPr>
              <w:t xml:space="preserve"> </w:t>
            </w:r>
            <w:r w:rsidRPr="0071353D">
              <w:rPr>
                <w:rFonts w:eastAsia="Calibri" w:cstheme="minorHAnsi"/>
                <w:color w:val="000000" w:themeColor="text1"/>
                <w:sz w:val="24"/>
                <w:szCs w:val="24"/>
                <w:lang w:val="fr-FR"/>
              </w:rPr>
              <w:t>début de la consultance</w:t>
            </w:r>
          </w:p>
        </w:tc>
        <w:tc>
          <w:tcPr>
            <w:tcW w:w="680"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5B8E86" w14:textId="5D05B4A8" w:rsidR="00C464B3" w:rsidRPr="0071353D" w:rsidRDefault="00443D3E" w:rsidP="00F4143D">
            <w:pPr>
              <w:autoSpaceDE w:val="0"/>
              <w:autoSpaceDN w:val="0"/>
              <w:adjustRightInd w:val="0"/>
              <w:spacing w:after="0" w:line="240" w:lineRule="auto"/>
              <w:ind w:left="284"/>
              <w:rPr>
                <w:rFonts w:eastAsia="Calibri" w:cstheme="minorHAnsi"/>
                <w:color w:val="000000" w:themeColor="text1"/>
                <w:sz w:val="24"/>
                <w:szCs w:val="24"/>
                <w:lang w:val="fr-FR"/>
              </w:rPr>
            </w:pPr>
            <w:r w:rsidRPr="0071353D">
              <w:rPr>
                <w:rFonts w:eastAsia="Calibri" w:cstheme="minorHAnsi"/>
                <w:color w:val="000000" w:themeColor="text1"/>
                <w:sz w:val="24"/>
                <w:szCs w:val="24"/>
                <w:lang w:val="fr-FR"/>
              </w:rPr>
              <w:t xml:space="preserve">15 </w:t>
            </w:r>
            <w:r w:rsidR="00C464B3" w:rsidRPr="0071353D">
              <w:rPr>
                <w:rFonts w:eastAsia="Calibri" w:cstheme="minorHAnsi"/>
                <w:color w:val="000000" w:themeColor="text1"/>
                <w:sz w:val="24"/>
                <w:szCs w:val="24"/>
                <w:lang w:val="fr-FR"/>
              </w:rPr>
              <w:t>%</w:t>
            </w:r>
          </w:p>
        </w:tc>
      </w:tr>
      <w:tr w:rsidR="003A6891" w:rsidRPr="0071353D" w14:paraId="659CD213" w14:textId="77777777" w:rsidTr="000D52AE">
        <w:tblPrEx>
          <w:tblBorders>
            <w:top w:val="none" w:sz="0" w:space="0" w:color="auto"/>
          </w:tblBorders>
        </w:tblPrEx>
        <w:tc>
          <w:tcPr>
            <w:tcW w:w="2740"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26E74C" w14:textId="46D083D2" w:rsidR="005D6C46" w:rsidRPr="0071353D" w:rsidRDefault="00B277B2" w:rsidP="00B277B2">
            <w:pPr>
              <w:spacing w:after="0" w:line="240" w:lineRule="auto"/>
              <w:jc w:val="both"/>
              <w:rPr>
                <w:rFonts w:cs="Arial"/>
                <w:color w:val="000000" w:themeColor="text1"/>
                <w:sz w:val="24"/>
                <w:szCs w:val="24"/>
                <w:lang w:val="fr-FR"/>
              </w:rPr>
            </w:pPr>
            <w:r w:rsidRPr="0071353D">
              <w:rPr>
                <w:bCs/>
                <w:sz w:val="24"/>
                <w:szCs w:val="24"/>
                <w:lang w:val="fr-FR"/>
              </w:rPr>
              <w:t>Rapport final, avec recommandations intégrant les différentes observations</w:t>
            </w:r>
            <w:r w:rsidR="0011093D" w:rsidRPr="0071353D">
              <w:rPr>
                <w:bCs/>
                <w:sz w:val="24"/>
                <w:szCs w:val="24"/>
                <w:lang w:val="fr-FR"/>
              </w:rPr>
              <w:t>.</w:t>
            </w:r>
          </w:p>
        </w:tc>
        <w:tc>
          <w:tcPr>
            <w:tcW w:w="1580"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842DFF" w14:textId="1DC028F1" w:rsidR="00C464B3" w:rsidRPr="0071353D" w:rsidRDefault="0029243B" w:rsidP="0011093D">
            <w:pPr>
              <w:autoSpaceDE w:val="0"/>
              <w:autoSpaceDN w:val="0"/>
              <w:adjustRightInd w:val="0"/>
              <w:spacing w:after="0" w:line="240" w:lineRule="auto"/>
              <w:jc w:val="both"/>
              <w:rPr>
                <w:rFonts w:eastAsia="Calibri" w:cstheme="minorHAnsi"/>
                <w:color w:val="000000" w:themeColor="text1"/>
                <w:sz w:val="24"/>
                <w:szCs w:val="24"/>
                <w:lang w:val="fr-FR"/>
              </w:rPr>
            </w:pPr>
            <w:r w:rsidRPr="0071353D">
              <w:rPr>
                <w:rFonts w:eastAsia="Calibri" w:cstheme="minorHAnsi"/>
                <w:color w:val="000000" w:themeColor="text1"/>
                <w:sz w:val="24"/>
                <w:szCs w:val="24"/>
                <w:lang w:val="fr-FR"/>
              </w:rPr>
              <w:t>40</w:t>
            </w:r>
            <w:r w:rsidRPr="0071353D">
              <w:rPr>
                <w:rFonts w:eastAsia="Calibri" w:cstheme="minorHAnsi"/>
                <w:color w:val="000000" w:themeColor="text1"/>
                <w:sz w:val="24"/>
                <w:szCs w:val="24"/>
                <w:vertAlign w:val="superscript"/>
                <w:lang w:val="fr-FR"/>
              </w:rPr>
              <w:t>ème</w:t>
            </w:r>
            <w:r w:rsidRPr="0071353D">
              <w:rPr>
                <w:rFonts w:eastAsia="Calibri" w:cstheme="minorHAnsi"/>
                <w:color w:val="000000" w:themeColor="text1"/>
                <w:sz w:val="24"/>
                <w:szCs w:val="24"/>
                <w:lang w:val="fr-FR"/>
              </w:rPr>
              <w:t xml:space="preserve"> jour de la consultance</w:t>
            </w:r>
          </w:p>
        </w:tc>
        <w:tc>
          <w:tcPr>
            <w:tcW w:w="680"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E54BE1" w14:textId="0328B112" w:rsidR="00C464B3" w:rsidRPr="0071353D" w:rsidRDefault="00443D3E" w:rsidP="00F4143D">
            <w:pPr>
              <w:autoSpaceDE w:val="0"/>
              <w:autoSpaceDN w:val="0"/>
              <w:adjustRightInd w:val="0"/>
              <w:spacing w:after="0" w:line="240" w:lineRule="auto"/>
              <w:ind w:left="284"/>
              <w:rPr>
                <w:rFonts w:eastAsia="Calibri" w:cstheme="minorHAnsi"/>
                <w:color w:val="000000" w:themeColor="text1"/>
                <w:sz w:val="24"/>
                <w:szCs w:val="24"/>
                <w:lang w:val="fr-FR"/>
              </w:rPr>
            </w:pPr>
            <w:r w:rsidRPr="0071353D">
              <w:rPr>
                <w:rFonts w:eastAsia="Calibri" w:cstheme="minorHAnsi"/>
                <w:color w:val="000000" w:themeColor="text1"/>
                <w:sz w:val="24"/>
                <w:szCs w:val="24"/>
                <w:lang w:val="fr-FR"/>
              </w:rPr>
              <w:t xml:space="preserve">30 </w:t>
            </w:r>
            <w:r w:rsidR="00C464B3" w:rsidRPr="0071353D">
              <w:rPr>
                <w:rFonts w:eastAsia="Calibri" w:cstheme="minorHAnsi"/>
                <w:color w:val="000000" w:themeColor="text1"/>
                <w:sz w:val="24"/>
                <w:szCs w:val="24"/>
                <w:lang w:val="fr-FR"/>
              </w:rPr>
              <w:t xml:space="preserve">% </w:t>
            </w:r>
          </w:p>
        </w:tc>
      </w:tr>
    </w:tbl>
    <w:p w14:paraId="64DC6381" w14:textId="77777777" w:rsidR="008B2DF8" w:rsidRPr="0071353D" w:rsidRDefault="008B2DF8" w:rsidP="00916940">
      <w:pPr>
        <w:jc w:val="both"/>
        <w:rPr>
          <w:rFonts w:cstheme="minorHAnsi"/>
          <w:b/>
          <w:color w:val="000000" w:themeColor="text1"/>
          <w:sz w:val="24"/>
          <w:szCs w:val="24"/>
          <w:u w:val="single"/>
          <w:lang w:val="fr-FR"/>
        </w:rPr>
      </w:pPr>
    </w:p>
    <w:p w14:paraId="185C6B01" w14:textId="1D20C66C" w:rsidR="00916940" w:rsidRPr="0071353D" w:rsidRDefault="008B2DF8" w:rsidP="00916940">
      <w:pPr>
        <w:jc w:val="both"/>
        <w:rPr>
          <w:rFonts w:cstheme="minorHAnsi"/>
          <w:b/>
          <w:color w:val="000000" w:themeColor="text1"/>
          <w:sz w:val="24"/>
          <w:szCs w:val="24"/>
          <w:u w:val="single"/>
          <w:lang w:val="fr-FR"/>
        </w:rPr>
      </w:pPr>
      <w:r w:rsidRPr="0071353D">
        <w:rPr>
          <w:rFonts w:cstheme="minorHAnsi"/>
          <w:b/>
          <w:color w:val="000000" w:themeColor="text1"/>
          <w:sz w:val="24"/>
          <w:szCs w:val="24"/>
          <w:u w:val="single"/>
          <w:lang w:val="fr-FR"/>
        </w:rPr>
        <w:t>5</w:t>
      </w:r>
      <w:r w:rsidR="00916940" w:rsidRPr="0071353D">
        <w:rPr>
          <w:rFonts w:cstheme="minorHAnsi"/>
          <w:b/>
          <w:color w:val="000000" w:themeColor="text1"/>
          <w:sz w:val="24"/>
          <w:szCs w:val="24"/>
          <w:u w:val="single"/>
          <w:lang w:val="fr-FR"/>
        </w:rPr>
        <w:t xml:space="preserve">. </w:t>
      </w:r>
      <w:r w:rsidR="004B15FA" w:rsidRPr="0071353D">
        <w:rPr>
          <w:rFonts w:cstheme="minorHAnsi"/>
          <w:b/>
          <w:color w:val="000000" w:themeColor="text1"/>
          <w:sz w:val="24"/>
          <w:szCs w:val="24"/>
          <w:u w:val="single"/>
          <w:lang w:val="fr-FR"/>
        </w:rPr>
        <w:t xml:space="preserve">Chronogramme </w:t>
      </w:r>
      <w:r w:rsidR="00916940" w:rsidRPr="0071353D">
        <w:rPr>
          <w:rFonts w:cstheme="minorHAnsi"/>
          <w:b/>
          <w:color w:val="000000" w:themeColor="text1"/>
          <w:sz w:val="24"/>
          <w:szCs w:val="24"/>
          <w:u w:val="single"/>
          <w:lang w:val="fr-FR"/>
        </w:rPr>
        <w:t>Durée de la mission </w:t>
      </w:r>
    </w:p>
    <w:tbl>
      <w:tblPr>
        <w:tblStyle w:val="Grilledutableau"/>
        <w:tblW w:w="9360" w:type="dxa"/>
        <w:tblLook w:val="04A0" w:firstRow="1" w:lastRow="0" w:firstColumn="1" w:lastColumn="0" w:noHBand="0" w:noVBand="1"/>
      </w:tblPr>
      <w:tblGrid>
        <w:gridCol w:w="9360"/>
      </w:tblGrid>
      <w:tr w:rsidR="004F20E7" w:rsidRPr="0071353D" w14:paraId="6AEC4A59" w14:textId="77777777" w:rsidTr="00BD6056">
        <w:tc>
          <w:tcPr>
            <w:tcW w:w="9360" w:type="dxa"/>
          </w:tcPr>
          <w:p w14:paraId="0B23792C" w14:textId="6A91FC3A" w:rsidR="00916940" w:rsidRPr="0071353D" w:rsidRDefault="00EB6C4D" w:rsidP="00957EBD">
            <w:pPr>
              <w:tabs>
                <w:tab w:val="left" w:pos="2160"/>
              </w:tabs>
              <w:jc w:val="both"/>
              <w:rPr>
                <w:rFonts w:eastAsia="Calibri" w:cstheme="minorHAnsi"/>
                <w:color w:val="000000" w:themeColor="text1"/>
                <w:sz w:val="24"/>
                <w:szCs w:val="24"/>
                <w:lang w:val="fr-FR"/>
              </w:rPr>
            </w:pPr>
            <w:r w:rsidRPr="0071353D">
              <w:rPr>
                <w:rFonts w:eastAsia="Calibri" w:cstheme="minorHAnsi"/>
                <w:color w:val="000000" w:themeColor="text1"/>
                <w:sz w:val="24"/>
                <w:szCs w:val="24"/>
                <w:lang w:val="fr-FR"/>
              </w:rPr>
              <w:t xml:space="preserve">Le nombre total de jours de travail dans le cadre de ce contrat alloué au consultant </w:t>
            </w:r>
            <w:r w:rsidR="00443D3E" w:rsidRPr="0071353D">
              <w:rPr>
                <w:rFonts w:eastAsia="Calibri" w:cstheme="minorHAnsi"/>
                <w:color w:val="000000" w:themeColor="text1"/>
                <w:sz w:val="24"/>
                <w:szCs w:val="24"/>
                <w:lang w:val="fr-FR"/>
              </w:rPr>
              <w:t xml:space="preserve">à expérience </w:t>
            </w:r>
            <w:r w:rsidR="0011093D" w:rsidRPr="0071353D">
              <w:rPr>
                <w:rFonts w:eastAsia="Calibri" w:cstheme="minorHAnsi"/>
                <w:color w:val="000000" w:themeColor="text1"/>
                <w:sz w:val="24"/>
                <w:szCs w:val="24"/>
                <w:lang w:val="fr-FR"/>
              </w:rPr>
              <w:t>inter</w:t>
            </w:r>
            <w:r w:rsidRPr="0071353D">
              <w:rPr>
                <w:rFonts w:eastAsia="Calibri" w:cstheme="minorHAnsi"/>
                <w:color w:val="000000" w:themeColor="text1"/>
                <w:sz w:val="24"/>
                <w:szCs w:val="24"/>
                <w:lang w:val="fr-FR"/>
              </w:rPr>
              <w:t>national</w:t>
            </w:r>
            <w:r w:rsidR="00443D3E" w:rsidRPr="0071353D">
              <w:rPr>
                <w:rFonts w:eastAsia="Calibri" w:cstheme="minorHAnsi"/>
                <w:color w:val="000000" w:themeColor="text1"/>
                <w:sz w:val="24"/>
                <w:szCs w:val="24"/>
                <w:lang w:val="fr-FR"/>
              </w:rPr>
              <w:t>e</w:t>
            </w:r>
            <w:r w:rsidRPr="0071353D">
              <w:rPr>
                <w:rFonts w:eastAsia="Calibri" w:cstheme="minorHAnsi"/>
                <w:color w:val="000000" w:themeColor="text1"/>
                <w:sz w:val="24"/>
                <w:szCs w:val="24"/>
                <w:lang w:val="fr-FR"/>
              </w:rPr>
              <w:t xml:space="preserve"> sera </w:t>
            </w:r>
            <w:r w:rsidR="00D256CE" w:rsidRPr="0071353D">
              <w:rPr>
                <w:rFonts w:eastAsia="Calibri" w:cstheme="minorHAnsi"/>
                <w:color w:val="000000" w:themeColor="text1"/>
                <w:sz w:val="24"/>
                <w:szCs w:val="24"/>
                <w:lang w:val="fr-FR"/>
              </w:rPr>
              <w:t>d</w:t>
            </w:r>
            <w:r w:rsidR="0011093D" w:rsidRPr="0071353D">
              <w:rPr>
                <w:rFonts w:eastAsia="Calibri" w:cstheme="minorHAnsi"/>
                <w:color w:val="000000" w:themeColor="text1"/>
                <w:sz w:val="24"/>
                <w:szCs w:val="24"/>
                <w:lang w:val="fr-FR"/>
              </w:rPr>
              <w:t>e 40 jour</w:t>
            </w:r>
            <w:r w:rsidR="00443D3E" w:rsidRPr="0071353D">
              <w:rPr>
                <w:rFonts w:eastAsia="Calibri" w:cstheme="minorHAnsi"/>
                <w:color w:val="000000" w:themeColor="text1"/>
                <w:sz w:val="24"/>
                <w:szCs w:val="24"/>
                <w:lang w:val="fr-FR"/>
              </w:rPr>
              <w:t>s</w:t>
            </w:r>
            <w:r w:rsidR="0011093D" w:rsidRPr="0071353D">
              <w:rPr>
                <w:rFonts w:eastAsia="Calibri" w:cstheme="minorHAnsi"/>
                <w:color w:val="000000" w:themeColor="text1"/>
                <w:sz w:val="24"/>
                <w:szCs w:val="24"/>
                <w:lang w:val="fr-FR"/>
              </w:rPr>
              <w:t xml:space="preserve"> ouvrable</w:t>
            </w:r>
            <w:r w:rsidR="00443D3E" w:rsidRPr="0071353D">
              <w:rPr>
                <w:rFonts w:eastAsia="Calibri" w:cstheme="minorHAnsi"/>
                <w:color w:val="000000" w:themeColor="text1"/>
                <w:sz w:val="24"/>
                <w:szCs w:val="24"/>
                <w:lang w:val="fr-FR"/>
              </w:rPr>
              <w:t>s</w:t>
            </w:r>
            <w:r w:rsidR="00957EBD" w:rsidRPr="0071353D">
              <w:rPr>
                <w:rFonts w:cs="Arial"/>
                <w:color w:val="000000" w:themeColor="text1"/>
                <w:sz w:val="24"/>
                <w:szCs w:val="24"/>
                <w:lang w:val="fr-FR"/>
              </w:rPr>
              <w:t>.</w:t>
            </w:r>
          </w:p>
        </w:tc>
      </w:tr>
    </w:tbl>
    <w:p w14:paraId="7742E13D" w14:textId="77777777" w:rsidR="00550CF0" w:rsidRPr="0071353D" w:rsidRDefault="00550CF0" w:rsidP="00A24134">
      <w:pPr>
        <w:rPr>
          <w:rFonts w:cstheme="minorHAnsi"/>
          <w:b/>
          <w:color w:val="000000" w:themeColor="text1"/>
          <w:sz w:val="24"/>
          <w:szCs w:val="24"/>
          <w:lang w:val="fr-FR"/>
        </w:rPr>
      </w:pPr>
    </w:p>
    <w:p w14:paraId="5BC7C869" w14:textId="028B0280" w:rsidR="002223E0" w:rsidRPr="0071353D" w:rsidRDefault="008B2DF8" w:rsidP="00A24134">
      <w:pPr>
        <w:rPr>
          <w:rFonts w:cstheme="minorHAnsi"/>
          <w:b/>
          <w:color w:val="000000" w:themeColor="text1"/>
          <w:sz w:val="24"/>
          <w:szCs w:val="24"/>
          <w:u w:val="single"/>
          <w:lang w:val="fr-FR"/>
        </w:rPr>
      </w:pPr>
      <w:r w:rsidRPr="0071353D">
        <w:rPr>
          <w:rFonts w:cstheme="minorHAnsi"/>
          <w:b/>
          <w:color w:val="000000" w:themeColor="text1"/>
          <w:sz w:val="24"/>
          <w:szCs w:val="24"/>
          <w:u w:val="single"/>
          <w:lang w:val="fr-FR"/>
        </w:rPr>
        <w:t>6</w:t>
      </w:r>
      <w:r w:rsidR="0008283A" w:rsidRPr="0071353D">
        <w:rPr>
          <w:rFonts w:cstheme="minorHAnsi"/>
          <w:b/>
          <w:color w:val="000000" w:themeColor="text1"/>
          <w:sz w:val="24"/>
          <w:szCs w:val="24"/>
          <w:u w:val="single"/>
          <w:lang w:val="fr-FR"/>
        </w:rPr>
        <w:t xml:space="preserve">. </w:t>
      </w:r>
      <w:r w:rsidR="00BF6263" w:rsidRPr="0071353D">
        <w:rPr>
          <w:rFonts w:cstheme="minorHAnsi"/>
          <w:b/>
          <w:color w:val="000000" w:themeColor="text1"/>
          <w:sz w:val="24"/>
          <w:szCs w:val="24"/>
          <w:u w:val="single"/>
          <w:lang w:val="fr-FR"/>
        </w:rPr>
        <w:t xml:space="preserve"> </w:t>
      </w:r>
      <w:r w:rsidR="00550CF0" w:rsidRPr="0071353D">
        <w:rPr>
          <w:rFonts w:cstheme="minorHAnsi"/>
          <w:b/>
          <w:color w:val="000000" w:themeColor="text1"/>
          <w:sz w:val="24"/>
          <w:szCs w:val="24"/>
          <w:u w:val="single"/>
          <w:lang w:val="fr-FR"/>
        </w:rPr>
        <w:t>Qualifications et Expérience requises</w:t>
      </w:r>
    </w:p>
    <w:tbl>
      <w:tblPr>
        <w:tblStyle w:val="Grilledutableau"/>
        <w:tblW w:w="9535" w:type="dxa"/>
        <w:tblLook w:val="04A0" w:firstRow="1" w:lastRow="0" w:firstColumn="1" w:lastColumn="0" w:noHBand="0" w:noVBand="1"/>
      </w:tblPr>
      <w:tblGrid>
        <w:gridCol w:w="9535"/>
      </w:tblGrid>
      <w:tr w:rsidR="004F20E7" w:rsidRPr="0071353D" w14:paraId="0C894F8F" w14:textId="77777777" w:rsidTr="00E54571">
        <w:tc>
          <w:tcPr>
            <w:tcW w:w="9535" w:type="dxa"/>
          </w:tcPr>
          <w:p w14:paraId="4D48D12E" w14:textId="463A6778" w:rsidR="00EB6C4D" w:rsidRPr="0071353D" w:rsidRDefault="00A04203" w:rsidP="00A04203">
            <w:pPr>
              <w:spacing w:before="120" w:after="120" w:line="288" w:lineRule="auto"/>
              <w:jc w:val="both"/>
              <w:rPr>
                <w:rFonts w:cstheme="minorHAnsi"/>
                <w:color w:val="000000" w:themeColor="text1"/>
                <w:sz w:val="24"/>
                <w:szCs w:val="24"/>
                <w:lang w:val="fr-FR"/>
              </w:rPr>
            </w:pPr>
            <w:r w:rsidRPr="0071353D">
              <w:rPr>
                <w:rFonts w:cstheme="minorHAnsi"/>
                <w:color w:val="000000" w:themeColor="text1"/>
                <w:sz w:val="24"/>
                <w:szCs w:val="24"/>
                <w:u w:val="single"/>
                <w:lang w:val="fr-FR"/>
              </w:rPr>
              <w:lastRenderedPageBreak/>
              <w:t>I. Qualifications académiques :</w:t>
            </w:r>
            <w:r w:rsidR="00A30AAC" w:rsidRPr="0071353D">
              <w:rPr>
                <w:rFonts w:cstheme="minorHAnsi"/>
                <w:color w:val="000000" w:themeColor="text1"/>
                <w:sz w:val="24"/>
                <w:szCs w:val="24"/>
                <w:lang w:val="fr-FR"/>
              </w:rPr>
              <w:t xml:space="preserve"> </w:t>
            </w:r>
          </w:p>
          <w:p w14:paraId="6194D36D" w14:textId="1CC047BC" w:rsidR="00447AA5" w:rsidRPr="0071353D" w:rsidRDefault="003A1005" w:rsidP="003A1005">
            <w:pPr>
              <w:jc w:val="both"/>
              <w:rPr>
                <w:rFonts w:cstheme="minorHAnsi"/>
                <w:sz w:val="24"/>
                <w:szCs w:val="24"/>
                <w:lang w:val="fr-FR"/>
              </w:rPr>
            </w:pPr>
            <w:r w:rsidRPr="0071353D">
              <w:rPr>
                <w:rFonts w:cstheme="minorHAnsi"/>
                <w:sz w:val="24"/>
                <w:szCs w:val="24"/>
                <w:lang w:val="fr-FR"/>
              </w:rPr>
              <w:t xml:space="preserve">Être détenteur au moins d’un diplôme d’Etudes supérieures de docteur en médecine ou de master (BAC+6) en médecine, santé publique, biologie médicale ou branches </w:t>
            </w:r>
            <w:r w:rsidR="00D54693" w:rsidRPr="0071353D">
              <w:rPr>
                <w:rFonts w:cstheme="minorHAnsi"/>
                <w:sz w:val="24"/>
                <w:szCs w:val="24"/>
                <w:lang w:val="fr-FR"/>
              </w:rPr>
              <w:t>analogues ;</w:t>
            </w:r>
          </w:p>
          <w:p w14:paraId="50A3FB48" w14:textId="618BB8CF" w:rsidR="000278A7" w:rsidRPr="0071353D" w:rsidRDefault="00A04203" w:rsidP="000278A7">
            <w:pPr>
              <w:spacing w:before="120" w:after="120" w:line="288" w:lineRule="auto"/>
              <w:jc w:val="both"/>
              <w:rPr>
                <w:rFonts w:cstheme="minorHAnsi"/>
                <w:color w:val="000000" w:themeColor="text1"/>
                <w:sz w:val="24"/>
                <w:szCs w:val="24"/>
                <w:u w:val="single"/>
                <w:lang w:val="fr-FR"/>
              </w:rPr>
            </w:pPr>
            <w:r w:rsidRPr="0071353D">
              <w:rPr>
                <w:rFonts w:cstheme="minorHAnsi"/>
                <w:color w:val="000000" w:themeColor="text1"/>
                <w:sz w:val="24"/>
                <w:szCs w:val="24"/>
                <w:u w:val="single"/>
                <w:lang w:val="fr-FR"/>
              </w:rPr>
              <w:t>II. Expérience :</w:t>
            </w:r>
          </w:p>
          <w:p w14:paraId="2BBC1BF1" w14:textId="4E215345" w:rsidR="003A1005" w:rsidRPr="0071353D" w:rsidRDefault="003A1005" w:rsidP="003A1005">
            <w:pPr>
              <w:jc w:val="both"/>
              <w:rPr>
                <w:rFonts w:cstheme="minorHAnsi"/>
                <w:sz w:val="24"/>
                <w:szCs w:val="24"/>
                <w:lang w:val="fr-FR"/>
              </w:rPr>
            </w:pPr>
            <w:r w:rsidRPr="0071353D">
              <w:rPr>
                <w:rFonts w:cstheme="minorHAnsi"/>
                <w:color w:val="000000"/>
                <w:sz w:val="24"/>
                <w:szCs w:val="24"/>
                <w:lang w:val="fr-FR"/>
              </w:rPr>
              <w:t xml:space="preserve">Avoir une expérience d’au moins 12 ans comme médecin des hôpitaux, médecin chef de zone de santé, professeur d’université, chef de travaux, assistant, maître de conférences dans les domaines de médecine, de santé publique, de </w:t>
            </w:r>
            <w:r w:rsidRPr="0071353D">
              <w:rPr>
                <w:rFonts w:cstheme="minorHAnsi"/>
                <w:sz w:val="24"/>
                <w:szCs w:val="24"/>
                <w:lang w:val="fr-FR"/>
              </w:rPr>
              <w:t xml:space="preserve">biologie médicale ou branches </w:t>
            </w:r>
            <w:r w:rsidR="00EA3AB7" w:rsidRPr="0071353D">
              <w:rPr>
                <w:rFonts w:cstheme="minorHAnsi"/>
                <w:sz w:val="24"/>
                <w:szCs w:val="24"/>
                <w:lang w:val="fr-FR"/>
              </w:rPr>
              <w:t>analogues ;</w:t>
            </w:r>
          </w:p>
          <w:p w14:paraId="6A88C830" w14:textId="5BCE1593" w:rsidR="003A1005" w:rsidRPr="0071353D" w:rsidRDefault="003A1005" w:rsidP="003A1005">
            <w:pPr>
              <w:jc w:val="both"/>
              <w:rPr>
                <w:rFonts w:cstheme="minorHAnsi"/>
                <w:sz w:val="24"/>
                <w:szCs w:val="24"/>
                <w:lang w:val="fr-FR"/>
              </w:rPr>
            </w:pPr>
            <w:r w:rsidRPr="0071353D">
              <w:rPr>
                <w:rFonts w:cstheme="minorHAnsi"/>
                <w:sz w:val="24"/>
                <w:szCs w:val="24"/>
                <w:lang w:val="fr-FR"/>
              </w:rPr>
              <w:t>- Avoir une bonne connaissance du sect</w:t>
            </w:r>
            <w:r w:rsidR="00F76CB1" w:rsidRPr="0071353D">
              <w:rPr>
                <w:rFonts w:cstheme="minorHAnsi"/>
                <w:sz w:val="24"/>
                <w:szCs w:val="24"/>
                <w:lang w:val="fr-FR"/>
              </w:rPr>
              <w:t>e</w:t>
            </w:r>
            <w:r w:rsidRPr="0071353D">
              <w:rPr>
                <w:rFonts w:cstheme="minorHAnsi"/>
                <w:sz w:val="24"/>
                <w:szCs w:val="24"/>
                <w:lang w:val="fr-FR"/>
              </w:rPr>
              <w:t>ur de la santé en RDC ou des pays présentant des dynamiques similaires</w:t>
            </w:r>
          </w:p>
          <w:p w14:paraId="4204B8AC" w14:textId="77777777" w:rsidR="003A1005" w:rsidRPr="0071353D" w:rsidRDefault="003A1005" w:rsidP="003A1005">
            <w:pPr>
              <w:pStyle w:val="Paragraphedeliste"/>
              <w:jc w:val="both"/>
              <w:rPr>
                <w:rFonts w:cstheme="minorHAnsi"/>
                <w:sz w:val="24"/>
                <w:szCs w:val="24"/>
                <w:lang w:val="fr-FR"/>
              </w:rPr>
            </w:pPr>
          </w:p>
          <w:p w14:paraId="5CFA9ADF" w14:textId="1C74B8E6" w:rsidR="00A04203" w:rsidRPr="0071353D" w:rsidRDefault="000278A7" w:rsidP="003A1005">
            <w:pPr>
              <w:pStyle w:val="Paragraphedeliste"/>
              <w:jc w:val="both"/>
              <w:rPr>
                <w:rFonts w:cstheme="minorHAnsi"/>
                <w:color w:val="000000" w:themeColor="text1"/>
                <w:sz w:val="24"/>
                <w:szCs w:val="24"/>
                <w:u w:val="single"/>
                <w:lang w:val="fr-FR"/>
              </w:rPr>
            </w:pPr>
            <w:r w:rsidRPr="0071353D">
              <w:rPr>
                <w:rFonts w:cstheme="minorHAnsi"/>
                <w:color w:val="000000"/>
                <w:sz w:val="24"/>
                <w:szCs w:val="24"/>
                <w:lang w:val="fr-FR"/>
              </w:rPr>
              <w:t xml:space="preserve"> </w:t>
            </w:r>
            <w:r w:rsidR="00A04203" w:rsidRPr="0071353D">
              <w:rPr>
                <w:rFonts w:cstheme="minorHAnsi"/>
                <w:color w:val="000000" w:themeColor="text1"/>
                <w:sz w:val="24"/>
                <w:szCs w:val="24"/>
                <w:u w:val="single"/>
                <w:lang w:val="fr-FR"/>
              </w:rPr>
              <w:t>III. : Langues</w:t>
            </w:r>
          </w:p>
          <w:p w14:paraId="56AFC375" w14:textId="6A1D7401" w:rsidR="000278A7" w:rsidRPr="0071353D" w:rsidRDefault="000278A7" w:rsidP="00AC71DC">
            <w:pPr>
              <w:pStyle w:val="Paragraphedeliste"/>
              <w:numPr>
                <w:ilvl w:val="0"/>
                <w:numId w:val="8"/>
              </w:numPr>
              <w:jc w:val="both"/>
              <w:rPr>
                <w:bCs/>
                <w:sz w:val="24"/>
                <w:szCs w:val="24"/>
                <w:lang w:val="fr-FR"/>
              </w:rPr>
            </w:pPr>
            <w:r w:rsidRPr="0071353D">
              <w:rPr>
                <w:bCs/>
                <w:sz w:val="24"/>
                <w:szCs w:val="24"/>
                <w:lang w:val="fr-FR"/>
              </w:rPr>
              <w:t>Avoir une excellente maîtrise du français, à l’écrit et à l’oral ;</w:t>
            </w:r>
          </w:p>
          <w:p w14:paraId="2FEA4243" w14:textId="3EC68FAB" w:rsidR="000278A7" w:rsidRPr="0071353D" w:rsidRDefault="000278A7" w:rsidP="00AC71DC">
            <w:pPr>
              <w:pStyle w:val="Paragraphedeliste"/>
              <w:numPr>
                <w:ilvl w:val="0"/>
                <w:numId w:val="8"/>
              </w:numPr>
              <w:jc w:val="both"/>
              <w:rPr>
                <w:bCs/>
                <w:sz w:val="24"/>
                <w:szCs w:val="24"/>
                <w:lang w:val="fr-FR"/>
              </w:rPr>
            </w:pPr>
            <w:r w:rsidRPr="0071353D">
              <w:rPr>
                <w:bCs/>
                <w:sz w:val="24"/>
                <w:szCs w:val="24"/>
                <w:lang w:val="fr-FR"/>
              </w:rPr>
              <w:t xml:space="preserve">La connaissance de l’anglais ou du lingala serait un atout. </w:t>
            </w:r>
          </w:p>
          <w:p w14:paraId="3D2FDC8E" w14:textId="58193C05" w:rsidR="007E26CE" w:rsidRPr="0071353D" w:rsidRDefault="007E26CE" w:rsidP="00503C1A">
            <w:pPr>
              <w:jc w:val="both"/>
              <w:rPr>
                <w:rFonts w:eastAsia="Times New Roman" w:cs="Times New Roman"/>
                <w:color w:val="000000" w:themeColor="text1"/>
                <w:sz w:val="24"/>
                <w:szCs w:val="24"/>
                <w:lang w:val="fr-FR"/>
              </w:rPr>
            </w:pPr>
          </w:p>
          <w:p w14:paraId="5E140ED7" w14:textId="48760191" w:rsidR="00A04203" w:rsidRPr="0071353D" w:rsidRDefault="00A04203" w:rsidP="00A04203">
            <w:pPr>
              <w:spacing w:before="120" w:after="120" w:line="288" w:lineRule="auto"/>
              <w:jc w:val="both"/>
              <w:rPr>
                <w:rFonts w:cstheme="minorHAnsi"/>
                <w:color w:val="000000" w:themeColor="text1"/>
                <w:sz w:val="24"/>
                <w:szCs w:val="24"/>
                <w:u w:val="single"/>
                <w:lang w:val="fr-FR"/>
              </w:rPr>
            </w:pPr>
            <w:r w:rsidRPr="0071353D">
              <w:rPr>
                <w:rFonts w:cstheme="minorHAnsi"/>
                <w:color w:val="000000" w:themeColor="text1"/>
                <w:sz w:val="24"/>
                <w:szCs w:val="24"/>
                <w:u w:val="single"/>
                <w:lang w:val="fr-FR"/>
              </w:rPr>
              <w:t>IV. Autres :</w:t>
            </w:r>
          </w:p>
          <w:p w14:paraId="0B8F06C0" w14:textId="6A9E9D99" w:rsidR="000278A7" w:rsidRPr="0071353D" w:rsidRDefault="000278A7" w:rsidP="00AC71DC">
            <w:pPr>
              <w:pStyle w:val="NormalWeb"/>
              <w:numPr>
                <w:ilvl w:val="0"/>
                <w:numId w:val="8"/>
              </w:numPr>
              <w:spacing w:before="0" w:beforeAutospacing="0" w:after="0" w:afterAutospacing="0"/>
              <w:jc w:val="both"/>
              <w:textAlignment w:val="baseline"/>
              <w:rPr>
                <w:rFonts w:asciiTheme="minorHAnsi" w:hAnsiTheme="minorHAnsi"/>
                <w:color w:val="000000"/>
                <w:lang w:val="fr-FR"/>
              </w:rPr>
            </w:pPr>
            <w:r w:rsidRPr="0071353D">
              <w:rPr>
                <w:rFonts w:asciiTheme="minorHAnsi" w:hAnsiTheme="minorHAnsi"/>
                <w:color w:val="000000"/>
                <w:lang w:val="fr-FR"/>
              </w:rPr>
              <w:t xml:space="preserve">Avoir une excellente maîtrise de l’outil informatique (Word, Excell, Power point) ; </w:t>
            </w:r>
          </w:p>
          <w:p w14:paraId="59CA351C" w14:textId="08BE1389" w:rsidR="004B0834" w:rsidRPr="0071353D" w:rsidRDefault="004B0834" w:rsidP="000278A7">
            <w:pPr>
              <w:spacing w:before="60"/>
              <w:ind w:left="720"/>
              <w:contextualSpacing/>
              <w:jc w:val="both"/>
              <w:rPr>
                <w:rFonts w:cstheme="minorHAnsi"/>
                <w:color w:val="000000" w:themeColor="text1"/>
                <w:sz w:val="24"/>
                <w:szCs w:val="24"/>
                <w:lang w:val="fr-FR"/>
              </w:rPr>
            </w:pPr>
          </w:p>
          <w:p w14:paraId="6FA1D18A" w14:textId="1377366D" w:rsidR="00550CF0" w:rsidRPr="0071353D" w:rsidRDefault="004B0834" w:rsidP="000278A7">
            <w:pPr>
              <w:spacing w:before="120" w:after="120" w:line="288" w:lineRule="auto"/>
              <w:jc w:val="both"/>
              <w:rPr>
                <w:sz w:val="24"/>
                <w:szCs w:val="24"/>
                <w:lang w:val="fr-FR"/>
              </w:rPr>
            </w:pPr>
            <w:r w:rsidRPr="0071353D">
              <w:rPr>
                <w:color w:val="000000" w:themeColor="text1"/>
                <w:sz w:val="24"/>
                <w:szCs w:val="24"/>
                <w:u w:val="single"/>
                <w:lang w:val="fr-FR"/>
              </w:rPr>
              <w:t xml:space="preserve">V. </w:t>
            </w:r>
            <w:r w:rsidR="00A76DA9" w:rsidRPr="0071353D">
              <w:rPr>
                <w:sz w:val="24"/>
                <w:szCs w:val="24"/>
                <w:lang w:val="fr-FR"/>
              </w:rPr>
              <w:t xml:space="preserve">Compétences </w:t>
            </w:r>
          </w:p>
          <w:p w14:paraId="49ED4381" w14:textId="71FC7E93" w:rsidR="005A3B34" w:rsidRPr="0071353D" w:rsidRDefault="005A3B34" w:rsidP="00AC71DC">
            <w:pPr>
              <w:pStyle w:val="Paragraphedeliste"/>
              <w:numPr>
                <w:ilvl w:val="0"/>
                <w:numId w:val="8"/>
              </w:numPr>
              <w:jc w:val="both"/>
              <w:rPr>
                <w:sz w:val="24"/>
                <w:szCs w:val="24"/>
                <w:lang w:val="fr-FR"/>
              </w:rPr>
            </w:pPr>
            <w:r w:rsidRPr="0071353D">
              <w:rPr>
                <w:color w:val="000000"/>
                <w:sz w:val="24"/>
                <w:szCs w:val="24"/>
                <w:lang w:val="fr-FR"/>
              </w:rPr>
              <w:t>Avoir une connaissance avérée des techniques de recherche et d’enquête attestée par des publications d’articles scientifiques ou élaboration de notes techniques ;</w:t>
            </w:r>
          </w:p>
          <w:p w14:paraId="1934756B" w14:textId="7B1318BB" w:rsidR="005A3B34" w:rsidRPr="0071353D" w:rsidRDefault="005A3B34" w:rsidP="008B577A">
            <w:pPr>
              <w:pStyle w:val="Paragraphedeliste"/>
              <w:numPr>
                <w:ilvl w:val="0"/>
                <w:numId w:val="8"/>
              </w:numPr>
              <w:jc w:val="both"/>
              <w:rPr>
                <w:sz w:val="24"/>
                <w:szCs w:val="24"/>
                <w:lang w:val="fr-FR"/>
              </w:rPr>
            </w:pPr>
            <w:r w:rsidRPr="0071353D">
              <w:rPr>
                <w:color w:val="000000"/>
                <w:sz w:val="24"/>
                <w:szCs w:val="24"/>
                <w:lang w:val="fr-FR"/>
              </w:rPr>
              <w:t>Sens élevé de responsabilité et aptitude à délivrer des résultats de qualité dans les délais</w:t>
            </w:r>
          </w:p>
        </w:tc>
      </w:tr>
    </w:tbl>
    <w:p w14:paraId="0E5AA207" w14:textId="77777777" w:rsidR="00916940" w:rsidRPr="0071353D" w:rsidRDefault="00916940" w:rsidP="00A24134">
      <w:pPr>
        <w:rPr>
          <w:rFonts w:cstheme="minorHAnsi"/>
          <w:b/>
          <w:color w:val="000000" w:themeColor="text1"/>
          <w:sz w:val="24"/>
          <w:szCs w:val="24"/>
          <w:lang w:val="fr-FR"/>
        </w:rPr>
      </w:pPr>
    </w:p>
    <w:p w14:paraId="46069EAA" w14:textId="4D7586E2" w:rsidR="002223E0" w:rsidRPr="0071353D" w:rsidRDefault="008B2DF8" w:rsidP="00A24134">
      <w:pPr>
        <w:rPr>
          <w:rFonts w:cstheme="minorHAnsi"/>
          <w:b/>
          <w:color w:val="000000" w:themeColor="text1"/>
          <w:sz w:val="24"/>
          <w:szCs w:val="24"/>
          <w:u w:val="single"/>
          <w:lang w:val="fr-FR"/>
        </w:rPr>
      </w:pPr>
      <w:r w:rsidRPr="0071353D">
        <w:rPr>
          <w:rFonts w:cstheme="minorHAnsi"/>
          <w:b/>
          <w:color w:val="000000" w:themeColor="text1"/>
          <w:sz w:val="24"/>
          <w:szCs w:val="24"/>
          <w:u w:val="single"/>
        </w:rPr>
        <w:t>7</w:t>
      </w:r>
      <w:r w:rsidR="00D20044" w:rsidRPr="0071353D">
        <w:rPr>
          <w:rFonts w:cstheme="minorHAnsi"/>
          <w:b/>
          <w:color w:val="000000" w:themeColor="text1"/>
          <w:sz w:val="24"/>
          <w:szCs w:val="24"/>
          <w:u w:val="single"/>
        </w:rPr>
        <w:t>.</w:t>
      </w:r>
      <w:r w:rsidR="006C491D" w:rsidRPr="0071353D">
        <w:rPr>
          <w:rFonts w:cstheme="minorHAnsi"/>
          <w:b/>
          <w:color w:val="000000" w:themeColor="text1"/>
          <w:sz w:val="24"/>
          <w:szCs w:val="24"/>
          <w:u w:val="single"/>
        </w:rPr>
        <w:t xml:space="preserve"> </w:t>
      </w:r>
      <w:r w:rsidR="000440EC" w:rsidRPr="0071353D">
        <w:rPr>
          <w:rFonts w:eastAsia="Calibri" w:cstheme="minorHAnsi"/>
          <w:b/>
          <w:color w:val="000000" w:themeColor="text1"/>
          <w:sz w:val="24"/>
          <w:szCs w:val="24"/>
          <w:u w:val="single"/>
          <w:lang w:val="fr-FR"/>
        </w:rPr>
        <w:t>Documents constitutifs de l’offre</w:t>
      </w:r>
      <w:r w:rsidR="000440EC" w:rsidRPr="0071353D" w:rsidDel="000440EC">
        <w:rPr>
          <w:rFonts w:cstheme="minorHAnsi"/>
          <w:b/>
          <w:color w:val="000000" w:themeColor="text1"/>
          <w:sz w:val="24"/>
          <w:szCs w:val="24"/>
          <w:u w:val="single"/>
          <w:lang w:val="fr-FR"/>
        </w:rPr>
        <w:t xml:space="preserve"> </w:t>
      </w:r>
    </w:p>
    <w:tbl>
      <w:tblPr>
        <w:tblStyle w:val="Grilledutableau"/>
        <w:tblW w:w="0" w:type="auto"/>
        <w:tblLook w:val="04A0" w:firstRow="1" w:lastRow="0" w:firstColumn="1" w:lastColumn="0" w:noHBand="0" w:noVBand="1"/>
      </w:tblPr>
      <w:tblGrid>
        <w:gridCol w:w="9350"/>
      </w:tblGrid>
      <w:tr w:rsidR="004F20E7" w:rsidRPr="0071353D" w14:paraId="601EE1B1" w14:textId="77777777" w:rsidTr="007E3539">
        <w:trPr>
          <w:trHeight w:val="755"/>
        </w:trPr>
        <w:tc>
          <w:tcPr>
            <w:tcW w:w="9576" w:type="dxa"/>
          </w:tcPr>
          <w:p w14:paraId="0701BB79" w14:textId="77777777" w:rsidR="00DB13D3" w:rsidRPr="0071353D" w:rsidRDefault="00845D5B" w:rsidP="0065710B">
            <w:pPr>
              <w:rPr>
                <w:rFonts w:cstheme="minorHAnsi"/>
                <w:color w:val="000000" w:themeColor="text1"/>
                <w:sz w:val="24"/>
                <w:szCs w:val="24"/>
                <w:lang w:val="fr-FR"/>
              </w:rPr>
            </w:pPr>
            <w:r w:rsidRPr="0071353D">
              <w:rPr>
                <w:rFonts w:cstheme="minorHAnsi"/>
                <w:color w:val="000000" w:themeColor="text1"/>
                <w:sz w:val="24"/>
                <w:szCs w:val="24"/>
                <w:lang w:val="fr-FR"/>
              </w:rPr>
              <w:t>Les consultants intéressés doivent inclure dans leurs offres les documents/informations ci-dessous :</w:t>
            </w:r>
          </w:p>
          <w:p w14:paraId="6881D105" w14:textId="77777777" w:rsidR="00845D5B" w:rsidRPr="0071353D" w:rsidRDefault="00845D5B" w:rsidP="0065710B">
            <w:pPr>
              <w:rPr>
                <w:rFonts w:cstheme="minorHAnsi"/>
                <w:color w:val="000000" w:themeColor="text1"/>
                <w:sz w:val="24"/>
                <w:szCs w:val="24"/>
                <w:lang w:val="fr-FR"/>
              </w:rPr>
            </w:pPr>
            <w:r w:rsidRPr="0071353D">
              <w:rPr>
                <w:rFonts w:cstheme="minorHAnsi"/>
                <w:color w:val="000000" w:themeColor="text1"/>
                <w:sz w:val="24"/>
                <w:szCs w:val="24"/>
                <w:lang w:val="fr-FR"/>
              </w:rPr>
              <w:t xml:space="preserve"> </w:t>
            </w:r>
          </w:p>
          <w:p w14:paraId="573C9245" w14:textId="77777777" w:rsidR="0065710B" w:rsidRPr="0071353D" w:rsidRDefault="000B254C" w:rsidP="0065710B">
            <w:pPr>
              <w:rPr>
                <w:rFonts w:cstheme="minorHAnsi"/>
                <w:b/>
                <w:color w:val="000000" w:themeColor="text1"/>
                <w:sz w:val="24"/>
                <w:szCs w:val="24"/>
                <w:lang w:val="fr-FR"/>
              </w:rPr>
            </w:pPr>
            <w:r w:rsidRPr="0071353D">
              <w:rPr>
                <w:rFonts w:cstheme="minorHAnsi"/>
                <w:b/>
                <w:color w:val="000000" w:themeColor="text1"/>
                <w:sz w:val="24"/>
                <w:szCs w:val="24"/>
                <w:lang w:val="fr-FR"/>
              </w:rPr>
              <w:t xml:space="preserve">1. Proposition </w:t>
            </w:r>
            <w:r w:rsidR="00845D5B" w:rsidRPr="0071353D">
              <w:rPr>
                <w:rFonts w:cstheme="minorHAnsi"/>
                <w:b/>
                <w:color w:val="000000" w:themeColor="text1"/>
                <w:sz w:val="24"/>
                <w:szCs w:val="24"/>
                <w:lang w:val="fr-FR"/>
              </w:rPr>
              <w:t>technique :</w:t>
            </w:r>
          </w:p>
          <w:p w14:paraId="49C438A8" w14:textId="77777777" w:rsidR="00200AA0" w:rsidRPr="0071353D" w:rsidRDefault="00200AA0" w:rsidP="0065710B">
            <w:pPr>
              <w:rPr>
                <w:rFonts w:cstheme="minorHAnsi"/>
                <w:color w:val="000000" w:themeColor="text1"/>
                <w:sz w:val="24"/>
                <w:szCs w:val="24"/>
                <w:lang w:val="fr-FR"/>
              </w:rPr>
            </w:pPr>
          </w:p>
          <w:p w14:paraId="07BE6BD6" w14:textId="77777777" w:rsidR="00550CF0" w:rsidRPr="0071353D" w:rsidRDefault="00550CF0" w:rsidP="00AC71DC">
            <w:pPr>
              <w:pStyle w:val="Paragraphedeliste"/>
              <w:numPr>
                <w:ilvl w:val="0"/>
                <w:numId w:val="1"/>
              </w:numPr>
              <w:rPr>
                <w:rFonts w:cstheme="minorHAnsi"/>
                <w:color w:val="000000" w:themeColor="text1"/>
                <w:sz w:val="24"/>
                <w:szCs w:val="24"/>
                <w:lang w:val="fr-FR"/>
              </w:rPr>
            </w:pPr>
            <w:r w:rsidRPr="0071353D">
              <w:rPr>
                <w:rFonts w:cstheme="minorHAnsi"/>
                <w:color w:val="000000" w:themeColor="text1"/>
                <w:sz w:val="24"/>
                <w:szCs w:val="24"/>
                <w:lang w:val="fr-FR"/>
              </w:rPr>
              <w:t>Une note explicative sur la compréhension des termes de référence et les raisons de la candidature ;</w:t>
            </w:r>
          </w:p>
          <w:p w14:paraId="2F3BAC50" w14:textId="77777777" w:rsidR="00550CF0" w:rsidRPr="0071353D" w:rsidRDefault="00550CF0" w:rsidP="00AC71DC">
            <w:pPr>
              <w:pStyle w:val="Paragraphedeliste"/>
              <w:numPr>
                <w:ilvl w:val="0"/>
                <w:numId w:val="1"/>
              </w:numPr>
              <w:rPr>
                <w:rFonts w:cstheme="minorHAnsi"/>
                <w:color w:val="000000" w:themeColor="text1"/>
                <w:sz w:val="24"/>
                <w:szCs w:val="24"/>
                <w:lang w:val="fr-FR"/>
              </w:rPr>
            </w:pPr>
            <w:r w:rsidRPr="0071353D">
              <w:rPr>
                <w:rFonts w:cstheme="minorHAnsi"/>
                <w:color w:val="000000" w:themeColor="text1"/>
                <w:sz w:val="24"/>
                <w:szCs w:val="24"/>
                <w:lang w:val="fr-FR"/>
              </w:rPr>
              <w:t>Une brève présentation de l’approche méthodologique et de l’organisation envisagée de la mission</w:t>
            </w:r>
            <w:r w:rsidR="000247EB" w:rsidRPr="0071353D">
              <w:rPr>
                <w:rFonts w:cstheme="minorHAnsi"/>
                <w:color w:val="000000" w:themeColor="text1"/>
                <w:sz w:val="24"/>
                <w:szCs w:val="24"/>
                <w:lang w:val="fr-FR"/>
              </w:rPr>
              <w:t xml:space="preserve"> (chronogramme et plan de travail)</w:t>
            </w:r>
            <w:r w:rsidRPr="0071353D">
              <w:rPr>
                <w:rFonts w:cstheme="minorHAnsi"/>
                <w:color w:val="000000" w:themeColor="text1"/>
                <w:sz w:val="24"/>
                <w:szCs w:val="24"/>
                <w:lang w:val="fr-FR"/>
              </w:rPr>
              <w:t xml:space="preserve"> ; </w:t>
            </w:r>
          </w:p>
          <w:p w14:paraId="1F4E3C0D" w14:textId="1E04874F" w:rsidR="00FC096F" w:rsidRPr="0071353D" w:rsidRDefault="00550CF0" w:rsidP="00AC71DC">
            <w:pPr>
              <w:pStyle w:val="Paragraphedeliste"/>
              <w:numPr>
                <w:ilvl w:val="0"/>
                <w:numId w:val="1"/>
              </w:numPr>
              <w:rPr>
                <w:rFonts w:cstheme="minorHAnsi"/>
                <w:color w:val="000000" w:themeColor="text1"/>
                <w:sz w:val="24"/>
                <w:szCs w:val="24"/>
                <w:lang w:val="fr-FR"/>
              </w:rPr>
            </w:pPr>
            <w:r w:rsidRPr="0071353D">
              <w:rPr>
                <w:rFonts w:cstheme="minorHAnsi"/>
                <w:color w:val="000000" w:themeColor="text1"/>
                <w:sz w:val="24"/>
                <w:szCs w:val="24"/>
                <w:lang w:val="fr-FR"/>
              </w:rPr>
              <w:t>CV</w:t>
            </w:r>
            <w:r w:rsidR="009D4722" w:rsidRPr="0071353D">
              <w:rPr>
                <w:rFonts w:cstheme="minorHAnsi"/>
                <w:color w:val="000000" w:themeColor="text1"/>
                <w:sz w:val="24"/>
                <w:szCs w:val="24"/>
                <w:lang w:val="fr-FR"/>
              </w:rPr>
              <w:t xml:space="preserve"> détaillé</w:t>
            </w:r>
            <w:r w:rsidRPr="0071353D">
              <w:rPr>
                <w:rFonts w:cstheme="minorHAnsi"/>
                <w:color w:val="000000" w:themeColor="text1"/>
                <w:sz w:val="24"/>
                <w:szCs w:val="24"/>
                <w:lang w:val="fr-FR"/>
              </w:rPr>
              <w:t xml:space="preserve"> incluant notamment les expériences acquises dans les projets, domaines similaires ou connexes et 3 références. </w:t>
            </w:r>
          </w:p>
          <w:p w14:paraId="17628109" w14:textId="77777777" w:rsidR="00550CF0" w:rsidRPr="0071353D" w:rsidRDefault="00550CF0" w:rsidP="00550CF0">
            <w:pPr>
              <w:pStyle w:val="Paragraphedeliste"/>
              <w:rPr>
                <w:rFonts w:cstheme="minorHAnsi"/>
                <w:color w:val="000000" w:themeColor="text1"/>
                <w:sz w:val="24"/>
                <w:szCs w:val="24"/>
                <w:lang w:val="fr-FR"/>
              </w:rPr>
            </w:pPr>
          </w:p>
          <w:p w14:paraId="4CE5E16C" w14:textId="77777777" w:rsidR="003A7D2F" w:rsidRPr="0071353D" w:rsidRDefault="003A7D2F" w:rsidP="003A7D2F">
            <w:pPr>
              <w:rPr>
                <w:rFonts w:cstheme="minorHAnsi"/>
                <w:b/>
                <w:color w:val="000000" w:themeColor="text1"/>
                <w:sz w:val="24"/>
                <w:szCs w:val="24"/>
                <w:lang w:val="fr-FR"/>
              </w:rPr>
            </w:pPr>
            <w:r w:rsidRPr="0071353D">
              <w:rPr>
                <w:rFonts w:cstheme="minorHAnsi"/>
                <w:b/>
                <w:color w:val="000000" w:themeColor="text1"/>
                <w:sz w:val="24"/>
                <w:szCs w:val="24"/>
                <w:lang w:val="fr-FR"/>
              </w:rPr>
              <w:lastRenderedPageBreak/>
              <w:t xml:space="preserve">2. Lettre d´offre avec une proposition financière – </w:t>
            </w:r>
            <w:r w:rsidRPr="0071353D">
              <w:rPr>
                <w:rFonts w:cstheme="minorHAnsi"/>
                <w:b/>
                <w:i/>
                <w:color w:val="000000" w:themeColor="text1"/>
                <w:sz w:val="24"/>
                <w:szCs w:val="24"/>
                <w:lang w:val="fr-FR"/>
              </w:rPr>
              <w:t>Lettre de soumission au PNUD confirmant l´intérêt et la disponibilité du prestataire individuel (IC) pour la mission</w:t>
            </w:r>
            <w:r w:rsidRPr="0071353D">
              <w:rPr>
                <w:rFonts w:cstheme="minorHAnsi"/>
                <w:b/>
                <w:color w:val="000000" w:themeColor="text1"/>
                <w:sz w:val="24"/>
                <w:szCs w:val="24"/>
                <w:lang w:val="fr-FR"/>
              </w:rPr>
              <w:t xml:space="preserve"> – Annexe 2</w:t>
            </w:r>
          </w:p>
          <w:p w14:paraId="2A05CDA5" w14:textId="77777777" w:rsidR="003A7D2F" w:rsidRPr="0071353D" w:rsidRDefault="003A7D2F" w:rsidP="003A7D2F">
            <w:pPr>
              <w:rPr>
                <w:rFonts w:cstheme="minorHAnsi"/>
                <w:color w:val="000000" w:themeColor="text1"/>
                <w:sz w:val="24"/>
                <w:szCs w:val="24"/>
                <w:lang w:val="fr-FR"/>
              </w:rPr>
            </w:pPr>
          </w:p>
          <w:p w14:paraId="3BAEEB83" w14:textId="3B01A495" w:rsidR="003A7D2F" w:rsidRPr="0071353D" w:rsidRDefault="003A7D2F" w:rsidP="00AC71DC">
            <w:pPr>
              <w:pStyle w:val="Paragraphedeliste"/>
              <w:numPr>
                <w:ilvl w:val="0"/>
                <w:numId w:val="3"/>
              </w:numPr>
              <w:rPr>
                <w:rFonts w:cstheme="minorHAnsi"/>
                <w:color w:val="000000" w:themeColor="text1"/>
                <w:sz w:val="24"/>
                <w:szCs w:val="24"/>
                <w:lang w:val="fr-FR"/>
              </w:rPr>
            </w:pPr>
            <w:r w:rsidRPr="0071353D">
              <w:rPr>
                <w:rFonts w:cstheme="minorHAnsi"/>
                <w:color w:val="000000" w:themeColor="text1"/>
                <w:sz w:val="24"/>
                <w:szCs w:val="24"/>
                <w:lang w:val="fr-FR"/>
              </w:rPr>
              <w:t>Le/la Consultant(e) doit</w:t>
            </w:r>
            <w:r w:rsidRPr="0071353D">
              <w:rPr>
                <w:color w:val="000000" w:themeColor="text1"/>
                <w:sz w:val="24"/>
                <w:szCs w:val="24"/>
                <w:lang w:val="fr-FR"/>
              </w:rPr>
              <w:t xml:space="preserve"> remplir et signer la </w:t>
            </w:r>
            <w:r w:rsidRPr="0071353D">
              <w:rPr>
                <w:rFonts w:cstheme="minorHAnsi"/>
                <w:i/>
                <w:color w:val="000000" w:themeColor="text1"/>
                <w:sz w:val="24"/>
                <w:szCs w:val="24"/>
                <w:lang w:val="fr-FR"/>
              </w:rPr>
              <w:t xml:space="preserve">Lettre de soumission au PNUD confirmant l´intérêt et la disponibilité du prestataire individuel (IC) pour la mission </w:t>
            </w:r>
            <w:r w:rsidRPr="0071353D">
              <w:rPr>
                <w:rFonts w:cstheme="minorHAnsi"/>
                <w:color w:val="000000" w:themeColor="text1"/>
                <w:sz w:val="24"/>
                <w:szCs w:val="24"/>
                <w:lang w:val="fr-FR"/>
              </w:rPr>
              <w:t>– Annexe 2.</w:t>
            </w:r>
          </w:p>
          <w:p w14:paraId="408DDFC0" w14:textId="4913B4DB" w:rsidR="003A7D2F" w:rsidRPr="0071353D" w:rsidRDefault="003A7D2F" w:rsidP="00AC71DC">
            <w:pPr>
              <w:pStyle w:val="Paragraphedeliste"/>
              <w:numPr>
                <w:ilvl w:val="0"/>
                <w:numId w:val="3"/>
              </w:numPr>
              <w:rPr>
                <w:rFonts w:cstheme="minorHAnsi"/>
                <w:color w:val="000000" w:themeColor="text1"/>
                <w:sz w:val="24"/>
                <w:szCs w:val="24"/>
                <w:lang w:val="fr-FR"/>
              </w:rPr>
            </w:pPr>
            <w:r w:rsidRPr="0071353D">
              <w:rPr>
                <w:rFonts w:cstheme="minorHAnsi"/>
                <w:color w:val="000000" w:themeColor="text1"/>
                <w:sz w:val="24"/>
                <w:szCs w:val="24"/>
                <w:lang w:val="fr-FR"/>
              </w:rPr>
              <w:t>Le/la Consultant(e) doit proposer un montant forfaitaire et présenter dans le Tableau des coûts</w:t>
            </w:r>
            <w:r w:rsidR="004A17C5" w:rsidRPr="0071353D">
              <w:rPr>
                <w:rFonts w:cstheme="minorHAnsi"/>
                <w:color w:val="000000" w:themeColor="text1"/>
                <w:sz w:val="24"/>
                <w:szCs w:val="24"/>
                <w:lang w:val="fr-FR"/>
              </w:rPr>
              <w:t>,</w:t>
            </w:r>
            <w:r w:rsidRPr="0071353D">
              <w:rPr>
                <w:rFonts w:cstheme="minorHAnsi"/>
                <w:color w:val="000000" w:themeColor="text1"/>
                <w:sz w:val="24"/>
                <w:szCs w:val="24"/>
                <w:lang w:val="fr-FR"/>
              </w:rPr>
              <w:t xml:space="preserve"> la ventilation de ce montant forfaitaire (le modèle du tableau des couts est joint à la Lettre de soumission – pages 4-5).</w:t>
            </w:r>
          </w:p>
          <w:p w14:paraId="1BECA266" w14:textId="77777777" w:rsidR="00200AA0" w:rsidRPr="0071353D" w:rsidRDefault="00200AA0" w:rsidP="00A24134">
            <w:pPr>
              <w:rPr>
                <w:rFonts w:cstheme="minorHAnsi"/>
                <w:color w:val="000000" w:themeColor="text1"/>
                <w:sz w:val="24"/>
                <w:szCs w:val="24"/>
                <w:lang w:val="fr-FR"/>
              </w:rPr>
            </w:pPr>
          </w:p>
        </w:tc>
      </w:tr>
    </w:tbl>
    <w:p w14:paraId="1BC53DD0" w14:textId="77777777" w:rsidR="004F4F1B" w:rsidRPr="0071353D" w:rsidRDefault="004F4F1B" w:rsidP="00A24134">
      <w:pPr>
        <w:rPr>
          <w:rFonts w:cstheme="minorHAnsi"/>
          <w:b/>
          <w:color w:val="000000" w:themeColor="text1"/>
          <w:sz w:val="24"/>
          <w:szCs w:val="24"/>
          <w:lang w:val="fr-FR"/>
        </w:rPr>
      </w:pPr>
    </w:p>
    <w:p w14:paraId="78E1075C" w14:textId="3F30D6A3" w:rsidR="00E94857" w:rsidRPr="0071353D" w:rsidRDefault="00D52632" w:rsidP="00A24134">
      <w:pPr>
        <w:rPr>
          <w:rFonts w:cstheme="minorHAnsi"/>
          <w:b/>
          <w:color w:val="000000" w:themeColor="text1"/>
          <w:sz w:val="24"/>
          <w:szCs w:val="24"/>
          <w:lang w:val="fr-FR"/>
        </w:rPr>
      </w:pPr>
      <w:r w:rsidRPr="0071353D">
        <w:rPr>
          <w:rFonts w:cstheme="minorHAnsi"/>
          <w:b/>
          <w:color w:val="000000" w:themeColor="text1"/>
          <w:sz w:val="24"/>
          <w:szCs w:val="24"/>
          <w:lang w:val="fr-FR"/>
        </w:rPr>
        <w:t>8</w:t>
      </w:r>
      <w:r w:rsidR="00E94857" w:rsidRPr="0071353D">
        <w:rPr>
          <w:rFonts w:cstheme="minorHAnsi"/>
          <w:b/>
          <w:color w:val="000000" w:themeColor="text1"/>
          <w:sz w:val="24"/>
          <w:szCs w:val="24"/>
          <w:lang w:val="fr-FR"/>
        </w:rPr>
        <w:t xml:space="preserve">. </w:t>
      </w:r>
      <w:r w:rsidR="00F64848" w:rsidRPr="0071353D">
        <w:rPr>
          <w:rFonts w:cstheme="minorHAnsi"/>
          <w:b/>
          <w:color w:val="000000" w:themeColor="text1"/>
          <w:sz w:val="24"/>
          <w:szCs w:val="24"/>
          <w:lang w:val="fr-FR"/>
        </w:rPr>
        <w:t xml:space="preserve">Evaluation </w:t>
      </w:r>
    </w:p>
    <w:tbl>
      <w:tblPr>
        <w:tblStyle w:val="Grilledutableau"/>
        <w:tblW w:w="0" w:type="auto"/>
        <w:tblLook w:val="04A0" w:firstRow="1" w:lastRow="0" w:firstColumn="1" w:lastColumn="0" w:noHBand="0" w:noVBand="1"/>
      </w:tblPr>
      <w:tblGrid>
        <w:gridCol w:w="9350"/>
      </w:tblGrid>
      <w:tr w:rsidR="004F20E7" w:rsidRPr="0071353D" w14:paraId="2CB0FE8E" w14:textId="77777777" w:rsidTr="00443E94">
        <w:tc>
          <w:tcPr>
            <w:tcW w:w="9576" w:type="dxa"/>
          </w:tcPr>
          <w:p w14:paraId="18C7FE3F" w14:textId="77777777" w:rsidR="003A195C" w:rsidRPr="0071353D" w:rsidRDefault="003A195C" w:rsidP="00E1301D">
            <w:pPr>
              <w:rPr>
                <w:color w:val="000000" w:themeColor="text1"/>
                <w:sz w:val="24"/>
                <w:szCs w:val="24"/>
                <w:lang w:val="fr-FR"/>
              </w:rPr>
            </w:pPr>
          </w:p>
          <w:p w14:paraId="2F3E6822" w14:textId="77777777" w:rsidR="008F3E43" w:rsidRPr="0071353D" w:rsidRDefault="008F3E43" w:rsidP="008F3E43">
            <w:pPr>
              <w:rPr>
                <w:sz w:val="24"/>
                <w:szCs w:val="24"/>
                <w:lang w:val="fr-FR"/>
              </w:rPr>
            </w:pPr>
            <w:r w:rsidRPr="0071353D">
              <w:rPr>
                <w:sz w:val="24"/>
                <w:szCs w:val="24"/>
                <w:lang w:val="fr-FR"/>
              </w:rPr>
              <w:t>Le/la consultant/e individuel(le)sera évalué(e) sur la base de la méthodologie de Notation combinée. Lorsque cette méthode d’évaluation est utilisée, le contrat est attribué au consultant individuel dont l’offre a été évaluée et jugée :</w:t>
            </w:r>
          </w:p>
          <w:p w14:paraId="082DAEE1" w14:textId="77777777" w:rsidR="008F3E43" w:rsidRPr="0071353D" w:rsidRDefault="008F3E43" w:rsidP="008F3E43">
            <w:pPr>
              <w:rPr>
                <w:sz w:val="24"/>
                <w:szCs w:val="24"/>
                <w:lang w:val="fr-FR"/>
              </w:rPr>
            </w:pPr>
          </w:p>
          <w:p w14:paraId="5B9AAF00" w14:textId="77777777" w:rsidR="008F3E43" w:rsidRPr="0071353D" w:rsidRDefault="008F3E43" w:rsidP="00AC71DC">
            <w:pPr>
              <w:pStyle w:val="Paragraphedeliste"/>
              <w:numPr>
                <w:ilvl w:val="0"/>
                <w:numId w:val="4"/>
              </w:numPr>
              <w:rPr>
                <w:sz w:val="24"/>
                <w:szCs w:val="24"/>
                <w:lang w:val="fr-FR"/>
              </w:rPr>
            </w:pPr>
            <w:r w:rsidRPr="0071353D">
              <w:rPr>
                <w:sz w:val="24"/>
                <w:szCs w:val="24"/>
                <w:lang w:val="fr-FR"/>
              </w:rPr>
              <w:t>Répondante/conforme/ acceptable et,</w:t>
            </w:r>
          </w:p>
          <w:p w14:paraId="583874DB" w14:textId="6FEF6443" w:rsidR="008F3E43" w:rsidRPr="0071353D" w:rsidRDefault="008F3E43" w:rsidP="00AC71DC">
            <w:pPr>
              <w:pStyle w:val="Paragraphedeliste"/>
              <w:numPr>
                <w:ilvl w:val="0"/>
                <w:numId w:val="4"/>
              </w:numPr>
              <w:rPr>
                <w:sz w:val="24"/>
                <w:szCs w:val="24"/>
                <w:lang w:val="fr-FR"/>
              </w:rPr>
            </w:pPr>
            <w:r w:rsidRPr="0071353D">
              <w:rPr>
                <w:sz w:val="24"/>
                <w:szCs w:val="24"/>
                <w:lang w:val="fr-FR"/>
              </w:rPr>
              <w:t>Ayant reçu la note globale pondérée la plus élevée sur la base des critères technique et financier spécifiés</w:t>
            </w:r>
          </w:p>
          <w:p w14:paraId="08E7D7F1" w14:textId="77777777" w:rsidR="008F3E43" w:rsidRPr="0071353D" w:rsidRDefault="008F3E43" w:rsidP="008F3E43">
            <w:pPr>
              <w:rPr>
                <w:sz w:val="24"/>
                <w:szCs w:val="24"/>
                <w:lang w:val="fr-FR"/>
              </w:rPr>
            </w:pPr>
          </w:p>
          <w:p w14:paraId="4153FEFC" w14:textId="7E2BFFC2" w:rsidR="008F3E43" w:rsidRPr="0071353D" w:rsidRDefault="008F3E43" w:rsidP="00AC71DC">
            <w:pPr>
              <w:pStyle w:val="Paragraphedeliste"/>
              <w:numPr>
                <w:ilvl w:val="0"/>
                <w:numId w:val="7"/>
              </w:numPr>
              <w:rPr>
                <w:i/>
                <w:sz w:val="24"/>
                <w:szCs w:val="24"/>
                <w:lang w:val="fr-FR"/>
              </w:rPr>
            </w:pPr>
            <w:r w:rsidRPr="0071353D">
              <w:rPr>
                <w:sz w:val="24"/>
                <w:szCs w:val="24"/>
                <w:u w:val="single"/>
                <w:lang w:val="fr-FR"/>
              </w:rPr>
              <w:t xml:space="preserve">Pondération de l’évaluation technique : 70 % </w:t>
            </w:r>
          </w:p>
          <w:p w14:paraId="4E69D97F" w14:textId="77777777" w:rsidR="008F3E43" w:rsidRPr="0071353D" w:rsidRDefault="008F3E43" w:rsidP="00AC71DC">
            <w:pPr>
              <w:pStyle w:val="Paragraphedeliste"/>
              <w:numPr>
                <w:ilvl w:val="0"/>
                <w:numId w:val="7"/>
              </w:numPr>
              <w:rPr>
                <w:sz w:val="24"/>
                <w:szCs w:val="24"/>
                <w:u w:val="single"/>
                <w:lang w:val="fr-FR"/>
              </w:rPr>
            </w:pPr>
            <w:r w:rsidRPr="0071353D">
              <w:rPr>
                <w:sz w:val="24"/>
                <w:szCs w:val="24"/>
                <w:u w:val="single"/>
                <w:lang w:val="fr-FR"/>
              </w:rPr>
              <w:t>Pondération de l’évaluation financière : 30 %</w:t>
            </w:r>
          </w:p>
          <w:p w14:paraId="4DC9AFB5" w14:textId="77777777" w:rsidR="008F3E43" w:rsidRPr="0071353D" w:rsidRDefault="008F3E43" w:rsidP="008F3E43">
            <w:pPr>
              <w:rPr>
                <w:sz w:val="24"/>
                <w:szCs w:val="24"/>
                <w:lang w:val="fr-FR"/>
              </w:rPr>
            </w:pPr>
          </w:p>
          <w:p w14:paraId="4D669309" w14:textId="77777777" w:rsidR="008F3E43" w:rsidRPr="0071353D" w:rsidRDefault="008F3E43" w:rsidP="008F3E43">
            <w:pPr>
              <w:rPr>
                <w:sz w:val="24"/>
                <w:szCs w:val="24"/>
                <w:lang w:val="fr-FR"/>
              </w:rPr>
            </w:pPr>
            <w:r w:rsidRPr="0071353D">
              <w:rPr>
                <w:sz w:val="24"/>
                <w:szCs w:val="24"/>
                <w:lang w:val="fr-FR"/>
              </w:rPr>
              <w:t>L’évaluation des offres se déroule en deux temps. L’évaluation des propositions techniques est achevée avant l’ouverture et la comparaison des propositions financières.</w:t>
            </w:r>
          </w:p>
          <w:p w14:paraId="7323A9C4" w14:textId="77777777" w:rsidR="008F3E43" w:rsidRPr="0071353D" w:rsidRDefault="008F3E43" w:rsidP="008F3E43">
            <w:pPr>
              <w:rPr>
                <w:sz w:val="24"/>
                <w:szCs w:val="24"/>
                <w:lang w:val="fr-FR"/>
              </w:rPr>
            </w:pPr>
          </w:p>
          <w:p w14:paraId="3A34BAD1" w14:textId="77777777" w:rsidR="008F3E43" w:rsidRPr="0071353D" w:rsidRDefault="008F3E43" w:rsidP="008F3E43">
            <w:pPr>
              <w:jc w:val="both"/>
              <w:rPr>
                <w:b/>
                <w:i/>
                <w:sz w:val="24"/>
                <w:szCs w:val="24"/>
                <w:lang w:val="fr-FR"/>
              </w:rPr>
            </w:pPr>
            <w:r w:rsidRPr="0071353D">
              <w:rPr>
                <w:b/>
                <w:i/>
                <w:sz w:val="24"/>
                <w:szCs w:val="24"/>
                <w:lang w:val="fr-FR"/>
              </w:rPr>
              <w:t xml:space="preserve">Seulement les candidats ayant obtenu la note minimale de 70/100 à l’évaluation de la proposition technique seront appelés à l´entretien technique. </w:t>
            </w:r>
          </w:p>
          <w:p w14:paraId="40684FFB" w14:textId="77777777" w:rsidR="008F3E43" w:rsidRPr="0071353D" w:rsidRDefault="008F3E43" w:rsidP="008F3E43">
            <w:pPr>
              <w:jc w:val="both"/>
              <w:rPr>
                <w:b/>
                <w:i/>
                <w:sz w:val="24"/>
                <w:szCs w:val="24"/>
                <w:lang w:val="fr-FR"/>
              </w:rPr>
            </w:pPr>
            <w:r w:rsidRPr="0071353D">
              <w:rPr>
                <w:b/>
                <w:i/>
                <w:sz w:val="24"/>
                <w:szCs w:val="24"/>
                <w:lang w:val="fr-FR"/>
              </w:rPr>
              <w:t>Seulement les candidats ayant obtenu la note minimale combinée de 70/100 à l´évaluation technique (soumission technique + entretien technique) seront considérés pour l’évaluation financière.</w:t>
            </w:r>
          </w:p>
          <w:p w14:paraId="7CD12A79" w14:textId="77777777" w:rsidR="008F3E43" w:rsidRPr="0071353D" w:rsidRDefault="008F3E43" w:rsidP="008F3E43">
            <w:pPr>
              <w:rPr>
                <w:sz w:val="24"/>
                <w:szCs w:val="24"/>
                <w:lang w:val="fr-FR"/>
              </w:rPr>
            </w:pPr>
          </w:p>
          <w:p w14:paraId="7F575013" w14:textId="77777777" w:rsidR="008F3E43" w:rsidRPr="0071353D" w:rsidRDefault="008F3E43" w:rsidP="008F3E43">
            <w:pPr>
              <w:rPr>
                <w:sz w:val="24"/>
                <w:szCs w:val="24"/>
                <w:lang w:val="fr-FR"/>
              </w:rPr>
            </w:pPr>
            <w:r w:rsidRPr="0071353D">
              <w:rPr>
                <w:sz w:val="24"/>
                <w:szCs w:val="24"/>
                <w:lang w:val="fr-FR"/>
              </w:rPr>
              <w:t>Le marché sera attribué au/à la Consultant(e) ayant présenté le meilleur score combiné (rapport qualité/prix, évaluation cumulative).</w:t>
            </w:r>
          </w:p>
          <w:p w14:paraId="53A7ED4D" w14:textId="77777777" w:rsidR="008F3E43" w:rsidRPr="0071353D" w:rsidRDefault="008F3E43" w:rsidP="008F3E43">
            <w:pPr>
              <w:rPr>
                <w:sz w:val="24"/>
                <w:szCs w:val="24"/>
                <w:lang w:val="fr-FR"/>
              </w:rPr>
            </w:pPr>
          </w:p>
          <w:p w14:paraId="6C477B50" w14:textId="77777777" w:rsidR="008F3E43" w:rsidRPr="0071353D" w:rsidRDefault="008F3E43" w:rsidP="00AC71DC">
            <w:pPr>
              <w:pStyle w:val="Paragraphedeliste"/>
              <w:numPr>
                <w:ilvl w:val="0"/>
                <w:numId w:val="5"/>
              </w:numPr>
              <w:spacing w:after="200" w:line="276" w:lineRule="auto"/>
              <w:jc w:val="both"/>
              <w:rPr>
                <w:rFonts w:eastAsia="Times New Roman" w:cstheme="minorHAnsi"/>
                <w:b/>
                <w:bCs/>
                <w:i/>
                <w:sz w:val="24"/>
                <w:szCs w:val="24"/>
                <w:u w:val="single"/>
                <w:lang w:eastAsia="rw-RW"/>
              </w:rPr>
            </w:pPr>
            <w:r w:rsidRPr="0071353D">
              <w:rPr>
                <w:rFonts w:eastAsia="Times New Roman" w:cstheme="minorHAnsi"/>
                <w:b/>
                <w:bCs/>
                <w:i/>
                <w:sz w:val="24"/>
                <w:szCs w:val="24"/>
                <w:u w:val="single"/>
                <w:lang w:eastAsia="rw-RW"/>
              </w:rPr>
              <w:t>Les propositions techniques</w:t>
            </w:r>
          </w:p>
          <w:p w14:paraId="32CAD686" w14:textId="77777777" w:rsidR="008F3E43" w:rsidRPr="0071353D" w:rsidRDefault="008F3E43" w:rsidP="008F3E43">
            <w:pPr>
              <w:rPr>
                <w:sz w:val="24"/>
                <w:szCs w:val="24"/>
                <w:lang w:val="fr-FR"/>
              </w:rPr>
            </w:pPr>
            <w:r w:rsidRPr="0071353D">
              <w:rPr>
                <w:sz w:val="24"/>
                <w:szCs w:val="24"/>
                <w:lang w:val="fr-FR"/>
              </w:rPr>
              <w:lastRenderedPageBreak/>
              <w:t xml:space="preserve">Les propositions techniques seront évaluées sur leur degré de réponse par rapport aux termes de référence et sur la base des critères suivants : </w:t>
            </w:r>
          </w:p>
          <w:p w14:paraId="2226B609" w14:textId="77777777" w:rsidR="00200AA0" w:rsidRPr="0071353D" w:rsidRDefault="00200AA0" w:rsidP="00EA697D">
            <w:pPr>
              <w:spacing w:line="360" w:lineRule="auto"/>
              <w:rPr>
                <w:rFonts w:cstheme="minorHAnsi"/>
                <w:i/>
                <w:color w:val="000000" w:themeColor="text1"/>
                <w:sz w:val="24"/>
                <w:szCs w:val="24"/>
                <w:lang w:val="fr-FR"/>
              </w:rPr>
            </w:pPr>
          </w:p>
          <w:tbl>
            <w:tblPr>
              <w:tblW w:w="0" w:type="auto"/>
              <w:shd w:val="clear" w:color="auto" w:fill="FFFF00"/>
              <w:tblCellMar>
                <w:left w:w="0" w:type="dxa"/>
                <w:right w:w="0" w:type="dxa"/>
              </w:tblCellMar>
              <w:tblLook w:val="04A0" w:firstRow="1" w:lastRow="0" w:firstColumn="1" w:lastColumn="0" w:noHBand="0" w:noVBand="1"/>
            </w:tblPr>
            <w:tblGrid>
              <w:gridCol w:w="7895"/>
              <w:gridCol w:w="1219"/>
            </w:tblGrid>
            <w:tr w:rsidR="004F20E7" w:rsidRPr="0071353D" w14:paraId="5FFCE592" w14:textId="77777777" w:rsidTr="00AD3AE3">
              <w:trPr>
                <w:trHeight w:val="664"/>
              </w:trPr>
              <w:tc>
                <w:tcPr>
                  <w:tcW w:w="7979"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422244F8" w14:textId="77777777" w:rsidR="00200AA0" w:rsidRPr="0071353D" w:rsidRDefault="00200AA0" w:rsidP="00200AA0">
                  <w:pPr>
                    <w:jc w:val="both"/>
                    <w:rPr>
                      <w:rFonts w:cstheme="minorHAnsi"/>
                      <w:b/>
                      <w:bCs/>
                      <w:snapToGrid w:val="0"/>
                      <w:color w:val="000000" w:themeColor="text1"/>
                      <w:sz w:val="24"/>
                      <w:szCs w:val="24"/>
                      <w:lang w:eastAsia="fr-FR"/>
                    </w:rPr>
                  </w:pPr>
                  <w:proofErr w:type="spellStart"/>
                  <w:r w:rsidRPr="0071353D">
                    <w:rPr>
                      <w:rFonts w:cstheme="minorHAnsi"/>
                      <w:b/>
                      <w:bCs/>
                      <w:snapToGrid w:val="0"/>
                      <w:color w:val="000000" w:themeColor="text1"/>
                      <w:sz w:val="24"/>
                      <w:szCs w:val="24"/>
                    </w:rPr>
                    <w:t>Critères</w:t>
                  </w:r>
                  <w:proofErr w:type="spellEnd"/>
                  <w:r w:rsidRPr="0071353D">
                    <w:rPr>
                      <w:rFonts w:cstheme="minorHAnsi"/>
                      <w:b/>
                      <w:bCs/>
                      <w:snapToGrid w:val="0"/>
                      <w:color w:val="000000" w:themeColor="text1"/>
                      <w:sz w:val="24"/>
                      <w:szCs w:val="24"/>
                    </w:rPr>
                    <w:t xml:space="preserve"> </w:t>
                  </w:r>
                  <w:proofErr w:type="spellStart"/>
                  <w:r w:rsidR="007B467A" w:rsidRPr="0071353D">
                    <w:rPr>
                      <w:rFonts w:cstheme="minorHAnsi"/>
                      <w:b/>
                      <w:bCs/>
                      <w:snapToGrid w:val="0"/>
                      <w:color w:val="000000" w:themeColor="text1"/>
                      <w:sz w:val="24"/>
                      <w:szCs w:val="24"/>
                    </w:rPr>
                    <w:t>d´</w:t>
                  </w:r>
                  <w:r w:rsidR="00003CF1" w:rsidRPr="0071353D">
                    <w:rPr>
                      <w:rFonts w:cstheme="minorHAnsi"/>
                      <w:b/>
                      <w:bCs/>
                      <w:snapToGrid w:val="0"/>
                      <w:color w:val="000000" w:themeColor="text1"/>
                      <w:sz w:val="24"/>
                      <w:szCs w:val="24"/>
                    </w:rPr>
                    <w:t>é</w:t>
                  </w:r>
                  <w:r w:rsidR="007B467A" w:rsidRPr="0071353D">
                    <w:rPr>
                      <w:rFonts w:cstheme="minorHAnsi"/>
                      <w:b/>
                      <w:bCs/>
                      <w:snapToGrid w:val="0"/>
                      <w:color w:val="000000" w:themeColor="text1"/>
                      <w:sz w:val="24"/>
                      <w:szCs w:val="24"/>
                    </w:rPr>
                    <w:t>valuation</w:t>
                  </w:r>
                  <w:proofErr w:type="spellEnd"/>
                  <w:r w:rsidR="007B467A" w:rsidRPr="0071353D">
                    <w:rPr>
                      <w:rFonts w:cstheme="minorHAnsi"/>
                      <w:b/>
                      <w:bCs/>
                      <w:snapToGrid w:val="0"/>
                      <w:color w:val="000000" w:themeColor="text1"/>
                      <w:sz w:val="24"/>
                      <w:szCs w:val="24"/>
                    </w:rPr>
                    <w:t xml:space="preserve"> </w:t>
                  </w:r>
                </w:p>
              </w:tc>
              <w:tc>
                <w:tcPr>
                  <w:tcW w:w="1135"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37BCC5CC" w14:textId="1C43B5FA" w:rsidR="00200AA0" w:rsidRPr="0071353D" w:rsidRDefault="00200AA0" w:rsidP="00E54A8B">
                  <w:pPr>
                    <w:spacing w:line="240" w:lineRule="auto"/>
                    <w:jc w:val="both"/>
                    <w:rPr>
                      <w:rFonts w:cstheme="minorHAnsi"/>
                      <w:b/>
                      <w:bCs/>
                      <w:color w:val="000000" w:themeColor="text1"/>
                      <w:sz w:val="24"/>
                      <w:szCs w:val="24"/>
                    </w:rPr>
                  </w:pPr>
                  <w:r w:rsidRPr="0071353D">
                    <w:rPr>
                      <w:rFonts w:cstheme="minorHAnsi"/>
                      <w:b/>
                      <w:bCs/>
                      <w:color w:val="000000" w:themeColor="text1"/>
                      <w:sz w:val="24"/>
                      <w:szCs w:val="24"/>
                    </w:rPr>
                    <w:t>Points</w:t>
                  </w:r>
                  <w:r w:rsidR="00F30D52" w:rsidRPr="0071353D">
                    <w:rPr>
                      <w:rFonts w:cstheme="minorHAnsi"/>
                      <w:b/>
                      <w:bCs/>
                      <w:color w:val="000000" w:themeColor="text1"/>
                      <w:sz w:val="24"/>
                      <w:szCs w:val="24"/>
                    </w:rPr>
                    <w:t xml:space="preserve"> maximum</w:t>
                  </w:r>
                </w:p>
              </w:tc>
            </w:tr>
            <w:tr w:rsidR="004F20E7" w:rsidRPr="0071353D" w14:paraId="37034515" w14:textId="77777777" w:rsidTr="00AD3AE3">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FFF04E" w14:textId="75D9A82A" w:rsidR="00200AA0" w:rsidRPr="0071353D" w:rsidRDefault="00200AA0" w:rsidP="00A30AAC">
                  <w:pPr>
                    <w:spacing w:before="120" w:after="120" w:line="288" w:lineRule="auto"/>
                    <w:jc w:val="both"/>
                    <w:rPr>
                      <w:rFonts w:cstheme="minorHAnsi"/>
                      <w:color w:val="000000" w:themeColor="text1"/>
                      <w:sz w:val="24"/>
                      <w:szCs w:val="24"/>
                      <w:u w:val="single"/>
                      <w:lang w:val="fr-FR"/>
                    </w:rPr>
                  </w:pPr>
                  <w:r w:rsidRPr="0071353D">
                    <w:rPr>
                      <w:rFonts w:cstheme="minorHAnsi"/>
                      <w:snapToGrid w:val="0"/>
                      <w:color w:val="000000" w:themeColor="text1"/>
                      <w:sz w:val="24"/>
                      <w:szCs w:val="24"/>
                      <w:lang w:val="fr-FR"/>
                    </w:rPr>
                    <w:t>Le/la soumissionnaire a-t-il/elle</w:t>
                  </w:r>
                  <w:r w:rsidR="00E1301D" w:rsidRPr="0071353D">
                    <w:rPr>
                      <w:rFonts w:cstheme="minorHAnsi"/>
                      <w:snapToGrid w:val="0"/>
                      <w:color w:val="000000" w:themeColor="text1"/>
                      <w:sz w:val="24"/>
                      <w:szCs w:val="24"/>
                      <w:lang w:val="fr-FR"/>
                    </w:rPr>
                    <w:t xml:space="preserve"> </w:t>
                  </w:r>
                  <w:r w:rsidR="00966B5D" w:rsidRPr="0071353D">
                    <w:rPr>
                      <w:sz w:val="24"/>
                      <w:szCs w:val="24"/>
                      <w:lang w:val="fr-FR"/>
                    </w:rPr>
                    <w:t xml:space="preserve">au moins d’un diplôme d’études supérieures du niveau master (BAC+6) en </w:t>
                  </w:r>
                  <w:r w:rsidR="003A1005" w:rsidRPr="0071353D">
                    <w:rPr>
                      <w:rFonts w:cstheme="minorHAnsi"/>
                      <w:sz w:val="24"/>
                      <w:szCs w:val="24"/>
                      <w:lang w:val="fr-FR"/>
                    </w:rPr>
                    <w:t>médecine, santé publique, biologie médicale ou branches analogues</w:t>
                  </w:r>
                  <w:r w:rsidR="00966B5D" w:rsidRPr="0071353D">
                    <w:rPr>
                      <w:sz w:val="24"/>
                      <w:szCs w:val="24"/>
                      <w:lang w:val="fr-FR"/>
                    </w:rPr>
                    <w:t>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B280C9" w14:textId="17193EFB" w:rsidR="00200AA0" w:rsidRPr="0071353D" w:rsidRDefault="00EB6C4D" w:rsidP="00E54A8B">
                  <w:pPr>
                    <w:spacing w:line="240" w:lineRule="auto"/>
                    <w:jc w:val="both"/>
                    <w:rPr>
                      <w:rFonts w:cstheme="minorHAnsi"/>
                      <w:color w:val="000000" w:themeColor="text1"/>
                      <w:sz w:val="24"/>
                      <w:szCs w:val="24"/>
                    </w:rPr>
                  </w:pPr>
                  <w:r w:rsidRPr="0071353D">
                    <w:rPr>
                      <w:rFonts w:cstheme="minorHAnsi"/>
                      <w:color w:val="000000" w:themeColor="text1"/>
                      <w:sz w:val="24"/>
                      <w:szCs w:val="24"/>
                    </w:rPr>
                    <w:t>2</w:t>
                  </w:r>
                  <w:r w:rsidR="000247EB" w:rsidRPr="0071353D">
                    <w:rPr>
                      <w:rFonts w:cstheme="minorHAnsi"/>
                      <w:color w:val="000000" w:themeColor="text1"/>
                      <w:sz w:val="24"/>
                      <w:szCs w:val="24"/>
                    </w:rPr>
                    <w:t>0</w:t>
                  </w:r>
                </w:p>
              </w:tc>
            </w:tr>
            <w:tr w:rsidR="004F20E7" w:rsidRPr="0071353D" w14:paraId="2601FBCA" w14:textId="77777777" w:rsidTr="00AD3AE3">
              <w:trPr>
                <w:trHeight w:val="89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48035A" w14:textId="5B4194E0" w:rsidR="00FA000D" w:rsidRPr="0071353D" w:rsidRDefault="00916940" w:rsidP="00FA000D">
                  <w:pPr>
                    <w:jc w:val="both"/>
                    <w:rPr>
                      <w:sz w:val="24"/>
                      <w:szCs w:val="24"/>
                      <w:lang w:val="fr-FR"/>
                    </w:rPr>
                  </w:pPr>
                  <w:r w:rsidRPr="0071353D">
                    <w:rPr>
                      <w:snapToGrid w:val="0"/>
                      <w:color w:val="000000" w:themeColor="text1"/>
                      <w:sz w:val="24"/>
                      <w:szCs w:val="24"/>
                      <w:lang w:val="fr-FR"/>
                    </w:rPr>
                    <w:t>Le/la soumissionnaire a-t-il/elle</w:t>
                  </w:r>
                  <w:r w:rsidR="00FA000D" w:rsidRPr="0071353D">
                    <w:rPr>
                      <w:snapToGrid w:val="0"/>
                      <w:color w:val="000000" w:themeColor="text1"/>
                      <w:sz w:val="24"/>
                      <w:szCs w:val="24"/>
                      <w:lang w:val="fr-FR"/>
                    </w:rPr>
                    <w:t xml:space="preserve"> - </w:t>
                  </w:r>
                  <w:r w:rsidR="00FA000D" w:rsidRPr="0071353D">
                    <w:rPr>
                      <w:color w:val="000000"/>
                      <w:sz w:val="24"/>
                      <w:szCs w:val="24"/>
                      <w:lang w:val="fr-FR"/>
                    </w:rPr>
                    <w:t xml:space="preserve">au moins 12 ans comme professeur d’université, chef de travaux, assistant, maître de conférences dans les domaines </w:t>
                  </w:r>
                  <w:r w:rsidR="00FA000D" w:rsidRPr="0071353D">
                    <w:rPr>
                      <w:sz w:val="24"/>
                      <w:szCs w:val="24"/>
                      <w:lang w:val="fr-FR"/>
                    </w:rPr>
                    <w:t xml:space="preserve">de </w:t>
                  </w:r>
                  <w:r w:rsidR="003A1005" w:rsidRPr="0071353D">
                    <w:rPr>
                      <w:rFonts w:cstheme="minorHAnsi"/>
                      <w:sz w:val="24"/>
                      <w:szCs w:val="24"/>
                      <w:lang w:val="fr-FR"/>
                    </w:rPr>
                    <w:t>médecine, santé publique, biologie médicale ou branches analogues</w:t>
                  </w:r>
                  <w:r w:rsidR="00FA000D" w:rsidRPr="0071353D">
                    <w:rPr>
                      <w:sz w:val="24"/>
                      <w:szCs w:val="24"/>
                      <w:lang w:val="fr-FR"/>
                    </w:rPr>
                    <w:t> ?</w:t>
                  </w:r>
                </w:p>
                <w:p w14:paraId="137E1AF6" w14:textId="0E5E2C9C" w:rsidR="00FA000D" w:rsidRPr="0071353D" w:rsidRDefault="00FA000D" w:rsidP="00FA000D">
                  <w:pPr>
                    <w:jc w:val="both"/>
                    <w:rPr>
                      <w:sz w:val="24"/>
                      <w:szCs w:val="24"/>
                      <w:lang w:val="fr-FR"/>
                    </w:rPr>
                  </w:pPr>
                  <w:r w:rsidRPr="0071353D">
                    <w:rPr>
                      <w:sz w:val="24"/>
                      <w:szCs w:val="24"/>
                      <w:lang w:val="fr-FR"/>
                    </w:rPr>
                    <w:t>Une bonne connaissance du secteur de l</w:t>
                  </w:r>
                  <w:r w:rsidR="00BC0A4D" w:rsidRPr="0071353D">
                    <w:rPr>
                      <w:sz w:val="24"/>
                      <w:szCs w:val="24"/>
                      <w:lang w:val="fr-FR"/>
                    </w:rPr>
                    <w:t xml:space="preserve">a </w:t>
                  </w:r>
                  <w:r w:rsidR="003A1005" w:rsidRPr="0071353D">
                    <w:rPr>
                      <w:sz w:val="24"/>
                      <w:szCs w:val="24"/>
                      <w:lang w:val="fr-FR"/>
                    </w:rPr>
                    <w:t>santé</w:t>
                  </w:r>
                  <w:r w:rsidRPr="0071353D">
                    <w:rPr>
                      <w:sz w:val="24"/>
                      <w:szCs w:val="24"/>
                      <w:lang w:val="fr-FR"/>
                    </w:rPr>
                    <w:t xml:space="preserve"> en RDC ou des pays présentant des dynamiques similaires ?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18CCC9" w14:textId="78FFB873" w:rsidR="00C95583" w:rsidRPr="0071353D" w:rsidRDefault="004A17C5" w:rsidP="00E54A8B">
                  <w:pPr>
                    <w:spacing w:line="240" w:lineRule="auto"/>
                    <w:jc w:val="both"/>
                    <w:rPr>
                      <w:rFonts w:cstheme="minorHAnsi"/>
                      <w:color w:val="000000" w:themeColor="text1"/>
                      <w:sz w:val="24"/>
                      <w:szCs w:val="24"/>
                      <w:lang w:val="fr-FR"/>
                    </w:rPr>
                  </w:pPr>
                  <w:r w:rsidRPr="0071353D">
                    <w:rPr>
                      <w:rFonts w:cstheme="minorHAnsi"/>
                      <w:color w:val="000000" w:themeColor="text1"/>
                      <w:sz w:val="24"/>
                      <w:szCs w:val="24"/>
                      <w:lang w:val="fr-FR"/>
                    </w:rPr>
                    <w:t>15</w:t>
                  </w:r>
                </w:p>
                <w:p w14:paraId="5213571B" w14:textId="77777777" w:rsidR="004A17C5" w:rsidRPr="0071353D" w:rsidRDefault="004A17C5" w:rsidP="00E54A8B">
                  <w:pPr>
                    <w:spacing w:line="240" w:lineRule="auto"/>
                    <w:jc w:val="both"/>
                    <w:rPr>
                      <w:rFonts w:cstheme="minorHAnsi"/>
                      <w:color w:val="000000" w:themeColor="text1"/>
                      <w:sz w:val="24"/>
                      <w:szCs w:val="24"/>
                      <w:lang w:val="fr-FR"/>
                    </w:rPr>
                  </w:pPr>
                </w:p>
                <w:p w14:paraId="1668D2AF" w14:textId="77777777" w:rsidR="004A17C5" w:rsidRPr="0071353D" w:rsidRDefault="004A17C5" w:rsidP="00E54A8B">
                  <w:pPr>
                    <w:spacing w:line="240" w:lineRule="auto"/>
                    <w:jc w:val="both"/>
                    <w:rPr>
                      <w:rFonts w:cstheme="minorHAnsi"/>
                      <w:color w:val="000000" w:themeColor="text1"/>
                      <w:sz w:val="24"/>
                      <w:szCs w:val="24"/>
                      <w:lang w:val="fr-FR"/>
                    </w:rPr>
                  </w:pPr>
                </w:p>
                <w:p w14:paraId="67DD0B28" w14:textId="55946C7D" w:rsidR="004A17C5" w:rsidRPr="0071353D" w:rsidRDefault="004A17C5" w:rsidP="00E54A8B">
                  <w:pPr>
                    <w:spacing w:line="240" w:lineRule="auto"/>
                    <w:jc w:val="both"/>
                    <w:rPr>
                      <w:rFonts w:cstheme="minorHAnsi"/>
                      <w:color w:val="000000" w:themeColor="text1"/>
                      <w:sz w:val="24"/>
                      <w:szCs w:val="24"/>
                      <w:lang w:val="fr-FR"/>
                    </w:rPr>
                  </w:pPr>
                  <w:r w:rsidRPr="0071353D">
                    <w:rPr>
                      <w:rFonts w:cstheme="minorHAnsi"/>
                      <w:color w:val="000000" w:themeColor="text1"/>
                      <w:sz w:val="24"/>
                      <w:szCs w:val="24"/>
                      <w:lang w:val="fr-FR"/>
                    </w:rPr>
                    <w:t>15</w:t>
                  </w:r>
                </w:p>
              </w:tc>
            </w:tr>
            <w:tr w:rsidR="004F20E7" w:rsidRPr="0071353D" w14:paraId="6EEAFB25" w14:textId="77777777" w:rsidTr="00AD3AE3">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6DD1F9" w14:textId="2BC5149D" w:rsidR="00200AA0" w:rsidRPr="0071353D" w:rsidRDefault="00200AA0" w:rsidP="00E54A8B">
                  <w:pPr>
                    <w:spacing w:line="240" w:lineRule="auto"/>
                    <w:jc w:val="both"/>
                    <w:rPr>
                      <w:rFonts w:cstheme="minorHAnsi"/>
                      <w:snapToGrid w:val="0"/>
                      <w:color w:val="000000" w:themeColor="text1"/>
                      <w:sz w:val="24"/>
                      <w:szCs w:val="24"/>
                      <w:lang w:val="fr-FR"/>
                    </w:rPr>
                  </w:pPr>
                  <w:r w:rsidRPr="0071353D">
                    <w:rPr>
                      <w:rFonts w:cstheme="minorHAnsi"/>
                      <w:snapToGrid w:val="0"/>
                      <w:color w:val="000000" w:themeColor="text1"/>
                      <w:sz w:val="24"/>
                      <w:szCs w:val="24"/>
                      <w:lang w:val="fr-FR"/>
                    </w:rPr>
                    <w:t>L</w:t>
                  </w:r>
                  <w:r w:rsidR="00976D3C" w:rsidRPr="0071353D">
                    <w:rPr>
                      <w:rFonts w:cstheme="minorHAnsi"/>
                      <w:snapToGrid w:val="0"/>
                      <w:color w:val="000000" w:themeColor="text1"/>
                      <w:sz w:val="24"/>
                      <w:szCs w:val="24"/>
                      <w:lang w:val="fr-FR"/>
                    </w:rPr>
                    <w:t xml:space="preserve">´approche </w:t>
                  </w:r>
                  <w:r w:rsidRPr="0071353D">
                    <w:rPr>
                      <w:rFonts w:cstheme="minorHAnsi"/>
                      <w:snapToGrid w:val="0"/>
                      <w:color w:val="000000" w:themeColor="text1"/>
                      <w:sz w:val="24"/>
                      <w:szCs w:val="24"/>
                      <w:lang w:val="fr-FR"/>
                    </w:rPr>
                    <w:t>méthodologi</w:t>
                  </w:r>
                  <w:r w:rsidR="00976D3C" w:rsidRPr="0071353D">
                    <w:rPr>
                      <w:rFonts w:cstheme="minorHAnsi"/>
                      <w:snapToGrid w:val="0"/>
                      <w:color w:val="000000" w:themeColor="text1"/>
                      <w:sz w:val="24"/>
                      <w:szCs w:val="24"/>
                      <w:lang w:val="fr-FR"/>
                    </w:rPr>
                    <w:t>que</w:t>
                  </w:r>
                  <w:r w:rsidRPr="0071353D">
                    <w:rPr>
                      <w:rFonts w:cstheme="minorHAnsi"/>
                      <w:snapToGrid w:val="0"/>
                      <w:color w:val="000000" w:themeColor="text1"/>
                      <w:sz w:val="24"/>
                      <w:szCs w:val="24"/>
                      <w:lang w:val="fr-FR"/>
                    </w:rPr>
                    <w:t xml:space="preserve"> </w:t>
                  </w:r>
                  <w:r w:rsidR="00AB3424" w:rsidRPr="0071353D">
                    <w:rPr>
                      <w:rFonts w:cstheme="minorHAnsi"/>
                      <w:snapToGrid w:val="0"/>
                      <w:color w:val="000000" w:themeColor="text1"/>
                      <w:sz w:val="24"/>
                      <w:szCs w:val="24"/>
                      <w:lang w:val="fr-FR"/>
                    </w:rPr>
                    <w:t>proposé</w:t>
                  </w:r>
                  <w:r w:rsidR="004A17C5" w:rsidRPr="0071353D">
                    <w:rPr>
                      <w:rFonts w:cstheme="minorHAnsi"/>
                      <w:snapToGrid w:val="0"/>
                      <w:color w:val="000000" w:themeColor="text1"/>
                      <w:sz w:val="24"/>
                      <w:szCs w:val="24"/>
                      <w:lang w:val="fr-FR"/>
                    </w:rPr>
                    <w:t>e</w:t>
                  </w:r>
                  <w:r w:rsidR="00AB3424" w:rsidRPr="0071353D">
                    <w:rPr>
                      <w:rFonts w:cstheme="minorHAnsi"/>
                      <w:snapToGrid w:val="0"/>
                      <w:color w:val="000000" w:themeColor="text1"/>
                      <w:sz w:val="24"/>
                      <w:szCs w:val="24"/>
                      <w:lang w:val="fr-FR"/>
                    </w:rPr>
                    <w:t xml:space="preserve"> est-elle claire et appropriée</w:t>
                  </w:r>
                  <w:r w:rsidRPr="0071353D">
                    <w:rPr>
                      <w:rFonts w:cstheme="minorHAnsi"/>
                      <w:snapToGrid w:val="0"/>
                      <w:color w:val="000000" w:themeColor="text1"/>
                      <w:sz w:val="24"/>
                      <w:szCs w:val="24"/>
                      <w:lang w:val="fr-FR"/>
                    </w:rPr>
                    <w:t xml:space="preserve"> aux produits décrits/attendus dans les </w:t>
                  </w:r>
                  <w:r w:rsidR="007C60BB" w:rsidRPr="0071353D">
                    <w:rPr>
                      <w:rFonts w:cstheme="minorHAnsi"/>
                      <w:snapToGrid w:val="0"/>
                      <w:color w:val="000000" w:themeColor="text1"/>
                      <w:sz w:val="24"/>
                      <w:szCs w:val="24"/>
                      <w:lang w:val="fr-FR"/>
                    </w:rPr>
                    <w:t>termes de référence ?</w:t>
                  </w:r>
                  <w:r w:rsidRPr="0071353D">
                    <w:rPr>
                      <w:rFonts w:cstheme="minorHAnsi"/>
                      <w:snapToGrid w:val="0"/>
                      <w:color w:val="000000" w:themeColor="text1"/>
                      <w:sz w:val="24"/>
                      <w:szCs w:val="24"/>
                      <w:lang w:val="fr-FR"/>
                    </w:rPr>
                    <w:t xml:space="preserve">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1D2395" w14:textId="00DEBD75" w:rsidR="00200AA0" w:rsidRPr="0071353D" w:rsidRDefault="00742944" w:rsidP="00E54A8B">
                  <w:pPr>
                    <w:spacing w:line="240" w:lineRule="auto"/>
                    <w:jc w:val="both"/>
                    <w:rPr>
                      <w:rFonts w:cstheme="minorHAnsi"/>
                      <w:color w:val="000000" w:themeColor="text1"/>
                      <w:sz w:val="24"/>
                      <w:szCs w:val="24"/>
                    </w:rPr>
                  </w:pPr>
                  <w:r w:rsidRPr="0071353D">
                    <w:rPr>
                      <w:rFonts w:cstheme="minorHAnsi"/>
                      <w:color w:val="000000" w:themeColor="text1"/>
                      <w:sz w:val="24"/>
                      <w:szCs w:val="24"/>
                    </w:rPr>
                    <w:t>25</w:t>
                  </w:r>
                </w:p>
              </w:tc>
            </w:tr>
            <w:tr w:rsidR="004F20E7" w:rsidRPr="0071353D" w14:paraId="1A937A3A" w14:textId="77777777" w:rsidTr="00AD3AE3">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B1A98F" w14:textId="77777777" w:rsidR="0018325D" w:rsidRPr="0071353D" w:rsidRDefault="0018325D" w:rsidP="00E54A8B">
                  <w:pPr>
                    <w:spacing w:line="240" w:lineRule="auto"/>
                    <w:jc w:val="both"/>
                    <w:rPr>
                      <w:snapToGrid w:val="0"/>
                      <w:color w:val="000000" w:themeColor="text1"/>
                      <w:sz w:val="24"/>
                      <w:szCs w:val="24"/>
                      <w:lang w:val="fr-FR"/>
                    </w:rPr>
                  </w:pPr>
                  <w:r w:rsidRPr="0071353D">
                    <w:rPr>
                      <w:snapToGrid w:val="0"/>
                      <w:color w:val="000000" w:themeColor="text1"/>
                      <w:sz w:val="24"/>
                      <w:szCs w:val="24"/>
                      <w:lang w:val="fr-FR"/>
                    </w:rPr>
                    <w:t>Le chronogramme</w:t>
                  </w:r>
                  <w:r w:rsidR="000247EB" w:rsidRPr="0071353D">
                    <w:rPr>
                      <w:snapToGrid w:val="0"/>
                      <w:color w:val="000000" w:themeColor="text1"/>
                      <w:sz w:val="24"/>
                      <w:szCs w:val="24"/>
                      <w:lang w:val="fr-FR"/>
                    </w:rPr>
                    <w:t xml:space="preserve">/plan de travail </w:t>
                  </w:r>
                  <w:r w:rsidRPr="0071353D">
                    <w:rPr>
                      <w:snapToGrid w:val="0"/>
                      <w:color w:val="000000" w:themeColor="text1"/>
                      <w:sz w:val="24"/>
                      <w:szCs w:val="24"/>
                      <w:lang w:val="fr-FR"/>
                    </w:rPr>
                    <w:t>proposé est-il cohérent et réaliste pour garantir la réalisation effective des principaux livrables attendus de la mission comme explicité dans les TDR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C2BB2E" w14:textId="2E6DB339" w:rsidR="0018325D" w:rsidRPr="0071353D" w:rsidRDefault="00373BEB" w:rsidP="00E54A8B">
                  <w:pPr>
                    <w:spacing w:line="240" w:lineRule="auto"/>
                    <w:jc w:val="both"/>
                    <w:rPr>
                      <w:rFonts w:cstheme="minorHAnsi"/>
                      <w:color w:val="000000" w:themeColor="text1"/>
                      <w:sz w:val="24"/>
                      <w:szCs w:val="24"/>
                      <w:lang w:val="fr-FR"/>
                    </w:rPr>
                  </w:pPr>
                  <w:r w:rsidRPr="0071353D">
                    <w:rPr>
                      <w:rFonts w:cstheme="minorHAnsi"/>
                      <w:color w:val="000000" w:themeColor="text1"/>
                      <w:sz w:val="24"/>
                      <w:szCs w:val="24"/>
                      <w:lang w:val="fr-FR"/>
                    </w:rPr>
                    <w:t>25</w:t>
                  </w:r>
                </w:p>
              </w:tc>
            </w:tr>
            <w:tr w:rsidR="004F20E7" w:rsidRPr="0071353D" w14:paraId="0EAA2C76" w14:textId="77777777" w:rsidTr="00AD3AE3">
              <w:trPr>
                <w:trHeight w:val="253"/>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C4C47C" w14:textId="77777777" w:rsidR="0018325D" w:rsidRPr="0071353D" w:rsidRDefault="0018325D" w:rsidP="00E54A8B">
                  <w:pPr>
                    <w:spacing w:line="240" w:lineRule="auto"/>
                    <w:jc w:val="both"/>
                    <w:rPr>
                      <w:rFonts w:cstheme="minorHAnsi"/>
                      <w:b/>
                      <w:bCs/>
                      <w:snapToGrid w:val="0"/>
                      <w:color w:val="000000" w:themeColor="text1"/>
                      <w:sz w:val="24"/>
                      <w:szCs w:val="24"/>
                      <w:lang w:val="fr-FR"/>
                    </w:rPr>
                  </w:pPr>
                  <w:r w:rsidRPr="0071353D">
                    <w:rPr>
                      <w:rFonts w:cstheme="minorHAnsi"/>
                      <w:b/>
                      <w:bCs/>
                      <w:snapToGrid w:val="0"/>
                      <w:color w:val="000000" w:themeColor="text1"/>
                      <w:sz w:val="24"/>
                      <w:szCs w:val="24"/>
                      <w:lang w:val="fr-FR"/>
                    </w:rPr>
                    <w:t xml:space="preserve">Total note proposition technique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B2927A" w14:textId="77777777" w:rsidR="0018325D" w:rsidRPr="0071353D" w:rsidRDefault="0018325D" w:rsidP="00E54A8B">
                  <w:pPr>
                    <w:spacing w:line="240" w:lineRule="auto"/>
                    <w:jc w:val="both"/>
                    <w:rPr>
                      <w:rFonts w:cstheme="minorHAnsi"/>
                      <w:b/>
                      <w:bCs/>
                      <w:color w:val="000000" w:themeColor="text1"/>
                      <w:sz w:val="24"/>
                      <w:szCs w:val="24"/>
                      <w:lang w:val="fr-FR"/>
                    </w:rPr>
                  </w:pPr>
                  <w:r w:rsidRPr="0071353D">
                    <w:rPr>
                      <w:rFonts w:cstheme="minorHAnsi"/>
                      <w:b/>
                      <w:bCs/>
                      <w:color w:val="000000" w:themeColor="text1"/>
                      <w:sz w:val="24"/>
                      <w:szCs w:val="24"/>
                      <w:lang w:val="fr-FR"/>
                    </w:rPr>
                    <w:t>100</w:t>
                  </w:r>
                </w:p>
              </w:tc>
            </w:tr>
          </w:tbl>
          <w:p w14:paraId="303D48AD" w14:textId="77777777" w:rsidR="00FA000D" w:rsidRPr="0071353D" w:rsidRDefault="00FA000D" w:rsidP="00E41813">
            <w:pPr>
              <w:jc w:val="both"/>
              <w:rPr>
                <w:rFonts w:cstheme="minorHAnsi"/>
                <w:bCs/>
                <w:color w:val="000000" w:themeColor="text1"/>
                <w:sz w:val="24"/>
                <w:szCs w:val="24"/>
                <w:lang w:val="fr-FR"/>
              </w:rPr>
            </w:pPr>
          </w:p>
          <w:p w14:paraId="74BC25A0" w14:textId="56CD7C17" w:rsidR="00E41813" w:rsidRPr="0071353D" w:rsidRDefault="00E41813" w:rsidP="00E41813">
            <w:pPr>
              <w:jc w:val="both"/>
              <w:rPr>
                <w:rFonts w:cstheme="minorHAnsi"/>
                <w:bCs/>
                <w:color w:val="000000" w:themeColor="text1"/>
                <w:sz w:val="24"/>
                <w:szCs w:val="24"/>
                <w:lang w:val="fr-FR"/>
              </w:rPr>
            </w:pPr>
            <w:r w:rsidRPr="0071353D">
              <w:rPr>
                <w:rFonts w:cstheme="minorHAnsi"/>
                <w:bCs/>
                <w:color w:val="000000" w:themeColor="text1"/>
                <w:sz w:val="24"/>
                <w:szCs w:val="24"/>
                <w:lang w:val="fr-FR"/>
              </w:rPr>
              <w:t>Seront jugées qualifiées, les propositions techniques qui obtiendront 70% de la note maximale de 100 points</w:t>
            </w:r>
            <w:r w:rsidR="00F30D52" w:rsidRPr="0071353D">
              <w:rPr>
                <w:rFonts w:cstheme="minorHAnsi"/>
                <w:bCs/>
                <w:color w:val="000000" w:themeColor="text1"/>
                <w:sz w:val="24"/>
                <w:szCs w:val="24"/>
                <w:lang w:val="fr-FR"/>
              </w:rPr>
              <w:t xml:space="preserve">, </w:t>
            </w:r>
            <w:r w:rsidRPr="0071353D">
              <w:rPr>
                <w:rFonts w:cstheme="minorHAnsi"/>
                <w:bCs/>
                <w:color w:val="000000" w:themeColor="text1"/>
                <w:sz w:val="24"/>
                <w:szCs w:val="24"/>
                <w:lang w:val="fr-FR"/>
              </w:rPr>
              <w:t>cette note technique sera pondérée a 70%.</w:t>
            </w:r>
          </w:p>
          <w:p w14:paraId="70FC6136" w14:textId="77777777" w:rsidR="00E41813" w:rsidRPr="0071353D" w:rsidRDefault="00E41813" w:rsidP="00E41813">
            <w:pPr>
              <w:jc w:val="both"/>
              <w:rPr>
                <w:rFonts w:cstheme="minorHAnsi"/>
                <w:b/>
                <w:color w:val="000000" w:themeColor="text1"/>
                <w:sz w:val="24"/>
                <w:szCs w:val="24"/>
                <w:lang w:val="fr-FR"/>
              </w:rPr>
            </w:pPr>
          </w:p>
          <w:p w14:paraId="3CA1AC6A" w14:textId="77777777" w:rsidR="003A195C" w:rsidRPr="0071353D" w:rsidRDefault="003A195C" w:rsidP="00AC71DC">
            <w:pPr>
              <w:pStyle w:val="Paragraphedeliste"/>
              <w:numPr>
                <w:ilvl w:val="0"/>
                <w:numId w:val="5"/>
              </w:numPr>
              <w:jc w:val="both"/>
              <w:rPr>
                <w:rFonts w:eastAsia="Times New Roman" w:cstheme="minorHAnsi"/>
                <w:b/>
                <w:bCs/>
                <w:i/>
                <w:color w:val="000000" w:themeColor="text1"/>
                <w:sz w:val="24"/>
                <w:szCs w:val="24"/>
                <w:u w:val="single"/>
                <w:lang w:eastAsia="rw-RW"/>
              </w:rPr>
            </w:pPr>
            <w:r w:rsidRPr="0071353D">
              <w:rPr>
                <w:rFonts w:eastAsia="Times New Roman" w:cstheme="minorHAnsi"/>
                <w:b/>
                <w:bCs/>
                <w:i/>
                <w:color w:val="000000" w:themeColor="text1"/>
                <w:sz w:val="24"/>
                <w:szCs w:val="24"/>
                <w:u w:val="single"/>
                <w:lang w:eastAsia="rw-RW"/>
              </w:rPr>
              <w:t xml:space="preserve">Les propositions </w:t>
            </w:r>
            <w:proofErr w:type="spellStart"/>
            <w:r w:rsidRPr="0071353D">
              <w:rPr>
                <w:rFonts w:eastAsia="Times New Roman" w:cstheme="minorHAnsi"/>
                <w:b/>
                <w:bCs/>
                <w:i/>
                <w:color w:val="000000" w:themeColor="text1"/>
                <w:sz w:val="24"/>
                <w:szCs w:val="24"/>
                <w:u w:val="single"/>
                <w:lang w:eastAsia="rw-RW"/>
              </w:rPr>
              <w:t>financières</w:t>
            </w:r>
            <w:proofErr w:type="spellEnd"/>
          </w:p>
          <w:p w14:paraId="216041A4" w14:textId="77777777" w:rsidR="003A195C" w:rsidRPr="0071353D" w:rsidRDefault="003A195C" w:rsidP="003A195C">
            <w:pPr>
              <w:jc w:val="both"/>
              <w:rPr>
                <w:rFonts w:eastAsia="Times New Roman" w:cstheme="minorHAnsi"/>
                <w:bCs/>
                <w:color w:val="000000" w:themeColor="text1"/>
                <w:sz w:val="24"/>
                <w:szCs w:val="24"/>
                <w:lang w:eastAsia="rw-RW"/>
              </w:rPr>
            </w:pPr>
          </w:p>
          <w:p w14:paraId="04C2EFF9" w14:textId="725CF7C9" w:rsidR="003A195C" w:rsidRPr="0071353D" w:rsidRDefault="003A195C" w:rsidP="003A195C">
            <w:pPr>
              <w:jc w:val="both"/>
              <w:rPr>
                <w:rFonts w:eastAsia="Times New Roman" w:cstheme="minorHAnsi"/>
                <w:color w:val="000000" w:themeColor="text1"/>
                <w:sz w:val="24"/>
                <w:szCs w:val="24"/>
                <w:lang w:val="fr-FR" w:eastAsia="rw-RW"/>
              </w:rPr>
            </w:pPr>
            <w:r w:rsidRPr="0071353D">
              <w:rPr>
                <w:rFonts w:eastAsia="Times New Roman" w:cstheme="minorHAnsi"/>
                <w:color w:val="000000" w:themeColor="text1"/>
                <w:sz w:val="24"/>
                <w:szCs w:val="24"/>
                <w:lang w:val="fr-FR" w:eastAsia="rw-RW"/>
              </w:rPr>
              <w:t>Dans une deuxième étape du processus d’évaluation, les enveloppes financières seront ouvertes et les offres financières comparées. Une note financière sera calculée pour chaque proposition sur la base de la formule :</w:t>
            </w:r>
          </w:p>
          <w:p w14:paraId="739ACBE8" w14:textId="77777777" w:rsidR="00F30D52" w:rsidRPr="0071353D" w:rsidRDefault="00F30D52" w:rsidP="003A195C">
            <w:pPr>
              <w:jc w:val="both"/>
              <w:rPr>
                <w:rFonts w:eastAsia="Times New Roman" w:cstheme="minorHAnsi"/>
                <w:color w:val="000000" w:themeColor="text1"/>
                <w:sz w:val="24"/>
                <w:szCs w:val="24"/>
                <w:lang w:val="fr-FR" w:eastAsia="rw-RW"/>
              </w:rPr>
            </w:pPr>
          </w:p>
          <w:p w14:paraId="457CCA32" w14:textId="1493C0E7" w:rsidR="003A195C" w:rsidRPr="0071353D" w:rsidRDefault="003A195C" w:rsidP="00AC71DC">
            <w:pPr>
              <w:pStyle w:val="Paragraphedeliste"/>
              <w:numPr>
                <w:ilvl w:val="0"/>
                <w:numId w:val="6"/>
              </w:numPr>
              <w:jc w:val="both"/>
              <w:rPr>
                <w:rFonts w:eastAsia="Times New Roman" w:cstheme="minorHAnsi"/>
                <w:b/>
                <w:i/>
                <w:color w:val="000000" w:themeColor="text1"/>
                <w:sz w:val="24"/>
                <w:szCs w:val="24"/>
                <w:lang w:val="fr-FR" w:eastAsia="rw-RW"/>
              </w:rPr>
            </w:pPr>
            <w:r w:rsidRPr="0071353D">
              <w:rPr>
                <w:rFonts w:eastAsia="Times New Roman" w:cstheme="minorHAnsi"/>
                <w:b/>
                <w:i/>
                <w:color w:val="000000" w:themeColor="text1"/>
                <w:sz w:val="24"/>
                <w:szCs w:val="24"/>
                <w:lang w:val="fr-FR" w:eastAsia="rw-RW"/>
              </w:rPr>
              <w:t xml:space="preserve">Note financière A = [(Offre financière la moins </w:t>
            </w:r>
            <w:proofErr w:type="spellStart"/>
            <w:r w:rsidRPr="0071353D">
              <w:rPr>
                <w:rFonts w:eastAsia="Times New Roman" w:cstheme="minorHAnsi"/>
                <w:b/>
                <w:i/>
                <w:color w:val="000000" w:themeColor="text1"/>
                <w:sz w:val="24"/>
                <w:szCs w:val="24"/>
                <w:lang w:val="fr-FR" w:eastAsia="rw-RW"/>
              </w:rPr>
              <w:t>disante</w:t>
            </w:r>
            <w:proofErr w:type="spellEnd"/>
            <w:r w:rsidRPr="0071353D">
              <w:rPr>
                <w:rFonts w:eastAsia="Times New Roman" w:cstheme="minorHAnsi"/>
                <w:b/>
                <w:i/>
                <w:color w:val="000000" w:themeColor="text1"/>
                <w:sz w:val="24"/>
                <w:szCs w:val="24"/>
                <w:lang w:val="fr-FR" w:eastAsia="rw-RW"/>
              </w:rPr>
              <w:t>) /Offre financière de A] x 30</w:t>
            </w:r>
          </w:p>
          <w:p w14:paraId="035C269A" w14:textId="77777777" w:rsidR="003A195C" w:rsidRPr="0071353D" w:rsidRDefault="003A195C" w:rsidP="003A195C">
            <w:pPr>
              <w:pStyle w:val="Paragraphedeliste"/>
              <w:jc w:val="both"/>
              <w:rPr>
                <w:rFonts w:eastAsia="Times New Roman" w:cstheme="minorHAnsi"/>
                <w:b/>
                <w:i/>
                <w:color w:val="000000" w:themeColor="text1"/>
                <w:sz w:val="24"/>
                <w:szCs w:val="24"/>
                <w:lang w:val="fr-FR" w:eastAsia="rw-RW"/>
              </w:rPr>
            </w:pPr>
          </w:p>
          <w:p w14:paraId="5F65B67B" w14:textId="77777777" w:rsidR="003A195C" w:rsidRPr="0071353D" w:rsidRDefault="003A195C" w:rsidP="003A195C">
            <w:pPr>
              <w:jc w:val="both"/>
              <w:rPr>
                <w:rFonts w:eastAsia="Times New Roman" w:cstheme="minorHAnsi"/>
                <w:b/>
                <w:color w:val="000000" w:themeColor="text1"/>
                <w:sz w:val="24"/>
                <w:szCs w:val="24"/>
                <w:lang w:val="fr-FR" w:eastAsia="rw-RW"/>
              </w:rPr>
            </w:pPr>
            <w:r w:rsidRPr="0071353D">
              <w:rPr>
                <w:rFonts w:eastAsia="Times New Roman" w:cstheme="minorHAnsi"/>
                <w:b/>
                <w:color w:val="000000" w:themeColor="text1"/>
                <w:sz w:val="24"/>
                <w:szCs w:val="24"/>
                <w:lang w:val="fr-FR" w:eastAsia="rw-RW"/>
              </w:rPr>
              <w:t>Le/la Consultant (e) avec le cumul de notes (Technique + Financière) le plus élevé sera retenu pour le contrat.</w:t>
            </w:r>
          </w:p>
          <w:p w14:paraId="5C16701D" w14:textId="77777777" w:rsidR="003A195C" w:rsidRPr="0071353D" w:rsidRDefault="003A195C" w:rsidP="003A195C">
            <w:pPr>
              <w:jc w:val="both"/>
              <w:rPr>
                <w:rFonts w:cstheme="minorHAnsi"/>
                <w:b/>
                <w:i/>
                <w:color w:val="000000" w:themeColor="text1"/>
                <w:sz w:val="24"/>
                <w:szCs w:val="24"/>
                <w:lang w:val="fr-FR"/>
              </w:rPr>
            </w:pPr>
          </w:p>
          <w:p w14:paraId="63D7E3CC" w14:textId="77777777" w:rsidR="003A195C" w:rsidRPr="0071353D" w:rsidRDefault="003A195C" w:rsidP="003A195C">
            <w:pPr>
              <w:jc w:val="both"/>
              <w:rPr>
                <w:rFonts w:eastAsia="Times New Roman"/>
                <w:bCs/>
                <w:color w:val="000000" w:themeColor="text1"/>
                <w:sz w:val="24"/>
                <w:szCs w:val="24"/>
                <w:lang w:val="fr-FR" w:eastAsia="rw-RW"/>
              </w:rPr>
            </w:pPr>
            <w:r w:rsidRPr="0071353D">
              <w:rPr>
                <w:rFonts w:eastAsia="Times New Roman"/>
                <w:bCs/>
                <w:color w:val="000000" w:themeColor="text1"/>
                <w:sz w:val="24"/>
                <w:szCs w:val="24"/>
                <w:lang w:val="fr-FR" w:eastAsia="rw-RW"/>
              </w:rPr>
              <w:t>Le/la Consultant(e) fait sa proposition financière suivant le Tableau des coûts dans l´Annexe II (Lettre de soumission au PNUD). Il doit proposer un montant forfaitaire et présenter, dans le Tableau des coûts, la ventilation de ce montant forfaitaire.</w:t>
            </w:r>
          </w:p>
          <w:p w14:paraId="6C4AEC16" w14:textId="77777777" w:rsidR="003A195C" w:rsidRPr="0071353D" w:rsidRDefault="003A195C" w:rsidP="003A195C">
            <w:pPr>
              <w:jc w:val="both"/>
              <w:rPr>
                <w:rFonts w:eastAsia="Times New Roman"/>
                <w:bCs/>
                <w:color w:val="000000" w:themeColor="text1"/>
                <w:sz w:val="24"/>
                <w:szCs w:val="24"/>
                <w:lang w:val="fr-FR" w:eastAsia="rw-RW"/>
              </w:rPr>
            </w:pPr>
          </w:p>
          <w:p w14:paraId="5C981D38" w14:textId="34F90911" w:rsidR="00EF31F4" w:rsidRPr="0071353D" w:rsidRDefault="003A195C" w:rsidP="003A195C">
            <w:pPr>
              <w:jc w:val="both"/>
              <w:rPr>
                <w:rFonts w:eastAsia="Times New Roman"/>
                <w:bCs/>
                <w:color w:val="000000" w:themeColor="text1"/>
                <w:sz w:val="24"/>
                <w:szCs w:val="24"/>
                <w:lang w:val="fr-FR" w:eastAsia="rw-RW"/>
              </w:rPr>
            </w:pPr>
            <w:r w:rsidRPr="0071353D">
              <w:rPr>
                <w:rFonts w:eastAsia="Times New Roman"/>
                <w:bCs/>
                <w:color w:val="000000" w:themeColor="text1"/>
                <w:sz w:val="24"/>
                <w:szCs w:val="24"/>
                <w:lang w:val="fr-FR" w:eastAsia="rw-RW"/>
              </w:rPr>
              <w:t xml:space="preserve">Le/la consultant/e devra inclure tous les frais lui permettant d’exécuter la mission suivant la durée prévue. </w:t>
            </w:r>
          </w:p>
          <w:p w14:paraId="40C25A9D" w14:textId="77777777" w:rsidR="00EF31F4" w:rsidRPr="0071353D" w:rsidRDefault="00EF31F4" w:rsidP="003A195C">
            <w:pPr>
              <w:jc w:val="both"/>
              <w:rPr>
                <w:rFonts w:eastAsia="Times New Roman"/>
                <w:bCs/>
                <w:color w:val="000000" w:themeColor="text1"/>
                <w:sz w:val="24"/>
                <w:szCs w:val="24"/>
                <w:lang w:val="fr-FR" w:eastAsia="rw-RW"/>
              </w:rPr>
            </w:pPr>
          </w:p>
          <w:p w14:paraId="1150062D" w14:textId="52A5E155" w:rsidR="003A195C" w:rsidRPr="0071353D" w:rsidRDefault="003A195C" w:rsidP="003A195C">
            <w:pPr>
              <w:jc w:val="both"/>
              <w:rPr>
                <w:rFonts w:eastAsia="Times New Roman"/>
                <w:bCs/>
                <w:color w:val="000000" w:themeColor="text1"/>
                <w:sz w:val="24"/>
                <w:szCs w:val="24"/>
                <w:lang w:val="fr-FR" w:eastAsia="rw-RW"/>
              </w:rPr>
            </w:pPr>
            <w:r w:rsidRPr="0071353D">
              <w:rPr>
                <w:rFonts w:eastAsia="Times New Roman"/>
                <w:bCs/>
                <w:color w:val="000000" w:themeColor="text1"/>
                <w:sz w:val="24"/>
                <w:szCs w:val="24"/>
                <w:lang w:val="fr-FR" w:eastAsia="rw-RW"/>
              </w:rPr>
              <w:t>Les paiements seront effectués sur la base de la production des livrables tels que mentionné dans la Section 3 – Livrables et Tranches de Paiement.</w:t>
            </w:r>
          </w:p>
          <w:p w14:paraId="46099B54" w14:textId="77777777" w:rsidR="003A195C" w:rsidRPr="0071353D" w:rsidRDefault="003A195C" w:rsidP="003A195C">
            <w:pPr>
              <w:jc w:val="both"/>
              <w:rPr>
                <w:rFonts w:cstheme="minorHAnsi"/>
                <w:b/>
                <w:i/>
                <w:color w:val="000000" w:themeColor="text1"/>
                <w:sz w:val="24"/>
                <w:szCs w:val="24"/>
                <w:lang w:val="fr-FR"/>
              </w:rPr>
            </w:pPr>
          </w:p>
          <w:p w14:paraId="67F13CA9" w14:textId="7998BB15" w:rsidR="00443E94" w:rsidRPr="0071353D" w:rsidRDefault="003A195C" w:rsidP="003A195C">
            <w:pPr>
              <w:jc w:val="both"/>
              <w:rPr>
                <w:rFonts w:cstheme="minorHAnsi"/>
                <w:b/>
                <w:i/>
                <w:color w:val="000000" w:themeColor="text1"/>
                <w:sz w:val="24"/>
                <w:szCs w:val="24"/>
                <w:lang w:val="fr-FR"/>
              </w:rPr>
            </w:pPr>
            <w:r w:rsidRPr="0071353D">
              <w:rPr>
                <w:rFonts w:cstheme="minorHAnsi"/>
                <w:b/>
                <w:i/>
                <w:color w:val="000000" w:themeColor="text1"/>
                <w:sz w:val="24"/>
                <w:szCs w:val="24"/>
                <w:lang w:val="fr-FR"/>
              </w:rPr>
              <w:t>Seulement les candidats ayant obtenu la note minimale combinée de 70/100 à l´évaluation technique seront considérés pour l’évaluation financière.</w:t>
            </w:r>
          </w:p>
        </w:tc>
      </w:tr>
    </w:tbl>
    <w:p w14:paraId="0C2C23F6" w14:textId="148D8715" w:rsidR="003A195C" w:rsidRPr="0071353D" w:rsidRDefault="003A195C" w:rsidP="00C3053C">
      <w:pPr>
        <w:rPr>
          <w:rFonts w:cstheme="minorHAnsi"/>
          <w:b/>
          <w:color w:val="000000" w:themeColor="text1"/>
          <w:sz w:val="24"/>
          <w:szCs w:val="24"/>
          <w:lang w:val="fr-FR"/>
        </w:rPr>
      </w:pPr>
    </w:p>
    <w:p w14:paraId="4A14E738" w14:textId="0E17DC6F" w:rsidR="00C3053C" w:rsidRPr="0071353D" w:rsidRDefault="00D52632" w:rsidP="00C3053C">
      <w:pPr>
        <w:rPr>
          <w:rFonts w:cstheme="minorHAnsi"/>
          <w:b/>
          <w:color w:val="000000" w:themeColor="text1"/>
          <w:sz w:val="24"/>
          <w:szCs w:val="24"/>
          <w:lang w:val="fr-FR"/>
        </w:rPr>
      </w:pPr>
      <w:r w:rsidRPr="0071353D">
        <w:rPr>
          <w:rFonts w:cstheme="minorHAnsi"/>
          <w:b/>
          <w:color w:val="000000" w:themeColor="text1"/>
          <w:sz w:val="24"/>
          <w:szCs w:val="24"/>
        </w:rPr>
        <w:t>9</w:t>
      </w:r>
      <w:r w:rsidR="00C3053C" w:rsidRPr="0071353D">
        <w:rPr>
          <w:rFonts w:cstheme="minorHAnsi"/>
          <w:b/>
          <w:color w:val="000000" w:themeColor="text1"/>
          <w:sz w:val="24"/>
          <w:szCs w:val="24"/>
        </w:rPr>
        <w:t xml:space="preserve">. </w:t>
      </w:r>
      <w:r w:rsidR="00C3053C" w:rsidRPr="0071353D">
        <w:rPr>
          <w:rFonts w:eastAsia="Calibri" w:cstheme="minorHAnsi"/>
          <w:b/>
          <w:color w:val="000000" w:themeColor="text1"/>
          <w:sz w:val="24"/>
          <w:szCs w:val="24"/>
          <w:lang w:val="fr-FR"/>
        </w:rPr>
        <w:t xml:space="preserve">Autres </w:t>
      </w:r>
      <w:r w:rsidR="00FA000D" w:rsidRPr="0071353D">
        <w:rPr>
          <w:rFonts w:eastAsia="Calibri" w:cstheme="minorHAnsi"/>
          <w:b/>
          <w:color w:val="000000" w:themeColor="text1"/>
          <w:sz w:val="24"/>
          <w:szCs w:val="24"/>
          <w:lang w:val="fr-FR"/>
        </w:rPr>
        <w:t>information</w:t>
      </w:r>
      <w:r w:rsidR="00C3053C" w:rsidRPr="0071353D">
        <w:rPr>
          <w:rFonts w:eastAsia="Calibri" w:cstheme="minorHAnsi"/>
          <w:b/>
          <w:color w:val="000000" w:themeColor="text1"/>
          <w:sz w:val="24"/>
          <w:szCs w:val="24"/>
          <w:lang w:val="fr-FR"/>
        </w:rPr>
        <w:t xml:space="preserve"> pertinentes</w:t>
      </w:r>
    </w:p>
    <w:tbl>
      <w:tblPr>
        <w:tblStyle w:val="Grilledutableau"/>
        <w:tblW w:w="0" w:type="auto"/>
        <w:tblLook w:val="04A0" w:firstRow="1" w:lastRow="0" w:firstColumn="1" w:lastColumn="0" w:noHBand="0" w:noVBand="1"/>
      </w:tblPr>
      <w:tblGrid>
        <w:gridCol w:w="9350"/>
      </w:tblGrid>
      <w:tr w:rsidR="004F20E7" w:rsidRPr="0071353D" w14:paraId="42896A12" w14:textId="77777777" w:rsidTr="003A195C">
        <w:trPr>
          <w:trHeight w:val="2006"/>
        </w:trPr>
        <w:tc>
          <w:tcPr>
            <w:tcW w:w="9576" w:type="dxa"/>
          </w:tcPr>
          <w:p w14:paraId="1EF7382C" w14:textId="77777777" w:rsidR="00C3053C" w:rsidRPr="0071353D" w:rsidRDefault="00C3053C" w:rsidP="00C3053C">
            <w:pPr>
              <w:rPr>
                <w:rFonts w:cstheme="minorHAnsi"/>
                <w:color w:val="000000" w:themeColor="text1"/>
                <w:sz w:val="24"/>
                <w:szCs w:val="24"/>
                <w:lang w:val="fr-FR"/>
              </w:rPr>
            </w:pPr>
            <w:r w:rsidRPr="0071353D">
              <w:rPr>
                <w:rFonts w:cstheme="minorHAnsi"/>
                <w:color w:val="000000" w:themeColor="text1"/>
                <w:sz w:val="24"/>
                <w:szCs w:val="24"/>
                <w:lang w:val="fr-FR"/>
              </w:rPr>
              <w:t xml:space="preserve">Le soumissionnaire retenu de 65 ans ou plus sera appelé à présenter un certificat médical complet ainsi qu´un certificat d’aptitude physique à travailler et à voyager. Les frais des examens seront à sa charge et le rapport médical devra être approuvé par un médecin approuvé par les Nations Unis. </w:t>
            </w:r>
          </w:p>
          <w:p w14:paraId="0D32A7E2" w14:textId="77777777" w:rsidR="00C3053C" w:rsidRPr="0071353D" w:rsidRDefault="00C3053C" w:rsidP="00C3053C">
            <w:pPr>
              <w:rPr>
                <w:rFonts w:cstheme="minorHAnsi"/>
                <w:color w:val="000000" w:themeColor="text1"/>
                <w:sz w:val="24"/>
                <w:szCs w:val="24"/>
                <w:lang w:val="fr-FR"/>
              </w:rPr>
            </w:pPr>
          </w:p>
          <w:p w14:paraId="6B5F4FE8" w14:textId="3FEED02F" w:rsidR="00C3053C" w:rsidRPr="0071353D" w:rsidRDefault="00C3053C" w:rsidP="00DC6C23">
            <w:pPr>
              <w:rPr>
                <w:rFonts w:cstheme="minorHAnsi"/>
                <w:color w:val="000000" w:themeColor="text1"/>
                <w:sz w:val="24"/>
                <w:szCs w:val="24"/>
                <w:lang w:val="fr-FR"/>
              </w:rPr>
            </w:pPr>
            <w:r w:rsidRPr="0071353D">
              <w:rPr>
                <w:rFonts w:cstheme="minorHAnsi"/>
                <w:color w:val="000000" w:themeColor="text1"/>
                <w:sz w:val="24"/>
                <w:szCs w:val="24"/>
                <w:lang w:val="fr-FR"/>
              </w:rPr>
              <w:t xml:space="preserve">Le </w:t>
            </w:r>
            <w:r w:rsidR="000120DD" w:rsidRPr="0071353D">
              <w:rPr>
                <w:rFonts w:cstheme="minorHAnsi"/>
                <w:color w:val="000000" w:themeColor="text1"/>
                <w:sz w:val="24"/>
                <w:szCs w:val="24"/>
                <w:lang w:val="fr-FR"/>
              </w:rPr>
              <w:t xml:space="preserve">(la) </w:t>
            </w:r>
            <w:r w:rsidRPr="0071353D">
              <w:rPr>
                <w:rFonts w:cstheme="minorHAnsi"/>
                <w:color w:val="000000" w:themeColor="text1"/>
                <w:sz w:val="24"/>
                <w:szCs w:val="24"/>
                <w:lang w:val="fr-FR"/>
              </w:rPr>
              <w:t>consultant</w:t>
            </w:r>
            <w:r w:rsidR="000120DD" w:rsidRPr="0071353D">
              <w:rPr>
                <w:rFonts w:cstheme="minorHAnsi"/>
                <w:color w:val="000000" w:themeColor="text1"/>
                <w:sz w:val="24"/>
                <w:szCs w:val="24"/>
                <w:lang w:val="fr-FR"/>
              </w:rPr>
              <w:t>(e)</w:t>
            </w:r>
            <w:r w:rsidRPr="0071353D">
              <w:rPr>
                <w:rFonts w:cstheme="minorHAnsi"/>
                <w:color w:val="000000" w:themeColor="text1"/>
                <w:sz w:val="24"/>
                <w:szCs w:val="24"/>
                <w:lang w:val="fr-FR"/>
              </w:rPr>
              <w:t xml:space="preserve"> retenu</w:t>
            </w:r>
            <w:r w:rsidR="000120DD" w:rsidRPr="0071353D">
              <w:rPr>
                <w:rFonts w:cstheme="minorHAnsi"/>
                <w:color w:val="000000" w:themeColor="text1"/>
                <w:sz w:val="24"/>
                <w:szCs w:val="24"/>
                <w:lang w:val="fr-FR"/>
              </w:rPr>
              <w:t>(e)</w:t>
            </w:r>
            <w:r w:rsidRPr="0071353D">
              <w:rPr>
                <w:rFonts w:cstheme="minorHAnsi"/>
                <w:color w:val="000000" w:themeColor="text1"/>
                <w:sz w:val="24"/>
                <w:szCs w:val="24"/>
                <w:lang w:val="fr-FR"/>
              </w:rPr>
              <w:t xml:space="preserve"> devra prendre toutes les dispositions nécessaires pour faire les </w:t>
            </w:r>
            <w:r w:rsidRPr="0071353D">
              <w:rPr>
                <w:rFonts w:cstheme="minorHAnsi"/>
                <w:b/>
                <w:color w:val="000000" w:themeColor="text1"/>
                <w:sz w:val="24"/>
                <w:szCs w:val="24"/>
                <w:lang w:val="fr-FR"/>
              </w:rPr>
              <w:t xml:space="preserve">formations sécuritaires requises </w:t>
            </w:r>
            <w:r w:rsidRPr="0071353D">
              <w:rPr>
                <w:rFonts w:cstheme="minorHAnsi"/>
                <w:color w:val="000000" w:themeColor="text1"/>
                <w:sz w:val="24"/>
                <w:szCs w:val="24"/>
                <w:lang w:val="fr-FR"/>
              </w:rPr>
              <w:t>avant tout démarrage de mission (ces certificats sont obtenus en ligne, le PNUD fournira tous les détails au consultant retenu au moment de l´attribution du contrat).</w:t>
            </w:r>
          </w:p>
        </w:tc>
      </w:tr>
    </w:tbl>
    <w:p w14:paraId="050D5CBB" w14:textId="77777777" w:rsidR="0018325D" w:rsidRPr="0071353D" w:rsidRDefault="0018325D" w:rsidP="00A24134">
      <w:pPr>
        <w:rPr>
          <w:rFonts w:cstheme="minorHAnsi"/>
          <w:b/>
          <w:color w:val="000000" w:themeColor="text1"/>
          <w:sz w:val="24"/>
          <w:szCs w:val="24"/>
          <w:u w:val="single"/>
          <w:lang w:val="fr-FR"/>
        </w:rPr>
      </w:pPr>
    </w:p>
    <w:p w14:paraId="6CAB27E1" w14:textId="77777777" w:rsidR="00EA50D0" w:rsidRPr="0071353D" w:rsidRDefault="002A1486" w:rsidP="00A24134">
      <w:pPr>
        <w:rPr>
          <w:rFonts w:cstheme="minorHAnsi"/>
          <w:b/>
          <w:color w:val="000000" w:themeColor="text1"/>
          <w:sz w:val="24"/>
          <w:szCs w:val="24"/>
          <w:u w:val="single"/>
          <w:lang w:val="fr-FR"/>
        </w:rPr>
      </w:pPr>
      <w:r w:rsidRPr="0071353D">
        <w:rPr>
          <w:rFonts w:cstheme="minorHAnsi"/>
          <w:b/>
          <w:color w:val="000000" w:themeColor="text1"/>
          <w:sz w:val="24"/>
          <w:szCs w:val="24"/>
          <w:u w:val="single"/>
          <w:lang w:val="fr-FR"/>
        </w:rPr>
        <w:t>ANNEX</w:t>
      </w:r>
      <w:r w:rsidR="00852471" w:rsidRPr="0071353D">
        <w:rPr>
          <w:rFonts w:cstheme="minorHAnsi"/>
          <w:b/>
          <w:color w:val="000000" w:themeColor="text1"/>
          <w:sz w:val="24"/>
          <w:szCs w:val="24"/>
          <w:u w:val="single"/>
          <w:lang w:val="fr-FR"/>
        </w:rPr>
        <w:t>ES</w:t>
      </w:r>
    </w:p>
    <w:p w14:paraId="7D25DA8C" w14:textId="627D4DC1" w:rsidR="00103276" w:rsidRPr="0071353D" w:rsidRDefault="0082245E" w:rsidP="00A24134">
      <w:pPr>
        <w:rPr>
          <w:rFonts w:cstheme="minorHAnsi"/>
          <w:b/>
          <w:color w:val="000000" w:themeColor="text1"/>
          <w:sz w:val="24"/>
          <w:szCs w:val="24"/>
          <w:lang w:val="fr-FR"/>
        </w:rPr>
      </w:pPr>
      <w:r w:rsidRPr="0071353D">
        <w:rPr>
          <w:rFonts w:cstheme="minorHAnsi"/>
          <w:b/>
          <w:color w:val="000000" w:themeColor="text1"/>
          <w:sz w:val="24"/>
          <w:szCs w:val="24"/>
          <w:lang w:val="fr-FR"/>
        </w:rPr>
        <w:t>ANNEX</w:t>
      </w:r>
      <w:r w:rsidR="003A195C" w:rsidRPr="0071353D">
        <w:rPr>
          <w:rFonts w:cstheme="minorHAnsi"/>
          <w:b/>
          <w:color w:val="000000" w:themeColor="text1"/>
          <w:sz w:val="24"/>
          <w:szCs w:val="24"/>
          <w:lang w:val="fr-FR"/>
        </w:rPr>
        <w:t>E</w:t>
      </w:r>
      <w:r w:rsidRPr="0071353D">
        <w:rPr>
          <w:rFonts w:cstheme="minorHAnsi"/>
          <w:b/>
          <w:color w:val="000000" w:themeColor="text1"/>
          <w:sz w:val="24"/>
          <w:szCs w:val="24"/>
          <w:lang w:val="fr-FR"/>
        </w:rPr>
        <w:t xml:space="preserve"> 1</w:t>
      </w:r>
      <w:r w:rsidR="00167362" w:rsidRPr="0071353D">
        <w:rPr>
          <w:rFonts w:cstheme="minorHAnsi"/>
          <w:b/>
          <w:color w:val="000000" w:themeColor="text1"/>
          <w:sz w:val="24"/>
          <w:szCs w:val="24"/>
          <w:lang w:val="fr-FR"/>
        </w:rPr>
        <w:t xml:space="preserve"> – Termes et Conditions des contrats IC (</w:t>
      </w:r>
      <w:proofErr w:type="spellStart"/>
      <w:r w:rsidR="00167362" w:rsidRPr="0071353D">
        <w:rPr>
          <w:rFonts w:cstheme="minorHAnsi"/>
          <w:b/>
          <w:color w:val="000000" w:themeColor="text1"/>
          <w:sz w:val="24"/>
          <w:szCs w:val="24"/>
          <w:lang w:val="fr-FR"/>
        </w:rPr>
        <w:t>Individual</w:t>
      </w:r>
      <w:proofErr w:type="spellEnd"/>
      <w:r w:rsidR="00167362" w:rsidRPr="0071353D">
        <w:rPr>
          <w:rFonts w:cstheme="minorHAnsi"/>
          <w:b/>
          <w:color w:val="000000" w:themeColor="text1"/>
          <w:sz w:val="24"/>
          <w:szCs w:val="24"/>
          <w:lang w:val="fr-FR"/>
        </w:rPr>
        <w:t xml:space="preserve"> </w:t>
      </w:r>
      <w:proofErr w:type="spellStart"/>
      <w:r w:rsidR="00167362" w:rsidRPr="0071353D">
        <w:rPr>
          <w:rFonts w:cstheme="minorHAnsi"/>
          <w:b/>
          <w:color w:val="000000" w:themeColor="text1"/>
          <w:sz w:val="24"/>
          <w:szCs w:val="24"/>
          <w:lang w:val="fr-FR"/>
        </w:rPr>
        <w:t>Contracts</w:t>
      </w:r>
      <w:proofErr w:type="spellEnd"/>
      <w:r w:rsidR="00167362" w:rsidRPr="0071353D">
        <w:rPr>
          <w:rFonts w:cstheme="minorHAnsi"/>
          <w:b/>
          <w:color w:val="000000" w:themeColor="text1"/>
          <w:sz w:val="24"/>
          <w:szCs w:val="24"/>
          <w:lang w:val="fr-FR"/>
        </w:rPr>
        <w:t>)</w:t>
      </w:r>
    </w:p>
    <w:bookmarkStart w:id="8" w:name="_MON_1440321617"/>
    <w:bookmarkEnd w:id="8"/>
    <w:p w14:paraId="303E17C9" w14:textId="77777777" w:rsidR="004B1614" w:rsidRPr="0071353D" w:rsidRDefault="00A24A6D" w:rsidP="00A24134">
      <w:pPr>
        <w:rPr>
          <w:rFonts w:cstheme="minorHAnsi"/>
          <w:b/>
          <w:color w:val="000000" w:themeColor="text1"/>
          <w:sz w:val="24"/>
          <w:szCs w:val="24"/>
          <w:lang w:val="fr-FR"/>
        </w:rPr>
      </w:pPr>
      <w:r w:rsidRPr="0071353D">
        <w:rPr>
          <w:rFonts w:eastAsia="Times New Roman" w:cstheme="minorHAnsi"/>
          <w:b/>
          <w:noProof/>
          <w:color w:val="000000" w:themeColor="text1"/>
          <w:sz w:val="24"/>
          <w:szCs w:val="24"/>
          <w:lang w:eastAsia="rw-RW"/>
        </w:rPr>
        <w:object w:dxaOrig="1531" w:dyaOrig="990" w14:anchorId="4CA2B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6pt;height:50.55pt;mso-width-percent:0;mso-height-percent:0;mso-width-percent:0;mso-height-percent:0" o:ole="">
            <v:imagedata r:id="rId14" o:title=""/>
          </v:shape>
          <o:OLEObject Type="Embed" ProgID="Word.Document.12" ShapeID="_x0000_i1025" DrawAspect="Icon" ObjectID="_1655884629" r:id="rId15">
            <o:FieldCodes>\s</o:FieldCodes>
          </o:OLEObject>
        </w:object>
      </w:r>
    </w:p>
    <w:p w14:paraId="0EF7A4FD" w14:textId="0AE0906C" w:rsidR="003A195C" w:rsidRPr="0071353D" w:rsidRDefault="003A195C" w:rsidP="003A195C">
      <w:pPr>
        <w:rPr>
          <w:rFonts w:eastAsia="Times New Roman" w:cstheme="minorHAnsi"/>
          <w:b/>
          <w:noProof/>
          <w:color w:val="000000" w:themeColor="text1"/>
          <w:sz w:val="24"/>
          <w:szCs w:val="24"/>
          <w:lang w:val="fr-FR" w:eastAsia="rw-RW"/>
        </w:rPr>
      </w:pPr>
      <w:r w:rsidRPr="0071353D">
        <w:rPr>
          <w:rFonts w:cstheme="minorHAnsi"/>
          <w:b/>
          <w:color w:val="000000" w:themeColor="text1"/>
          <w:sz w:val="24"/>
          <w:szCs w:val="24"/>
          <w:lang w:val="fr-FR"/>
        </w:rPr>
        <w:t>ANNEXE 2 – Lettre de soumission au PNUD confirmant l´intérêt et la disponibilité du prestataire individuel (IC) pour la mission (y compris le tableau des couts)</w:t>
      </w:r>
    </w:p>
    <w:bookmarkStart w:id="9" w:name="_MON_1642487187"/>
    <w:bookmarkEnd w:id="9"/>
    <w:p w14:paraId="4D81453E" w14:textId="77777777" w:rsidR="003A195C" w:rsidRPr="0071353D" w:rsidRDefault="003A195C" w:rsidP="003A195C">
      <w:pPr>
        <w:rPr>
          <w:rFonts w:cstheme="minorHAnsi"/>
          <w:b/>
          <w:noProof/>
          <w:color w:val="000000" w:themeColor="text1"/>
          <w:sz w:val="24"/>
          <w:szCs w:val="24"/>
          <w:lang w:val="fr-FR"/>
        </w:rPr>
      </w:pPr>
      <w:r w:rsidRPr="0071353D">
        <w:rPr>
          <w:rFonts w:cstheme="minorHAnsi"/>
          <w:b/>
          <w:noProof/>
          <w:color w:val="000000" w:themeColor="text1"/>
          <w:sz w:val="24"/>
          <w:szCs w:val="24"/>
          <w:lang w:val="fr-FR"/>
        </w:rPr>
        <w:object w:dxaOrig="1478" w:dyaOrig="973" w14:anchorId="0ADE588C">
          <v:shape id="_x0000_i1026" type="#_x0000_t75" style="width:1in;height:50.55pt" o:ole="">
            <v:imagedata r:id="rId16" o:title=""/>
          </v:shape>
          <o:OLEObject Type="Embed" ProgID="Word.Document.12" ShapeID="_x0000_i1026" DrawAspect="Icon" ObjectID="_1655884630" r:id="rId17">
            <o:FieldCodes>\s</o:FieldCodes>
          </o:OLEObject>
        </w:object>
      </w:r>
    </w:p>
    <w:p w14:paraId="36C0255C" w14:textId="0750AD13" w:rsidR="00240981" w:rsidRPr="0071353D" w:rsidRDefault="00240981" w:rsidP="00C3053C">
      <w:pPr>
        <w:rPr>
          <w:rFonts w:cstheme="minorHAnsi"/>
          <w:b/>
          <w:color w:val="000000" w:themeColor="text1"/>
          <w:sz w:val="24"/>
          <w:szCs w:val="24"/>
          <w:lang w:val="fr-FR"/>
        </w:rPr>
      </w:pPr>
    </w:p>
    <w:p w14:paraId="3D0C6CDF" w14:textId="20B97EFB" w:rsidR="00EB6C4D" w:rsidRPr="0071353D" w:rsidRDefault="00EB6C4D" w:rsidP="00EB6C4D">
      <w:pPr>
        <w:rPr>
          <w:rFonts w:cstheme="minorHAnsi"/>
          <w:color w:val="000000" w:themeColor="text1"/>
          <w:sz w:val="24"/>
          <w:szCs w:val="24"/>
          <w:lang w:val="fr-FR"/>
        </w:rPr>
      </w:pPr>
    </w:p>
    <w:p w14:paraId="0749201B" w14:textId="1B6152C6" w:rsidR="00EB6C4D" w:rsidRPr="0071353D" w:rsidRDefault="00EB6C4D" w:rsidP="00EB6C4D">
      <w:pPr>
        <w:rPr>
          <w:rFonts w:cstheme="minorHAnsi"/>
          <w:color w:val="000000" w:themeColor="text1"/>
          <w:sz w:val="24"/>
          <w:szCs w:val="24"/>
          <w:lang w:val="fr-FR"/>
        </w:rPr>
      </w:pPr>
    </w:p>
    <w:p w14:paraId="7FB13AC9" w14:textId="4D292E73" w:rsidR="00EB6C4D" w:rsidRPr="0071353D" w:rsidRDefault="00EB6C4D" w:rsidP="00EB6C4D">
      <w:pPr>
        <w:tabs>
          <w:tab w:val="left" w:pos="3210"/>
        </w:tabs>
        <w:rPr>
          <w:rFonts w:cstheme="minorHAnsi"/>
          <w:color w:val="000000" w:themeColor="text1"/>
          <w:sz w:val="24"/>
          <w:szCs w:val="24"/>
          <w:lang w:val="fr-FR"/>
        </w:rPr>
      </w:pPr>
      <w:r w:rsidRPr="0071353D">
        <w:rPr>
          <w:rFonts w:cstheme="minorHAnsi"/>
          <w:color w:val="000000" w:themeColor="text1"/>
          <w:sz w:val="24"/>
          <w:szCs w:val="24"/>
          <w:lang w:val="fr-FR"/>
        </w:rPr>
        <w:tab/>
      </w:r>
    </w:p>
    <w:sectPr w:rsidR="00EB6C4D" w:rsidRPr="0071353D" w:rsidSect="008429D1">
      <w:headerReference w:type="default" r:id="rId18"/>
      <w:footerReference w:type="default" r:id="rId19"/>
      <w:pgSz w:w="12240" w:h="15840"/>
      <w:pgMar w:top="1440" w:right="1440" w:bottom="99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E1FF1" w14:textId="77777777" w:rsidR="00281C62" w:rsidRDefault="00281C62" w:rsidP="00A24134">
      <w:pPr>
        <w:spacing w:after="0" w:line="240" w:lineRule="auto"/>
      </w:pPr>
      <w:r>
        <w:separator/>
      </w:r>
    </w:p>
  </w:endnote>
  <w:endnote w:type="continuationSeparator" w:id="0">
    <w:p w14:paraId="63478191" w14:textId="77777777" w:rsidR="00281C62" w:rsidRDefault="00281C62" w:rsidP="00A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A076B" w14:textId="45CCA7ED" w:rsidR="00A064CF" w:rsidRPr="002E54A1" w:rsidRDefault="00A064CF" w:rsidP="00A064CF">
    <w:pPr>
      <w:spacing w:after="0" w:line="240" w:lineRule="auto"/>
      <w:rPr>
        <w:rFonts w:eastAsia="Times New Roman"/>
        <w:b/>
        <w:lang w:val="fr-FR" w:eastAsia="rw-RW"/>
      </w:rPr>
    </w:pPr>
    <w:r w:rsidRPr="002E54A1">
      <w:rPr>
        <w:rFonts w:eastAsia="Times New Roman"/>
        <w:b/>
        <w:lang w:val="fr-FR" w:eastAsia="rw-RW"/>
      </w:rPr>
      <w:t>Référence du dossier :</w:t>
    </w:r>
    <w:r w:rsidR="00CA75FC" w:rsidRPr="00CA75FC">
      <w:rPr>
        <w:rFonts w:eastAsia="Times New Roman"/>
        <w:b/>
        <w:lang w:val="fr-FR" w:eastAsia="rw-RW"/>
      </w:rPr>
      <w:t xml:space="preserve"> </w:t>
    </w:r>
    <w:r w:rsidR="00D54693" w:rsidRPr="005A3B34">
      <w:rPr>
        <w:rFonts w:eastAsia="Times New Roman"/>
        <w:b/>
        <w:color w:val="000000" w:themeColor="text1"/>
        <w:sz w:val="24"/>
        <w:szCs w:val="24"/>
        <w:lang w:val="fr-FR" w:eastAsia="rw-RW"/>
      </w:rPr>
      <w:t>03</w:t>
    </w:r>
    <w:r w:rsidR="00D54693">
      <w:rPr>
        <w:rFonts w:eastAsia="Times New Roman"/>
        <w:b/>
        <w:color w:val="000000" w:themeColor="text1"/>
        <w:sz w:val="24"/>
        <w:szCs w:val="24"/>
        <w:lang w:val="fr-FR" w:eastAsia="rw-RW"/>
      </w:rPr>
      <w:t>6</w:t>
    </w:r>
    <w:r w:rsidR="00D54693" w:rsidRPr="005A3B34">
      <w:rPr>
        <w:rFonts w:eastAsia="Times New Roman"/>
        <w:b/>
        <w:color w:val="000000" w:themeColor="text1"/>
        <w:sz w:val="24"/>
        <w:szCs w:val="24"/>
        <w:lang w:val="fr-FR" w:eastAsia="rw-RW"/>
      </w:rPr>
      <w:t>/IC-</w:t>
    </w:r>
    <w:r w:rsidR="00D54693">
      <w:rPr>
        <w:rFonts w:eastAsia="Times New Roman"/>
        <w:b/>
        <w:color w:val="000000" w:themeColor="text1"/>
        <w:sz w:val="24"/>
        <w:szCs w:val="24"/>
        <w:lang w:val="fr-FR" w:eastAsia="rw-RW"/>
      </w:rPr>
      <w:t>NAT-</w:t>
    </w:r>
    <w:r w:rsidR="00D54693" w:rsidRPr="005A3B34">
      <w:rPr>
        <w:rFonts w:eastAsia="Times New Roman"/>
        <w:b/>
        <w:color w:val="000000" w:themeColor="text1"/>
        <w:sz w:val="24"/>
        <w:szCs w:val="24"/>
        <w:lang w:val="fr-FR" w:eastAsia="rw-RW"/>
      </w:rPr>
      <w:t>PLCC</w:t>
    </w:r>
    <w:r w:rsidR="00D54693">
      <w:rPr>
        <w:rFonts w:eastAsia="Times New Roman"/>
        <w:b/>
        <w:color w:val="000000" w:themeColor="text1"/>
        <w:sz w:val="24"/>
        <w:szCs w:val="24"/>
        <w:lang w:val="fr-FR" w:eastAsia="rw-RW"/>
      </w:rPr>
      <w:t>-SANTE</w:t>
    </w:r>
    <w:r w:rsidR="00D54693" w:rsidRPr="005A3B34">
      <w:rPr>
        <w:rFonts w:eastAsia="Times New Roman"/>
        <w:b/>
        <w:color w:val="000000" w:themeColor="text1"/>
        <w:sz w:val="24"/>
        <w:szCs w:val="24"/>
        <w:lang w:val="fr-FR" w:eastAsia="rw-RW"/>
      </w:rPr>
      <w:t>/2020</w:t>
    </w:r>
  </w:p>
  <w:p w14:paraId="065DB8CA" w14:textId="0981C62B" w:rsidR="003343CB" w:rsidRPr="00A064CF" w:rsidRDefault="003343CB" w:rsidP="003F640F">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C94CF" w14:textId="77777777" w:rsidR="00281C62" w:rsidRDefault="00281C62" w:rsidP="00A24134">
      <w:pPr>
        <w:spacing w:after="0" w:line="240" w:lineRule="auto"/>
      </w:pPr>
      <w:r>
        <w:separator/>
      </w:r>
    </w:p>
  </w:footnote>
  <w:footnote w:type="continuationSeparator" w:id="0">
    <w:p w14:paraId="0B11AC77" w14:textId="77777777" w:rsidR="00281C62" w:rsidRDefault="00281C62" w:rsidP="00A2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11858" w14:textId="77777777" w:rsidR="00BF6263" w:rsidRDefault="00BF6263" w:rsidP="00D56C11">
    <w:pPr>
      <w:pStyle w:val="En-tte"/>
      <w:jc w:val="right"/>
    </w:pPr>
    <w:r w:rsidRPr="001C0978">
      <w:rPr>
        <w:rFonts w:ascii="Times New Roman" w:hAnsi="Times New Roman"/>
        <w:b/>
        <w:noProof/>
        <w:sz w:val="28"/>
        <w:szCs w:val="28"/>
        <w:lang w:val="fr-FR" w:eastAsia="fr-FR"/>
      </w:rPr>
      <w:drawing>
        <wp:inline distT="0" distB="0" distL="0" distR="0" wp14:anchorId="5DEBD9AC" wp14:editId="3C0A7732">
          <wp:extent cx="409569" cy="105752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531" cy="1093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D69C7"/>
    <w:multiLevelType w:val="hybridMultilevel"/>
    <w:tmpl w:val="956CDB38"/>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412020"/>
    <w:multiLevelType w:val="hybridMultilevel"/>
    <w:tmpl w:val="341A19BA"/>
    <w:lvl w:ilvl="0" w:tplc="D4B257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601578"/>
    <w:multiLevelType w:val="multilevel"/>
    <w:tmpl w:val="A84A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63DFB"/>
    <w:multiLevelType w:val="multilevel"/>
    <w:tmpl w:val="17C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56F57"/>
    <w:multiLevelType w:val="hybridMultilevel"/>
    <w:tmpl w:val="58E82010"/>
    <w:lvl w:ilvl="0" w:tplc="9AF63C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C5C0E"/>
    <w:multiLevelType w:val="hybridMultilevel"/>
    <w:tmpl w:val="70BA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141DF"/>
    <w:multiLevelType w:val="hybridMultilevel"/>
    <w:tmpl w:val="0B424D48"/>
    <w:lvl w:ilvl="0" w:tplc="DB2E27C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912D04"/>
    <w:multiLevelType w:val="multilevel"/>
    <w:tmpl w:val="3ABC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81937"/>
    <w:multiLevelType w:val="hybridMultilevel"/>
    <w:tmpl w:val="624A412E"/>
    <w:lvl w:ilvl="0" w:tplc="0409000F">
      <w:start w:val="1"/>
      <w:numFmt w:val="decimal"/>
      <w:lvlText w:val="%1."/>
      <w:lvlJc w:val="left"/>
      <w:pPr>
        <w:ind w:left="720" w:hanging="360"/>
      </w:pPr>
    </w:lvl>
    <w:lvl w:ilvl="1" w:tplc="D4B257B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2F759B"/>
    <w:multiLevelType w:val="hybridMultilevel"/>
    <w:tmpl w:val="FCE2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F25FFD"/>
    <w:multiLevelType w:val="hybridMultilevel"/>
    <w:tmpl w:val="79FA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A1557"/>
    <w:multiLevelType w:val="hybridMultilevel"/>
    <w:tmpl w:val="982C4C7E"/>
    <w:lvl w:ilvl="0" w:tplc="209EC7F4">
      <w:start w:val="1"/>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2" w15:restartNumberingAfterBreak="0">
    <w:nsid w:val="7E457CDC"/>
    <w:multiLevelType w:val="multilevel"/>
    <w:tmpl w:val="C2A6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4"/>
  </w:num>
  <w:num w:numId="4">
    <w:abstractNumId w:val="10"/>
  </w:num>
  <w:num w:numId="5">
    <w:abstractNumId w:val="11"/>
  </w:num>
  <w:num w:numId="6">
    <w:abstractNumId w:val="5"/>
  </w:num>
  <w:num w:numId="7">
    <w:abstractNumId w:val="0"/>
  </w:num>
  <w:num w:numId="8">
    <w:abstractNumId w:val="6"/>
  </w:num>
  <w:num w:numId="9">
    <w:abstractNumId w:val="7"/>
  </w:num>
  <w:num w:numId="10">
    <w:abstractNumId w:val="12"/>
  </w:num>
  <w:num w:numId="11">
    <w:abstractNumId w:val="2"/>
  </w:num>
  <w:num w:numId="12">
    <w:abstractNumId w:val="3"/>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22"/>
    <w:rsid w:val="00003CF1"/>
    <w:rsid w:val="00005A87"/>
    <w:rsid w:val="0001012F"/>
    <w:rsid w:val="000120DD"/>
    <w:rsid w:val="000121F0"/>
    <w:rsid w:val="0001469E"/>
    <w:rsid w:val="00022129"/>
    <w:rsid w:val="0002284B"/>
    <w:rsid w:val="00023420"/>
    <w:rsid w:val="000247EB"/>
    <w:rsid w:val="000278A7"/>
    <w:rsid w:val="00033771"/>
    <w:rsid w:val="000440EC"/>
    <w:rsid w:val="000562F1"/>
    <w:rsid w:val="00057DA8"/>
    <w:rsid w:val="00066891"/>
    <w:rsid w:val="00076BC5"/>
    <w:rsid w:val="0008283A"/>
    <w:rsid w:val="000853CD"/>
    <w:rsid w:val="00086485"/>
    <w:rsid w:val="00092DBB"/>
    <w:rsid w:val="000964DE"/>
    <w:rsid w:val="00097CE8"/>
    <w:rsid w:val="000A6107"/>
    <w:rsid w:val="000A6993"/>
    <w:rsid w:val="000B254C"/>
    <w:rsid w:val="000D2201"/>
    <w:rsid w:val="000D52AE"/>
    <w:rsid w:val="000D7BD3"/>
    <w:rsid w:val="000E1EB5"/>
    <w:rsid w:val="000E2C6B"/>
    <w:rsid w:val="000E45E5"/>
    <w:rsid w:val="000E6FDF"/>
    <w:rsid w:val="00103276"/>
    <w:rsid w:val="0010664C"/>
    <w:rsid w:val="0011093D"/>
    <w:rsid w:val="00121461"/>
    <w:rsid w:val="00123982"/>
    <w:rsid w:val="00134850"/>
    <w:rsid w:val="00134A66"/>
    <w:rsid w:val="001354D5"/>
    <w:rsid w:val="001446F6"/>
    <w:rsid w:val="00144DE7"/>
    <w:rsid w:val="001473B3"/>
    <w:rsid w:val="00151CC7"/>
    <w:rsid w:val="00157D70"/>
    <w:rsid w:val="00164555"/>
    <w:rsid w:val="00167362"/>
    <w:rsid w:val="00170654"/>
    <w:rsid w:val="00170915"/>
    <w:rsid w:val="00173BB8"/>
    <w:rsid w:val="00174B83"/>
    <w:rsid w:val="00180DF8"/>
    <w:rsid w:val="0018325D"/>
    <w:rsid w:val="00191323"/>
    <w:rsid w:val="001922DD"/>
    <w:rsid w:val="001922FE"/>
    <w:rsid w:val="001A0DCE"/>
    <w:rsid w:val="001A7B70"/>
    <w:rsid w:val="001C10E0"/>
    <w:rsid w:val="001C2F5F"/>
    <w:rsid w:val="001C3587"/>
    <w:rsid w:val="001C7567"/>
    <w:rsid w:val="001D1D3C"/>
    <w:rsid w:val="001D3BD5"/>
    <w:rsid w:val="001D4432"/>
    <w:rsid w:val="001D5105"/>
    <w:rsid w:val="001D6CD5"/>
    <w:rsid w:val="001E0176"/>
    <w:rsid w:val="001E22BC"/>
    <w:rsid w:val="001E30BA"/>
    <w:rsid w:val="00200AA0"/>
    <w:rsid w:val="00210248"/>
    <w:rsid w:val="0021101E"/>
    <w:rsid w:val="00211905"/>
    <w:rsid w:val="00213A46"/>
    <w:rsid w:val="00213D4A"/>
    <w:rsid w:val="00215236"/>
    <w:rsid w:val="002179DF"/>
    <w:rsid w:val="00221BAA"/>
    <w:rsid w:val="002223E0"/>
    <w:rsid w:val="00240981"/>
    <w:rsid w:val="002526AF"/>
    <w:rsid w:val="002574C3"/>
    <w:rsid w:val="00270AEA"/>
    <w:rsid w:val="00277694"/>
    <w:rsid w:val="002778D9"/>
    <w:rsid w:val="00277E8A"/>
    <w:rsid w:val="00281C62"/>
    <w:rsid w:val="00287F49"/>
    <w:rsid w:val="0029243B"/>
    <w:rsid w:val="002A0E25"/>
    <w:rsid w:val="002A1486"/>
    <w:rsid w:val="002A3FDC"/>
    <w:rsid w:val="002A40BE"/>
    <w:rsid w:val="002A57CC"/>
    <w:rsid w:val="002A5E51"/>
    <w:rsid w:val="002A6182"/>
    <w:rsid w:val="002A64C5"/>
    <w:rsid w:val="002A7413"/>
    <w:rsid w:val="002B0A5E"/>
    <w:rsid w:val="002B15F7"/>
    <w:rsid w:val="002B197A"/>
    <w:rsid w:val="002B3E24"/>
    <w:rsid w:val="002C2C8E"/>
    <w:rsid w:val="002C745A"/>
    <w:rsid w:val="002D4965"/>
    <w:rsid w:val="002E057C"/>
    <w:rsid w:val="002E54A1"/>
    <w:rsid w:val="002E583E"/>
    <w:rsid w:val="002E61DE"/>
    <w:rsid w:val="002E6AFF"/>
    <w:rsid w:val="002F1A11"/>
    <w:rsid w:val="002F4646"/>
    <w:rsid w:val="002F6BC3"/>
    <w:rsid w:val="002F799A"/>
    <w:rsid w:val="002F7B77"/>
    <w:rsid w:val="00314F51"/>
    <w:rsid w:val="00316503"/>
    <w:rsid w:val="003230F4"/>
    <w:rsid w:val="003231AD"/>
    <w:rsid w:val="00325928"/>
    <w:rsid w:val="0033218C"/>
    <w:rsid w:val="003322B0"/>
    <w:rsid w:val="00332354"/>
    <w:rsid w:val="0033411B"/>
    <w:rsid w:val="003342A2"/>
    <w:rsid w:val="003343CB"/>
    <w:rsid w:val="00336E59"/>
    <w:rsid w:val="00336EF8"/>
    <w:rsid w:val="00343717"/>
    <w:rsid w:val="00343852"/>
    <w:rsid w:val="00343A62"/>
    <w:rsid w:val="0034697D"/>
    <w:rsid w:val="00354655"/>
    <w:rsid w:val="00356381"/>
    <w:rsid w:val="0035741E"/>
    <w:rsid w:val="00363A5E"/>
    <w:rsid w:val="003671FF"/>
    <w:rsid w:val="00373BEB"/>
    <w:rsid w:val="00374D57"/>
    <w:rsid w:val="003754C3"/>
    <w:rsid w:val="00377996"/>
    <w:rsid w:val="0038031A"/>
    <w:rsid w:val="003812A9"/>
    <w:rsid w:val="003836C0"/>
    <w:rsid w:val="0038425D"/>
    <w:rsid w:val="00391FFF"/>
    <w:rsid w:val="00392954"/>
    <w:rsid w:val="00393024"/>
    <w:rsid w:val="00394B99"/>
    <w:rsid w:val="003A1005"/>
    <w:rsid w:val="003A195C"/>
    <w:rsid w:val="003A22D4"/>
    <w:rsid w:val="003A6891"/>
    <w:rsid w:val="003A7D2F"/>
    <w:rsid w:val="003B0C3C"/>
    <w:rsid w:val="003B189C"/>
    <w:rsid w:val="003F0258"/>
    <w:rsid w:val="003F640F"/>
    <w:rsid w:val="00402CB5"/>
    <w:rsid w:val="00422872"/>
    <w:rsid w:val="00431ED4"/>
    <w:rsid w:val="00432027"/>
    <w:rsid w:val="0043355E"/>
    <w:rsid w:val="00436656"/>
    <w:rsid w:val="00440ECE"/>
    <w:rsid w:val="00443D3E"/>
    <w:rsid w:val="00443E94"/>
    <w:rsid w:val="00445903"/>
    <w:rsid w:val="004459C6"/>
    <w:rsid w:val="00447AA5"/>
    <w:rsid w:val="0046111A"/>
    <w:rsid w:val="0046439C"/>
    <w:rsid w:val="00464661"/>
    <w:rsid w:val="00473B49"/>
    <w:rsid w:val="004758AA"/>
    <w:rsid w:val="004762C8"/>
    <w:rsid w:val="0048306B"/>
    <w:rsid w:val="004830B9"/>
    <w:rsid w:val="00487BDB"/>
    <w:rsid w:val="00497F1C"/>
    <w:rsid w:val="004A1263"/>
    <w:rsid w:val="004A17C5"/>
    <w:rsid w:val="004A2B79"/>
    <w:rsid w:val="004B0834"/>
    <w:rsid w:val="004B15FA"/>
    <w:rsid w:val="004B1614"/>
    <w:rsid w:val="004D3D94"/>
    <w:rsid w:val="004D3F24"/>
    <w:rsid w:val="004E1860"/>
    <w:rsid w:val="004E6556"/>
    <w:rsid w:val="004F20E7"/>
    <w:rsid w:val="004F4F1B"/>
    <w:rsid w:val="004F50EA"/>
    <w:rsid w:val="00503C1A"/>
    <w:rsid w:val="00504B1D"/>
    <w:rsid w:val="005063F9"/>
    <w:rsid w:val="005131C5"/>
    <w:rsid w:val="00526069"/>
    <w:rsid w:val="005342F9"/>
    <w:rsid w:val="0053589A"/>
    <w:rsid w:val="00540BD0"/>
    <w:rsid w:val="0054271A"/>
    <w:rsid w:val="00550CF0"/>
    <w:rsid w:val="0055219C"/>
    <w:rsid w:val="00552801"/>
    <w:rsid w:val="00557FCC"/>
    <w:rsid w:val="0056423A"/>
    <w:rsid w:val="005747F3"/>
    <w:rsid w:val="00590689"/>
    <w:rsid w:val="0059285A"/>
    <w:rsid w:val="005A3B34"/>
    <w:rsid w:val="005B00D9"/>
    <w:rsid w:val="005B038A"/>
    <w:rsid w:val="005B06EA"/>
    <w:rsid w:val="005B24BB"/>
    <w:rsid w:val="005C5B19"/>
    <w:rsid w:val="005D6C46"/>
    <w:rsid w:val="005E0BC5"/>
    <w:rsid w:val="005E36BC"/>
    <w:rsid w:val="005E7853"/>
    <w:rsid w:val="005F1B65"/>
    <w:rsid w:val="005F1C17"/>
    <w:rsid w:val="005F5DD8"/>
    <w:rsid w:val="005F64C1"/>
    <w:rsid w:val="00600D6F"/>
    <w:rsid w:val="00605B7A"/>
    <w:rsid w:val="006060A5"/>
    <w:rsid w:val="00611464"/>
    <w:rsid w:val="00615FB7"/>
    <w:rsid w:val="0061692B"/>
    <w:rsid w:val="00627043"/>
    <w:rsid w:val="0063524A"/>
    <w:rsid w:val="00637859"/>
    <w:rsid w:val="00637F68"/>
    <w:rsid w:val="00642CC7"/>
    <w:rsid w:val="006453EC"/>
    <w:rsid w:val="00650FEE"/>
    <w:rsid w:val="00653D95"/>
    <w:rsid w:val="0065681E"/>
    <w:rsid w:val="0065710B"/>
    <w:rsid w:val="0066198E"/>
    <w:rsid w:val="00661AF9"/>
    <w:rsid w:val="00662312"/>
    <w:rsid w:val="00666EED"/>
    <w:rsid w:val="00670C85"/>
    <w:rsid w:val="00671528"/>
    <w:rsid w:val="00676AD5"/>
    <w:rsid w:val="006822FB"/>
    <w:rsid w:val="00684307"/>
    <w:rsid w:val="006A6303"/>
    <w:rsid w:val="006B5946"/>
    <w:rsid w:val="006C012B"/>
    <w:rsid w:val="006C2880"/>
    <w:rsid w:val="006C491D"/>
    <w:rsid w:val="006C5D0B"/>
    <w:rsid w:val="006E1090"/>
    <w:rsid w:val="006E4092"/>
    <w:rsid w:val="006E4DAC"/>
    <w:rsid w:val="006F32E7"/>
    <w:rsid w:val="006F4513"/>
    <w:rsid w:val="006F536B"/>
    <w:rsid w:val="00701CFA"/>
    <w:rsid w:val="0070241B"/>
    <w:rsid w:val="00706773"/>
    <w:rsid w:val="007071E3"/>
    <w:rsid w:val="00711A47"/>
    <w:rsid w:val="00711F0F"/>
    <w:rsid w:val="0071353D"/>
    <w:rsid w:val="00714D65"/>
    <w:rsid w:val="00715DF6"/>
    <w:rsid w:val="00717476"/>
    <w:rsid w:val="007222BB"/>
    <w:rsid w:val="00724CB4"/>
    <w:rsid w:val="007260D6"/>
    <w:rsid w:val="00726A53"/>
    <w:rsid w:val="00733BAA"/>
    <w:rsid w:val="00733DDF"/>
    <w:rsid w:val="007354EA"/>
    <w:rsid w:val="00741FDD"/>
    <w:rsid w:val="0074230B"/>
    <w:rsid w:val="00742944"/>
    <w:rsid w:val="00743936"/>
    <w:rsid w:val="00752F33"/>
    <w:rsid w:val="00763D8C"/>
    <w:rsid w:val="00764FD8"/>
    <w:rsid w:val="007650C2"/>
    <w:rsid w:val="007654A8"/>
    <w:rsid w:val="00765B08"/>
    <w:rsid w:val="00776FB1"/>
    <w:rsid w:val="007A00F5"/>
    <w:rsid w:val="007B467A"/>
    <w:rsid w:val="007B4EEB"/>
    <w:rsid w:val="007B6AE2"/>
    <w:rsid w:val="007C4235"/>
    <w:rsid w:val="007C60BB"/>
    <w:rsid w:val="007D382E"/>
    <w:rsid w:val="007E26CE"/>
    <w:rsid w:val="007E3539"/>
    <w:rsid w:val="007E4F76"/>
    <w:rsid w:val="00806135"/>
    <w:rsid w:val="00810FC3"/>
    <w:rsid w:val="00816B78"/>
    <w:rsid w:val="0081777B"/>
    <w:rsid w:val="008221DF"/>
    <w:rsid w:val="0082245E"/>
    <w:rsid w:val="00833C42"/>
    <w:rsid w:val="00834D1A"/>
    <w:rsid w:val="0083711D"/>
    <w:rsid w:val="00837F09"/>
    <w:rsid w:val="008429D1"/>
    <w:rsid w:val="00845D5B"/>
    <w:rsid w:val="00852471"/>
    <w:rsid w:val="008567E4"/>
    <w:rsid w:val="00875DF3"/>
    <w:rsid w:val="008800F4"/>
    <w:rsid w:val="00881645"/>
    <w:rsid w:val="00882780"/>
    <w:rsid w:val="00885D39"/>
    <w:rsid w:val="0088741C"/>
    <w:rsid w:val="00896000"/>
    <w:rsid w:val="008A0260"/>
    <w:rsid w:val="008A277A"/>
    <w:rsid w:val="008A4E69"/>
    <w:rsid w:val="008A6F73"/>
    <w:rsid w:val="008B2DF8"/>
    <w:rsid w:val="008B33D2"/>
    <w:rsid w:val="008B4DB7"/>
    <w:rsid w:val="008B577A"/>
    <w:rsid w:val="008B6321"/>
    <w:rsid w:val="008D024C"/>
    <w:rsid w:val="008E10A2"/>
    <w:rsid w:val="008E128B"/>
    <w:rsid w:val="008E21EC"/>
    <w:rsid w:val="008E31C7"/>
    <w:rsid w:val="008F3E43"/>
    <w:rsid w:val="008F751B"/>
    <w:rsid w:val="009053EE"/>
    <w:rsid w:val="00916940"/>
    <w:rsid w:val="00916E2F"/>
    <w:rsid w:val="009208E8"/>
    <w:rsid w:val="00922409"/>
    <w:rsid w:val="00922731"/>
    <w:rsid w:val="00935DF2"/>
    <w:rsid w:val="00943F13"/>
    <w:rsid w:val="00944F40"/>
    <w:rsid w:val="0094779C"/>
    <w:rsid w:val="00950611"/>
    <w:rsid w:val="00950C7B"/>
    <w:rsid w:val="00950F59"/>
    <w:rsid w:val="009546DB"/>
    <w:rsid w:val="0095565B"/>
    <w:rsid w:val="00957EBD"/>
    <w:rsid w:val="0096237A"/>
    <w:rsid w:val="009630B9"/>
    <w:rsid w:val="00966B5D"/>
    <w:rsid w:val="009723CE"/>
    <w:rsid w:val="00976D3C"/>
    <w:rsid w:val="00977742"/>
    <w:rsid w:val="00982BAD"/>
    <w:rsid w:val="00983F96"/>
    <w:rsid w:val="009912B9"/>
    <w:rsid w:val="00991F1B"/>
    <w:rsid w:val="00993E07"/>
    <w:rsid w:val="0099678D"/>
    <w:rsid w:val="009A4FA9"/>
    <w:rsid w:val="009B1B67"/>
    <w:rsid w:val="009B45BD"/>
    <w:rsid w:val="009B53FF"/>
    <w:rsid w:val="009B61EA"/>
    <w:rsid w:val="009C7263"/>
    <w:rsid w:val="009C7D23"/>
    <w:rsid w:val="009D4722"/>
    <w:rsid w:val="009D7A82"/>
    <w:rsid w:val="009E2B22"/>
    <w:rsid w:val="009E4585"/>
    <w:rsid w:val="009E74E7"/>
    <w:rsid w:val="009F45A6"/>
    <w:rsid w:val="00A01009"/>
    <w:rsid w:val="00A030A0"/>
    <w:rsid w:val="00A04203"/>
    <w:rsid w:val="00A04F9B"/>
    <w:rsid w:val="00A064CF"/>
    <w:rsid w:val="00A0735A"/>
    <w:rsid w:val="00A10267"/>
    <w:rsid w:val="00A13950"/>
    <w:rsid w:val="00A20ADD"/>
    <w:rsid w:val="00A24134"/>
    <w:rsid w:val="00A24A6D"/>
    <w:rsid w:val="00A30AAC"/>
    <w:rsid w:val="00A35C84"/>
    <w:rsid w:val="00A4217E"/>
    <w:rsid w:val="00A538B9"/>
    <w:rsid w:val="00A5450E"/>
    <w:rsid w:val="00A608E9"/>
    <w:rsid w:val="00A62FDC"/>
    <w:rsid w:val="00A6756E"/>
    <w:rsid w:val="00A7215E"/>
    <w:rsid w:val="00A766AD"/>
    <w:rsid w:val="00A76DA9"/>
    <w:rsid w:val="00A83454"/>
    <w:rsid w:val="00A84AEE"/>
    <w:rsid w:val="00A90D06"/>
    <w:rsid w:val="00A9194C"/>
    <w:rsid w:val="00A91D81"/>
    <w:rsid w:val="00A932C0"/>
    <w:rsid w:val="00A9494D"/>
    <w:rsid w:val="00A97E38"/>
    <w:rsid w:val="00AA449A"/>
    <w:rsid w:val="00AA4872"/>
    <w:rsid w:val="00AA5BAE"/>
    <w:rsid w:val="00AA76B6"/>
    <w:rsid w:val="00AB24DE"/>
    <w:rsid w:val="00AB3424"/>
    <w:rsid w:val="00AB3D7E"/>
    <w:rsid w:val="00AB6727"/>
    <w:rsid w:val="00AC6EA2"/>
    <w:rsid w:val="00AC6F4C"/>
    <w:rsid w:val="00AC71DC"/>
    <w:rsid w:val="00AD129C"/>
    <w:rsid w:val="00AD3AE3"/>
    <w:rsid w:val="00AD5158"/>
    <w:rsid w:val="00AE12C0"/>
    <w:rsid w:val="00AE7270"/>
    <w:rsid w:val="00AF1B68"/>
    <w:rsid w:val="00AF28E5"/>
    <w:rsid w:val="00AF3C0C"/>
    <w:rsid w:val="00AF6929"/>
    <w:rsid w:val="00B00EF2"/>
    <w:rsid w:val="00B01AC4"/>
    <w:rsid w:val="00B043A7"/>
    <w:rsid w:val="00B138A9"/>
    <w:rsid w:val="00B2445F"/>
    <w:rsid w:val="00B24D48"/>
    <w:rsid w:val="00B26159"/>
    <w:rsid w:val="00B277B2"/>
    <w:rsid w:val="00B27830"/>
    <w:rsid w:val="00B3038B"/>
    <w:rsid w:val="00B31408"/>
    <w:rsid w:val="00B31E98"/>
    <w:rsid w:val="00B33B7F"/>
    <w:rsid w:val="00B376C7"/>
    <w:rsid w:val="00B42DD4"/>
    <w:rsid w:val="00B438A3"/>
    <w:rsid w:val="00B43A67"/>
    <w:rsid w:val="00B4412E"/>
    <w:rsid w:val="00B460B2"/>
    <w:rsid w:val="00B47D9C"/>
    <w:rsid w:val="00B5352D"/>
    <w:rsid w:val="00B53585"/>
    <w:rsid w:val="00B60FD8"/>
    <w:rsid w:val="00B703AD"/>
    <w:rsid w:val="00B7066E"/>
    <w:rsid w:val="00B85129"/>
    <w:rsid w:val="00B871A7"/>
    <w:rsid w:val="00B879BD"/>
    <w:rsid w:val="00BC0A4D"/>
    <w:rsid w:val="00BC623E"/>
    <w:rsid w:val="00BC73BD"/>
    <w:rsid w:val="00BD09E0"/>
    <w:rsid w:val="00BD1F4C"/>
    <w:rsid w:val="00BD7CD8"/>
    <w:rsid w:val="00BE6FC2"/>
    <w:rsid w:val="00BF3197"/>
    <w:rsid w:val="00BF32D9"/>
    <w:rsid w:val="00BF3F19"/>
    <w:rsid w:val="00BF6263"/>
    <w:rsid w:val="00C025E0"/>
    <w:rsid w:val="00C03793"/>
    <w:rsid w:val="00C037AE"/>
    <w:rsid w:val="00C04A2F"/>
    <w:rsid w:val="00C05F12"/>
    <w:rsid w:val="00C13782"/>
    <w:rsid w:val="00C14E79"/>
    <w:rsid w:val="00C16D93"/>
    <w:rsid w:val="00C22E07"/>
    <w:rsid w:val="00C3053C"/>
    <w:rsid w:val="00C371B2"/>
    <w:rsid w:val="00C40A32"/>
    <w:rsid w:val="00C464B3"/>
    <w:rsid w:val="00C564EB"/>
    <w:rsid w:val="00C56A8E"/>
    <w:rsid w:val="00C615FD"/>
    <w:rsid w:val="00C62F49"/>
    <w:rsid w:val="00C64099"/>
    <w:rsid w:val="00C641FE"/>
    <w:rsid w:val="00C73042"/>
    <w:rsid w:val="00C74855"/>
    <w:rsid w:val="00C75B64"/>
    <w:rsid w:val="00C82325"/>
    <w:rsid w:val="00C949C8"/>
    <w:rsid w:val="00C94C3F"/>
    <w:rsid w:val="00C95583"/>
    <w:rsid w:val="00C978E6"/>
    <w:rsid w:val="00CA2CE9"/>
    <w:rsid w:val="00CA75FC"/>
    <w:rsid w:val="00CB0DEA"/>
    <w:rsid w:val="00CB68B7"/>
    <w:rsid w:val="00CC1E8E"/>
    <w:rsid w:val="00CD14E5"/>
    <w:rsid w:val="00CD41C8"/>
    <w:rsid w:val="00CF2E06"/>
    <w:rsid w:val="00CF50C0"/>
    <w:rsid w:val="00CF522C"/>
    <w:rsid w:val="00D0095F"/>
    <w:rsid w:val="00D02344"/>
    <w:rsid w:val="00D14FE9"/>
    <w:rsid w:val="00D1513C"/>
    <w:rsid w:val="00D17475"/>
    <w:rsid w:val="00D20044"/>
    <w:rsid w:val="00D256CE"/>
    <w:rsid w:val="00D2659A"/>
    <w:rsid w:val="00D4402B"/>
    <w:rsid w:val="00D50C2F"/>
    <w:rsid w:val="00D52632"/>
    <w:rsid w:val="00D54693"/>
    <w:rsid w:val="00D54A05"/>
    <w:rsid w:val="00D56C11"/>
    <w:rsid w:val="00D56C66"/>
    <w:rsid w:val="00D63242"/>
    <w:rsid w:val="00D72CA7"/>
    <w:rsid w:val="00D73823"/>
    <w:rsid w:val="00D758FB"/>
    <w:rsid w:val="00D91E5F"/>
    <w:rsid w:val="00D92FCE"/>
    <w:rsid w:val="00DA646F"/>
    <w:rsid w:val="00DA6EEB"/>
    <w:rsid w:val="00DB0EB6"/>
    <w:rsid w:val="00DB13D3"/>
    <w:rsid w:val="00DB4E3B"/>
    <w:rsid w:val="00DB77DD"/>
    <w:rsid w:val="00DB7F57"/>
    <w:rsid w:val="00DC2CB2"/>
    <w:rsid w:val="00DD14A6"/>
    <w:rsid w:val="00DD3BA3"/>
    <w:rsid w:val="00DE1432"/>
    <w:rsid w:val="00DE3AD8"/>
    <w:rsid w:val="00DE7CD6"/>
    <w:rsid w:val="00DF1DC4"/>
    <w:rsid w:val="00DF61A0"/>
    <w:rsid w:val="00DF7FCF"/>
    <w:rsid w:val="00E1301D"/>
    <w:rsid w:val="00E1553B"/>
    <w:rsid w:val="00E15B07"/>
    <w:rsid w:val="00E2515E"/>
    <w:rsid w:val="00E26507"/>
    <w:rsid w:val="00E31EF3"/>
    <w:rsid w:val="00E33760"/>
    <w:rsid w:val="00E35467"/>
    <w:rsid w:val="00E37E01"/>
    <w:rsid w:val="00E41813"/>
    <w:rsid w:val="00E430E5"/>
    <w:rsid w:val="00E43E7F"/>
    <w:rsid w:val="00E44214"/>
    <w:rsid w:val="00E533DA"/>
    <w:rsid w:val="00E53AB2"/>
    <w:rsid w:val="00E54571"/>
    <w:rsid w:val="00E54A8B"/>
    <w:rsid w:val="00E55437"/>
    <w:rsid w:val="00E56341"/>
    <w:rsid w:val="00E57459"/>
    <w:rsid w:val="00E67628"/>
    <w:rsid w:val="00E73D68"/>
    <w:rsid w:val="00E75675"/>
    <w:rsid w:val="00E75BBA"/>
    <w:rsid w:val="00E76CD1"/>
    <w:rsid w:val="00E8310E"/>
    <w:rsid w:val="00E83614"/>
    <w:rsid w:val="00E849D6"/>
    <w:rsid w:val="00E84CA5"/>
    <w:rsid w:val="00E90323"/>
    <w:rsid w:val="00E90434"/>
    <w:rsid w:val="00E94857"/>
    <w:rsid w:val="00E94CCB"/>
    <w:rsid w:val="00EA3AB7"/>
    <w:rsid w:val="00EA50D0"/>
    <w:rsid w:val="00EA697D"/>
    <w:rsid w:val="00EB1B71"/>
    <w:rsid w:val="00EB217C"/>
    <w:rsid w:val="00EB6C4D"/>
    <w:rsid w:val="00EC2E68"/>
    <w:rsid w:val="00ED319C"/>
    <w:rsid w:val="00ED41F9"/>
    <w:rsid w:val="00ED649B"/>
    <w:rsid w:val="00ED7C12"/>
    <w:rsid w:val="00EE014A"/>
    <w:rsid w:val="00EE2470"/>
    <w:rsid w:val="00EF31F4"/>
    <w:rsid w:val="00F06319"/>
    <w:rsid w:val="00F130EA"/>
    <w:rsid w:val="00F22E57"/>
    <w:rsid w:val="00F2411C"/>
    <w:rsid w:val="00F30D52"/>
    <w:rsid w:val="00F35A73"/>
    <w:rsid w:val="00F40EEB"/>
    <w:rsid w:val="00F563FB"/>
    <w:rsid w:val="00F57204"/>
    <w:rsid w:val="00F64848"/>
    <w:rsid w:val="00F65F9E"/>
    <w:rsid w:val="00F66064"/>
    <w:rsid w:val="00F662A3"/>
    <w:rsid w:val="00F716A6"/>
    <w:rsid w:val="00F75DB1"/>
    <w:rsid w:val="00F76CB1"/>
    <w:rsid w:val="00F7753E"/>
    <w:rsid w:val="00F80ED3"/>
    <w:rsid w:val="00F824B4"/>
    <w:rsid w:val="00F84875"/>
    <w:rsid w:val="00F9130D"/>
    <w:rsid w:val="00F918E6"/>
    <w:rsid w:val="00F92DEC"/>
    <w:rsid w:val="00FA000D"/>
    <w:rsid w:val="00FA6913"/>
    <w:rsid w:val="00FB0472"/>
    <w:rsid w:val="00FB2748"/>
    <w:rsid w:val="00FC096F"/>
    <w:rsid w:val="00FC2EB1"/>
    <w:rsid w:val="00FC38CC"/>
    <w:rsid w:val="00FC5CF1"/>
    <w:rsid w:val="00FD5024"/>
    <w:rsid w:val="00FD63F5"/>
    <w:rsid w:val="00FD7496"/>
    <w:rsid w:val="00FE0AD6"/>
    <w:rsid w:val="00FE0BB1"/>
    <w:rsid w:val="00FE54A5"/>
    <w:rsid w:val="00FE7440"/>
    <w:rsid w:val="00FE7C9D"/>
    <w:rsid w:val="00FF06CC"/>
    <w:rsid w:val="00FF0CD6"/>
    <w:rsid w:val="00FF1BA8"/>
    <w:rsid w:val="00FF2D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496A"/>
  <w15:docId w15:val="{5E22DF45-8CB8-4489-A1D5-26923F39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A9"/>
  </w:style>
  <w:style w:type="paragraph" w:styleId="Titre1">
    <w:name w:val="heading 1"/>
    <w:basedOn w:val="Normal"/>
    <w:next w:val="Normal"/>
    <w:link w:val="Titre1Car"/>
    <w:uiPriority w:val="9"/>
    <w:qFormat/>
    <w:rsid w:val="00213A46"/>
    <w:pPr>
      <w:spacing w:before="200" w:after="0" w:line="240" w:lineRule="auto"/>
      <w:jc w:val="both"/>
      <w:outlineLvl w:val="0"/>
    </w:pPr>
    <w:rPr>
      <w:rFonts w:ascii="Calibri" w:eastAsia="Times New Roman" w:hAnsi="Calibri" w:cs="Times New Roman"/>
      <w:b/>
      <w:bCs/>
      <w:sz w:val="20"/>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2B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2B22"/>
    <w:rPr>
      <w:rFonts w:ascii="Tahoma" w:hAnsi="Tahoma" w:cs="Tahoma"/>
      <w:sz w:val="16"/>
      <w:szCs w:val="16"/>
    </w:rPr>
  </w:style>
  <w:style w:type="paragraph" w:styleId="En-tte">
    <w:name w:val="header"/>
    <w:basedOn w:val="Normal"/>
    <w:link w:val="En-tteCar"/>
    <w:uiPriority w:val="99"/>
    <w:unhideWhenUsed/>
    <w:rsid w:val="00A24134"/>
    <w:pPr>
      <w:tabs>
        <w:tab w:val="center" w:pos="4680"/>
        <w:tab w:val="right" w:pos="9360"/>
      </w:tabs>
      <w:spacing w:after="0" w:line="240" w:lineRule="auto"/>
    </w:pPr>
  </w:style>
  <w:style w:type="character" w:customStyle="1" w:styleId="En-tteCar">
    <w:name w:val="En-tête Car"/>
    <w:basedOn w:val="Policepardfaut"/>
    <w:link w:val="En-tte"/>
    <w:uiPriority w:val="99"/>
    <w:rsid w:val="00A24134"/>
  </w:style>
  <w:style w:type="paragraph" w:styleId="Pieddepage">
    <w:name w:val="footer"/>
    <w:basedOn w:val="Normal"/>
    <w:link w:val="PieddepageCar"/>
    <w:uiPriority w:val="99"/>
    <w:unhideWhenUsed/>
    <w:rsid w:val="00A2413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24134"/>
  </w:style>
  <w:style w:type="paragraph" w:styleId="Paragraphedeliste">
    <w:name w:val="List Paragraph"/>
    <w:aliases w:val="References,Listes,List Paragraph (bulleted list),Bullet 1 List,Indent Paragraph,Liste couleur - Accent 111,List Paragraph1,Dot pt,Bullet Points,List Paragraph Char Char Char,Indicator Text,Numbered Para 1,Bullet 1,MAIN CONTENT"/>
    <w:basedOn w:val="Normal"/>
    <w:link w:val="ParagraphedelisteCar"/>
    <w:uiPriority w:val="34"/>
    <w:qFormat/>
    <w:rsid w:val="00FF2D1B"/>
    <w:pPr>
      <w:ind w:left="720"/>
      <w:contextualSpacing/>
    </w:pPr>
  </w:style>
  <w:style w:type="table" w:styleId="Grilledutableau">
    <w:name w:val="Table Grid"/>
    <w:basedOn w:val="TableauNormal"/>
    <w:uiPriority w:val="59"/>
    <w:rsid w:val="004758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C64099"/>
    <w:rPr>
      <w:b/>
      <w:bCs/>
    </w:rPr>
  </w:style>
  <w:style w:type="character" w:styleId="Marquedecommentaire">
    <w:name w:val="annotation reference"/>
    <w:basedOn w:val="Policepardfaut"/>
    <w:uiPriority w:val="99"/>
    <w:semiHidden/>
    <w:unhideWhenUsed/>
    <w:rsid w:val="00F918E6"/>
    <w:rPr>
      <w:sz w:val="16"/>
      <w:szCs w:val="16"/>
    </w:rPr>
  </w:style>
  <w:style w:type="paragraph" w:styleId="Commentaire">
    <w:name w:val="annotation text"/>
    <w:basedOn w:val="Normal"/>
    <w:link w:val="CommentaireCar"/>
    <w:uiPriority w:val="99"/>
    <w:semiHidden/>
    <w:unhideWhenUsed/>
    <w:rsid w:val="00F918E6"/>
    <w:pPr>
      <w:spacing w:line="240" w:lineRule="auto"/>
    </w:pPr>
    <w:rPr>
      <w:sz w:val="20"/>
      <w:szCs w:val="20"/>
    </w:rPr>
  </w:style>
  <w:style w:type="character" w:customStyle="1" w:styleId="CommentaireCar">
    <w:name w:val="Commentaire Car"/>
    <w:basedOn w:val="Policepardfaut"/>
    <w:link w:val="Commentaire"/>
    <w:uiPriority w:val="99"/>
    <w:semiHidden/>
    <w:rsid w:val="00F918E6"/>
    <w:rPr>
      <w:sz w:val="20"/>
      <w:szCs w:val="20"/>
    </w:rPr>
  </w:style>
  <w:style w:type="paragraph" w:styleId="Objetducommentaire">
    <w:name w:val="annotation subject"/>
    <w:basedOn w:val="Commentaire"/>
    <w:next w:val="Commentaire"/>
    <w:link w:val="ObjetducommentaireCar"/>
    <w:uiPriority w:val="99"/>
    <w:semiHidden/>
    <w:unhideWhenUsed/>
    <w:rsid w:val="00F918E6"/>
    <w:rPr>
      <w:b/>
      <w:bCs/>
    </w:rPr>
  </w:style>
  <w:style w:type="character" w:customStyle="1" w:styleId="ObjetducommentaireCar">
    <w:name w:val="Objet du commentaire Car"/>
    <w:basedOn w:val="CommentaireCar"/>
    <w:link w:val="Objetducommentaire"/>
    <w:uiPriority w:val="99"/>
    <w:semiHidden/>
    <w:rsid w:val="00F918E6"/>
    <w:rPr>
      <w:b/>
      <w:bCs/>
      <w:sz w:val="20"/>
      <w:szCs w:val="20"/>
    </w:rPr>
  </w:style>
  <w:style w:type="character" w:styleId="Lienhypertexte">
    <w:name w:val="Hyperlink"/>
    <w:basedOn w:val="Policepardfaut"/>
    <w:uiPriority w:val="99"/>
    <w:unhideWhenUsed/>
    <w:rsid w:val="00086485"/>
    <w:rPr>
      <w:color w:val="0000FF" w:themeColor="hyperlink"/>
      <w:u w:val="single"/>
    </w:rPr>
  </w:style>
  <w:style w:type="character" w:customStyle="1" w:styleId="Mentionnonrsolue1">
    <w:name w:val="Mention non résolue1"/>
    <w:basedOn w:val="Policepardfaut"/>
    <w:uiPriority w:val="99"/>
    <w:semiHidden/>
    <w:unhideWhenUsed/>
    <w:rsid w:val="00FC5CF1"/>
    <w:rPr>
      <w:color w:val="808080"/>
      <w:shd w:val="clear" w:color="auto" w:fill="E6E6E6"/>
    </w:rPr>
  </w:style>
  <w:style w:type="character" w:customStyle="1" w:styleId="ParagraphedelisteCar">
    <w:name w:val="Paragraphe de liste Car"/>
    <w:aliases w:val="References Car,Listes Car,List Paragraph (bulleted list) Car,Bullet 1 List Car,Indent Paragraph Car,Liste couleur - Accent 111 Car,List Paragraph1 Car,Dot pt Car,Bullet Points Car,List Paragraph Char Char Char Car,Bullet 1 Car"/>
    <w:link w:val="Paragraphedeliste"/>
    <w:uiPriority w:val="34"/>
    <w:qFormat/>
    <w:rsid w:val="00D758FB"/>
  </w:style>
  <w:style w:type="paragraph" w:styleId="PrformatHTML">
    <w:name w:val="HTML Preformatted"/>
    <w:basedOn w:val="Normal"/>
    <w:link w:val="PrformatHTMLCar"/>
    <w:uiPriority w:val="99"/>
    <w:semiHidden/>
    <w:unhideWhenUsed/>
    <w:rsid w:val="00E73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E73D68"/>
    <w:rPr>
      <w:rFonts w:ascii="Courier New" w:eastAsia="Times New Roman" w:hAnsi="Courier New" w:cs="Courier New"/>
      <w:sz w:val="20"/>
      <w:szCs w:val="20"/>
      <w:lang w:val="fr-FR" w:eastAsia="fr-FR"/>
    </w:rPr>
  </w:style>
  <w:style w:type="paragraph" w:customStyle="1" w:styleId="BankNormal">
    <w:name w:val="BankNormal"/>
    <w:basedOn w:val="Normal"/>
    <w:rsid w:val="00CA2CE9"/>
    <w:pPr>
      <w:spacing w:after="240" w:line="240" w:lineRule="auto"/>
    </w:pPr>
    <w:rPr>
      <w:rFonts w:ascii="Times New Roman" w:eastAsia="Times New Roman" w:hAnsi="Times New Roman" w:cs="Times New Roman"/>
      <w:sz w:val="24"/>
      <w:szCs w:val="20"/>
    </w:rPr>
  </w:style>
  <w:style w:type="character" w:styleId="CitationHTML">
    <w:name w:val="HTML Cite"/>
    <w:basedOn w:val="Policepardfaut"/>
    <w:uiPriority w:val="99"/>
    <w:semiHidden/>
    <w:unhideWhenUsed/>
    <w:rsid w:val="00FC096F"/>
    <w:rPr>
      <w:i/>
      <w:iCs/>
    </w:rPr>
  </w:style>
  <w:style w:type="character" w:styleId="Lienhypertextesuivivisit">
    <w:name w:val="FollowedHyperlink"/>
    <w:basedOn w:val="Policepardfaut"/>
    <w:uiPriority w:val="99"/>
    <w:semiHidden/>
    <w:unhideWhenUsed/>
    <w:rsid w:val="00FC096F"/>
    <w:rPr>
      <w:color w:val="800080" w:themeColor="followedHyperlink"/>
      <w:u w:val="single"/>
    </w:rPr>
  </w:style>
  <w:style w:type="character" w:customStyle="1" w:styleId="Titre1Car">
    <w:name w:val="Titre 1 Car"/>
    <w:basedOn w:val="Policepardfaut"/>
    <w:link w:val="Titre1"/>
    <w:uiPriority w:val="9"/>
    <w:rsid w:val="00213A46"/>
    <w:rPr>
      <w:rFonts w:ascii="Calibri" w:eastAsia="Times New Roman" w:hAnsi="Calibri" w:cs="Times New Roman"/>
      <w:b/>
      <w:bCs/>
      <w:sz w:val="20"/>
      <w:szCs w:val="27"/>
      <w:lang w:eastAsia="fr-BE"/>
    </w:rPr>
  </w:style>
  <w:style w:type="paragraph" w:styleId="Retraitcorpsdetexte">
    <w:name w:val="Body Text Indent"/>
    <w:basedOn w:val="Normal"/>
    <w:link w:val="RetraitcorpsdetexteCar"/>
    <w:rsid w:val="00D56C11"/>
    <w:pPr>
      <w:spacing w:after="0" w:line="240" w:lineRule="auto"/>
      <w:ind w:left="1440"/>
    </w:pPr>
    <w:rPr>
      <w:rFonts w:ascii="Times New Roman" w:eastAsia="Times New Roman" w:hAnsi="Times New Roman" w:cs="Times New Roman"/>
      <w:sz w:val="24"/>
      <w:szCs w:val="24"/>
      <w:lang w:val="fr-FR" w:eastAsia="rw-RW"/>
    </w:rPr>
  </w:style>
  <w:style w:type="character" w:customStyle="1" w:styleId="RetraitcorpsdetexteCar">
    <w:name w:val="Retrait corps de texte Car"/>
    <w:basedOn w:val="Policepardfaut"/>
    <w:link w:val="Retraitcorpsdetexte"/>
    <w:rsid w:val="00D56C11"/>
    <w:rPr>
      <w:rFonts w:ascii="Times New Roman" w:eastAsia="Times New Roman" w:hAnsi="Times New Roman" w:cs="Times New Roman"/>
      <w:sz w:val="24"/>
      <w:szCs w:val="24"/>
      <w:lang w:val="fr-FR" w:eastAsia="rw-RW"/>
    </w:rPr>
  </w:style>
  <w:style w:type="paragraph" w:styleId="NormalWeb">
    <w:name w:val="Normal (Web)"/>
    <w:basedOn w:val="Normal"/>
    <w:uiPriority w:val="99"/>
    <w:unhideWhenUsed/>
    <w:rsid w:val="002C745A"/>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aliases w:val="Geneva 9,Font: Geneva 9,Boston 10,f,single space,footnote text,Footnote,otnote Text,Footnote Text Char Char1,Footnote Text Char Char Char,Footnote Text Char Char,Texto nota pie IIRSA Car,Texto nota pie IIRSA,FOOTNOTES,fn,ft,Fußnote"/>
    <w:basedOn w:val="Normal"/>
    <w:link w:val="NotedebasdepageCar"/>
    <w:uiPriority w:val="99"/>
    <w:unhideWhenUsed/>
    <w:qFormat/>
    <w:rsid w:val="00174B83"/>
    <w:pPr>
      <w:spacing w:after="0" w:line="240" w:lineRule="auto"/>
    </w:pPr>
    <w:rPr>
      <w:rFonts w:ascii="Calibri" w:eastAsia="Calibri" w:hAnsi="Calibri" w:cs="Times New Roman"/>
      <w:sz w:val="20"/>
      <w:szCs w:val="20"/>
      <w:lang w:val="en-PH"/>
    </w:rPr>
  </w:style>
  <w:style w:type="character" w:customStyle="1" w:styleId="NotedebasdepageCar">
    <w:name w:val="Note de bas de page Car"/>
    <w:aliases w:val="Geneva 9 Car,Font: Geneva 9 Car,Boston 10 Car,f Car,single space Car,footnote text Car,Footnote Car,otnote Text Car,Footnote Text Char Char1 Car,Footnote Text Char Char Char Car,Footnote Text Char Char Car,FOOTNOTES Car,fn Car"/>
    <w:basedOn w:val="Policepardfaut"/>
    <w:link w:val="Notedebasdepage"/>
    <w:uiPriority w:val="99"/>
    <w:rsid w:val="00174B83"/>
    <w:rPr>
      <w:rFonts w:ascii="Calibri" w:eastAsia="Calibri" w:hAnsi="Calibri" w:cs="Times New Roman"/>
      <w:sz w:val="20"/>
      <w:szCs w:val="20"/>
      <w:lang w:val="en-PH"/>
    </w:rPr>
  </w:style>
  <w:style w:type="character" w:styleId="Appelnotedebasdep">
    <w:name w:val="footnote reference"/>
    <w:uiPriority w:val="99"/>
    <w:semiHidden/>
    <w:unhideWhenUsed/>
    <w:qFormat/>
    <w:rsid w:val="00174B83"/>
    <w:rPr>
      <w:vertAlign w:val="superscript"/>
    </w:rPr>
  </w:style>
  <w:style w:type="paragraph" w:customStyle="1" w:styleId="Default">
    <w:name w:val="Default"/>
    <w:rsid w:val="002A57CC"/>
    <w:pPr>
      <w:autoSpaceDE w:val="0"/>
      <w:autoSpaceDN w:val="0"/>
      <w:adjustRightInd w:val="0"/>
      <w:spacing w:after="0" w:line="240" w:lineRule="auto"/>
    </w:pPr>
    <w:rPr>
      <w:rFonts w:ascii="Nyala" w:hAnsi="Nyala" w:cs="Nyala"/>
      <w:color w:val="000000"/>
      <w:sz w:val="24"/>
      <w:szCs w:val="24"/>
      <w:lang w:val="fr-CD"/>
    </w:rPr>
  </w:style>
  <w:style w:type="character" w:customStyle="1" w:styleId="fontstyle01">
    <w:name w:val="fontstyle01"/>
    <w:basedOn w:val="Policepardfaut"/>
    <w:rsid w:val="00A064CF"/>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08047">
      <w:bodyDiv w:val="1"/>
      <w:marLeft w:val="0"/>
      <w:marRight w:val="0"/>
      <w:marTop w:val="0"/>
      <w:marBottom w:val="0"/>
      <w:divBdr>
        <w:top w:val="none" w:sz="0" w:space="0" w:color="auto"/>
        <w:left w:val="none" w:sz="0" w:space="0" w:color="auto"/>
        <w:bottom w:val="none" w:sz="0" w:space="0" w:color="auto"/>
        <w:right w:val="none" w:sz="0" w:space="0" w:color="auto"/>
      </w:divBdr>
    </w:div>
    <w:div w:id="826556854">
      <w:bodyDiv w:val="1"/>
      <w:marLeft w:val="0"/>
      <w:marRight w:val="0"/>
      <w:marTop w:val="0"/>
      <w:marBottom w:val="0"/>
      <w:divBdr>
        <w:top w:val="none" w:sz="0" w:space="0" w:color="auto"/>
        <w:left w:val="none" w:sz="0" w:space="0" w:color="auto"/>
        <w:bottom w:val="none" w:sz="0" w:space="0" w:color="auto"/>
        <w:right w:val="none" w:sz="0" w:space="0" w:color="auto"/>
      </w:divBdr>
      <w:divsChild>
        <w:div w:id="97213976">
          <w:marLeft w:val="0"/>
          <w:marRight w:val="0"/>
          <w:marTop w:val="0"/>
          <w:marBottom w:val="0"/>
          <w:divBdr>
            <w:top w:val="none" w:sz="0" w:space="0" w:color="auto"/>
            <w:left w:val="none" w:sz="0" w:space="0" w:color="auto"/>
            <w:bottom w:val="none" w:sz="0" w:space="0" w:color="auto"/>
            <w:right w:val="none" w:sz="0" w:space="0" w:color="auto"/>
          </w:divBdr>
        </w:div>
        <w:div w:id="284626246">
          <w:marLeft w:val="0"/>
          <w:marRight w:val="0"/>
          <w:marTop w:val="0"/>
          <w:marBottom w:val="0"/>
          <w:divBdr>
            <w:top w:val="none" w:sz="0" w:space="0" w:color="auto"/>
            <w:left w:val="none" w:sz="0" w:space="0" w:color="auto"/>
            <w:bottom w:val="none" w:sz="0" w:space="0" w:color="auto"/>
            <w:right w:val="none" w:sz="0" w:space="0" w:color="auto"/>
          </w:divBdr>
        </w:div>
        <w:div w:id="489709597">
          <w:marLeft w:val="0"/>
          <w:marRight w:val="0"/>
          <w:marTop w:val="0"/>
          <w:marBottom w:val="0"/>
          <w:divBdr>
            <w:top w:val="none" w:sz="0" w:space="0" w:color="auto"/>
            <w:left w:val="none" w:sz="0" w:space="0" w:color="auto"/>
            <w:bottom w:val="none" w:sz="0" w:space="0" w:color="auto"/>
            <w:right w:val="none" w:sz="0" w:space="0" w:color="auto"/>
          </w:divBdr>
        </w:div>
        <w:div w:id="514808388">
          <w:marLeft w:val="0"/>
          <w:marRight w:val="0"/>
          <w:marTop w:val="0"/>
          <w:marBottom w:val="0"/>
          <w:divBdr>
            <w:top w:val="none" w:sz="0" w:space="0" w:color="auto"/>
            <w:left w:val="none" w:sz="0" w:space="0" w:color="auto"/>
            <w:bottom w:val="none" w:sz="0" w:space="0" w:color="auto"/>
            <w:right w:val="none" w:sz="0" w:space="0" w:color="auto"/>
          </w:divBdr>
        </w:div>
        <w:div w:id="581185812">
          <w:marLeft w:val="0"/>
          <w:marRight w:val="0"/>
          <w:marTop w:val="0"/>
          <w:marBottom w:val="0"/>
          <w:divBdr>
            <w:top w:val="none" w:sz="0" w:space="0" w:color="auto"/>
            <w:left w:val="none" w:sz="0" w:space="0" w:color="auto"/>
            <w:bottom w:val="none" w:sz="0" w:space="0" w:color="auto"/>
            <w:right w:val="none" w:sz="0" w:space="0" w:color="auto"/>
          </w:divBdr>
        </w:div>
        <w:div w:id="630867649">
          <w:marLeft w:val="0"/>
          <w:marRight w:val="0"/>
          <w:marTop w:val="0"/>
          <w:marBottom w:val="0"/>
          <w:divBdr>
            <w:top w:val="none" w:sz="0" w:space="0" w:color="auto"/>
            <w:left w:val="none" w:sz="0" w:space="0" w:color="auto"/>
            <w:bottom w:val="none" w:sz="0" w:space="0" w:color="auto"/>
            <w:right w:val="none" w:sz="0" w:space="0" w:color="auto"/>
          </w:divBdr>
        </w:div>
        <w:div w:id="869294344">
          <w:marLeft w:val="0"/>
          <w:marRight w:val="0"/>
          <w:marTop w:val="0"/>
          <w:marBottom w:val="0"/>
          <w:divBdr>
            <w:top w:val="none" w:sz="0" w:space="0" w:color="auto"/>
            <w:left w:val="none" w:sz="0" w:space="0" w:color="auto"/>
            <w:bottom w:val="none" w:sz="0" w:space="0" w:color="auto"/>
            <w:right w:val="none" w:sz="0" w:space="0" w:color="auto"/>
          </w:divBdr>
        </w:div>
        <w:div w:id="1112893884">
          <w:marLeft w:val="0"/>
          <w:marRight w:val="0"/>
          <w:marTop w:val="0"/>
          <w:marBottom w:val="0"/>
          <w:divBdr>
            <w:top w:val="none" w:sz="0" w:space="0" w:color="auto"/>
            <w:left w:val="none" w:sz="0" w:space="0" w:color="auto"/>
            <w:bottom w:val="none" w:sz="0" w:space="0" w:color="auto"/>
            <w:right w:val="none" w:sz="0" w:space="0" w:color="auto"/>
          </w:divBdr>
        </w:div>
        <w:div w:id="1270428515">
          <w:marLeft w:val="0"/>
          <w:marRight w:val="0"/>
          <w:marTop w:val="0"/>
          <w:marBottom w:val="0"/>
          <w:divBdr>
            <w:top w:val="none" w:sz="0" w:space="0" w:color="auto"/>
            <w:left w:val="none" w:sz="0" w:space="0" w:color="auto"/>
            <w:bottom w:val="none" w:sz="0" w:space="0" w:color="auto"/>
            <w:right w:val="none" w:sz="0" w:space="0" w:color="auto"/>
          </w:divBdr>
        </w:div>
        <w:div w:id="1412461260">
          <w:marLeft w:val="0"/>
          <w:marRight w:val="0"/>
          <w:marTop w:val="0"/>
          <w:marBottom w:val="0"/>
          <w:divBdr>
            <w:top w:val="none" w:sz="0" w:space="0" w:color="auto"/>
            <w:left w:val="none" w:sz="0" w:space="0" w:color="auto"/>
            <w:bottom w:val="none" w:sz="0" w:space="0" w:color="auto"/>
            <w:right w:val="none" w:sz="0" w:space="0" w:color="auto"/>
          </w:divBdr>
        </w:div>
        <w:div w:id="1455292489">
          <w:marLeft w:val="0"/>
          <w:marRight w:val="0"/>
          <w:marTop w:val="0"/>
          <w:marBottom w:val="0"/>
          <w:divBdr>
            <w:top w:val="none" w:sz="0" w:space="0" w:color="auto"/>
            <w:left w:val="none" w:sz="0" w:space="0" w:color="auto"/>
            <w:bottom w:val="none" w:sz="0" w:space="0" w:color="auto"/>
            <w:right w:val="none" w:sz="0" w:space="0" w:color="auto"/>
          </w:divBdr>
        </w:div>
        <w:div w:id="1471442460">
          <w:marLeft w:val="0"/>
          <w:marRight w:val="0"/>
          <w:marTop w:val="0"/>
          <w:marBottom w:val="0"/>
          <w:divBdr>
            <w:top w:val="none" w:sz="0" w:space="0" w:color="auto"/>
            <w:left w:val="none" w:sz="0" w:space="0" w:color="auto"/>
            <w:bottom w:val="none" w:sz="0" w:space="0" w:color="auto"/>
            <w:right w:val="none" w:sz="0" w:space="0" w:color="auto"/>
          </w:divBdr>
        </w:div>
        <w:div w:id="1509757750">
          <w:marLeft w:val="0"/>
          <w:marRight w:val="0"/>
          <w:marTop w:val="0"/>
          <w:marBottom w:val="0"/>
          <w:divBdr>
            <w:top w:val="none" w:sz="0" w:space="0" w:color="auto"/>
            <w:left w:val="none" w:sz="0" w:space="0" w:color="auto"/>
            <w:bottom w:val="none" w:sz="0" w:space="0" w:color="auto"/>
            <w:right w:val="none" w:sz="0" w:space="0" w:color="auto"/>
          </w:divBdr>
        </w:div>
        <w:div w:id="1611083374">
          <w:marLeft w:val="0"/>
          <w:marRight w:val="0"/>
          <w:marTop w:val="0"/>
          <w:marBottom w:val="0"/>
          <w:divBdr>
            <w:top w:val="none" w:sz="0" w:space="0" w:color="auto"/>
            <w:left w:val="none" w:sz="0" w:space="0" w:color="auto"/>
            <w:bottom w:val="none" w:sz="0" w:space="0" w:color="auto"/>
            <w:right w:val="none" w:sz="0" w:space="0" w:color="auto"/>
          </w:divBdr>
        </w:div>
        <w:div w:id="1635790037">
          <w:marLeft w:val="0"/>
          <w:marRight w:val="0"/>
          <w:marTop w:val="0"/>
          <w:marBottom w:val="0"/>
          <w:divBdr>
            <w:top w:val="none" w:sz="0" w:space="0" w:color="auto"/>
            <w:left w:val="none" w:sz="0" w:space="0" w:color="auto"/>
            <w:bottom w:val="none" w:sz="0" w:space="0" w:color="auto"/>
            <w:right w:val="none" w:sz="0" w:space="0" w:color="auto"/>
          </w:divBdr>
        </w:div>
        <w:div w:id="1749186808">
          <w:marLeft w:val="0"/>
          <w:marRight w:val="0"/>
          <w:marTop w:val="0"/>
          <w:marBottom w:val="0"/>
          <w:divBdr>
            <w:top w:val="none" w:sz="0" w:space="0" w:color="auto"/>
            <w:left w:val="none" w:sz="0" w:space="0" w:color="auto"/>
            <w:bottom w:val="none" w:sz="0" w:space="0" w:color="auto"/>
            <w:right w:val="none" w:sz="0" w:space="0" w:color="auto"/>
          </w:divBdr>
        </w:div>
        <w:div w:id="1839038404">
          <w:marLeft w:val="0"/>
          <w:marRight w:val="0"/>
          <w:marTop w:val="0"/>
          <w:marBottom w:val="0"/>
          <w:divBdr>
            <w:top w:val="none" w:sz="0" w:space="0" w:color="auto"/>
            <w:left w:val="none" w:sz="0" w:space="0" w:color="auto"/>
            <w:bottom w:val="none" w:sz="0" w:space="0" w:color="auto"/>
            <w:right w:val="none" w:sz="0" w:space="0" w:color="auto"/>
          </w:divBdr>
        </w:div>
        <w:div w:id="1869679268">
          <w:marLeft w:val="0"/>
          <w:marRight w:val="0"/>
          <w:marTop w:val="0"/>
          <w:marBottom w:val="0"/>
          <w:divBdr>
            <w:top w:val="none" w:sz="0" w:space="0" w:color="auto"/>
            <w:left w:val="none" w:sz="0" w:space="0" w:color="auto"/>
            <w:bottom w:val="none" w:sz="0" w:space="0" w:color="auto"/>
            <w:right w:val="none" w:sz="0" w:space="0" w:color="auto"/>
          </w:divBdr>
        </w:div>
        <w:div w:id="1956138180">
          <w:marLeft w:val="0"/>
          <w:marRight w:val="0"/>
          <w:marTop w:val="0"/>
          <w:marBottom w:val="0"/>
          <w:divBdr>
            <w:top w:val="none" w:sz="0" w:space="0" w:color="auto"/>
            <w:left w:val="none" w:sz="0" w:space="0" w:color="auto"/>
            <w:bottom w:val="none" w:sz="0" w:space="0" w:color="auto"/>
            <w:right w:val="none" w:sz="0" w:space="0" w:color="auto"/>
          </w:divBdr>
        </w:div>
        <w:div w:id="2071684966">
          <w:marLeft w:val="0"/>
          <w:marRight w:val="0"/>
          <w:marTop w:val="0"/>
          <w:marBottom w:val="0"/>
          <w:divBdr>
            <w:top w:val="none" w:sz="0" w:space="0" w:color="auto"/>
            <w:left w:val="none" w:sz="0" w:space="0" w:color="auto"/>
            <w:bottom w:val="none" w:sz="0" w:space="0" w:color="auto"/>
            <w:right w:val="none" w:sz="0" w:space="0" w:color="auto"/>
          </w:divBdr>
        </w:div>
        <w:div w:id="2127767262">
          <w:marLeft w:val="0"/>
          <w:marRight w:val="0"/>
          <w:marTop w:val="0"/>
          <w:marBottom w:val="0"/>
          <w:divBdr>
            <w:top w:val="none" w:sz="0" w:space="0" w:color="auto"/>
            <w:left w:val="none" w:sz="0" w:space="0" w:color="auto"/>
            <w:bottom w:val="none" w:sz="0" w:space="0" w:color="auto"/>
            <w:right w:val="none" w:sz="0" w:space="0" w:color="auto"/>
          </w:divBdr>
        </w:div>
      </w:divsChild>
    </w:div>
    <w:div w:id="909534131">
      <w:bodyDiv w:val="1"/>
      <w:marLeft w:val="0"/>
      <w:marRight w:val="0"/>
      <w:marTop w:val="0"/>
      <w:marBottom w:val="0"/>
      <w:divBdr>
        <w:top w:val="none" w:sz="0" w:space="0" w:color="auto"/>
        <w:left w:val="none" w:sz="0" w:space="0" w:color="auto"/>
        <w:bottom w:val="none" w:sz="0" w:space="0" w:color="auto"/>
        <w:right w:val="none" w:sz="0" w:space="0" w:color="auto"/>
      </w:divBdr>
    </w:div>
    <w:div w:id="110588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umission.info@und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c.soumission.cd@undp.org" TargetMode="External"/><Relationship Id="rId17"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Word_Document.doc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634911197213902555</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06358F6894CA546A468AF25922DD424" ma:contentTypeVersion="20" ma:contentTypeDescription="Create a new document." ma:contentTypeScope="" ma:versionID="27592fbbe42997c7c35e4f46313eb344">
  <xsd:schema xmlns:xsd="http://www.w3.org/2001/XMLSchema" xmlns:xs="http://www.w3.org/2001/XMLSchema" xmlns:p="http://schemas.microsoft.com/office/2006/metadata/properties" xmlns:ns2="84a3be3f-a15a-43fa-96b9-a72fbd6deddb" xmlns:ns3="bf4c0e24-4363-4a2c-98c4-ba38f29833df" targetNamespace="http://schemas.microsoft.com/office/2006/metadata/properties" ma:root="true" ma:fieldsID="d09961c3c06aa3cfc0d62d3cb050999e" ns2:_="" ns3:_="">
    <xsd:import namespace="84a3be3f-a15a-43fa-96b9-a72fbd6deddb"/>
    <xsd:import namespace="bf4c0e24-4363-4a2c-98c4-ba38f29833df"/>
    <xsd:element name="properties">
      <xsd:complexType>
        <xsd:sequence>
          <xsd:element name="documentManagement">
            <xsd:complexType>
              <xsd:all>
                <xsd:element ref="ns2:Category" minOccurs="0"/>
                <xsd:element ref="ns3:_dlc_DocId" minOccurs="0"/>
                <xsd:element ref="ns3:_dlc_DocIdUrl" minOccurs="0"/>
                <xsd:element ref="ns3:_dlc_DocIdPersistId"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3be3f-a15a-43fa-96b9-a72fbd6deddb" elementFormDefault="qualified">
    <xsd:import namespace="http://schemas.microsoft.com/office/2006/documentManagement/types"/>
    <xsd:import namespace="http://schemas.microsoft.com/office/infopath/2007/PartnerControls"/>
    <xsd:element name="Category" ma:index="8" nillable="true" ma:displayName="Category" ma:default="Policy Document" ma:format="Dropdown" ma:internalName="Category">
      <xsd:simpleType>
        <xsd:restriction base="dms:Choice">
          <xsd:enumeration value="Guideline for BSITF Registration"/>
          <xsd:enumeration value="Policy Document"/>
          <xsd:enumeration value="Presentations"/>
          <xsd:enumeration value="Flow Charts"/>
          <xsd:enumeration value="Insurance Cover"/>
          <xsd:enumeration value="Q &amp; A"/>
          <xsd:enumeration value="Templates"/>
          <xsd:enumeration value="RLA Templates"/>
        </xsd:restriction>
      </xsd:simpleType>
    </xsd:element>
    <xsd:element name="Language" ma:index="12"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 xmlns="84a3be3f-a15a-43fa-96b9-a72fbd6deddb">Templates</Category>
    <_dlc_DocId xmlns="bf4c0e24-4363-4a2c-98c4-ba38f29833df">UNITOOLTS-633-31</_dlc_DocId>
    <_dlc_DocIdUrl xmlns="bf4c0e24-4363-4a2c-98c4-ba38f29833df">
      <Url>https://intranet.undp.org/unit/oolts/oso/psu/_layouts/15/DocIdRedir.aspx?ID=UNITOOLTS-633-31</Url>
      <Description>UNITOOLTS-633-31</Description>
    </_dlc_DocIdUrl>
    <Language xmlns="84a3be3f-a15a-43fa-96b9-a72fbd6deddb">English</Language>
  </documentManagement>
</p:properties>
</file>

<file path=customXml/itemProps1.xml><?xml version="1.0" encoding="utf-8"?>
<ds:datastoreItem xmlns:ds="http://schemas.openxmlformats.org/officeDocument/2006/customXml" ds:itemID="{E22C8FA4-7384-4E07-ACE6-6BA3AB4A8332}">
  <ds:schemaRefs>
    <ds:schemaRef ds:uri="http://schemas.microsoft.com/sharepoint/events"/>
  </ds:schemaRefs>
</ds:datastoreItem>
</file>

<file path=customXml/itemProps2.xml><?xml version="1.0" encoding="utf-8"?>
<ds:datastoreItem xmlns:ds="http://schemas.openxmlformats.org/officeDocument/2006/customXml" ds:itemID="{C2611C15-F0FC-4755-99DC-1B8EE3A1F33B}">
  <ds:schemaRefs>
    <ds:schemaRef ds:uri="http://schemas.openxmlformats.org/officeDocument/2006/bibliography"/>
  </ds:schemaRefs>
</ds:datastoreItem>
</file>

<file path=customXml/itemProps3.xml><?xml version="1.0" encoding="utf-8"?>
<ds:datastoreItem xmlns:ds="http://schemas.openxmlformats.org/officeDocument/2006/customXml" ds:itemID="{88CE2295-02A4-4F66-AE7C-FA5A3F32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3be3f-a15a-43fa-96b9-a72fbd6deddb"/>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199FF-56B2-486B-9A80-0F8C08BB7E7F}">
  <ds:schemaRefs>
    <ds:schemaRef ds:uri="http://schemas.microsoft.com/sharepoint/v3/contenttype/forms"/>
  </ds:schemaRefs>
</ds:datastoreItem>
</file>

<file path=customXml/itemProps5.xml><?xml version="1.0" encoding="utf-8"?>
<ds:datastoreItem xmlns:ds="http://schemas.openxmlformats.org/officeDocument/2006/customXml" ds:itemID="{6B640DA5-E4C7-410C-9B0F-0BECA3910A96}">
  <ds:schemaRefs>
    <ds:schemaRef ds:uri="http://schemas.microsoft.com/office/2006/metadata/properties"/>
    <ds:schemaRef ds:uri="http://schemas.microsoft.com/office/infopath/2007/PartnerControls"/>
    <ds:schemaRef ds:uri="84a3be3f-a15a-43fa-96b9-a72fbd6deddb"/>
    <ds:schemaRef ds:uri="bf4c0e24-4363-4a2c-98c4-ba38f29833d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2655</Words>
  <Characters>14608</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Individual Consultant Procurement Notice</vt:lpstr>
      <vt:lpstr>Individual Consultant Procurement Notice</vt:lpstr>
    </vt:vector>
  </TitlesOfParts>
  <Company>UNDP</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Consultant Procurement Notice</dc:title>
  <dc:subject/>
  <dc:creator>Patricia Diego</dc:creator>
  <cp:keywords/>
  <dc:description/>
  <cp:lastModifiedBy>Dorcas Kapinga</cp:lastModifiedBy>
  <cp:revision>3</cp:revision>
  <cp:lastPrinted>2011-03-24T14:16:00Z</cp:lastPrinted>
  <dcterms:created xsi:type="dcterms:W3CDTF">2020-07-06T11:31:00Z</dcterms:created>
  <dcterms:modified xsi:type="dcterms:W3CDTF">2020-07-10T09:11:00Z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0x010100F06358F6894CA546A468AF25922DD424</vt:lpwstr>
  </property>
  <property fmtid="{D5CDD505-2E9C-101B-9397-08002B2CF9AE}" pid="3" name="_dlc_DocIdItemGuid">
    <vt:lpwstr>74e1aabb-d21d-4391-abeb-a032a7565b67</vt:lpwstr>
  </property>
</Properties>
</file>